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shd w:val="clear" w:color="auto" w:fill="E1E4E6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EA0014" w14:paraId="10C81E7E" w14:textId="77777777" w:rsidTr="00EA0014">
        <w:tc>
          <w:tcPr>
            <w:tcW w:w="0" w:type="auto"/>
            <w:shd w:val="clear" w:color="auto" w:fill="E1E4E6"/>
            <w:vAlign w:val="center"/>
            <w:hideMark/>
          </w:tcPr>
          <w:tbl>
            <w:tblPr>
              <w:tblW w:w="0" w:type="auto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00"/>
              <w:gridCol w:w="4200"/>
              <w:gridCol w:w="600"/>
            </w:tblGrid>
            <w:tr w:rsidR="00EA0014" w14:paraId="4681ECCA" w14:textId="77777777">
              <w:trPr>
                <w:gridAfter w:val="1"/>
                <w:wAfter w:w="600" w:type="dxa"/>
                <w:jc w:val="center"/>
              </w:trPr>
              <w:tc>
                <w:tcPr>
                  <w:tcW w:w="4200" w:type="dxa"/>
                  <w:tcMar>
                    <w:top w:w="0" w:type="dxa"/>
                    <w:left w:w="0" w:type="dxa"/>
                    <w:bottom w:w="120" w:type="dxa"/>
                    <w:right w:w="0" w:type="dxa"/>
                  </w:tcMar>
                  <w:hideMark/>
                </w:tcPr>
                <w:p w14:paraId="0CAF08A9" w14:textId="77777777" w:rsidR="00EA0014" w:rsidRDefault="00EA0014"/>
              </w:tc>
              <w:tc>
                <w:tcPr>
                  <w:tcW w:w="4200" w:type="dxa"/>
                  <w:tcMar>
                    <w:top w:w="0" w:type="dxa"/>
                    <w:left w:w="0" w:type="dxa"/>
                    <w:bottom w:w="120" w:type="dxa"/>
                    <w:right w:w="0" w:type="dxa"/>
                  </w:tcMar>
                  <w:hideMark/>
                </w:tcPr>
                <w:p w14:paraId="31EC04D3" w14:textId="77777777" w:rsidR="00EA0014" w:rsidRDefault="00EA0014">
                  <w:pPr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  <w:tr w:rsidR="00EA0014" w14:paraId="18848AE0" w14:textId="77777777">
              <w:trPr>
                <w:jc w:val="center"/>
              </w:trPr>
              <w:tc>
                <w:tcPr>
                  <w:tcW w:w="9000" w:type="dxa"/>
                  <w:gridSpan w:val="3"/>
                  <w:shd w:val="clear" w:color="auto" w:fill="FFFFFF"/>
                  <w:vAlign w:val="center"/>
                  <w:hideMark/>
                </w:tcPr>
                <w:p w14:paraId="0165EEEF" w14:textId="08083BA3" w:rsidR="00EA0014" w:rsidRDefault="00EA0014">
                  <w:pPr>
                    <w:spacing w:line="285" w:lineRule="atLeast"/>
                    <w:jc w:val="center"/>
                    <w:rPr>
                      <w:rFonts w:ascii="Lato" w:hAnsi="Lato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Lato" w:hAnsi="Lato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 wp14:anchorId="6527E595" wp14:editId="0E8B1097">
                        <wp:extent cx="2276475" cy="771525"/>
                        <wp:effectExtent l="0" t="0" r="9525" b="9525"/>
                        <wp:docPr id="12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6475" cy="771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E8BE95E" w14:textId="4D78261A" w:rsidR="00EA0014" w:rsidRDefault="00EA0014">
                  <w:pPr>
                    <w:spacing w:line="285" w:lineRule="atLeast"/>
                    <w:jc w:val="center"/>
                    <w:rPr>
                      <w:rFonts w:ascii="Lato" w:hAnsi="Lato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Lato" w:hAnsi="Lato"/>
                      <w:noProof/>
                      <w:color w:val="EE3426"/>
                      <w:sz w:val="18"/>
                      <w:szCs w:val="18"/>
                    </w:rPr>
                    <w:drawing>
                      <wp:inline distT="0" distB="0" distL="0" distR="0" wp14:anchorId="469F6543" wp14:editId="18BAB32B">
                        <wp:extent cx="5715000" cy="2990850"/>
                        <wp:effectExtent l="0" t="0" r="0" b="0"/>
                        <wp:docPr id="11" name="Picture 11" descr="Variety Education and Technology Scholarships">
                          <a:hlinkClick xmlns:a="http://schemas.openxmlformats.org/drawingml/2006/main" r:id="rId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Variety Education and Technology Scholarship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0" cy="2990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FD07C82" w14:textId="77777777" w:rsidR="00EA0014" w:rsidRDefault="00EA0014">
            <w:pPr>
              <w:spacing w:line="300" w:lineRule="exact"/>
              <w:rPr>
                <w:sz w:val="30"/>
                <w:szCs w:val="30"/>
              </w:rPr>
            </w:pPr>
            <w:r>
              <w:rPr>
                <w:color w:val="000000"/>
                <w:sz w:val="30"/>
                <w:szCs w:val="30"/>
              </w:rPr>
              <w:t> </w:t>
            </w:r>
          </w:p>
          <w:tbl>
            <w:tblPr>
              <w:tblW w:w="0" w:type="auto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EA0014" w14:paraId="4B05C094" w14:textId="77777777">
              <w:trPr>
                <w:jc w:val="center"/>
              </w:trPr>
              <w:tc>
                <w:tcPr>
                  <w:tcW w:w="9000" w:type="dxa"/>
                  <w:shd w:val="clear" w:color="auto" w:fill="FFFFFF"/>
                  <w:vAlign w:val="center"/>
                  <w:hideMark/>
                </w:tcPr>
                <w:p w14:paraId="6C45457D" w14:textId="77777777" w:rsidR="00EA0014" w:rsidRDefault="00EA0014">
                  <w:pPr>
                    <w:spacing w:after="300" w:line="480" w:lineRule="exact"/>
                    <w:textAlignment w:val="center"/>
                    <w:rPr>
                      <w:rFonts w:ascii="Lato" w:hAnsi="Lato"/>
                      <w:color w:val="EE3426"/>
                      <w:position w:val="17"/>
                      <w:sz w:val="36"/>
                      <w:szCs w:val="36"/>
                    </w:rPr>
                  </w:pPr>
                  <w:r>
                    <w:rPr>
                      <w:rStyle w:val="Strong"/>
                      <w:rFonts w:ascii="Lato" w:hAnsi="Lato"/>
                      <w:color w:val="EE3426"/>
                      <w:position w:val="17"/>
                      <w:sz w:val="36"/>
                      <w:szCs w:val="36"/>
                    </w:rPr>
                    <w:t>Educational and Technology Scholarships are Open!</w:t>
                  </w:r>
                </w:p>
                <w:p w14:paraId="3887CA71" w14:textId="77777777" w:rsidR="00EA0014" w:rsidRDefault="00EA0014">
                  <w:pPr>
                    <w:spacing w:line="315" w:lineRule="exact"/>
                    <w:jc w:val="center"/>
                    <w:textAlignment w:val="center"/>
                    <w:rPr>
                      <w:rFonts w:ascii="Lato" w:hAnsi="Lato"/>
                      <w:color w:val="818485"/>
                      <w:position w:val="17"/>
                      <w:sz w:val="21"/>
                      <w:szCs w:val="21"/>
                    </w:rPr>
                  </w:pPr>
                  <w:r>
                    <w:rPr>
                      <w:rStyle w:val="Strong"/>
                      <w:rFonts w:ascii="Lato" w:hAnsi="Lato"/>
                      <w:color w:val="050505"/>
                      <w:position w:val="17"/>
                      <w:sz w:val="21"/>
                      <w:szCs w:val="21"/>
                    </w:rPr>
                    <w:t xml:space="preserve">Educational and Technology Scholarships are designed to support children who are living with financial hardship, and to </w:t>
                  </w:r>
                  <w:proofErr w:type="gramStart"/>
                  <w:r>
                    <w:rPr>
                      <w:rStyle w:val="Strong"/>
                      <w:rFonts w:ascii="Lato" w:hAnsi="Lato"/>
                      <w:color w:val="050505"/>
                      <w:position w:val="17"/>
                      <w:sz w:val="21"/>
                      <w:szCs w:val="21"/>
                    </w:rPr>
                    <w:t>provide assistance to</w:t>
                  </w:r>
                  <w:proofErr w:type="gramEnd"/>
                  <w:r>
                    <w:rPr>
                      <w:rStyle w:val="Strong"/>
                      <w:rFonts w:ascii="Lato" w:hAnsi="Lato"/>
                      <w:color w:val="050505"/>
                      <w:position w:val="17"/>
                      <w:sz w:val="21"/>
                      <w:szCs w:val="21"/>
                    </w:rPr>
                    <w:t xml:space="preserve"> cover the basic educational needs. </w:t>
                  </w:r>
                </w:p>
                <w:p w14:paraId="4C6E189B" w14:textId="77777777" w:rsidR="00EA0014" w:rsidRDefault="00EA0014">
                  <w:pPr>
                    <w:pStyle w:val="NormalWeb"/>
                    <w:spacing w:before="240" w:beforeAutospacing="0" w:after="0" w:afterAutospacing="0" w:line="315" w:lineRule="atLeast"/>
                    <w:jc w:val="center"/>
                    <w:textAlignment w:val="center"/>
                    <w:rPr>
                      <w:rFonts w:ascii="Lato" w:hAnsi="Lato"/>
                      <w:color w:val="000000"/>
                      <w:position w:val="17"/>
                      <w:sz w:val="21"/>
                      <w:szCs w:val="21"/>
                    </w:rPr>
                  </w:pPr>
                  <w:r>
                    <w:rPr>
                      <w:rFonts w:ascii="Lato" w:hAnsi="Lato"/>
                      <w:color w:val="000000"/>
                      <w:position w:val="17"/>
                      <w:sz w:val="21"/>
                      <w:szCs w:val="21"/>
                    </w:rPr>
                    <w:t>Scholarships in these categories are available up to $1,000 for secondary school students, and up to $500 for primary school students.  Applicants will receive notification of their application outcome late January/early February 2023.</w:t>
                  </w:r>
                </w:p>
                <w:p w14:paraId="36B2DE0E" w14:textId="77777777" w:rsidR="00EA0014" w:rsidRDefault="00EA0014">
                  <w:pPr>
                    <w:spacing w:before="300" w:line="315" w:lineRule="exact"/>
                    <w:jc w:val="center"/>
                    <w:textAlignment w:val="center"/>
                    <w:rPr>
                      <w:rFonts w:ascii="Lato" w:hAnsi="Lato"/>
                      <w:color w:val="818485"/>
                      <w:position w:val="17"/>
                      <w:sz w:val="21"/>
                      <w:szCs w:val="21"/>
                    </w:rPr>
                  </w:pPr>
                  <w:r>
                    <w:rPr>
                      <w:rFonts w:ascii="Lato" w:hAnsi="Lato"/>
                      <w:color w:val="050505"/>
                      <w:position w:val="17"/>
                      <w:sz w:val="21"/>
                      <w:szCs w:val="21"/>
                    </w:rPr>
                    <w:t xml:space="preserve">The current scholarship round will close 18 December. If you have any questions, please feel free to reach out on (03) 8698 3900 or </w:t>
                  </w:r>
                  <w:hyperlink r:id="rId8" w:history="1">
                    <w:r>
                      <w:rPr>
                        <w:rStyle w:val="Hyperlink"/>
                        <w:rFonts w:ascii="Lato" w:hAnsi="Lato"/>
                        <w:position w:val="17"/>
                        <w:sz w:val="21"/>
                        <w:szCs w:val="21"/>
                      </w:rPr>
                      <w:t>kidssupport@varietyvic.org.au</w:t>
                    </w:r>
                  </w:hyperlink>
                </w:p>
                <w:p w14:paraId="06FDA092" w14:textId="77777777" w:rsidR="00EA0014" w:rsidRDefault="00EA0014">
                  <w:pPr>
                    <w:pStyle w:val="NormalWeb"/>
                    <w:spacing w:before="240" w:beforeAutospacing="0" w:after="0" w:afterAutospacing="0" w:line="315" w:lineRule="atLeast"/>
                    <w:jc w:val="center"/>
                    <w:textAlignment w:val="center"/>
                    <w:rPr>
                      <w:rFonts w:ascii="Lato" w:hAnsi="Lato"/>
                      <w:color w:val="000000"/>
                      <w:position w:val="17"/>
                      <w:sz w:val="21"/>
                      <w:szCs w:val="21"/>
                    </w:rPr>
                  </w:pPr>
                  <w:r>
                    <w:rPr>
                      <w:rStyle w:val="Emphasis"/>
                      <w:rFonts w:ascii="Lato" w:hAnsi="Lato"/>
                      <w:color w:val="050505"/>
                      <w:position w:val="17"/>
                      <w:sz w:val="21"/>
                      <w:szCs w:val="21"/>
                    </w:rPr>
                    <w:t>Please feel free to forward this email on to families in need of support and share in your school newsletter! </w:t>
                  </w:r>
                </w:p>
              </w:tc>
            </w:tr>
          </w:tbl>
          <w:p w14:paraId="36B9C8CE" w14:textId="77777777" w:rsidR="00EA0014" w:rsidRDefault="00EA0014">
            <w:pPr>
              <w:spacing w:line="150" w:lineRule="exact"/>
              <w:rPr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 </w:t>
            </w:r>
          </w:p>
          <w:tbl>
            <w:tblPr>
              <w:tblW w:w="0" w:type="auto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00"/>
              <w:gridCol w:w="4500"/>
            </w:tblGrid>
            <w:tr w:rsidR="00EA0014" w14:paraId="0BA64C00" w14:textId="77777777">
              <w:trPr>
                <w:jc w:val="center"/>
              </w:trPr>
              <w:tc>
                <w:tcPr>
                  <w:tcW w:w="4500" w:type="dxa"/>
                  <w:shd w:val="clear" w:color="auto" w:fill="FFFFFF"/>
                  <w:hideMark/>
                </w:tcPr>
                <w:p w14:paraId="105954EA" w14:textId="77777777" w:rsidR="00EA0014" w:rsidRDefault="00EA0014">
                  <w:pPr>
                    <w:pStyle w:val="size-171"/>
                    <w:spacing w:before="0" w:beforeAutospacing="0" w:after="0" w:afterAutospacing="0" w:line="390" w:lineRule="exact"/>
                    <w:textAlignment w:val="center"/>
                    <w:rPr>
                      <w:rFonts w:ascii="Lato" w:hAnsi="Lato"/>
                      <w:color w:val="000000"/>
                      <w:position w:val="17"/>
                    </w:rPr>
                  </w:pPr>
                  <w:r>
                    <w:rPr>
                      <w:rStyle w:val="Strong"/>
                      <w:rFonts w:ascii="Lato" w:hAnsi="Lato"/>
                      <w:color w:val="EE3124"/>
                      <w:position w:val="17"/>
                    </w:rPr>
                    <w:t>Technology Scholarships may include, but is not limited to: </w:t>
                  </w:r>
                </w:p>
                <w:p w14:paraId="4E1B52D3" w14:textId="77777777" w:rsidR="00EA0014" w:rsidRDefault="00EA0014" w:rsidP="007E1767">
                  <w:pPr>
                    <w:pStyle w:val="size-141"/>
                    <w:numPr>
                      <w:ilvl w:val="0"/>
                      <w:numId w:val="1"/>
                    </w:numPr>
                    <w:spacing w:before="300" w:beforeAutospacing="0" w:after="0" w:afterAutospacing="0" w:line="315" w:lineRule="exact"/>
                    <w:ind w:left="1080"/>
                    <w:textAlignment w:val="center"/>
                    <w:rPr>
                      <w:rFonts w:ascii="Lato" w:hAnsi="Lato"/>
                      <w:color w:val="000000"/>
                      <w:position w:val="17"/>
                    </w:rPr>
                  </w:pPr>
                  <w:r>
                    <w:rPr>
                      <w:rStyle w:val="font-lato"/>
                      <w:rFonts w:ascii="Lato" w:hAnsi="Lato"/>
                      <w:color w:val="000000"/>
                      <w:position w:val="17"/>
                    </w:rPr>
                    <w:t>iPad or Laptop</w:t>
                  </w:r>
                </w:p>
                <w:p w14:paraId="09453CE0" w14:textId="77777777" w:rsidR="00EA0014" w:rsidRDefault="00EA0014" w:rsidP="007E1767">
                  <w:pPr>
                    <w:pStyle w:val="size-141"/>
                    <w:numPr>
                      <w:ilvl w:val="0"/>
                      <w:numId w:val="1"/>
                    </w:numPr>
                    <w:spacing w:before="0" w:beforeAutospacing="0" w:after="0" w:afterAutospacing="0" w:line="315" w:lineRule="exact"/>
                    <w:ind w:left="1080"/>
                    <w:textAlignment w:val="center"/>
                    <w:rPr>
                      <w:rFonts w:ascii="Lato" w:hAnsi="Lato"/>
                      <w:color w:val="000000"/>
                      <w:position w:val="17"/>
                    </w:rPr>
                  </w:pPr>
                  <w:r>
                    <w:rPr>
                      <w:rStyle w:val="font-lato"/>
                      <w:rFonts w:ascii="Lato" w:hAnsi="Lato"/>
                      <w:color w:val="000000"/>
                      <w:position w:val="17"/>
                    </w:rPr>
                    <w:t>Protective case &amp; accessories</w:t>
                  </w:r>
                </w:p>
                <w:p w14:paraId="403D1725" w14:textId="77777777" w:rsidR="00EA0014" w:rsidRDefault="00EA0014" w:rsidP="007E1767">
                  <w:pPr>
                    <w:pStyle w:val="size-141"/>
                    <w:numPr>
                      <w:ilvl w:val="0"/>
                      <w:numId w:val="1"/>
                    </w:numPr>
                    <w:spacing w:before="0" w:beforeAutospacing="0" w:after="0" w:afterAutospacing="0" w:line="315" w:lineRule="exact"/>
                    <w:ind w:left="1080"/>
                    <w:textAlignment w:val="center"/>
                    <w:rPr>
                      <w:rFonts w:ascii="Lato" w:hAnsi="Lato"/>
                      <w:color w:val="000000"/>
                      <w:position w:val="17"/>
                    </w:rPr>
                  </w:pPr>
                  <w:r>
                    <w:rPr>
                      <w:rStyle w:val="font-lato"/>
                      <w:rFonts w:ascii="Lato" w:hAnsi="Lato"/>
                      <w:color w:val="000000"/>
                      <w:position w:val="17"/>
                    </w:rPr>
                    <w:t xml:space="preserve">Accessible hardware, </w:t>
                  </w:r>
                  <w:proofErr w:type="gramStart"/>
                  <w:r>
                    <w:rPr>
                      <w:rStyle w:val="font-lato"/>
                      <w:rFonts w:ascii="Lato" w:hAnsi="Lato"/>
                      <w:color w:val="000000"/>
                      <w:position w:val="17"/>
                    </w:rPr>
                    <w:t>software</w:t>
                  </w:r>
                  <w:proofErr w:type="gramEnd"/>
                  <w:r>
                    <w:rPr>
                      <w:rStyle w:val="font-lato"/>
                      <w:rFonts w:ascii="Lato" w:hAnsi="Lato"/>
                      <w:color w:val="000000"/>
                      <w:position w:val="17"/>
                    </w:rPr>
                    <w:t xml:space="preserve"> and controllers</w:t>
                  </w:r>
                </w:p>
                <w:p w14:paraId="02ADC202" w14:textId="77777777" w:rsidR="00EA0014" w:rsidRDefault="00EA0014">
                  <w:pPr>
                    <w:pStyle w:val="NormalWeb"/>
                    <w:spacing w:before="0" w:beforeAutospacing="0" w:after="0" w:afterAutospacing="0" w:line="0" w:lineRule="auto"/>
                    <w:jc w:val="center"/>
                    <w:rPr>
                      <w:rFonts w:ascii="Lato" w:hAnsi="Lato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Lato" w:hAnsi="Lato"/>
                      <w:color w:val="000000"/>
                      <w:sz w:val="21"/>
                      <w:szCs w:val="21"/>
                    </w:rPr>
                    <w:t> </w:t>
                  </w:r>
                </w:p>
                <w:p w14:paraId="5EF878DA" w14:textId="396B0DC9" w:rsidR="00EA0014" w:rsidRDefault="00EA0014">
                  <w:pPr>
                    <w:spacing w:line="315" w:lineRule="atLeast"/>
                    <w:jc w:val="center"/>
                    <w:rPr>
                      <w:rFonts w:ascii="Lato" w:hAnsi="Lato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Lato" w:hAnsi="Lato"/>
                      <w:noProof/>
                      <w:color w:val="000000"/>
                      <w:sz w:val="21"/>
                      <w:szCs w:val="21"/>
                    </w:rPr>
                    <w:drawing>
                      <wp:inline distT="0" distB="0" distL="0" distR="0" wp14:anchorId="6BFC96E6" wp14:editId="00E056B5">
                        <wp:extent cx="1085850" cy="438150"/>
                        <wp:effectExtent l="0" t="0" r="0" b="0"/>
                        <wp:docPr id="10" name="Picture 10" descr="Apply Toda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Apply Toda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r:link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5850" cy="438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00" w:type="dxa"/>
                  <w:shd w:val="clear" w:color="auto" w:fill="FFFFFF"/>
                  <w:hideMark/>
                </w:tcPr>
                <w:p w14:paraId="7D4130E4" w14:textId="77777777" w:rsidR="00EA0014" w:rsidRDefault="00EA0014">
                  <w:pPr>
                    <w:pStyle w:val="size-171"/>
                    <w:spacing w:before="0" w:beforeAutospacing="0" w:after="0" w:afterAutospacing="0" w:line="390" w:lineRule="exact"/>
                    <w:textAlignment w:val="center"/>
                    <w:rPr>
                      <w:rFonts w:ascii="Lato" w:hAnsi="Lato"/>
                      <w:color w:val="000000"/>
                      <w:position w:val="17"/>
                    </w:rPr>
                  </w:pPr>
                  <w:r>
                    <w:rPr>
                      <w:rStyle w:val="Strong"/>
                      <w:rFonts w:ascii="Lato" w:hAnsi="Lato"/>
                      <w:color w:val="EE3124"/>
                      <w:position w:val="17"/>
                    </w:rPr>
                    <w:t>Educational Scholarships may include, but is not limited to: </w:t>
                  </w:r>
                </w:p>
                <w:p w14:paraId="48FD88AC" w14:textId="77777777" w:rsidR="00EA0014" w:rsidRDefault="00EA0014" w:rsidP="007E1767">
                  <w:pPr>
                    <w:numPr>
                      <w:ilvl w:val="0"/>
                      <w:numId w:val="2"/>
                    </w:numPr>
                    <w:spacing w:before="300" w:line="315" w:lineRule="atLeast"/>
                    <w:ind w:left="1080"/>
                    <w:textAlignment w:val="center"/>
                    <w:rPr>
                      <w:rFonts w:ascii="Lato" w:hAnsi="Lato"/>
                      <w:color w:val="000000"/>
                      <w:position w:val="17"/>
                      <w:sz w:val="21"/>
                      <w:szCs w:val="21"/>
                    </w:rPr>
                  </w:pPr>
                  <w:r>
                    <w:rPr>
                      <w:rFonts w:ascii="Lato" w:hAnsi="Lato"/>
                      <w:color w:val="000000"/>
                      <w:position w:val="17"/>
                      <w:sz w:val="21"/>
                      <w:szCs w:val="21"/>
                    </w:rPr>
                    <w:t>School uniforms</w:t>
                  </w:r>
                </w:p>
                <w:p w14:paraId="4171136A" w14:textId="77777777" w:rsidR="00EA0014" w:rsidRDefault="00EA0014" w:rsidP="007E1767">
                  <w:pPr>
                    <w:numPr>
                      <w:ilvl w:val="0"/>
                      <w:numId w:val="2"/>
                    </w:numPr>
                    <w:spacing w:line="315" w:lineRule="atLeast"/>
                    <w:ind w:left="1080"/>
                    <w:textAlignment w:val="center"/>
                    <w:rPr>
                      <w:rFonts w:ascii="Lato" w:hAnsi="Lato"/>
                      <w:color w:val="000000"/>
                      <w:position w:val="17"/>
                      <w:sz w:val="21"/>
                      <w:szCs w:val="21"/>
                    </w:rPr>
                  </w:pPr>
                  <w:proofErr w:type="gramStart"/>
                  <w:r>
                    <w:rPr>
                      <w:rFonts w:ascii="Lato" w:hAnsi="Lato"/>
                      <w:color w:val="000000"/>
                      <w:position w:val="17"/>
                      <w:sz w:val="21"/>
                      <w:szCs w:val="21"/>
                    </w:rPr>
                    <w:t>Text books</w:t>
                  </w:r>
                  <w:proofErr w:type="gramEnd"/>
                  <w:r>
                    <w:rPr>
                      <w:rFonts w:ascii="Lato" w:hAnsi="Lato"/>
                      <w:color w:val="000000"/>
                      <w:position w:val="17"/>
                      <w:sz w:val="21"/>
                      <w:szCs w:val="21"/>
                    </w:rPr>
                    <w:t xml:space="preserve"> &amp; stationary</w:t>
                  </w:r>
                </w:p>
                <w:p w14:paraId="2A0296B0" w14:textId="77777777" w:rsidR="00EA0014" w:rsidRDefault="00EA0014" w:rsidP="007E1767">
                  <w:pPr>
                    <w:numPr>
                      <w:ilvl w:val="0"/>
                      <w:numId w:val="2"/>
                    </w:numPr>
                    <w:spacing w:line="315" w:lineRule="atLeast"/>
                    <w:ind w:left="1080"/>
                    <w:textAlignment w:val="center"/>
                    <w:rPr>
                      <w:rFonts w:ascii="Lato" w:hAnsi="Lato"/>
                      <w:color w:val="000000"/>
                      <w:position w:val="17"/>
                      <w:sz w:val="21"/>
                      <w:szCs w:val="21"/>
                    </w:rPr>
                  </w:pPr>
                  <w:r>
                    <w:rPr>
                      <w:rFonts w:ascii="Lato" w:hAnsi="Lato"/>
                      <w:color w:val="000000"/>
                      <w:position w:val="17"/>
                      <w:sz w:val="21"/>
                      <w:szCs w:val="21"/>
                    </w:rPr>
                    <w:t>Camps</w:t>
                  </w:r>
                </w:p>
                <w:p w14:paraId="405B94DC" w14:textId="77777777" w:rsidR="00EA0014" w:rsidRDefault="00EA0014" w:rsidP="007E1767">
                  <w:pPr>
                    <w:numPr>
                      <w:ilvl w:val="0"/>
                      <w:numId w:val="2"/>
                    </w:numPr>
                    <w:spacing w:line="315" w:lineRule="atLeast"/>
                    <w:ind w:left="1080"/>
                    <w:textAlignment w:val="center"/>
                    <w:rPr>
                      <w:rFonts w:ascii="Lato" w:hAnsi="Lato"/>
                      <w:color w:val="000000"/>
                      <w:position w:val="17"/>
                      <w:sz w:val="21"/>
                      <w:szCs w:val="21"/>
                    </w:rPr>
                  </w:pPr>
                  <w:r>
                    <w:rPr>
                      <w:rFonts w:ascii="Lato" w:hAnsi="Lato"/>
                      <w:color w:val="000000"/>
                      <w:position w:val="17"/>
                      <w:sz w:val="21"/>
                      <w:szCs w:val="21"/>
                    </w:rPr>
                    <w:t>Excursions</w:t>
                  </w:r>
                </w:p>
                <w:p w14:paraId="146A9B3C" w14:textId="77777777" w:rsidR="00EA0014" w:rsidRDefault="00EA0014">
                  <w:pPr>
                    <w:pStyle w:val="NormalWeb"/>
                    <w:spacing w:before="0" w:beforeAutospacing="0" w:after="0" w:afterAutospacing="0" w:line="0" w:lineRule="auto"/>
                    <w:jc w:val="center"/>
                    <w:rPr>
                      <w:rFonts w:ascii="Lato" w:hAnsi="Lato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Lato" w:hAnsi="Lato"/>
                      <w:color w:val="000000"/>
                      <w:sz w:val="21"/>
                      <w:szCs w:val="21"/>
                    </w:rPr>
                    <w:t> </w:t>
                  </w:r>
                </w:p>
                <w:p w14:paraId="58D20212" w14:textId="4C1F3FBB" w:rsidR="00EA0014" w:rsidRDefault="00EA0014">
                  <w:pPr>
                    <w:spacing w:line="315" w:lineRule="atLeast"/>
                    <w:jc w:val="center"/>
                    <w:rPr>
                      <w:rFonts w:ascii="Lato" w:hAnsi="Lato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Lato" w:hAnsi="Lato"/>
                      <w:noProof/>
                      <w:color w:val="000000"/>
                      <w:sz w:val="21"/>
                      <w:szCs w:val="21"/>
                    </w:rPr>
                    <w:drawing>
                      <wp:inline distT="0" distB="0" distL="0" distR="0" wp14:anchorId="5435F468" wp14:editId="464B26E0">
                        <wp:extent cx="1085850" cy="438150"/>
                        <wp:effectExtent l="0" t="0" r="0" b="0"/>
                        <wp:docPr id="9" name="Picture 9" descr="Apply Toda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Apply Toda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r:link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5850" cy="438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5BE5F37" w14:textId="77777777" w:rsidR="00EA0014" w:rsidRDefault="00EA0014">
            <w:pPr>
              <w:spacing w:line="300" w:lineRule="exact"/>
              <w:rPr>
                <w:sz w:val="30"/>
                <w:szCs w:val="30"/>
              </w:rPr>
            </w:pPr>
            <w:r>
              <w:rPr>
                <w:color w:val="000000"/>
                <w:sz w:val="30"/>
                <w:szCs w:val="30"/>
              </w:rPr>
              <w:lastRenderedPageBreak/>
              <w:t> </w:t>
            </w:r>
          </w:p>
          <w:tbl>
            <w:tblPr>
              <w:tblW w:w="0" w:type="auto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EA0014" w14:paraId="5F5AF29F" w14:textId="77777777">
              <w:trPr>
                <w:jc w:val="center"/>
              </w:trPr>
              <w:tc>
                <w:tcPr>
                  <w:tcW w:w="9000" w:type="dxa"/>
                  <w:shd w:val="clear" w:color="auto" w:fill="EE3123"/>
                  <w:vAlign w:val="center"/>
                  <w:hideMark/>
                </w:tcPr>
                <w:p w14:paraId="735771D5" w14:textId="77777777" w:rsidR="00EA0014" w:rsidRDefault="00EA0014">
                  <w:pPr>
                    <w:spacing w:line="480" w:lineRule="exact"/>
                    <w:jc w:val="center"/>
                    <w:textAlignment w:val="center"/>
                    <w:rPr>
                      <w:rFonts w:ascii="Lato" w:hAnsi="Lato"/>
                      <w:color w:val="EE3426"/>
                      <w:position w:val="17"/>
                      <w:sz w:val="36"/>
                      <w:szCs w:val="36"/>
                    </w:rPr>
                  </w:pPr>
                  <w:r>
                    <w:rPr>
                      <w:rStyle w:val="Strong"/>
                      <w:rFonts w:ascii="Lato" w:hAnsi="Lato"/>
                      <w:color w:val="EBEBEB"/>
                      <w:position w:val="17"/>
                      <w:sz w:val="36"/>
                      <w:szCs w:val="36"/>
                    </w:rPr>
                    <w:t>Federal Government Grants Now Open</w:t>
                  </w:r>
                </w:p>
                <w:p w14:paraId="7CB6E2B3" w14:textId="77777777" w:rsidR="00EA0014" w:rsidRDefault="00EA0014">
                  <w:pPr>
                    <w:pStyle w:val="NormalWeb"/>
                    <w:spacing w:before="300" w:beforeAutospacing="0" w:after="0" w:afterAutospacing="0" w:line="315" w:lineRule="atLeast"/>
                    <w:jc w:val="center"/>
                    <w:textAlignment w:val="center"/>
                    <w:rPr>
                      <w:rFonts w:ascii="Lato" w:hAnsi="Lato"/>
                      <w:color w:val="000000"/>
                      <w:position w:val="17"/>
                      <w:sz w:val="21"/>
                      <w:szCs w:val="21"/>
                    </w:rPr>
                  </w:pPr>
                  <w:r>
                    <w:rPr>
                      <w:rFonts w:ascii="Lato" w:hAnsi="Lato"/>
                      <w:color w:val="EBEBEB"/>
                      <w:position w:val="17"/>
                      <w:sz w:val="21"/>
                      <w:szCs w:val="21"/>
                    </w:rPr>
                    <w:t>All schools (both government and non-government) can apply online for grants of up to $25,000.</w:t>
                  </w:r>
                </w:p>
                <w:p w14:paraId="0F23E3A4" w14:textId="77777777" w:rsidR="00EA0014" w:rsidRDefault="00EA0014">
                  <w:pPr>
                    <w:pStyle w:val="NormalWeb"/>
                    <w:spacing w:before="300" w:beforeAutospacing="0" w:after="0" w:afterAutospacing="0" w:line="315" w:lineRule="atLeast"/>
                    <w:jc w:val="center"/>
                    <w:textAlignment w:val="center"/>
                    <w:rPr>
                      <w:rFonts w:ascii="Lato" w:hAnsi="Lato"/>
                      <w:color w:val="000000"/>
                      <w:position w:val="17"/>
                      <w:sz w:val="21"/>
                      <w:szCs w:val="21"/>
                    </w:rPr>
                  </w:pPr>
                  <w:r>
                    <w:rPr>
                      <w:rFonts w:ascii="Lato" w:hAnsi="Lato"/>
                      <w:color w:val="EBEBEB"/>
                      <w:position w:val="17"/>
                      <w:sz w:val="21"/>
                      <w:szCs w:val="21"/>
                    </w:rPr>
                    <w:t xml:space="preserve">An application can seek funding for multiple eligible projects if the total funding sought does not exceed $25,000. Where a school is composed of multiple campuses, the school may apply to deliver projects across multiple campuses, </w:t>
                  </w:r>
                  <w:proofErr w:type="gramStart"/>
                  <w:r>
                    <w:rPr>
                      <w:rFonts w:ascii="Lato" w:hAnsi="Lato"/>
                      <w:color w:val="EBEBEB"/>
                      <w:position w:val="17"/>
                      <w:sz w:val="21"/>
                      <w:szCs w:val="21"/>
                    </w:rPr>
                    <w:t>as long as</w:t>
                  </w:r>
                  <w:proofErr w:type="gramEnd"/>
                  <w:r>
                    <w:rPr>
                      <w:rFonts w:ascii="Lato" w:hAnsi="Lato"/>
                      <w:color w:val="EBEBEB"/>
                      <w:position w:val="17"/>
                      <w:sz w:val="21"/>
                      <w:szCs w:val="21"/>
                    </w:rPr>
                    <w:t xml:space="preserve"> the total funding sought does not exceed $25,000.</w:t>
                  </w:r>
                </w:p>
                <w:p w14:paraId="6EE0D2BB" w14:textId="77777777" w:rsidR="00EA0014" w:rsidRDefault="00EA0014">
                  <w:pPr>
                    <w:pStyle w:val="NormalWeb"/>
                    <w:spacing w:before="300" w:beforeAutospacing="0" w:after="0" w:afterAutospacing="0" w:line="315" w:lineRule="atLeast"/>
                    <w:jc w:val="center"/>
                    <w:textAlignment w:val="center"/>
                    <w:rPr>
                      <w:rFonts w:ascii="Lato" w:hAnsi="Lato"/>
                      <w:color w:val="000000"/>
                      <w:position w:val="17"/>
                      <w:sz w:val="21"/>
                      <w:szCs w:val="21"/>
                    </w:rPr>
                  </w:pPr>
                  <w:r>
                    <w:rPr>
                      <w:rFonts w:ascii="Lato" w:hAnsi="Lato"/>
                      <w:color w:val="EBEBEB"/>
                      <w:position w:val="17"/>
                      <w:sz w:val="21"/>
                      <w:szCs w:val="21"/>
                    </w:rPr>
                    <w:t>Applications open </w:t>
                  </w:r>
                  <w:r>
                    <w:rPr>
                      <w:rStyle w:val="Strong"/>
                      <w:rFonts w:ascii="Lato" w:hAnsi="Lato"/>
                      <w:color w:val="EBEBEB"/>
                      <w:position w:val="17"/>
                      <w:sz w:val="21"/>
                      <w:szCs w:val="21"/>
                    </w:rPr>
                    <w:t>Monday 28 November 2022</w:t>
                  </w:r>
                  <w:r>
                    <w:rPr>
                      <w:rFonts w:ascii="Lato" w:hAnsi="Lato"/>
                      <w:color w:val="EBEBEB"/>
                      <w:position w:val="17"/>
                      <w:sz w:val="21"/>
                      <w:szCs w:val="21"/>
                    </w:rPr>
                    <w:t> and close </w:t>
                  </w:r>
                  <w:r>
                    <w:rPr>
                      <w:rStyle w:val="Strong"/>
                      <w:rFonts w:ascii="Lato" w:hAnsi="Lato"/>
                      <w:color w:val="EBEBEB"/>
                      <w:position w:val="17"/>
                      <w:sz w:val="21"/>
                      <w:szCs w:val="21"/>
                    </w:rPr>
                    <w:t>11.59 pm AEDT on Friday 24 February 2023</w:t>
                  </w:r>
                  <w:r>
                    <w:rPr>
                      <w:rFonts w:ascii="Lato" w:hAnsi="Lato"/>
                      <w:color w:val="EBEBEB"/>
                      <w:position w:val="17"/>
                      <w:sz w:val="21"/>
                      <w:szCs w:val="21"/>
                    </w:rPr>
                    <w:t>. Successful schools will be notified in May 2023, with funding to be provided in June 2023.</w:t>
                  </w:r>
                </w:p>
                <w:p w14:paraId="42014D10" w14:textId="77777777" w:rsidR="00EA0014" w:rsidRDefault="00EA0014">
                  <w:pPr>
                    <w:pStyle w:val="NormalWeb"/>
                    <w:spacing w:before="300" w:beforeAutospacing="0" w:after="0" w:afterAutospacing="0" w:line="315" w:lineRule="atLeast"/>
                    <w:jc w:val="center"/>
                    <w:textAlignment w:val="center"/>
                    <w:rPr>
                      <w:rFonts w:ascii="Lato" w:hAnsi="Lato"/>
                      <w:color w:val="000000"/>
                      <w:position w:val="17"/>
                      <w:sz w:val="21"/>
                      <w:szCs w:val="21"/>
                    </w:rPr>
                  </w:pPr>
                  <w:r>
                    <w:rPr>
                      <w:rFonts w:ascii="Lato" w:hAnsi="Lato"/>
                      <w:color w:val="EBEBEB"/>
                      <w:position w:val="17"/>
                      <w:sz w:val="21"/>
                      <w:szCs w:val="21"/>
                    </w:rPr>
                    <w:t>An Open Round providing $32 million for much needed improvements to learning facilities including the purchase of air purifiers, upgrading ventilation systems, building outdoor learning spaces, upgrading ICT equipment, and urgent repairs.</w:t>
                  </w:r>
                </w:p>
                <w:p w14:paraId="46F645D7" w14:textId="77777777" w:rsidR="00EA0014" w:rsidRDefault="00EA0014">
                  <w:pPr>
                    <w:pStyle w:val="NormalWeb"/>
                    <w:spacing w:before="300" w:beforeAutospacing="0" w:after="300" w:afterAutospacing="0" w:line="315" w:lineRule="atLeast"/>
                    <w:jc w:val="center"/>
                    <w:textAlignment w:val="center"/>
                    <w:rPr>
                      <w:rFonts w:ascii="Lato" w:hAnsi="Lato"/>
                      <w:color w:val="000000"/>
                      <w:position w:val="17"/>
                      <w:sz w:val="21"/>
                      <w:szCs w:val="21"/>
                    </w:rPr>
                  </w:pPr>
                  <w:r>
                    <w:rPr>
                      <w:rFonts w:ascii="Lato" w:hAnsi="Lato"/>
                      <w:color w:val="EBEBEB"/>
                      <w:position w:val="17"/>
                      <w:sz w:val="21"/>
                      <w:szCs w:val="21"/>
                    </w:rPr>
                    <w:t>A further $215 million will be provided in 2023 to help public schools meet the cost of important infrastructure projects such as new classrooms, buildings or other major refurbishments and upgrades.</w:t>
                  </w:r>
                </w:p>
                <w:p w14:paraId="70E21993" w14:textId="77777777" w:rsidR="00EA0014" w:rsidRDefault="00EA0014">
                  <w:pPr>
                    <w:pStyle w:val="NormalWeb"/>
                    <w:spacing w:before="0" w:beforeAutospacing="0" w:after="0" w:afterAutospacing="0" w:line="0" w:lineRule="auto"/>
                    <w:jc w:val="center"/>
                    <w:rPr>
                      <w:rFonts w:ascii="Lato" w:hAnsi="Lato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Lato" w:hAnsi="Lato"/>
                      <w:color w:val="000000"/>
                      <w:sz w:val="21"/>
                      <w:szCs w:val="21"/>
                    </w:rPr>
                    <w:t> </w:t>
                  </w:r>
                </w:p>
                <w:p w14:paraId="2CFC1FC1" w14:textId="5CB660BE" w:rsidR="00EA0014" w:rsidRDefault="00EA0014">
                  <w:pPr>
                    <w:spacing w:line="315" w:lineRule="atLeast"/>
                    <w:jc w:val="center"/>
                    <w:rPr>
                      <w:rFonts w:ascii="Lato" w:hAnsi="Lato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Lato" w:hAnsi="Lato"/>
                      <w:noProof/>
                      <w:color w:val="000000"/>
                      <w:sz w:val="21"/>
                      <w:szCs w:val="21"/>
                    </w:rPr>
                    <w:drawing>
                      <wp:inline distT="0" distB="0" distL="0" distR="0" wp14:anchorId="34EE278D" wp14:editId="2D3B72F8">
                        <wp:extent cx="1028700" cy="438150"/>
                        <wp:effectExtent l="0" t="0" r="0" b="0"/>
                        <wp:docPr id="8" name="Picture 8" descr="Learn Mor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Learn Mor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r:link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8700" cy="438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F1AB0DA" w14:textId="77777777" w:rsidR="00EA0014" w:rsidRDefault="00EA0014">
            <w:pPr>
              <w:spacing w:line="300" w:lineRule="exact"/>
              <w:rPr>
                <w:sz w:val="30"/>
                <w:szCs w:val="30"/>
              </w:rPr>
            </w:pPr>
            <w:r>
              <w:rPr>
                <w:color w:val="000000"/>
                <w:sz w:val="30"/>
                <w:szCs w:val="30"/>
              </w:rPr>
              <w:t> </w:t>
            </w:r>
          </w:p>
          <w:tbl>
            <w:tblPr>
              <w:tblW w:w="0" w:type="auto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EA0014" w14:paraId="4C39ABF1" w14:textId="77777777">
              <w:trPr>
                <w:jc w:val="center"/>
              </w:trPr>
              <w:tc>
                <w:tcPr>
                  <w:tcW w:w="9000" w:type="dxa"/>
                  <w:shd w:val="clear" w:color="auto" w:fill="FFFFFF"/>
                  <w:vAlign w:val="center"/>
                  <w:hideMark/>
                </w:tcPr>
                <w:p w14:paraId="7DFF7508" w14:textId="1D0B5523" w:rsidR="00EA0014" w:rsidRDefault="00EA0014">
                  <w:pPr>
                    <w:spacing w:line="285" w:lineRule="atLeast"/>
                    <w:jc w:val="center"/>
                    <w:rPr>
                      <w:rFonts w:ascii="Lato" w:hAnsi="Lato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Lato" w:hAnsi="Lato"/>
                      <w:noProof/>
                      <w:color w:val="EE3426"/>
                      <w:sz w:val="18"/>
                      <w:szCs w:val="18"/>
                    </w:rPr>
                    <w:drawing>
                      <wp:inline distT="0" distB="0" distL="0" distR="0" wp14:anchorId="2F702A09" wp14:editId="3035DA7A">
                        <wp:extent cx="5715000" cy="847725"/>
                        <wp:effectExtent l="0" t="0" r="0" b="9525"/>
                        <wp:docPr id="7" name="Picture 7" descr="Because all kids deserve a fair go in life">
                          <a:hlinkClick xmlns:a="http://schemas.openxmlformats.org/drawingml/2006/main" r:id="rId1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Because all kids deserve a fair go in lif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0" cy="847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B861617" w14:textId="77777777" w:rsidR="00EA0014" w:rsidRDefault="00EA0014">
            <w:pPr>
              <w:spacing w:line="300" w:lineRule="exact"/>
              <w:rPr>
                <w:sz w:val="30"/>
                <w:szCs w:val="30"/>
              </w:rPr>
            </w:pPr>
            <w:r>
              <w:rPr>
                <w:color w:val="000000"/>
                <w:sz w:val="30"/>
                <w:szCs w:val="30"/>
              </w:rPr>
              <w:t> </w:t>
            </w:r>
          </w:p>
          <w:tbl>
            <w:tblPr>
              <w:tblW w:w="0" w:type="auto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EA0014" w14:paraId="20264DD4" w14:textId="77777777">
              <w:trPr>
                <w:jc w:val="center"/>
              </w:trPr>
              <w:tc>
                <w:tcPr>
                  <w:tcW w:w="9000" w:type="dxa"/>
                  <w:shd w:val="clear" w:color="auto" w:fill="E1E4E6"/>
                  <w:vAlign w:val="center"/>
                  <w:hideMark/>
                </w:tcPr>
                <w:p w14:paraId="420A4C84" w14:textId="76CB1E9E" w:rsidR="00EA0014" w:rsidRDefault="00EA0014">
                  <w:pPr>
                    <w:spacing w:line="315" w:lineRule="atLeast"/>
                    <w:rPr>
                      <w:rFonts w:ascii="Lato" w:hAnsi="Lato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Lato" w:hAnsi="Lato"/>
                      <w:noProof/>
                      <w:color w:val="EE3426"/>
                      <w:sz w:val="21"/>
                      <w:szCs w:val="21"/>
                      <w:shd w:val="clear" w:color="auto" w:fill="707273"/>
                    </w:rPr>
                    <w:drawing>
                      <wp:inline distT="0" distB="0" distL="0" distR="0" wp14:anchorId="7D095EA0" wp14:editId="4D98B7AC">
                        <wp:extent cx="228600" cy="228600"/>
                        <wp:effectExtent l="0" t="0" r="0" b="0"/>
                        <wp:docPr id="6" name="Picture 6" descr="Facebook">
                          <a:hlinkClick xmlns:a="http://schemas.openxmlformats.org/drawingml/2006/main" r:id="rId1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Faceboo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Lato" w:hAnsi="Lato"/>
                      <w:noProof/>
                      <w:color w:val="EE3426"/>
                      <w:sz w:val="21"/>
                      <w:szCs w:val="21"/>
                      <w:shd w:val="clear" w:color="auto" w:fill="707273"/>
                    </w:rPr>
                    <w:drawing>
                      <wp:inline distT="0" distB="0" distL="0" distR="0" wp14:anchorId="6B802BA4" wp14:editId="76FAE4F1">
                        <wp:extent cx="228600" cy="228600"/>
                        <wp:effectExtent l="0" t="0" r="0" b="0"/>
                        <wp:docPr id="5" name="Picture 5" descr="Twitter">
                          <a:hlinkClick xmlns:a="http://schemas.openxmlformats.org/drawingml/2006/main" r:id="rId1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Twitt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Lato" w:hAnsi="Lato"/>
                      <w:noProof/>
                      <w:color w:val="EE3426"/>
                      <w:sz w:val="21"/>
                      <w:szCs w:val="21"/>
                      <w:shd w:val="clear" w:color="auto" w:fill="707273"/>
                    </w:rPr>
                    <w:drawing>
                      <wp:inline distT="0" distB="0" distL="0" distR="0" wp14:anchorId="2F1714CF" wp14:editId="3040C00A">
                        <wp:extent cx="228600" cy="228600"/>
                        <wp:effectExtent l="0" t="0" r="0" b="0"/>
                        <wp:docPr id="4" name="Picture 4" descr="Instagram">
                          <a:hlinkClick xmlns:a="http://schemas.openxmlformats.org/drawingml/2006/main" r:id="rId1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Instagra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Lato" w:hAnsi="Lato"/>
                      <w:noProof/>
                      <w:color w:val="EE3426"/>
                      <w:sz w:val="21"/>
                      <w:szCs w:val="21"/>
                      <w:shd w:val="clear" w:color="auto" w:fill="707273"/>
                    </w:rPr>
                    <w:drawing>
                      <wp:inline distT="0" distB="0" distL="0" distR="0" wp14:anchorId="23862823" wp14:editId="4D8F12C7">
                        <wp:extent cx="228600" cy="228600"/>
                        <wp:effectExtent l="0" t="0" r="0" b="0"/>
                        <wp:docPr id="3" name="Picture 3" descr="LinkedIn">
                          <a:hlinkClick xmlns:a="http://schemas.openxmlformats.org/drawingml/2006/main" r:id="rId2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Linked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Lato" w:hAnsi="Lato"/>
                      <w:noProof/>
                      <w:color w:val="EE3426"/>
                      <w:sz w:val="21"/>
                      <w:szCs w:val="21"/>
                      <w:shd w:val="clear" w:color="auto" w:fill="707273"/>
                    </w:rPr>
                    <w:drawing>
                      <wp:inline distT="0" distB="0" distL="0" distR="0" wp14:anchorId="6CBE7F82" wp14:editId="749624A3">
                        <wp:extent cx="228600" cy="228600"/>
                        <wp:effectExtent l="0" t="0" r="0" b="0"/>
                        <wp:docPr id="2" name="Picture 2" descr="Website">
                          <a:hlinkClick xmlns:a="http://schemas.openxmlformats.org/drawingml/2006/main" r:id="rId2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Websit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8848ABD" w14:textId="77777777" w:rsidR="00EA0014" w:rsidRDefault="00EA0014">
            <w:pPr>
              <w:spacing w:line="0" w:lineRule="atLeast"/>
              <w:rPr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> </w:t>
            </w:r>
          </w:p>
          <w:tbl>
            <w:tblPr>
              <w:tblW w:w="0" w:type="auto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706"/>
            </w:tblGrid>
            <w:tr w:rsidR="00EA0014" w14:paraId="7778DD50" w14:textId="77777777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130"/>
                    <w:gridCol w:w="6"/>
                    <w:gridCol w:w="6570"/>
                  </w:tblGrid>
                  <w:tr w:rsidR="00EA0014" w14:paraId="3D221F93" w14:textId="77777777">
                    <w:tc>
                      <w:tcPr>
                        <w:tcW w:w="0" w:type="auto"/>
                        <w:hideMark/>
                      </w:tcPr>
                      <w:p w14:paraId="0FCB74DE" w14:textId="55643727" w:rsidR="00EA0014" w:rsidRDefault="00EA0014">
                        <w:pPr>
                          <w:spacing w:line="480" w:lineRule="atLeast"/>
                          <w:jc w:val="center"/>
                          <w:rPr>
                            <w:rFonts w:ascii="Roboto" w:hAnsi="Roboto"/>
                            <w:color w:val="7B663D"/>
                            <w:sz w:val="39"/>
                            <w:szCs w:val="39"/>
                          </w:rPr>
                        </w:pPr>
                        <w:r>
                          <w:rPr>
                            <w:rFonts w:ascii="Roboto" w:hAnsi="Roboto"/>
                            <w:noProof/>
                            <w:color w:val="7B663D"/>
                            <w:sz w:val="39"/>
                            <w:szCs w:val="39"/>
                          </w:rPr>
                          <w:drawing>
                            <wp:inline distT="0" distB="0" distL="0" distR="0" wp14:anchorId="632E924A" wp14:editId="7D9B99B2">
                              <wp:extent cx="1352550" cy="1343025"/>
                              <wp:effectExtent l="0" t="0" r="0" b="9525"/>
                              <wp:docPr id="1" name="Picture 1" descr="Variety Vic">
                                <a:hlinkClick xmlns:a="http://schemas.openxmlformats.org/drawingml/2006/main" r:id="rId2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Variety Vic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52550" cy="1343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14:paraId="0B4F1409" w14:textId="77777777" w:rsidR="00EA0014" w:rsidRDefault="00EA0014">
                        <w:pPr>
                          <w:rPr>
                            <w:rFonts w:ascii="Roboto" w:hAnsi="Roboto"/>
                            <w:color w:val="7B663D"/>
                            <w:sz w:val="39"/>
                            <w:szCs w:val="39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657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570"/>
                        </w:tblGrid>
                        <w:tr w:rsidR="00EA0014" w14:paraId="0F22AEA1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73C05743" w14:textId="77777777" w:rsidR="00EA0014" w:rsidRDefault="00EA0014">
                              <w:pPr>
                                <w:spacing w:line="285" w:lineRule="atLeast"/>
                                <w:rPr>
                                  <w:rFonts w:ascii="Karla" w:hAnsi="Karla"/>
                                  <w:color w:val="818485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Karla" w:hAnsi="Karla"/>
                                  <w:color w:val="818485"/>
                                  <w:sz w:val="18"/>
                                  <w:szCs w:val="18"/>
                                </w:rPr>
                                <w:t>Variety - the Children's Charity</w:t>
                              </w:r>
                              <w:r>
                                <w:rPr>
                                  <w:rFonts w:ascii="Karla" w:hAnsi="Karla"/>
                                  <w:color w:val="818485"/>
                                  <w:sz w:val="18"/>
                                  <w:szCs w:val="18"/>
                                </w:rPr>
                                <w:br/>
                                <w:t>H71, 63-85 Turner Street </w:t>
                              </w:r>
                              <w:r>
                                <w:rPr>
                                  <w:rFonts w:ascii="Karla" w:hAnsi="Karla"/>
                                  <w:color w:val="818485"/>
                                  <w:sz w:val="18"/>
                                  <w:szCs w:val="18"/>
                                </w:rPr>
                                <w:br/>
                                <w:t>Port Melbourne VIC 3207</w:t>
                              </w:r>
                            </w:p>
                            <w:p w14:paraId="34E095CF" w14:textId="77777777" w:rsidR="00EA0014" w:rsidRDefault="00EA0014">
                              <w:pPr>
                                <w:pStyle w:val="email-flexible-footeradditionalinfo--center"/>
                                <w:spacing w:before="0" w:beforeAutospacing="0" w:after="0" w:afterAutospacing="0" w:line="285" w:lineRule="atLeast"/>
                                <w:rPr>
                                  <w:rFonts w:ascii="Karla" w:hAnsi="Karla"/>
                                  <w:color w:val="818485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Karla" w:hAnsi="Karla"/>
                                  <w:color w:val="818485"/>
                                  <w:sz w:val="18"/>
                                  <w:szCs w:val="18"/>
                                </w:rPr>
                                <w:t>You are receiving this email because you received support from Variety or registered to receive updates about Variety funding.</w:t>
                              </w:r>
                            </w:p>
                            <w:p w14:paraId="26DFF267" w14:textId="77777777" w:rsidR="00EA0014" w:rsidRDefault="00EA0014">
                              <w:pPr>
                                <w:spacing w:line="285" w:lineRule="atLeast"/>
                                <w:rPr>
                                  <w:rFonts w:ascii="Karla" w:hAnsi="Karla"/>
                                  <w:color w:val="818485"/>
                                  <w:sz w:val="18"/>
                                  <w:szCs w:val="18"/>
                                </w:rPr>
                              </w:pPr>
                              <w:hyperlink r:id="rId27" w:history="1">
                                <w:r>
                                  <w:rPr>
                                    <w:rStyle w:val="Hyperlink"/>
                                    <w:rFonts w:ascii="Karla" w:hAnsi="Karla"/>
                                    <w:color w:val="818485"/>
                                    <w:sz w:val="18"/>
                                    <w:szCs w:val="18"/>
                                    <w:lang w:val="en"/>
                                  </w:rPr>
                                  <w:t>Preferences</w:t>
                                </w:r>
                              </w:hyperlink>
                              <w:r>
                                <w:rPr>
                                  <w:rFonts w:ascii="Karla" w:hAnsi="Karla"/>
                                  <w:color w:val="818485"/>
                                  <w:sz w:val="18"/>
                                  <w:szCs w:val="18"/>
                                </w:rPr>
                                <w:t>  |  </w:t>
                              </w:r>
                              <w:hyperlink r:id="rId28" w:history="1">
                                <w:r>
                                  <w:rPr>
                                    <w:rStyle w:val="Hyperlink"/>
                                    <w:rFonts w:ascii="Karla" w:hAnsi="Karla"/>
                                    <w:color w:val="818485"/>
                                    <w:sz w:val="18"/>
                                    <w:szCs w:val="18"/>
                                  </w:rPr>
                                  <w:t>Unsubscribe</w:t>
                                </w:r>
                              </w:hyperlink>
                              <w:r>
                                <w:rPr>
                                  <w:rFonts w:ascii="Karla" w:hAnsi="Karla"/>
                                  <w:color w:val="8184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786328D7" w14:textId="77777777" w:rsidR="00EA0014" w:rsidRDefault="00EA0014">
                              <w:pPr>
                                <w:spacing w:line="285" w:lineRule="atLeast"/>
                                <w:rPr>
                                  <w:rFonts w:ascii="Karla" w:hAnsi="Karla"/>
                                  <w:color w:val="818485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Karla" w:hAnsi="Karla"/>
                                  <w:color w:val="818485"/>
                                  <w:sz w:val="18"/>
                                  <w:szCs w:val="18"/>
                                </w:rPr>
                                <w:t xml:space="preserve">  </w:t>
                              </w:r>
                            </w:p>
                          </w:tc>
                        </w:tr>
                      </w:tbl>
                      <w:p w14:paraId="409206F8" w14:textId="77777777" w:rsidR="00EA0014" w:rsidRDefault="00EA0014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61222F2E" w14:textId="77777777" w:rsidR="00EA0014" w:rsidRDefault="00EA0014">
                  <w:pPr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14:paraId="72CF2B96" w14:textId="77777777" w:rsidR="00EA0014" w:rsidRDefault="00EA0014">
            <w:pPr>
              <w:spacing w:line="0" w:lineRule="atLeast"/>
              <w:rPr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> </w:t>
            </w:r>
          </w:p>
        </w:tc>
      </w:tr>
    </w:tbl>
    <w:p w14:paraId="1E4A1572" w14:textId="77777777" w:rsidR="00347929" w:rsidRDefault="00347929"/>
    <w:sectPr w:rsidR="0034792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Karla">
    <w:charset w:val="00"/>
    <w:family w:val="auto"/>
    <w:pitch w:val="variable"/>
    <w:sig w:usb0="A00000EF" w:usb1="4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3D4491"/>
    <w:multiLevelType w:val="multilevel"/>
    <w:tmpl w:val="6A56C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73AA1215"/>
    <w:multiLevelType w:val="multilevel"/>
    <w:tmpl w:val="AC444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938558587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 w16cid:durableId="57174188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014"/>
    <w:rsid w:val="00347929"/>
    <w:rsid w:val="006741DB"/>
    <w:rsid w:val="00E0352D"/>
    <w:rsid w:val="00EA0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21728"/>
  <w15:chartTrackingRefBased/>
  <w15:docId w15:val="{F1BFA274-E52E-42A4-A5A2-C1820B60E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0014"/>
    <w:pPr>
      <w:spacing w:after="0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EA0014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A0014"/>
    <w:pPr>
      <w:spacing w:before="100" w:beforeAutospacing="1" w:after="100" w:afterAutospacing="1"/>
    </w:pPr>
  </w:style>
  <w:style w:type="paragraph" w:customStyle="1" w:styleId="size-141">
    <w:name w:val="size-141"/>
    <w:basedOn w:val="Normal"/>
    <w:uiPriority w:val="99"/>
    <w:semiHidden/>
    <w:rsid w:val="00EA0014"/>
    <w:pPr>
      <w:spacing w:before="100" w:beforeAutospacing="1" w:after="100" w:afterAutospacing="1" w:line="315" w:lineRule="atLeast"/>
    </w:pPr>
    <w:rPr>
      <w:sz w:val="21"/>
      <w:szCs w:val="21"/>
    </w:rPr>
  </w:style>
  <w:style w:type="paragraph" w:customStyle="1" w:styleId="size-171">
    <w:name w:val="size-171"/>
    <w:basedOn w:val="Normal"/>
    <w:uiPriority w:val="99"/>
    <w:semiHidden/>
    <w:rsid w:val="00EA0014"/>
    <w:pPr>
      <w:spacing w:before="100" w:beforeAutospacing="1" w:after="100" w:afterAutospacing="1" w:line="390" w:lineRule="atLeast"/>
    </w:pPr>
    <w:rPr>
      <w:sz w:val="26"/>
      <w:szCs w:val="26"/>
    </w:rPr>
  </w:style>
  <w:style w:type="paragraph" w:customStyle="1" w:styleId="email-flexible-footeradditionalinfo--center">
    <w:name w:val="email-flexible-footer__additionalinfo--center"/>
    <w:basedOn w:val="Normal"/>
    <w:uiPriority w:val="99"/>
    <w:semiHidden/>
    <w:rsid w:val="00EA0014"/>
    <w:pPr>
      <w:spacing w:before="100" w:beforeAutospacing="1" w:after="100" w:afterAutospacing="1"/>
    </w:pPr>
  </w:style>
  <w:style w:type="character" w:customStyle="1" w:styleId="font-lato">
    <w:name w:val="font-lato"/>
    <w:basedOn w:val="DefaultParagraphFont"/>
    <w:rsid w:val="00EA0014"/>
  </w:style>
  <w:style w:type="character" w:styleId="Strong">
    <w:name w:val="Strong"/>
    <w:basedOn w:val="DefaultParagraphFont"/>
    <w:uiPriority w:val="22"/>
    <w:qFormat/>
    <w:rsid w:val="00EA0014"/>
    <w:rPr>
      <w:b/>
      <w:bCs/>
    </w:rPr>
  </w:style>
  <w:style w:type="character" w:styleId="Emphasis">
    <w:name w:val="Emphasis"/>
    <w:basedOn w:val="DefaultParagraphFont"/>
    <w:uiPriority w:val="20"/>
    <w:qFormat/>
    <w:rsid w:val="00EA001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394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idssupport@varietyvic.org.au" TargetMode="External"/><Relationship Id="rId13" Type="http://schemas.openxmlformats.org/officeDocument/2006/relationships/hyperlink" Target="https://aus01.safelinks.protection.outlook.com/?url=https%3A%2F%2Fvarietyvictoria.cmail19.com%2Ft%2Fr-l-tjirxut-bidhlyksi-i%2F&amp;data=05%7C01%7CAndrea.Jenkin%40education.vic.gov.au%7Cd04d0be31616427f3e8308dad33263f8%7Cd96cb3371a8744cfb69b3cec334a4c1f%7C0%7C0%7C638054510626702842%7CUnknown%7CTWFpbGZsb3d8eyJWIjoiMC4wLjAwMDAiLCJQIjoiV2luMzIiLCJBTiI6Ik1haWwiLCJXVCI6Mn0%3D%7C3000%7C%7C%7C&amp;sdata=xA6Gp5Kv9dCyxVFyg2dg%2B978OU%2FCDWay5UQSLWf7Td4%3D&amp;reserved=0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yperlink" Target="https://aus01.safelinks.protection.outlook.com/?url=https%3A%2F%2Fvarietyvictoria.cmail19.com%2Ft%2Fr-l-tjirxut-bidhlyksi-u%2F&amp;data=05%7C01%7CAndrea.Jenkin%40education.vic.gov.au%7Cd04d0be31616427f3e8308dad33263f8%7Cd96cb3371a8744cfb69b3cec334a4c1f%7C0%7C0%7C638054510626859065%7CUnknown%7CTWFpbGZsb3d8eyJWIjoiMC4wLjAwMDAiLCJQIjoiV2luMzIiLCJBTiI6Ik1haWwiLCJXVCI6Mn0%3D%7C3000%7C%7C%7C&amp;sdata=6SIKKOziYi%2FrwOVRyJtJORR%2F%2FfgOMh4XhtTyrKTFtL4%3D&amp;reserved=0" TargetMode="External"/><Relationship Id="rId7" Type="http://schemas.openxmlformats.org/officeDocument/2006/relationships/image" Target="media/image2.png"/><Relationship Id="rId12" Type="http://schemas.openxmlformats.org/officeDocument/2006/relationships/image" Target="cid:image005.png@01D904D6.9E83CAD0" TargetMode="External"/><Relationship Id="rId17" Type="http://schemas.openxmlformats.org/officeDocument/2006/relationships/hyperlink" Target="https://aus01.safelinks.protection.outlook.com/?url=https%3A%2F%2Fvarietyvictoria.cmail19.com%2Ft%2Fr-l-tjirxut-bidhlyksi-h%2F&amp;data=05%7C01%7CAndrea.Jenkin%40education.vic.gov.au%7Cd04d0be31616427f3e8308dad33263f8%7Cd96cb3371a8744cfb69b3cec334a4c1f%7C0%7C0%7C638054510626859065%7CUnknown%7CTWFpbGZsb3d8eyJWIjoiMC4wLjAwMDAiLCJQIjoiV2luMzIiLCJBTiI6Ik1haWwiLCJXVCI6Mn0%3D%7C3000%7C%7C%7C&amp;sdata=h7Gvr14RyiITvhEMjwtV8ctczof8Hhn%2F8SewlwN6tAo%3D&amp;reserved=0" TargetMode="External"/><Relationship Id="rId25" Type="http://schemas.openxmlformats.org/officeDocument/2006/relationships/hyperlink" Target="https://aus01.safelinks.protection.outlook.com/?url=https%3A%2F%2Fvarietyvictoria.cmail19.com%2Ft%2Fr-l-tjirxut-bidhlyksi-p%2F&amp;data=05%7C01%7CAndrea.Jenkin%40education.vic.gov.au%7Cd04d0be31616427f3e8308dad33263f8%7Cd96cb3371a8744cfb69b3cec334a4c1f%7C0%7C0%7C638054510626859065%7CUnknown%7CTWFpbGZsb3d8eyJWIjoiMC4wLjAwMDAiLCJQIjoiV2luMzIiLCJBTiI6Ik1haWwiLCJXVCI6Mn0%3D%7C3000%7C%7C%7C&amp;sdata=8rhB5bEpr5Kr0LhhAqKTeN8BvTvHBq5%2Ful7afYlaD7A%3D&amp;reserved=0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aus01.safelinks.protection.outlook.com/?url=https%3A%2F%2Fvarietyvictoria.cmail19.com%2Ft%2Fr-l-tjirxut-bidhlyksi-r%2F&amp;data=05%7C01%7CAndrea.Jenkin%40education.vic.gov.au%7Cd04d0be31616427f3e8308dad33263f8%7Cd96cb3371a8744cfb69b3cec334a4c1f%7C0%7C0%7C638054510626702842%7CUnknown%7CTWFpbGZsb3d8eyJWIjoiMC4wLjAwMDAiLCJQIjoiV2luMzIiLCJBTiI6Ik1haWwiLCJXVCI6Mn0%3D%7C3000%7C%7C%7C&amp;sdata=KmsTxR4f3IL5Y5q5VfjdgeR1KrF80Xon9Joiv8Z4KsI%3D&amp;reserved=0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0.png"/><Relationship Id="rId5" Type="http://schemas.openxmlformats.org/officeDocument/2006/relationships/image" Target="media/image1.png"/><Relationship Id="rId15" Type="http://schemas.openxmlformats.org/officeDocument/2006/relationships/hyperlink" Target="https://aus01.safelinks.protection.outlook.com/?url=https%3A%2F%2Fvarietyvictoria.cmail19.com%2Ft%2Fr-l-tjirxut-bidhlyksi-d%2F&amp;data=05%7C01%7CAndrea.Jenkin%40education.vic.gov.au%7Cd04d0be31616427f3e8308dad33263f8%7Cd96cb3371a8744cfb69b3cec334a4c1f%7C0%7C0%7C638054510626859065%7CUnknown%7CTWFpbGZsb3d8eyJWIjoiMC4wLjAwMDAiLCJQIjoiV2luMzIiLCJBTiI6Ik1haWwiLCJXVCI6Mn0%3D%7C3000%7C%7C%7C&amp;sdata=1NYfGsBeGeHJ64wifaiowBXaJRcNw%2FrFrTx2oGoRVHc%3D&amp;reserved=0" TargetMode="External"/><Relationship Id="rId23" Type="http://schemas.openxmlformats.org/officeDocument/2006/relationships/hyperlink" Target="https://aus01.safelinks.protection.outlook.com/?url=https%3A%2F%2Fvarietyvictoria.cmail19.com%2Ft%2Fr-l-tjirxut-bidhlyksi-o%2F&amp;data=05%7C01%7CAndrea.Jenkin%40education.vic.gov.au%7Cd04d0be31616427f3e8308dad33263f8%7Cd96cb3371a8744cfb69b3cec334a4c1f%7C0%7C0%7C638054510626859065%7CUnknown%7CTWFpbGZsb3d8eyJWIjoiMC4wLjAwMDAiLCJQIjoiV2luMzIiLCJBTiI6Ik1haWwiLCJXVCI6Mn0%3D%7C3000%7C%7C%7C&amp;sdata=VvdZUqJiWHfO32UMdDsiQaoVdgtEa8txMoWWAWvfitA%3D&amp;reserved=0" TargetMode="External"/><Relationship Id="rId28" Type="http://schemas.openxmlformats.org/officeDocument/2006/relationships/hyperlink" Target="https://aus01.safelinks.protection.outlook.com/?url=https%3A%2F%2Fvarietyvictoria.cmail19.com%2Ft%2Fr-u-tjirxut-bidhlyksi-m%2F&amp;data=05%7C01%7CAndrea.Jenkin%40education.vic.gov.au%7Cd04d0be31616427f3e8308dad33263f8%7Cd96cb3371a8744cfb69b3cec334a4c1f%7C0%7C0%7C638054510626859065%7CUnknown%7CTWFpbGZsb3d8eyJWIjoiMC4wLjAwMDAiLCJQIjoiV2luMzIiLCJBTiI6Ik1haWwiLCJXVCI6Mn0%3D%7C3000%7C%7C%7C&amp;sdata=fXLJy1As%2BtXstN3kJAVQ%2BP9pbUs%2FFt%2FM2ItNHakz%2F8A%3D&amp;reserved=0" TargetMode="External"/><Relationship Id="rId10" Type="http://schemas.openxmlformats.org/officeDocument/2006/relationships/image" Target="cid:image004.png@01D904D6.9E83CAD0" TargetMode="External"/><Relationship Id="rId19" Type="http://schemas.openxmlformats.org/officeDocument/2006/relationships/hyperlink" Target="https://aus01.safelinks.protection.outlook.com/?url=https%3A%2F%2Fvarietyvictoria.cmail19.com%2Ft%2Fr-l-tjirxut-bidhlyksi-k%2F&amp;data=05%7C01%7CAndrea.Jenkin%40education.vic.gov.au%7Cd04d0be31616427f3e8308dad33263f8%7Cd96cb3371a8744cfb69b3cec334a4c1f%7C0%7C0%7C638054510626859065%7CUnknown%7CTWFpbGZsb3d8eyJWIjoiMC4wLjAwMDAiLCJQIjoiV2luMzIiLCJBTiI6Ik1haWwiLCJXVCI6Mn0%3D%7C3000%7C%7C%7C&amp;sdata=tcukFHxHx2AqVi5c3lBvYwEahj0NwHHxCONrWrA3JnU%3D&amp;reserved=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s://aus01.safelinks.protection.outlook.com/?url=https%3A%2F%2Fvarietyvictoria.updatemyprofile.com%2Fr-tjirxut-C1B6F5DF-bidhlyksi-x&amp;data=05%7C01%7CAndrea.Jenkin%40education.vic.gov.au%7Cd04d0be31616427f3e8308dad33263f8%7Cd96cb3371a8744cfb69b3cec334a4c1f%7C0%7C0%7C638054510626859065%7CUnknown%7CTWFpbGZsb3d8eyJWIjoiMC4wLjAwMDAiLCJQIjoiV2luMzIiLCJBTiI6Ik1haWwiLCJXVCI6Mn0%3D%7C3000%7C%7C%7C&amp;sdata=1HVPvs%2BORvw4HpeoejTR6nCXH7eFOYcG71i0ixTz8DA%3D&amp;reserved=0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501</Words>
  <Characters>2856</Characters>
  <Application>Microsoft Office Word</Application>
  <DocSecurity>0</DocSecurity>
  <Lines>23</Lines>
  <Paragraphs>6</Paragraphs>
  <ScaleCrop>false</ScaleCrop>
  <Company/>
  <LinksUpToDate>false</LinksUpToDate>
  <CharactersWithSpaces>3351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Jenkin</dc:creator>
  <cp:keywords/>
  <dc:description/>
  <cp:lastModifiedBy>Andrea Jenkin</cp:lastModifiedBy>
  <cp:revision>1</cp:revision>
  <dcterms:created xsi:type="dcterms:W3CDTF">2022-12-07T02:58:00Z</dcterms:created>
  <dcterms:modified xsi:type="dcterms:W3CDTF">2022-12-07T02:58:00Z</dcterms:modified>
</cp:coreProperties>
</file>