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62"/>
        <w:gridCol w:w="7134"/>
        <w:gridCol w:w="7125"/>
      </w:tblGrid>
      <w:tr w:rsidR="00B11C13" w:rsidRPr="00B55C90" w14:paraId="1FAE4881" w14:textId="77777777" w:rsidTr="00B11C13">
        <w:tc>
          <w:tcPr>
            <w:tcW w:w="15021" w:type="dxa"/>
            <w:gridSpan w:val="3"/>
            <w:shd w:val="clear" w:color="auto" w:fill="002060"/>
            <w:vAlign w:val="center"/>
          </w:tcPr>
          <w:p w14:paraId="3520A5C3" w14:textId="70D1DF92" w:rsidR="00B11C13" w:rsidRPr="00B11C13" w:rsidRDefault="00B26863" w:rsidP="00C13B6F">
            <w:pPr>
              <w:pStyle w:val="ListParagraph"/>
              <w:numPr>
                <w:ilvl w:val="0"/>
                <w:numId w:val="1"/>
              </w:numPr>
              <w:ind w:left="448" w:hanging="425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Learning </w:t>
            </w:r>
          </w:p>
        </w:tc>
      </w:tr>
      <w:tr w:rsidR="00B11C13" w:rsidRPr="00842379" w14:paraId="3B93B931" w14:textId="77777777" w:rsidTr="00B11C13">
        <w:trPr>
          <w:trHeight w:val="1009"/>
        </w:trPr>
        <w:tc>
          <w:tcPr>
            <w:tcW w:w="15021" w:type="dxa"/>
            <w:gridSpan w:val="3"/>
            <w:shd w:val="clear" w:color="auto" w:fill="auto"/>
            <w:vAlign w:val="center"/>
          </w:tcPr>
          <w:p w14:paraId="3EDB4615" w14:textId="1366AB8C" w:rsidR="00B11C13" w:rsidRDefault="00B26863" w:rsidP="00FF1D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F1DF8">
              <w:rPr>
                <w:rFonts w:ascii="Century Gothic" w:hAnsi="Century Gothic"/>
                <w:b/>
                <w:sz w:val="20"/>
                <w:szCs w:val="20"/>
              </w:rPr>
              <w:t>Goal:</w:t>
            </w:r>
            <w:r w:rsidRPr="00FF1D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Teacher class employees contribute to the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collaborative development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delivery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of effective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teaching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learning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assessment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programs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resources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for the students they teach. These should be aligned with aspects of the school’s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2022 Annual Implementation Plan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and be effectively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differentiated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to support students. This will support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student learning growth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through the ongoing acquisition of knowledge, skills and capabilities defined by the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Victorian Curriculum F-10 and senior secondary qualifications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4CFD799" w14:textId="148EFC33" w:rsidR="00412D7F" w:rsidRDefault="00412D7F" w:rsidP="00FF1D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C6DEE6B" w14:textId="0810B5C4" w:rsidR="00412D7F" w:rsidRDefault="00412D7F" w:rsidP="00FF1D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AIP Activities:</w:t>
            </w:r>
          </w:p>
          <w:p w14:paraId="5CAAF07F" w14:textId="77777777" w:rsidR="00FF1DF8" w:rsidRPr="00FF1DF8" w:rsidRDefault="00FF1DF8" w:rsidP="00FF1D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ACA8F01" w14:textId="2CCAF56F" w:rsidR="003F0CC7" w:rsidRPr="00FF1DF8" w:rsidRDefault="003F0CC7" w:rsidP="00517113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/>
                <w:sz w:val="20"/>
                <w:szCs w:val="20"/>
              </w:rPr>
            </w:pPr>
            <w:r w:rsidRPr="00FF1DF8">
              <w:rPr>
                <w:rFonts w:ascii="Century Gothic" w:hAnsi="Century Gothic"/>
                <w:sz w:val="20"/>
                <w:szCs w:val="20"/>
              </w:rPr>
              <w:t>Authentic Real-World Learning</w:t>
            </w:r>
            <w:r w:rsidR="00B75EB9" w:rsidRPr="00FF1DF8">
              <w:rPr>
                <w:rFonts w:ascii="Century Gothic" w:hAnsi="Century Gothic"/>
                <w:sz w:val="20"/>
                <w:szCs w:val="20"/>
              </w:rPr>
              <w:t xml:space="preserve"> (Employability Skills)</w:t>
            </w:r>
          </w:p>
          <w:p w14:paraId="141596E6" w14:textId="2A11AA97" w:rsidR="00EF1220" w:rsidRPr="00FF1DF8" w:rsidRDefault="003F0CC7" w:rsidP="00517113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/>
                <w:sz w:val="20"/>
                <w:szCs w:val="20"/>
              </w:rPr>
            </w:pPr>
            <w:r w:rsidRPr="00FF1DF8">
              <w:rPr>
                <w:rFonts w:ascii="Century Gothic" w:hAnsi="Century Gothic"/>
                <w:sz w:val="20"/>
                <w:szCs w:val="20"/>
              </w:rPr>
              <w:t xml:space="preserve">Integrated Literacy Block (Reading &amp; </w:t>
            </w:r>
            <w:r w:rsidR="00386C53" w:rsidRPr="00FF1DF8">
              <w:rPr>
                <w:rFonts w:ascii="Century Gothic" w:hAnsi="Century Gothic"/>
                <w:sz w:val="20"/>
                <w:szCs w:val="20"/>
              </w:rPr>
              <w:t>Writing</w:t>
            </w:r>
            <w:r w:rsidRPr="00FF1DF8">
              <w:rPr>
                <w:rFonts w:ascii="Century Gothic" w:hAnsi="Century Gothic"/>
                <w:sz w:val="20"/>
                <w:szCs w:val="20"/>
              </w:rPr>
              <w:t>)</w:t>
            </w:r>
            <w:r w:rsidR="00A95247" w:rsidRPr="00FF1DF8">
              <w:rPr>
                <w:rFonts w:ascii="Century Gothic" w:hAnsi="Century Gothic"/>
                <w:sz w:val="20"/>
                <w:szCs w:val="20"/>
              </w:rPr>
              <w:t xml:space="preserve"> to improve student outcomes</w:t>
            </w:r>
            <w:r w:rsidR="00AB4EF1">
              <w:rPr>
                <w:rFonts w:ascii="Century Gothic" w:hAnsi="Century Gothic"/>
                <w:sz w:val="20"/>
                <w:szCs w:val="20"/>
              </w:rPr>
              <w:t xml:space="preserve"> aligned to Excellence in Teaching &amp; Learning Framework</w:t>
            </w:r>
          </w:p>
          <w:p w14:paraId="0F3851FC" w14:textId="7975F947" w:rsidR="00151607" w:rsidRPr="00FF1DF8" w:rsidRDefault="00A95247" w:rsidP="00517113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/>
                <w:sz w:val="20"/>
                <w:szCs w:val="20"/>
              </w:rPr>
            </w:pPr>
            <w:r w:rsidRPr="00FF1DF8">
              <w:rPr>
                <w:rFonts w:ascii="Century Gothic" w:hAnsi="Century Gothic"/>
                <w:sz w:val="20"/>
                <w:szCs w:val="20"/>
              </w:rPr>
              <w:t xml:space="preserve">Formative Assessment Practices (PLT </w:t>
            </w:r>
            <w:r w:rsidR="005E268C">
              <w:rPr>
                <w:rFonts w:ascii="Century Gothic" w:hAnsi="Century Gothic"/>
                <w:sz w:val="20"/>
                <w:szCs w:val="20"/>
              </w:rPr>
              <w:t xml:space="preserve">Focus on </w:t>
            </w:r>
            <w:r w:rsidRPr="00FF1DF8">
              <w:rPr>
                <w:rFonts w:ascii="Century Gothic" w:hAnsi="Century Gothic"/>
                <w:sz w:val="20"/>
                <w:szCs w:val="20"/>
              </w:rPr>
              <w:t>10 Assessment Lessons)</w:t>
            </w:r>
          </w:p>
          <w:p w14:paraId="75AEBA8C" w14:textId="77777777" w:rsidR="00A95247" w:rsidRPr="00FF1DF8" w:rsidRDefault="008B655C" w:rsidP="00517113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/>
                <w:sz w:val="20"/>
                <w:szCs w:val="20"/>
              </w:rPr>
            </w:pPr>
            <w:r w:rsidRPr="00FF1DF8">
              <w:rPr>
                <w:rFonts w:ascii="Century Gothic" w:hAnsi="Century Gothic"/>
                <w:sz w:val="20"/>
                <w:szCs w:val="20"/>
              </w:rPr>
              <w:t>Data Literacy (ZPD) &amp; Data Walls</w:t>
            </w:r>
          </w:p>
          <w:p w14:paraId="0D7208E3" w14:textId="25864BAB" w:rsidR="008B655C" w:rsidRDefault="00826D94" w:rsidP="00517113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/>
                <w:sz w:val="20"/>
                <w:szCs w:val="20"/>
              </w:rPr>
            </w:pPr>
            <w:r w:rsidRPr="00FF1DF8">
              <w:rPr>
                <w:rFonts w:ascii="Century Gothic" w:hAnsi="Century Gothic"/>
                <w:sz w:val="20"/>
                <w:szCs w:val="20"/>
              </w:rPr>
              <w:t>Responsive, d</w:t>
            </w:r>
            <w:r w:rsidR="008B655C" w:rsidRPr="00FF1DF8">
              <w:rPr>
                <w:rFonts w:ascii="Century Gothic" w:hAnsi="Century Gothic"/>
                <w:sz w:val="20"/>
                <w:szCs w:val="20"/>
              </w:rPr>
              <w:t>ifferentiated</w:t>
            </w:r>
            <w:r w:rsidRPr="00FF1D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B655C" w:rsidRPr="00FF1DF8">
              <w:rPr>
                <w:rFonts w:ascii="Century Gothic" w:hAnsi="Century Gothic"/>
                <w:sz w:val="20"/>
                <w:szCs w:val="20"/>
              </w:rPr>
              <w:t xml:space="preserve">teaching </w:t>
            </w:r>
            <w:r w:rsidR="00A71300" w:rsidRPr="00FF1DF8">
              <w:rPr>
                <w:rFonts w:ascii="Century Gothic" w:hAnsi="Century Gothic"/>
                <w:sz w:val="20"/>
                <w:szCs w:val="20"/>
              </w:rPr>
              <w:t xml:space="preserve">with Tier 1 Universal </w:t>
            </w:r>
            <w:r w:rsidR="00F333B0">
              <w:rPr>
                <w:rFonts w:ascii="Century Gothic" w:hAnsi="Century Gothic"/>
                <w:sz w:val="20"/>
                <w:szCs w:val="20"/>
              </w:rPr>
              <w:t xml:space="preserve">Levels of </w:t>
            </w:r>
            <w:r w:rsidR="00A71300" w:rsidRPr="00FF1DF8">
              <w:rPr>
                <w:rFonts w:ascii="Century Gothic" w:hAnsi="Century Gothic"/>
                <w:sz w:val="20"/>
                <w:szCs w:val="20"/>
              </w:rPr>
              <w:t>Adjustments</w:t>
            </w:r>
            <w:r w:rsidR="00F333B0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="00F333B0">
              <w:rPr>
                <w:rFonts w:ascii="Century Gothic" w:hAnsi="Century Gothic"/>
                <w:sz w:val="20"/>
                <w:szCs w:val="20"/>
              </w:rPr>
              <w:t>LoA</w:t>
            </w:r>
            <w:proofErr w:type="spellEnd"/>
            <w:r w:rsidR="00F333B0">
              <w:rPr>
                <w:rFonts w:ascii="Century Gothic" w:hAnsi="Century Gothic"/>
                <w:sz w:val="20"/>
                <w:szCs w:val="20"/>
              </w:rPr>
              <w:t>)</w:t>
            </w:r>
            <w:r w:rsidR="00AB4EF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DFC16F8" w14:textId="00D800C7" w:rsidR="003E0D79" w:rsidRPr="00FF1DF8" w:rsidRDefault="003E0D79" w:rsidP="00517113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Differentiated Coaching Support &amp; Peer Observation</w:t>
            </w:r>
          </w:p>
          <w:p w14:paraId="32AAE87A" w14:textId="435A568D" w:rsidR="00903FFE" w:rsidRDefault="00903FFE" w:rsidP="00517113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/>
                <w:sz w:val="20"/>
                <w:szCs w:val="20"/>
              </w:rPr>
            </w:pPr>
            <w:r w:rsidRPr="00FF1DF8">
              <w:rPr>
                <w:rFonts w:ascii="Century Gothic" w:hAnsi="Century Gothic"/>
                <w:sz w:val="20"/>
                <w:szCs w:val="20"/>
              </w:rPr>
              <w:t>ICT Capability for Writing and Integrated Learning</w:t>
            </w:r>
          </w:p>
          <w:p w14:paraId="095B31FC" w14:textId="6FC420F9" w:rsidR="003E0D79" w:rsidRPr="003E0D79" w:rsidRDefault="00D11C9B" w:rsidP="003E0D79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Senior Secondary Reform: </w:t>
            </w:r>
            <w:r w:rsidRPr="00FF1DF8">
              <w:rPr>
                <w:rFonts w:ascii="Century Gothic" w:hAnsi="Century Gothic"/>
                <w:sz w:val="20"/>
                <w:szCs w:val="20"/>
              </w:rPr>
              <w:t>Victorian Pathways Certificate (VCAL) or ASDAN (Years 9-12 Only)</w:t>
            </w:r>
          </w:p>
          <w:p w14:paraId="75AAFC08" w14:textId="11E5A9AC" w:rsidR="00FF1DF8" w:rsidRPr="00FF1DF8" w:rsidRDefault="00FF1DF8" w:rsidP="00FF1DF8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1C13" w:rsidRPr="00B55C90" w14:paraId="50B1FE5E" w14:textId="77777777" w:rsidTr="00462145">
        <w:tc>
          <w:tcPr>
            <w:tcW w:w="492" w:type="dxa"/>
            <w:shd w:val="clear" w:color="auto" w:fill="002060"/>
          </w:tcPr>
          <w:p w14:paraId="01B47301" w14:textId="660EC029" w:rsidR="00B11C13" w:rsidRPr="00B55C90" w:rsidRDefault="00B11C13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264" w:type="dxa"/>
            <w:shd w:val="clear" w:color="auto" w:fill="002060"/>
          </w:tcPr>
          <w:p w14:paraId="2B32CAC2" w14:textId="5EEECA45" w:rsidR="00B11C13" w:rsidRPr="00B55C90" w:rsidRDefault="00B11C13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55C90">
              <w:rPr>
                <w:rFonts w:ascii="Century Gothic" w:hAnsi="Century Gothic"/>
                <w:b/>
                <w:sz w:val="28"/>
              </w:rPr>
              <w:t>Achievements</w:t>
            </w:r>
            <w:r>
              <w:rPr>
                <w:rFonts w:ascii="Century Gothic" w:hAnsi="Century Gothic"/>
                <w:b/>
                <w:sz w:val="28"/>
              </w:rPr>
              <w:t xml:space="preserve"> &amp; Strengths</w:t>
            </w:r>
          </w:p>
        </w:tc>
        <w:tc>
          <w:tcPr>
            <w:tcW w:w="7265" w:type="dxa"/>
            <w:shd w:val="clear" w:color="auto" w:fill="002060"/>
          </w:tcPr>
          <w:p w14:paraId="56994326" w14:textId="2088B87C" w:rsidR="00B11C13" w:rsidRPr="00B55C90" w:rsidRDefault="00444E18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Challenges &amp; </w:t>
            </w:r>
            <w:r w:rsidR="00B11C13">
              <w:rPr>
                <w:rFonts w:ascii="Century Gothic" w:hAnsi="Century Gothic"/>
                <w:b/>
                <w:sz w:val="28"/>
              </w:rPr>
              <w:t>Areas for Growth</w:t>
            </w:r>
          </w:p>
        </w:tc>
      </w:tr>
      <w:tr w:rsidR="00B11C13" w14:paraId="26BDDA51" w14:textId="77777777" w:rsidTr="003E0D79">
        <w:trPr>
          <w:cantSplit/>
          <w:trHeight w:val="2846"/>
        </w:trPr>
        <w:tc>
          <w:tcPr>
            <w:tcW w:w="492" w:type="dxa"/>
            <w:shd w:val="clear" w:color="auto" w:fill="002060"/>
            <w:textDirection w:val="btLr"/>
            <w:vAlign w:val="center"/>
          </w:tcPr>
          <w:p w14:paraId="2AC83FE1" w14:textId="77777777" w:rsidR="00B11C13" w:rsidRDefault="003351A0" w:rsidP="00B11C13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Mid Cycle</w:t>
            </w:r>
            <w:r w:rsidR="00BA28A0">
              <w:rPr>
                <w:rFonts w:ascii="Century Gothic" w:hAnsi="Century Gothic"/>
                <w:b/>
                <w:sz w:val="22"/>
                <w:szCs w:val="22"/>
              </w:rPr>
              <w:t xml:space="preserve"> Review </w:t>
            </w:r>
          </w:p>
          <w:p w14:paraId="331CF4CE" w14:textId="126D0D74" w:rsidR="003F57CD" w:rsidRPr="009D67EC" w:rsidRDefault="003F57CD" w:rsidP="00B11C13">
            <w:pPr>
              <w:ind w:left="113" w:right="113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9D67EC">
              <w:rPr>
                <w:rFonts w:ascii="Century Gothic" w:hAnsi="Century Gothic"/>
                <w:bCs/>
                <w:sz w:val="22"/>
                <w:szCs w:val="22"/>
              </w:rPr>
              <w:t>(Start of Term 3)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7C203235" w14:textId="773E826C" w:rsidR="002366CD" w:rsidRPr="008A7296" w:rsidRDefault="002366CD" w:rsidP="008A7296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7A33280A" w14:textId="4BB56CF6" w:rsidR="00B11C13" w:rsidRPr="00B11C13" w:rsidRDefault="00B11C13" w:rsidP="008A7296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B11C13" w14:paraId="4403DDF8" w14:textId="77777777" w:rsidTr="008D4BDF">
        <w:trPr>
          <w:cantSplit/>
          <w:trHeight w:val="2338"/>
        </w:trPr>
        <w:tc>
          <w:tcPr>
            <w:tcW w:w="492" w:type="dxa"/>
            <w:shd w:val="clear" w:color="auto" w:fill="002060"/>
            <w:textDirection w:val="btLr"/>
            <w:vAlign w:val="center"/>
          </w:tcPr>
          <w:p w14:paraId="62F1CCBB" w14:textId="77777777" w:rsidR="009D67EC" w:rsidRDefault="003351A0" w:rsidP="00B11C13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End Cycle </w:t>
            </w:r>
            <w:r w:rsidR="00BA28A0">
              <w:rPr>
                <w:rFonts w:ascii="Century Gothic" w:hAnsi="Century Gothic"/>
                <w:b/>
                <w:sz w:val="22"/>
                <w:szCs w:val="22"/>
              </w:rPr>
              <w:t>Review</w:t>
            </w:r>
          </w:p>
          <w:p w14:paraId="59C33884" w14:textId="16E5C314" w:rsidR="00B11C13" w:rsidRPr="009D67EC" w:rsidRDefault="009D67EC" w:rsidP="00B11C13">
            <w:pPr>
              <w:ind w:left="113" w:right="113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9D67EC">
              <w:rPr>
                <w:rFonts w:ascii="Century Gothic" w:hAnsi="Century Gothic"/>
                <w:bCs/>
                <w:sz w:val="22"/>
                <w:szCs w:val="22"/>
              </w:rPr>
              <w:t>(End of Term 4)</w:t>
            </w:r>
            <w:r w:rsidR="00BA28A0" w:rsidRPr="009D67EC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9AB64DC" w14:textId="2EB11018" w:rsidR="00B11C13" w:rsidRPr="00B11C13" w:rsidRDefault="00B11C13" w:rsidP="008A7296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4F492456" w14:textId="77777777" w:rsidR="00B11C13" w:rsidRPr="00B11C13" w:rsidRDefault="00B11C13" w:rsidP="008A7296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54A0098E" w14:textId="77777777" w:rsidR="00B11C13" w:rsidRDefault="00B11C13" w:rsidP="00B55C90">
      <w:pPr>
        <w:rPr>
          <w:rFonts w:ascii="Century Gothic" w:hAnsi="Century Gothic"/>
          <w:b/>
          <w:sz w:val="2"/>
          <w:szCs w:val="2"/>
          <w:u w:val="single"/>
        </w:rPr>
        <w:sectPr w:rsidR="00B11C13" w:rsidSect="00186886">
          <w:headerReference w:type="default" r:id="rId10"/>
          <w:pgSz w:w="16840" w:h="11900" w:orient="landscape"/>
          <w:pgMar w:top="866" w:right="799" w:bottom="552" w:left="873" w:header="708" w:footer="708" w:gutter="0"/>
          <w:cols w:space="708"/>
          <w:docGrid w:linePitch="360"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62"/>
        <w:gridCol w:w="7134"/>
        <w:gridCol w:w="7125"/>
      </w:tblGrid>
      <w:tr w:rsidR="00B11C13" w:rsidRPr="00B55C90" w14:paraId="610D7CFA" w14:textId="77777777" w:rsidTr="00EC2DDE">
        <w:tc>
          <w:tcPr>
            <w:tcW w:w="15021" w:type="dxa"/>
            <w:gridSpan w:val="3"/>
            <w:shd w:val="clear" w:color="auto" w:fill="002060"/>
            <w:vAlign w:val="center"/>
          </w:tcPr>
          <w:p w14:paraId="4E850B40" w14:textId="4D80749F" w:rsidR="00B11C13" w:rsidRPr="00B11C13" w:rsidRDefault="00B26863" w:rsidP="00C13B6F">
            <w:pPr>
              <w:pStyle w:val="ListParagraph"/>
              <w:numPr>
                <w:ilvl w:val="0"/>
                <w:numId w:val="1"/>
              </w:numPr>
              <w:ind w:left="448" w:hanging="448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Wellbeing</w:t>
            </w:r>
          </w:p>
        </w:tc>
      </w:tr>
      <w:tr w:rsidR="00307E56" w:rsidRPr="00842379" w14:paraId="18F60DB4" w14:textId="77777777" w:rsidTr="00E979C1">
        <w:trPr>
          <w:trHeight w:val="1009"/>
        </w:trPr>
        <w:tc>
          <w:tcPr>
            <w:tcW w:w="15021" w:type="dxa"/>
            <w:gridSpan w:val="3"/>
            <w:shd w:val="clear" w:color="auto" w:fill="auto"/>
            <w:vAlign w:val="center"/>
          </w:tcPr>
          <w:p w14:paraId="57EA9EA2" w14:textId="749DB00E" w:rsidR="00307E56" w:rsidRDefault="00307E56" w:rsidP="0051711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517113">
              <w:rPr>
                <w:rFonts w:ascii="Century Gothic" w:hAnsi="Century Gothic"/>
                <w:b/>
                <w:bCs/>
                <w:sz w:val="20"/>
                <w:szCs w:val="20"/>
              </w:rPr>
              <w:t>Goal:</w:t>
            </w:r>
            <w:r w:rsidRPr="005171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Teacher class employees foster student </w:t>
            </w:r>
            <w:r w:rsidR="00842379" w:rsidRPr="00517113">
              <w:rPr>
                <w:rFonts w:ascii="Century Gothic" w:hAnsi="Century Gothic"/>
                <w:b/>
                <w:bCs/>
                <w:sz w:val="20"/>
                <w:szCs w:val="20"/>
              </w:rPr>
              <w:t>health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842379" w:rsidRPr="00517113">
              <w:rPr>
                <w:rFonts w:ascii="Century Gothic" w:hAnsi="Century Gothic"/>
                <w:b/>
                <w:bCs/>
                <w:sz w:val="20"/>
                <w:szCs w:val="20"/>
              </w:rPr>
              <w:t>wellbeing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379" w:rsidRPr="00517113">
              <w:rPr>
                <w:rFonts w:ascii="Century Gothic" w:hAnsi="Century Gothic"/>
                <w:b/>
                <w:bCs/>
                <w:sz w:val="20"/>
                <w:szCs w:val="20"/>
              </w:rPr>
              <w:t>in their classrooms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, including through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engagement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in the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collaborative planning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delivery of supports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strengthen student wellbeing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. Teachers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build relationships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that foster a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positive school climate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strengthen positive partnerships with parents, carers and other individuals and groups to support students’ participation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in and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sense of belonging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in the school community. This will support students to develop the capabilities necessary to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thrive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contribute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respond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positively to the challenges and opportunities of life.</w:t>
            </w:r>
          </w:p>
          <w:p w14:paraId="6078028B" w14:textId="77067944" w:rsidR="008D4BDF" w:rsidRDefault="008D4BDF" w:rsidP="0051711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53771AF" w14:textId="77777777" w:rsidR="008D4BDF" w:rsidRDefault="008D4BDF" w:rsidP="008D4BD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AIP Activities:</w:t>
            </w:r>
          </w:p>
          <w:p w14:paraId="1B11431C" w14:textId="77777777" w:rsidR="008D4BDF" w:rsidRPr="00FF1DF8" w:rsidRDefault="008D4BDF" w:rsidP="008D4BD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3F22EA0" w14:textId="48FCA869" w:rsidR="0078416B" w:rsidRDefault="0078416B" w:rsidP="0078416B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Student’s sense of belonging and connectedness to school</w:t>
            </w:r>
          </w:p>
          <w:p w14:paraId="3E57CA67" w14:textId="1B12F062" w:rsidR="0078416B" w:rsidRDefault="0078416B" w:rsidP="0078416B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Attendance &amp; Participation</w:t>
            </w:r>
          </w:p>
          <w:p w14:paraId="409CB120" w14:textId="205D13CC" w:rsidR="0078416B" w:rsidRDefault="0078416B" w:rsidP="0078416B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Parnerships</w:t>
            </w:r>
            <w:proofErr w:type="spellEnd"/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with families and external agencies (SSGs)</w:t>
            </w:r>
          </w:p>
          <w:p w14:paraId="2DCD2F49" w14:textId="49369FB4" w:rsidR="0078416B" w:rsidRDefault="003D174A" w:rsidP="0078416B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School-wide PBIS</w:t>
            </w:r>
          </w:p>
          <w:p w14:paraId="4F9998DA" w14:textId="4C4FAEF7" w:rsidR="003D174A" w:rsidRDefault="003D174A" w:rsidP="0078416B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Jackson Learner Case-Management Meetings</w:t>
            </w:r>
            <w:r w:rsidR="00575796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(Levels of Adjustment in IEPs and SSG Minutes)</w:t>
            </w:r>
          </w:p>
          <w:p w14:paraId="2E121DE5" w14:textId="3242CFC1" w:rsidR="003D174A" w:rsidRDefault="003D174A" w:rsidP="0078416B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Bully Prevision &amp; </w:t>
            </w:r>
            <w:proofErr w:type="spellStart"/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eSMART</w:t>
            </w:r>
            <w:proofErr w:type="spellEnd"/>
          </w:p>
          <w:p w14:paraId="4828E073" w14:textId="27F80A5B" w:rsidR="003D174A" w:rsidRDefault="003D174A" w:rsidP="0078416B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Tier 1 Mental Health </w:t>
            </w:r>
            <w:r w:rsidR="00273F3E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&amp; </w:t>
            </w: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Social Emotional Wellbeing </w:t>
            </w:r>
            <w:r w:rsidR="00273F3E">
              <w:rPr>
                <w:rFonts w:ascii="Century Gothic" w:hAnsi="Century Gothic" w:cs="Times New Roman"/>
                <w:bCs/>
                <w:sz w:val="20"/>
                <w:szCs w:val="20"/>
              </w:rPr>
              <w:t>(RRRR, FPV, BSEM)</w:t>
            </w:r>
          </w:p>
          <w:p w14:paraId="71B2099E" w14:textId="5AEB40BA" w:rsidR="00575796" w:rsidRPr="0078416B" w:rsidRDefault="00575796" w:rsidP="0078416B">
            <w:pPr>
              <w:pStyle w:val="NoSpacing"/>
              <w:numPr>
                <w:ilvl w:val="0"/>
                <w:numId w:val="5"/>
              </w:numPr>
              <w:ind w:left="449" w:hanging="283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New Child Safe Standards</w:t>
            </w:r>
          </w:p>
          <w:p w14:paraId="180BD4F9" w14:textId="420637C2" w:rsidR="00517113" w:rsidRPr="00842379" w:rsidRDefault="00517113" w:rsidP="00517113">
            <w:pPr>
              <w:pStyle w:val="NoSpacing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B11C13" w:rsidRPr="00B55C90" w14:paraId="5319C535" w14:textId="77777777" w:rsidTr="00462145">
        <w:tc>
          <w:tcPr>
            <w:tcW w:w="492" w:type="dxa"/>
            <w:shd w:val="clear" w:color="auto" w:fill="002060"/>
          </w:tcPr>
          <w:p w14:paraId="693D46EC" w14:textId="77777777" w:rsidR="00B11C13" w:rsidRPr="00B55C90" w:rsidRDefault="00B11C13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264" w:type="dxa"/>
            <w:shd w:val="clear" w:color="auto" w:fill="002060"/>
          </w:tcPr>
          <w:p w14:paraId="6ED6C5F1" w14:textId="77777777" w:rsidR="00B11C13" w:rsidRPr="00B55C90" w:rsidRDefault="00B11C13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55C90">
              <w:rPr>
                <w:rFonts w:ascii="Century Gothic" w:hAnsi="Century Gothic"/>
                <w:b/>
                <w:sz w:val="28"/>
              </w:rPr>
              <w:t>Achievements</w:t>
            </w:r>
            <w:r>
              <w:rPr>
                <w:rFonts w:ascii="Century Gothic" w:hAnsi="Century Gothic"/>
                <w:b/>
                <w:sz w:val="28"/>
              </w:rPr>
              <w:t xml:space="preserve"> &amp; Strengths</w:t>
            </w:r>
          </w:p>
        </w:tc>
        <w:tc>
          <w:tcPr>
            <w:tcW w:w="7265" w:type="dxa"/>
            <w:shd w:val="clear" w:color="auto" w:fill="002060"/>
          </w:tcPr>
          <w:p w14:paraId="40749235" w14:textId="452A7043" w:rsidR="00B11C13" w:rsidRPr="00B55C90" w:rsidRDefault="00444E18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Challenges &amp; Areas for Growth</w:t>
            </w:r>
          </w:p>
        </w:tc>
      </w:tr>
      <w:tr w:rsidR="00437E51" w14:paraId="4EF59510" w14:textId="77777777" w:rsidTr="00761766">
        <w:trPr>
          <w:cantSplit/>
          <w:trHeight w:val="2783"/>
        </w:trPr>
        <w:tc>
          <w:tcPr>
            <w:tcW w:w="492" w:type="dxa"/>
            <w:shd w:val="clear" w:color="auto" w:fill="002060"/>
            <w:textDirection w:val="btLr"/>
            <w:vAlign w:val="center"/>
          </w:tcPr>
          <w:p w14:paraId="549FB168" w14:textId="77777777" w:rsidR="00437E51" w:rsidRDefault="00437E51" w:rsidP="00437E51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Mid Cycle Review </w:t>
            </w:r>
          </w:p>
          <w:p w14:paraId="1EAF66CF" w14:textId="0D65B9C7" w:rsidR="00437E51" w:rsidRPr="00B11C13" w:rsidRDefault="00437E51" w:rsidP="00437E51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D67EC">
              <w:rPr>
                <w:rFonts w:ascii="Century Gothic" w:hAnsi="Century Gothic"/>
                <w:bCs/>
                <w:sz w:val="22"/>
                <w:szCs w:val="22"/>
              </w:rPr>
              <w:t>(Start of Term 3)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A07E3E6" w14:textId="517F40D1" w:rsidR="00437E51" w:rsidRPr="00CE7C56" w:rsidRDefault="00437E51" w:rsidP="00437E51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2BBEBA15" w14:textId="0A21E5F3" w:rsidR="00437E51" w:rsidRPr="00B11C13" w:rsidRDefault="00437E51" w:rsidP="00437E51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437E51" w14:paraId="4D7FBB61" w14:textId="77777777" w:rsidTr="00F22CD1">
        <w:trPr>
          <w:cantSplit/>
          <w:trHeight w:val="2479"/>
        </w:trPr>
        <w:tc>
          <w:tcPr>
            <w:tcW w:w="492" w:type="dxa"/>
            <w:shd w:val="clear" w:color="auto" w:fill="002060"/>
            <w:textDirection w:val="btLr"/>
            <w:vAlign w:val="center"/>
          </w:tcPr>
          <w:p w14:paraId="6E2450DE" w14:textId="77777777" w:rsidR="00437E51" w:rsidRDefault="00437E51" w:rsidP="00437E51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End Cycle Review</w:t>
            </w:r>
          </w:p>
          <w:p w14:paraId="3E64740F" w14:textId="023F3B01" w:rsidR="00437E51" w:rsidRPr="00B11C13" w:rsidRDefault="00437E51" w:rsidP="00437E51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D67EC">
              <w:rPr>
                <w:rFonts w:ascii="Century Gothic" w:hAnsi="Century Gothic"/>
                <w:bCs/>
                <w:sz w:val="22"/>
                <w:szCs w:val="22"/>
              </w:rPr>
              <w:t xml:space="preserve">(End of Term 4) 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EC536D9" w14:textId="77777777" w:rsidR="00437E51" w:rsidRPr="00B11C13" w:rsidRDefault="00437E51" w:rsidP="00437E51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5ED5DCAD" w14:textId="77777777" w:rsidR="00437E51" w:rsidRPr="00B11C13" w:rsidRDefault="00437E51" w:rsidP="00437E51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1DEBB39F" w14:textId="47C5CE73" w:rsidR="00B55C90" w:rsidRPr="00B55C90" w:rsidRDefault="00B55C90" w:rsidP="00842379">
      <w:pPr>
        <w:rPr>
          <w:rFonts w:ascii="Century Gothic" w:hAnsi="Century Gothic"/>
          <w:b/>
          <w:sz w:val="2"/>
          <w:szCs w:val="2"/>
          <w:u w:val="single"/>
        </w:rPr>
      </w:pPr>
    </w:p>
    <w:sectPr w:rsidR="00B55C90" w:rsidRPr="00B55C90" w:rsidSect="00186886">
      <w:pgSz w:w="16840" w:h="11900" w:orient="landscape"/>
      <w:pgMar w:top="866" w:right="799" w:bottom="524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76E4" w14:textId="77777777" w:rsidR="00E92D7B" w:rsidRDefault="00E92D7B" w:rsidP="00B11C13">
      <w:r>
        <w:separator/>
      </w:r>
    </w:p>
  </w:endnote>
  <w:endnote w:type="continuationSeparator" w:id="0">
    <w:p w14:paraId="15F8AF07" w14:textId="77777777" w:rsidR="00E92D7B" w:rsidRDefault="00E92D7B" w:rsidP="00B11C13">
      <w:r>
        <w:continuationSeparator/>
      </w:r>
    </w:p>
  </w:endnote>
  <w:endnote w:type="continuationNotice" w:id="1">
    <w:p w14:paraId="67E06BDE" w14:textId="77777777" w:rsidR="00E92D7B" w:rsidRDefault="00E92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541E" w14:textId="77777777" w:rsidR="00E92D7B" w:rsidRDefault="00E92D7B" w:rsidP="00B11C13">
      <w:r>
        <w:separator/>
      </w:r>
    </w:p>
  </w:footnote>
  <w:footnote w:type="continuationSeparator" w:id="0">
    <w:p w14:paraId="3D8C1ADE" w14:textId="77777777" w:rsidR="00E92D7B" w:rsidRDefault="00E92D7B" w:rsidP="00B11C13">
      <w:r>
        <w:continuationSeparator/>
      </w:r>
    </w:p>
  </w:footnote>
  <w:footnote w:type="continuationNotice" w:id="1">
    <w:p w14:paraId="79CC30FF" w14:textId="77777777" w:rsidR="00E92D7B" w:rsidRDefault="00E92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F24A" w14:textId="0B920661" w:rsidR="00B11C13" w:rsidRDefault="00B11C13" w:rsidP="00B11C13">
    <w:pPr>
      <w:rPr>
        <w:rFonts w:ascii="Century Gothic" w:hAnsi="Century Gothic"/>
        <w:b/>
        <w:sz w:val="28"/>
        <w:u w:val="single"/>
      </w:rPr>
    </w:pPr>
    <w:r w:rsidRPr="00B217EF">
      <w:rPr>
        <w:noProof/>
        <w:sz w:val="26"/>
        <w:szCs w:val="26"/>
        <w:lang w:eastAsia="en-AU"/>
      </w:rPr>
      <w:drawing>
        <wp:anchor distT="0" distB="0" distL="0" distR="0" simplePos="0" relativeHeight="251658240" behindDoc="0" locked="0" layoutInCell="1" allowOverlap="1" wp14:anchorId="67E2D6F9" wp14:editId="44BE7F7A">
          <wp:simplePos x="0" y="0"/>
          <wp:positionH relativeFrom="column">
            <wp:posOffset>8460105</wp:posOffset>
          </wp:positionH>
          <wp:positionV relativeFrom="line">
            <wp:posOffset>-298786</wp:posOffset>
          </wp:positionV>
          <wp:extent cx="1515745" cy="578485"/>
          <wp:effectExtent l="0" t="0" r="0" b="0"/>
          <wp:wrapNone/>
          <wp:docPr id="26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28"/>
        <w:u w:val="single"/>
      </w:rPr>
      <w:t>PDP 202</w:t>
    </w:r>
    <w:r w:rsidR="00795F8F">
      <w:rPr>
        <w:rFonts w:ascii="Century Gothic" w:hAnsi="Century Gothic"/>
        <w:b/>
        <w:sz w:val="28"/>
        <w:u w:val="single"/>
      </w:rPr>
      <w:t>2</w:t>
    </w:r>
    <w:r w:rsidR="00B26863">
      <w:rPr>
        <w:rFonts w:ascii="Century Gothic" w:hAnsi="Century Gothic"/>
        <w:b/>
        <w:sz w:val="28"/>
        <w:u w:val="single"/>
      </w:rPr>
      <w:t xml:space="preserve"> –</w:t>
    </w:r>
    <w:r w:rsidR="00657036">
      <w:rPr>
        <w:rFonts w:ascii="Century Gothic" w:hAnsi="Century Gothic"/>
        <w:b/>
        <w:sz w:val="28"/>
        <w:u w:val="single"/>
      </w:rPr>
      <w:t xml:space="preserve"> </w:t>
    </w:r>
    <w:r w:rsidR="000335C2">
      <w:rPr>
        <w:rFonts w:ascii="Century Gothic" w:hAnsi="Century Gothic"/>
        <w:b/>
        <w:sz w:val="28"/>
        <w:u w:val="single"/>
      </w:rPr>
      <w:t>Teacher</w:t>
    </w:r>
  </w:p>
  <w:p w14:paraId="3A06926F" w14:textId="77777777" w:rsidR="00B11C13" w:rsidRDefault="00B11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FBE"/>
    <w:multiLevelType w:val="hybridMultilevel"/>
    <w:tmpl w:val="C408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C56DB"/>
    <w:multiLevelType w:val="hybridMultilevel"/>
    <w:tmpl w:val="AA9EE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5D99"/>
    <w:multiLevelType w:val="hybridMultilevel"/>
    <w:tmpl w:val="219EF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D05CF7"/>
    <w:multiLevelType w:val="hybridMultilevel"/>
    <w:tmpl w:val="220C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9CF"/>
    <w:multiLevelType w:val="hybridMultilevel"/>
    <w:tmpl w:val="F5C4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95642">
    <w:abstractNumId w:val="3"/>
  </w:num>
  <w:num w:numId="2" w16cid:durableId="1309240087">
    <w:abstractNumId w:val="2"/>
  </w:num>
  <w:num w:numId="3" w16cid:durableId="637807503">
    <w:abstractNumId w:val="4"/>
  </w:num>
  <w:num w:numId="4" w16cid:durableId="763455181">
    <w:abstractNumId w:val="1"/>
  </w:num>
  <w:num w:numId="5" w16cid:durableId="17245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90"/>
    <w:rsid w:val="000105DD"/>
    <w:rsid w:val="00014970"/>
    <w:rsid w:val="000335C2"/>
    <w:rsid w:val="00105483"/>
    <w:rsid w:val="001239F3"/>
    <w:rsid w:val="00151607"/>
    <w:rsid w:val="00186886"/>
    <w:rsid w:val="001A497E"/>
    <w:rsid w:val="001B2EE2"/>
    <w:rsid w:val="001D3270"/>
    <w:rsid w:val="002366CD"/>
    <w:rsid w:val="00273F3E"/>
    <w:rsid w:val="002C4272"/>
    <w:rsid w:val="00307E56"/>
    <w:rsid w:val="003351A0"/>
    <w:rsid w:val="00386C53"/>
    <w:rsid w:val="003D174A"/>
    <w:rsid w:val="003D6151"/>
    <w:rsid w:val="003E0D79"/>
    <w:rsid w:val="003F0CC7"/>
    <w:rsid w:val="003F57CD"/>
    <w:rsid w:val="00412D7F"/>
    <w:rsid w:val="00437E51"/>
    <w:rsid w:val="00444E18"/>
    <w:rsid w:val="00462145"/>
    <w:rsid w:val="00484B76"/>
    <w:rsid w:val="004E4587"/>
    <w:rsid w:val="00517113"/>
    <w:rsid w:val="00572514"/>
    <w:rsid w:val="00575796"/>
    <w:rsid w:val="005E268C"/>
    <w:rsid w:val="00657036"/>
    <w:rsid w:val="006A5184"/>
    <w:rsid w:val="006A6B98"/>
    <w:rsid w:val="006E4108"/>
    <w:rsid w:val="00743A6F"/>
    <w:rsid w:val="00746B13"/>
    <w:rsid w:val="00761766"/>
    <w:rsid w:val="0078416B"/>
    <w:rsid w:val="007917A5"/>
    <w:rsid w:val="00795F8F"/>
    <w:rsid w:val="007C085A"/>
    <w:rsid w:val="00826D94"/>
    <w:rsid w:val="00835672"/>
    <w:rsid w:val="00842379"/>
    <w:rsid w:val="00861CCD"/>
    <w:rsid w:val="008A11EC"/>
    <w:rsid w:val="008A7296"/>
    <w:rsid w:val="008B655C"/>
    <w:rsid w:val="008D4BDF"/>
    <w:rsid w:val="008E4700"/>
    <w:rsid w:val="00903FFE"/>
    <w:rsid w:val="00910327"/>
    <w:rsid w:val="0096473D"/>
    <w:rsid w:val="009A7200"/>
    <w:rsid w:val="009B2BD8"/>
    <w:rsid w:val="009D67EC"/>
    <w:rsid w:val="009E0E58"/>
    <w:rsid w:val="00A71300"/>
    <w:rsid w:val="00A95247"/>
    <w:rsid w:val="00AB4EF1"/>
    <w:rsid w:val="00AF66E3"/>
    <w:rsid w:val="00B11C13"/>
    <w:rsid w:val="00B26863"/>
    <w:rsid w:val="00B55C90"/>
    <w:rsid w:val="00B75EB9"/>
    <w:rsid w:val="00BA28A0"/>
    <w:rsid w:val="00C13B6F"/>
    <w:rsid w:val="00C626D9"/>
    <w:rsid w:val="00CA6A47"/>
    <w:rsid w:val="00CE7C56"/>
    <w:rsid w:val="00D11C9B"/>
    <w:rsid w:val="00DE058A"/>
    <w:rsid w:val="00E02642"/>
    <w:rsid w:val="00E92D7B"/>
    <w:rsid w:val="00EC1620"/>
    <w:rsid w:val="00EC63C2"/>
    <w:rsid w:val="00EF1220"/>
    <w:rsid w:val="00F22CD1"/>
    <w:rsid w:val="00F333B0"/>
    <w:rsid w:val="00F93774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47AA"/>
  <w15:chartTrackingRefBased/>
  <w15:docId w15:val="{F59FB1F0-A41A-2840-859A-AAD61424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C13"/>
  </w:style>
  <w:style w:type="paragraph" w:styleId="Footer">
    <w:name w:val="footer"/>
    <w:basedOn w:val="Normal"/>
    <w:link w:val="FooterChar"/>
    <w:uiPriority w:val="99"/>
    <w:unhideWhenUsed/>
    <w:rsid w:val="00B11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C13"/>
  </w:style>
  <w:style w:type="paragraph" w:customStyle="1" w:styleId="wysiwyg-callout">
    <w:name w:val="wysiwyg-callout"/>
    <w:basedOn w:val="Normal"/>
    <w:rsid w:val="00307E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FF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41A246E3C604B9AE3E3CE58D76A5F" ma:contentTypeVersion="13" ma:contentTypeDescription="Create a new document." ma:contentTypeScope="" ma:versionID="59f58027931702c94f0837358e8bf9bc">
  <xsd:schema xmlns:xsd="http://www.w3.org/2001/XMLSchema" xmlns:xs="http://www.w3.org/2001/XMLSchema" xmlns:p="http://schemas.microsoft.com/office/2006/metadata/properties" xmlns:ns2="463c0c9e-5003-48f2-9869-0884f0004ed0" xmlns:ns3="e318d55e-1bd2-4989-8e27-28d54ab86269" targetNamespace="http://schemas.microsoft.com/office/2006/metadata/properties" ma:root="true" ma:fieldsID="9963631280b0d5580108f7650cf02c14" ns2:_="" ns3:_="">
    <xsd:import namespace="463c0c9e-5003-48f2-9869-0884f0004ed0"/>
    <xsd:import namespace="e318d55e-1bd2-4989-8e27-28d54ab86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c0c9e-5003-48f2-9869-0884f0004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8d55e-1bd2-4989-8e27-28d54ab86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950B4-79EA-4CC2-8F69-2300E834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c0c9e-5003-48f2-9869-0884f0004ed0"/>
    <ds:schemaRef ds:uri="e318d55e-1bd2-4989-8e27-28d54ab86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99A-72B3-48BF-9912-30F515D4B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0FC65-E0E7-47A7-A5BB-DF8021AFE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Anthony O</dc:creator>
  <cp:keywords/>
  <dc:description/>
  <cp:lastModifiedBy>Anthony Jackson</cp:lastModifiedBy>
  <cp:revision>51</cp:revision>
  <cp:lastPrinted>2018-07-26T23:35:00Z</cp:lastPrinted>
  <dcterms:created xsi:type="dcterms:W3CDTF">2022-04-04T05:01:00Z</dcterms:created>
  <dcterms:modified xsi:type="dcterms:W3CDTF">2022-04-07T01:38:00Z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0x01010007D41A246E3C604B9AE3E3CE58D76A5F</vt:lpwstr>
  </property>
</Properties>
</file>