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70118" w14:textId="01B7D414" w:rsidR="00695EA8" w:rsidRDefault="009D2974" w:rsidP="00695EA8">
      <w:pPr>
        <w:pStyle w:val="Heading2"/>
      </w:pPr>
      <w:r>
        <w:rPr>
          <w:noProof/>
          <w:lang w:eastAsia="en-AU"/>
        </w:rPr>
        <mc:AlternateContent>
          <mc:Choice Requires="wps">
            <w:drawing>
              <wp:anchor distT="0" distB="0" distL="114300" distR="114300" simplePos="0" relativeHeight="251661312" behindDoc="0" locked="0" layoutInCell="1" allowOverlap="1" wp14:anchorId="48CCBCE7" wp14:editId="044FC548">
                <wp:simplePos x="0" y="0"/>
                <wp:positionH relativeFrom="column">
                  <wp:posOffset>6629400</wp:posOffset>
                </wp:positionH>
                <wp:positionV relativeFrom="paragraph">
                  <wp:posOffset>8482965</wp:posOffset>
                </wp:positionV>
                <wp:extent cx="342900" cy="571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42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5E99C" w14:textId="29387D01" w:rsidR="001E29F3" w:rsidRDefault="001E29F3" w:rsidP="008019F7">
                            <w:pPr>
                              <w:pStyle w:val="Footer"/>
                            </w:pPr>
                            <w:r>
                              <w:t>SCK-005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BCE7" id="_x0000_t202" coordsize="21600,21600" o:spt="202" path="m,l,21600r21600,l21600,xe">
                <v:stroke joinstyle="miter"/>
                <v:path gradientshapeok="t" o:connecttype="rect"/>
              </v:shapetype>
              <v:shape id="Text Box 2" o:spid="_x0000_s1026" type="#_x0000_t202" style="position:absolute;margin-left:522pt;margin-top:667.95pt;width:27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" filled="f" stroked="f">
                <v:textbox style="layout-flow:vertical-ideographic">
                  <w:txbxContent>
                    <w:p w14:paraId="0255E99C" w14:textId="29387D01" w:rsidR="001E29F3" w:rsidRDefault="001E29F3" w:rsidP="008019F7">
                      <w:pPr>
                        <w:pStyle w:val="Footer"/>
                      </w:pPr>
                      <w:r>
                        <w:t>SCK-005</w:t>
                      </w:r>
                    </w:p>
                  </w:txbxContent>
                </v:textbox>
                <w10:wrap type="square"/>
              </v:shape>
            </w:pict>
          </mc:Fallback>
        </mc:AlternateContent>
      </w:r>
      <w:r w:rsidR="00695EA8">
        <w:t>About the census</w:t>
      </w:r>
    </w:p>
    <w:p w14:paraId="03184623" w14:textId="77777777" w:rsidR="006600B6" w:rsidRDefault="006600B6" w:rsidP="006600B6">
      <w:pPr>
        <w:sectPr w:rsidR="006600B6" w:rsidSect="008F4B19">
          <w:footerReference w:type="default" r:id="rId11"/>
          <w:headerReference w:type="first" r:id="rId12"/>
          <w:footerReference w:type="first" r:id="rId13"/>
          <w:pgSz w:w="11900" w:h="16840"/>
          <w:pgMar w:top="163" w:right="851" w:bottom="1701" w:left="851" w:header="708" w:footer="708" w:gutter="0"/>
          <w:cols w:space="708"/>
          <w:titlePg/>
          <w:docGrid w:linePitch="360"/>
        </w:sectPr>
      </w:pPr>
    </w:p>
    <w:p w14:paraId="6DE1B734" w14:textId="77777777" w:rsidR="00695EA8" w:rsidRDefault="00695EA8" w:rsidP="00695EA8">
      <w:pPr>
        <w:pStyle w:val="Heading3"/>
      </w:pPr>
      <w:r>
        <w:t>What is the AEDC?</w:t>
      </w:r>
    </w:p>
    <w:p w14:paraId="45C97EED" w14:textId="525E4F09" w:rsidR="0006542F" w:rsidRPr="0006542F" w:rsidRDefault="0006542F" w:rsidP="0006542F">
      <w:pPr>
        <w:rPr>
          <w:lang w:val="en-US"/>
        </w:rPr>
      </w:pPr>
      <w:r w:rsidRPr="0006542F">
        <w:rPr>
          <w:lang w:val="en-US"/>
        </w:rPr>
        <w:t xml:space="preserve">The Australian Early Development Census (AEDC) is an Australian Government Initiative. It measures the developmental progress of children as they start their first year of full-time school and looks at groups of children in the community, not individuals. </w:t>
      </w:r>
    </w:p>
    <w:p w14:paraId="79A9A8C2" w14:textId="0732D80A" w:rsidR="00695EA8" w:rsidRDefault="0006542F" w:rsidP="0006542F">
      <w:r w:rsidRPr="0006542F">
        <w:rPr>
          <w:lang w:val="en-US"/>
        </w:rPr>
        <w:t>The census involves teachers of children in their first year of full-time school completing a research tool, the Australian version of the Early Development Instrument</w:t>
      </w:r>
      <w:r w:rsidR="00864F93">
        <w:rPr>
          <w:lang w:val="en-US"/>
        </w:rPr>
        <w:t xml:space="preserve"> (AvEDI)</w:t>
      </w:r>
      <w:r w:rsidRPr="0006542F">
        <w:rPr>
          <w:lang w:val="en-US"/>
        </w:rPr>
        <w:t xml:space="preserve">. The </w:t>
      </w:r>
      <w:r w:rsidR="00864F93">
        <w:rPr>
          <w:lang w:val="en-US"/>
        </w:rPr>
        <w:t>AvEDI</w:t>
      </w:r>
      <w:r w:rsidR="00864F93" w:rsidRPr="0006542F">
        <w:rPr>
          <w:lang w:val="en-US"/>
        </w:rPr>
        <w:t xml:space="preserve"> </w:t>
      </w:r>
      <w:r w:rsidRPr="0006542F">
        <w:rPr>
          <w:lang w:val="en-US"/>
        </w:rPr>
        <w:t>collects data relating to five key areas of early childhood development.</w:t>
      </w:r>
      <w:r w:rsidR="00695EA8">
        <w:t xml:space="preserve"> </w:t>
      </w:r>
    </w:p>
    <w:p w14:paraId="7CBC0F5C" w14:textId="1AE01FB2" w:rsidR="00695EA8" w:rsidRDefault="000F48BF" w:rsidP="00695EA8">
      <w:pPr>
        <w:pStyle w:val="Heading3"/>
      </w:pPr>
      <w:r>
        <w:t>Who uses the AEDC</w:t>
      </w:r>
      <w:r w:rsidR="00695EA8">
        <w:t xml:space="preserve"> results? </w:t>
      </w:r>
    </w:p>
    <w:p w14:paraId="67818013" w14:textId="25CAE383" w:rsidR="00695EA8" w:rsidRPr="00653C57" w:rsidRDefault="0006542F" w:rsidP="0006542F">
      <w:pPr>
        <w:rPr>
          <w:b/>
          <w:i/>
        </w:rPr>
      </w:pPr>
      <w:r w:rsidRPr="005E6CEF">
        <w:rPr>
          <w:rFonts w:cs="HelveticaNeueLT Com 55 Roman"/>
          <w:szCs w:val="19"/>
        </w:rPr>
        <w:t>The census is used by early childhood educators and health services, local councils</w:t>
      </w:r>
      <w:r w:rsidR="008F4B19">
        <w:rPr>
          <w:rFonts w:cs="HelveticaNeueLT Com 55 Roman"/>
          <w:szCs w:val="19"/>
        </w:rPr>
        <w:t xml:space="preserve">, </w:t>
      </w:r>
      <w:r w:rsidRPr="005E6CEF">
        <w:rPr>
          <w:rFonts w:cs="HelveticaNeueLT Com 55 Roman"/>
          <w:szCs w:val="19"/>
        </w:rPr>
        <w:t>community groups, schools</w:t>
      </w:r>
      <w:r w:rsidR="008F4B19">
        <w:rPr>
          <w:rFonts w:cs="HelveticaNeueLT Com 55 Roman"/>
          <w:szCs w:val="19"/>
        </w:rPr>
        <w:t xml:space="preserve">, </w:t>
      </w:r>
      <w:r w:rsidRPr="005E6CEF">
        <w:rPr>
          <w:rFonts w:cs="HelveticaNeueLT Com 55 Roman"/>
          <w:szCs w:val="19"/>
        </w:rPr>
        <w:t>governments</w:t>
      </w:r>
      <w:r w:rsidR="008F4B19">
        <w:rPr>
          <w:rFonts w:cs="HelveticaNeueLT Com 55 Roman"/>
          <w:szCs w:val="19"/>
        </w:rPr>
        <w:t xml:space="preserve"> and researchers</w:t>
      </w:r>
      <w:r w:rsidRPr="005E6CEF">
        <w:rPr>
          <w:rFonts w:cs="HelveticaNeueLT Com 55 Roman"/>
          <w:szCs w:val="19"/>
        </w:rPr>
        <w:t>. The AEDC results are used to help plan and allocate the right type of services, resources and support for communities</w:t>
      </w:r>
      <w:r w:rsidR="00695EA8" w:rsidRPr="00653C57">
        <w:t>.</w:t>
      </w:r>
    </w:p>
    <w:p w14:paraId="6E1B4240" w14:textId="6366F527" w:rsidR="00695EA8" w:rsidRDefault="00695EA8" w:rsidP="00695EA8">
      <w:pPr>
        <w:pStyle w:val="Heading3"/>
      </w:pPr>
      <w:r>
        <w:t>Why is the census completed in the first year of full-time school?</w:t>
      </w:r>
    </w:p>
    <w:p w14:paraId="26C979ED" w14:textId="5BF0FA9B" w:rsidR="00695EA8" w:rsidRDefault="0006542F" w:rsidP="0006542F">
      <w:pPr>
        <w:rPr>
          <w:b/>
          <w:i/>
        </w:rPr>
      </w:pPr>
      <w:r w:rsidRPr="0006542F">
        <w:rPr>
          <w:lang w:val="en-US"/>
        </w:rPr>
        <w:t>Research shows that the experiences and relationships that babies and children have during the early years strongly affect their future development. Providing the right kinds of services, resources and support during the early years brings life-long benefits to c</w:t>
      </w:r>
      <w:r>
        <w:rPr>
          <w:lang w:val="en-US"/>
        </w:rPr>
        <w:t>hildren and the whole community</w:t>
      </w:r>
      <w:r w:rsidR="00695EA8" w:rsidRPr="00894908">
        <w:t>.</w:t>
      </w:r>
    </w:p>
    <w:p w14:paraId="1A574980" w14:textId="77777777" w:rsidR="00695EA8" w:rsidRDefault="00695EA8" w:rsidP="00695EA8">
      <w:pPr>
        <w:pStyle w:val="Heading3"/>
      </w:pPr>
      <w:r>
        <w:t>How long has the census been running?</w:t>
      </w:r>
    </w:p>
    <w:p w14:paraId="6DE31718" w14:textId="561AE6DB" w:rsidR="006420FC" w:rsidRDefault="006420FC" w:rsidP="0006542F">
      <w:pPr>
        <w:rPr>
          <w:lang w:val="en-US"/>
        </w:rPr>
      </w:pPr>
      <w:r>
        <w:rPr>
          <w:lang w:val="en-US"/>
        </w:rPr>
        <w:t xml:space="preserve">The AEDC was conducted nationally for the first time in 2009, and </w:t>
      </w:r>
      <w:r w:rsidRPr="006420FC">
        <w:rPr>
          <w:lang w:val="en-US"/>
        </w:rPr>
        <w:t>is held every three years</w:t>
      </w:r>
      <w:r>
        <w:rPr>
          <w:lang w:val="en-US"/>
        </w:rPr>
        <w:t>,</w:t>
      </w:r>
      <w:r w:rsidRPr="006420FC">
        <w:rPr>
          <w:lang w:val="en-US"/>
        </w:rPr>
        <w:t xml:space="preserve"> with the </w:t>
      </w:r>
      <w:r>
        <w:rPr>
          <w:lang w:val="en-US"/>
        </w:rPr>
        <w:t>2021</w:t>
      </w:r>
      <w:r w:rsidRPr="006420FC">
        <w:rPr>
          <w:lang w:val="en-US"/>
        </w:rPr>
        <w:t xml:space="preserve"> data collection being the </w:t>
      </w:r>
      <w:r>
        <w:rPr>
          <w:lang w:val="en-US"/>
        </w:rPr>
        <w:t xml:space="preserve">fifth </w:t>
      </w:r>
      <w:r w:rsidRPr="006420FC">
        <w:rPr>
          <w:lang w:val="en-US"/>
        </w:rPr>
        <w:t xml:space="preserve">collection. </w:t>
      </w:r>
    </w:p>
    <w:p w14:paraId="17D5DBCC" w14:textId="4AF40AFC" w:rsidR="006600B6" w:rsidRPr="00864F93" w:rsidRDefault="006600B6" w:rsidP="0006542F">
      <w:pPr>
        <w:rPr>
          <w:b/>
          <w:lang w:val="en-US"/>
        </w:rPr>
      </w:pPr>
      <w:r w:rsidRPr="00864F93">
        <w:rPr>
          <w:b/>
          <w:lang w:val="en-US"/>
        </w:rPr>
        <w:t>Who participates?</w:t>
      </w:r>
    </w:p>
    <w:p w14:paraId="33DD9389" w14:textId="77777777" w:rsidR="00972793" w:rsidRDefault="006600B6" w:rsidP="0006542F">
      <w:r>
        <w:rPr>
          <w:lang w:val="en-US"/>
        </w:rPr>
        <w:t xml:space="preserve">In </w:t>
      </w:r>
      <w:r w:rsidR="00864F93">
        <w:rPr>
          <w:lang w:val="en-US"/>
        </w:rPr>
        <w:t xml:space="preserve">previous collections </w:t>
      </w:r>
      <w:r>
        <w:rPr>
          <w:lang w:val="en-US"/>
        </w:rPr>
        <w:t>m</w:t>
      </w:r>
      <w:r w:rsidR="0006542F" w:rsidRPr="0006542F">
        <w:rPr>
          <w:lang w:val="en-US"/>
        </w:rPr>
        <w:t xml:space="preserve">ore than 95 per cent of schools with eligible children </w:t>
      </w:r>
      <w:r w:rsidR="0006542F">
        <w:rPr>
          <w:lang w:val="en-US"/>
        </w:rPr>
        <w:t>participated in each collection</w:t>
      </w:r>
      <w:r w:rsidR="00695EA8">
        <w:t>.</w:t>
      </w:r>
      <w:r>
        <w:t xml:space="preserve"> We expect similar in 20</w:t>
      </w:r>
      <w:r w:rsidR="00653C57">
        <w:t>21</w:t>
      </w:r>
      <w:r>
        <w:t>.</w:t>
      </w:r>
      <w:r w:rsidR="00972793" w:rsidRPr="00972793">
        <w:t xml:space="preserve"> </w:t>
      </w:r>
    </w:p>
    <w:p w14:paraId="57C67EA7" w14:textId="2C0147B1" w:rsidR="0006542F" w:rsidRPr="00250717" w:rsidRDefault="00972793" w:rsidP="00250717">
      <w:r>
        <w:t>Children who are</w:t>
      </w:r>
      <w:r w:rsidRPr="00972793">
        <w:t xml:space="preserve"> recorded as having special needs</w:t>
      </w:r>
      <w:r>
        <w:t xml:space="preserve"> are not included in reporting products due to their already identified substantial developmental needs. </w:t>
      </w:r>
      <w:r w:rsidR="0006542F">
        <w:br w:type="page"/>
      </w:r>
    </w:p>
    <w:p w14:paraId="0EEDE0BE" w14:textId="32B7FF36" w:rsidR="00695EA8" w:rsidRDefault="00695EA8" w:rsidP="00695EA8">
      <w:pPr>
        <w:pStyle w:val="Heading2"/>
      </w:pPr>
      <w:r>
        <w:lastRenderedPageBreak/>
        <w:t xml:space="preserve">Participation </w:t>
      </w:r>
    </w:p>
    <w:p w14:paraId="56D39424" w14:textId="77777777" w:rsidR="00695EA8" w:rsidRDefault="00695EA8" w:rsidP="00695EA8">
      <w:pPr>
        <w:pStyle w:val="Heading3"/>
      </w:pPr>
      <w:r>
        <w:t>Why should schools participate?</w:t>
      </w:r>
    </w:p>
    <w:p w14:paraId="4E86AB1F" w14:textId="4E93F5CA" w:rsidR="0006542F" w:rsidRPr="0006542F" w:rsidRDefault="0006542F" w:rsidP="0006542F">
      <w:pPr>
        <w:rPr>
          <w:lang w:val="en-US"/>
        </w:rPr>
      </w:pPr>
      <w:r w:rsidRPr="0006542F">
        <w:rPr>
          <w:lang w:val="en-US"/>
        </w:rPr>
        <w:t>The AEDC results provide information for schools, communities and governments to more effectively allocate the services, resources and support that will help shape the future and wellbeing of children in Australia.</w:t>
      </w:r>
    </w:p>
    <w:p w14:paraId="1F5F964F" w14:textId="6C0C397F" w:rsidR="0006542F" w:rsidRPr="0006542F" w:rsidRDefault="0006542F" w:rsidP="0006542F">
      <w:pPr>
        <w:rPr>
          <w:lang w:val="en-US"/>
        </w:rPr>
      </w:pPr>
      <w:r w:rsidRPr="0006542F">
        <w:rPr>
          <w:lang w:val="en-US"/>
        </w:rPr>
        <w:t>At the school level, teachers reported that participating in the census raised their awareness of the needs of individual children, as well as the needs of the class as a whole. They also reported that completing the AEDC assisted their planning for transition to school and developing programs of work for their class.</w:t>
      </w:r>
    </w:p>
    <w:p w14:paraId="31162A91" w14:textId="77777777" w:rsidR="0006542F" w:rsidRPr="0006542F" w:rsidRDefault="0006542F" w:rsidP="0006542F">
      <w:pPr>
        <w:rPr>
          <w:lang w:val="en-US"/>
        </w:rPr>
      </w:pPr>
      <w:r w:rsidRPr="0006542F">
        <w:rPr>
          <w:lang w:val="en-US"/>
        </w:rPr>
        <w:t>Results from previous data collections have been used to help young children and families in a range of ways:</w:t>
      </w:r>
    </w:p>
    <w:p w14:paraId="3A6BDCA9" w14:textId="0CFA7E9F" w:rsidR="0006542F" w:rsidRPr="0006542F" w:rsidRDefault="00E0332D" w:rsidP="0006542F">
      <w:pPr>
        <w:pStyle w:val="ListBullet"/>
        <w:rPr>
          <w:lang w:val="en-US"/>
        </w:rPr>
      </w:pPr>
      <w:r>
        <w:rPr>
          <w:lang w:val="en-US"/>
        </w:rPr>
        <w:t>c</w:t>
      </w:r>
      <w:r w:rsidR="0006542F" w:rsidRPr="0006542F">
        <w:rPr>
          <w:lang w:val="en-US"/>
        </w:rPr>
        <w:t>ommunities start new playgrounds and parental services</w:t>
      </w:r>
      <w:r w:rsidR="00A47408">
        <w:rPr>
          <w:lang w:val="en-US"/>
        </w:rPr>
        <w:t>,</w:t>
      </w:r>
    </w:p>
    <w:p w14:paraId="56FD0D05" w14:textId="1F5ABA93" w:rsidR="0006542F" w:rsidRPr="0006542F" w:rsidRDefault="00E0332D" w:rsidP="0006542F">
      <w:pPr>
        <w:pStyle w:val="ListBullet"/>
        <w:rPr>
          <w:lang w:val="en-US"/>
        </w:rPr>
      </w:pPr>
      <w:r>
        <w:rPr>
          <w:lang w:val="en-US"/>
        </w:rPr>
        <w:t>s</w:t>
      </w:r>
      <w:r w:rsidRPr="0006542F">
        <w:rPr>
          <w:lang w:val="en-US"/>
        </w:rPr>
        <w:t xml:space="preserve">chools </w:t>
      </w:r>
      <w:r w:rsidR="0006542F" w:rsidRPr="0006542F">
        <w:rPr>
          <w:lang w:val="en-US"/>
        </w:rPr>
        <w:t>seeing improved student performance through new literacy programs</w:t>
      </w:r>
      <w:r w:rsidR="00A47408">
        <w:rPr>
          <w:lang w:val="en-US"/>
        </w:rPr>
        <w:t>,</w:t>
      </w:r>
      <w:r w:rsidR="0006542F" w:rsidRPr="0006542F">
        <w:rPr>
          <w:lang w:val="en-US"/>
        </w:rPr>
        <w:t xml:space="preserve"> and</w:t>
      </w:r>
    </w:p>
    <w:p w14:paraId="44E9598D" w14:textId="36CB444B" w:rsidR="0006542F" w:rsidRPr="0006542F" w:rsidRDefault="00E0332D" w:rsidP="0006542F">
      <w:pPr>
        <w:pStyle w:val="ListBullet"/>
        <w:rPr>
          <w:lang w:val="en-US"/>
        </w:rPr>
      </w:pPr>
      <w:r>
        <w:rPr>
          <w:lang w:val="en-US"/>
        </w:rPr>
        <w:t>g</w:t>
      </w:r>
      <w:r w:rsidR="0006542F" w:rsidRPr="0006542F">
        <w:rPr>
          <w:lang w:val="en-US"/>
        </w:rPr>
        <w:t xml:space="preserve">overnments using the data as evidence to develop better policies for children. </w:t>
      </w:r>
    </w:p>
    <w:p w14:paraId="74368E38" w14:textId="274D8E55" w:rsidR="00695EA8" w:rsidRPr="00397B7B" w:rsidRDefault="00695EA8" w:rsidP="00695EA8">
      <w:pPr>
        <w:rPr>
          <w:lang w:val="en-US"/>
        </w:rPr>
      </w:pPr>
    </w:p>
    <w:p w14:paraId="72276FC6" w14:textId="1D492C5D" w:rsidR="00695EA8" w:rsidRDefault="00695EA8" w:rsidP="00695EA8">
      <w:pPr>
        <w:pStyle w:val="Heading2"/>
      </w:pPr>
      <w:r>
        <w:t>Data collection</w:t>
      </w:r>
    </w:p>
    <w:p w14:paraId="6DF80426" w14:textId="77777777" w:rsidR="00695EA8" w:rsidRDefault="00695EA8" w:rsidP="00695EA8">
      <w:pPr>
        <w:pStyle w:val="Heading3"/>
      </w:pPr>
      <w:r>
        <w:t>Who collects the census data?</w:t>
      </w:r>
    </w:p>
    <w:p w14:paraId="438BB365" w14:textId="59751890" w:rsidR="00A47408" w:rsidRDefault="0006542F" w:rsidP="0006542F">
      <w:pPr>
        <w:rPr>
          <w:lang w:val="en-US"/>
        </w:rPr>
      </w:pPr>
      <w:r w:rsidRPr="0006542F">
        <w:rPr>
          <w:lang w:val="en-US"/>
        </w:rPr>
        <w:t>After participating in training, teachers assess each child in their class and answer around 100 questions across five important areas of early childhood development. Teachers</w:t>
      </w:r>
      <w:r>
        <w:rPr>
          <w:lang w:val="en-US"/>
        </w:rPr>
        <w:t xml:space="preserve"> </w:t>
      </w:r>
      <w:r w:rsidRPr="0006542F">
        <w:rPr>
          <w:lang w:val="en-US"/>
        </w:rPr>
        <w:t>will complete the Australian version of the Early Development Instrument for each child in their class.</w:t>
      </w:r>
    </w:p>
    <w:p w14:paraId="3E24556C" w14:textId="489F9586" w:rsidR="0006542F" w:rsidRDefault="0006542F" w:rsidP="0006542F">
      <w:bookmarkStart w:id="0" w:name="_Hlk66270603"/>
      <w:r w:rsidRPr="0006542F">
        <w:rPr>
          <w:lang w:val="en-US"/>
        </w:rPr>
        <w:t xml:space="preserve">The data is then submitted online through a secure data collection system for </w:t>
      </w:r>
      <w:r w:rsidR="006420FC" w:rsidRPr="0006542F">
        <w:rPr>
          <w:lang w:val="en-US"/>
        </w:rPr>
        <w:t>processing and</w:t>
      </w:r>
      <w:r>
        <w:rPr>
          <w:lang w:val="en-US"/>
        </w:rPr>
        <w:t xml:space="preserve"> published</w:t>
      </w:r>
      <w:r w:rsidR="00207906">
        <w:t>.</w:t>
      </w:r>
    </w:p>
    <w:bookmarkEnd w:id="0"/>
    <w:p w14:paraId="55E67880" w14:textId="12EDD446" w:rsidR="00695EA8" w:rsidRDefault="00695EA8" w:rsidP="0006542F">
      <w:pPr>
        <w:pStyle w:val="Heading3"/>
      </w:pPr>
      <w:r>
        <w:t>What is assessed during data collections?</w:t>
      </w:r>
    </w:p>
    <w:p w14:paraId="3A1A1679" w14:textId="04764129" w:rsidR="0006542F" w:rsidRPr="0006542F" w:rsidRDefault="0006542F" w:rsidP="0006542F">
      <w:pPr>
        <w:widowControl w:val="0"/>
        <w:autoSpaceDE w:val="0"/>
        <w:autoSpaceDN w:val="0"/>
        <w:adjustRightInd w:val="0"/>
        <w:spacing w:after="80" w:line="240" w:lineRule="auto"/>
        <w:rPr>
          <w:lang w:val="en-US"/>
        </w:rPr>
      </w:pPr>
      <w:r w:rsidRPr="0006542F">
        <w:rPr>
          <w:lang w:val="en-US"/>
        </w:rPr>
        <w:t xml:space="preserve">The </w:t>
      </w:r>
      <w:r w:rsidR="00864F93">
        <w:rPr>
          <w:lang w:val="en-US"/>
        </w:rPr>
        <w:t>AvEDI</w:t>
      </w:r>
      <w:r w:rsidR="00864F93" w:rsidRPr="0006542F">
        <w:rPr>
          <w:lang w:val="en-US"/>
        </w:rPr>
        <w:t xml:space="preserve"> </w:t>
      </w:r>
      <w:r w:rsidRPr="0006542F">
        <w:rPr>
          <w:lang w:val="en-US"/>
        </w:rPr>
        <w:t>measures five key areas of early childhood development:</w:t>
      </w:r>
    </w:p>
    <w:p w14:paraId="15DCFD52" w14:textId="5D6BFFA3" w:rsidR="0006542F" w:rsidRPr="0006542F" w:rsidRDefault="0006542F" w:rsidP="0006542F">
      <w:pPr>
        <w:pStyle w:val="ListBullet"/>
        <w:rPr>
          <w:lang w:val="en-US"/>
        </w:rPr>
      </w:pPr>
      <w:r w:rsidRPr="0006542F">
        <w:rPr>
          <w:lang w:val="en-US"/>
        </w:rPr>
        <w:t>Physical health and wellbeing</w:t>
      </w:r>
    </w:p>
    <w:p w14:paraId="59EEF2B4" w14:textId="73D716B6" w:rsidR="0006542F" w:rsidRPr="0006542F" w:rsidRDefault="0006542F" w:rsidP="0006542F">
      <w:pPr>
        <w:pStyle w:val="ListBullet"/>
        <w:rPr>
          <w:lang w:val="en-US"/>
        </w:rPr>
      </w:pPr>
      <w:r w:rsidRPr="0006542F">
        <w:rPr>
          <w:lang w:val="en-US"/>
        </w:rPr>
        <w:t>Social competence</w:t>
      </w:r>
    </w:p>
    <w:p w14:paraId="3EE1BAE8" w14:textId="7B440614" w:rsidR="0006542F" w:rsidRPr="0006542F" w:rsidRDefault="0006542F" w:rsidP="0006542F">
      <w:pPr>
        <w:pStyle w:val="ListBullet"/>
        <w:rPr>
          <w:lang w:val="en-US"/>
        </w:rPr>
      </w:pPr>
      <w:r w:rsidRPr="0006542F">
        <w:rPr>
          <w:lang w:val="en-US"/>
        </w:rPr>
        <w:t>Emotional maturity</w:t>
      </w:r>
    </w:p>
    <w:p w14:paraId="74CC361D" w14:textId="2B9F3652" w:rsidR="0006542F" w:rsidRPr="0006542F" w:rsidRDefault="0006542F" w:rsidP="0006542F">
      <w:pPr>
        <w:pStyle w:val="ListBullet"/>
        <w:rPr>
          <w:lang w:val="en-US"/>
        </w:rPr>
      </w:pPr>
      <w:r w:rsidRPr="0006542F">
        <w:rPr>
          <w:lang w:val="en-US"/>
        </w:rPr>
        <w:t>Language and cognitive skills (school-based)</w:t>
      </w:r>
    </w:p>
    <w:p w14:paraId="41CF4F9E" w14:textId="1707E154" w:rsidR="0006542F" w:rsidRPr="0006542F" w:rsidRDefault="0006542F" w:rsidP="0006542F">
      <w:pPr>
        <w:pStyle w:val="ListBullet"/>
        <w:rPr>
          <w:lang w:val="en-US"/>
        </w:rPr>
      </w:pPr>
      <w:r w:rsidRPr="0006542F">
        <w:rPr>
          <w:lang w:val="en-US"/>
        </w:rPr>
        <w:t>Communication skills and general knowledge.</w:t>
      </w:r>
    </w:p>
    <w:p w14:paraId="200B022D" w14:textId="77777777" w:rsidR="0006542F" w:rsidRDefault="0006542F" w:rsidP="0006542F">
      <w:pPr>
        <w:widowControl w:val="0"/>
        <w:autoSpaceDE w:val="0"/>
        <w:autoSpaceDN w:val="0"/>
        <w:adjustRightInd w:val="0"/>
        <w:spacing w:after="80" w:line="240" w:lineRule="auto"/>
        <w:rPr>
          <w:lang w:val="en-US"/>
        </w:rPr>
      </w:pPr>
      <w:r w:rsidRPr="0006542F">
        <w:rPr>
          <w:lang w:val="en-US"/>
        </w:rPr>
        <w:t>Teachers complete an assessment on each child, but the published data only represents groups of children at community, state/territory and national levels. Individual children and individual schools are not identified in the final reports.</w:t>
      </w:r>
    </w:p>
    <w:p w14:paraId="1D8E564E" w14:textId="615F49CB" w:rsidR="00695EA8" w:rsidRPr="0006542F" w:rsidRDefault="00695EA8" w:rsidP="0006542F">
      <w:pPr>
        <w:pStyle w:val="Heading3"/>
        <w:rPr>
          <w:lang w:val="en-US"/>
        </w:rPr>
      </w:pPr>
      <w:r>
        <w:t xml:space="preserve">What is required of each child? </w:t>
      </w:r>
    </w:p>
    <w:p w14:paraId="0597BEA3" w14:textId="13F524D3" w:rsidR="00695EA8" w:rsidRPr="005E6CEF" w:rsidRDefault="0006542F" w:rsidP="00EE79D5">
      <w:pPr>
        <w:widowControl w:val="0"/>
        <w:autoSpaceDE w:val="0"/>
        <w:autoSpaceDN w:val="0"/>
        <w:adjustRightInd w:val="0"/>
        <w:spacing w:after="80" w:line="240" w:lineRule="auto"/>
        <w:rPr>
          <w:rFonts w:cs="Times"/>
          <w:szCs w:val="22"/>
          <w:lang w:val="en-US"/>
        </w:rPr>
      </w:pPr>
      <w:r w:rsidRPr="005E6CEF">
        <w:rPr>
          <w:rFonts w:cs="Times"/>
          <w:szCs w:val="22"/>
          <w:lang w:val="en-US"/>
        </w:rPr>
        <w:t xml:space="preserve">Nothing, children do not need to be present; teachers </w:t>
      </w:r>
      <w:r w:rsidRPr="005E6CEF">
        <w:rPr>
          <w:rFonts w:cs="Times"/>
          <w:szCs w:val="22"/>
          <w:lang w:val="en-US"/>
        </w:rPr>
        <w:t xml:space="preserve">use the </w:t>
      </w:r>
      <w:r w:rsidR="00864F93" w:rsidRPr="005E6CEF">
        <w:rPr>
          <w:rFonts w:cs="Times"/>
          <w:szCs w:val="22"/>
          <w:lang w:val="en-US"/>
        </w:rPr>
        <w:t xml:space="preserve">AvEDI </w:t>
      </w:r>
      <w:r w:rsidRPr="005E6CEF">
        <w:rPr>
          <w:rFonts w:cs="Times"/>
          <w:szCs w:val="22"/>
          <w:lang w:val="en-US"/>
        </w:rPr>
        <w:t>to record their observations</w:t>
      </w:r>
      <w:r w:rsidR="00695EA8" w:rsidRPr="005E6CEF">
        <w:rPr>
          <w:rFonts w:cs="Times"/>
          <w:szCs w:val="22"/>
          <w:lang w:val="en-US"/>
        </w:rPr>
        <w:t xml:space="preserve">. </w:t>
      </w:r>
    </w:p>
    <w:p w14:paraId="297918E8" w14:textId="729463FE" w:rsidR="00695EA8" w:rsidRDefault="00695EA8" w:rsidP="00695EA8">
      <w:pPr>
        <w:pStyle w:val="Heading3"/>
      </w:pPr>
      <w:r>
        <w:br/>
        <w:t>How reliable is teacher reporting?</w:t>
      </w:r>
    </w:p>
    <w:p w14:paraId="4B0A4E93" w14:textId="38629719" w:rsidR="0006542F" w:rsidRPr="005E6CEF" w:rsidRDefault="0006542F" w:rsidP="00864F93">
      <w:pPr>
        <w:widowControl w:val="0"/>
        <w:autoSpaceDE w:val="0"/>
        <w:autoSpaceDN w:val="0"/>
        <w:adjustRightInd w:val="0"/>
        <w:rPr>
          <w:rFonts w:cs="Times"/>
          <w:szCs w:val="22"/>
          <w:lang w:val="en-US"/>
        </w:rPr>
      </w:pPr>
      <w:r w:rsidRPr="005E6CEF">
        <w:rPr>
          <w:rFonts w:cs="Times"/>
          <w:szCs w:val="22"/>
          <w:lang w:val="en-US"/>
        </w:rPr>
        <w:t xml:space="preserve">Teachers will undertake one hour of training and be provided with detailed information to help them accurately complete the </w:t>
      </w:r>
      <w:r w:rsidR="00864F93" w:rsidRPr="005E6CEF">
        <w:rPr>
          <w:rFonts w:cs="Times"/>
          <w:szCs w:val="22"/>
          <w:lang w:val="en-US"/>
        </w:rPr>
        <w:t xml:space="preserve">AvEDI </w:t>
      </w:r>
      <w:r w:rsidRPr="005E6CEF">
        <w:rPr>
          <w:rFonts w:cs="Times"/>
          <w:szCs w:val="22"/>
          <w:lang w:val="en-US"/>
        </w:rPr>
        <w:t>for the children in their class.</w:t>
      </w:r>
    </w:p>
    <w:p w14:paraId="67F77EF6" w14:textId="1DFD473F" w:rsidR="00695EA8" w:rsidRPr="005E6CEF" w:rsidRDefault="0006542F" w:rsidP="0006542F">
      <w:pPr>
        <w:widowControl w:val="0"/>
        <w:autoSpaceDE w:val="0"/>
        <w:autoSpaceDN w:val="0"/>
        <w:adjustRightInd w:val="0"/>
        <w:spacing w:after="80" w:line="240" w:lineRule="auto"/>
        <w:rPr>
          <w:rFonts w:cs="Times"/>
          <w:szCs w:val="22"/>
          <w:lang w:val="en-US"/>
        </w:rPr>
      </w:pPr>
      <w:r w:rsidRPr="005E6CEF">
        <w:rPr>
          <w:rFonts w:cs="Times"/>
          <w:szCs w:val="22"/>
          <w:lang w:val="en-US"/>
        </w:rPr>
        <w:t>Studies have confirmed the reliability of teacher reporting by using different teachers to report on the same children</w:t>
      </w:r>
      <w:r w:rsidR="00695EA8" w:rsidRPr="005E6CEF">
        <w:rPr>
          <w:rFonts w:cs="Times"/>
          <w:szCs w:val="22"/>
          <w:lang w:val="en-US"/>
        </w:rPr>
        <w:t xml:space="preserve">. </w:t>
      </w:r>
    </w:p>
    <w:p w14:paraId="1CCE9FC0" w14:textId="7EA8BE3C" w:rsidR="00695EA8" w:rsidRDefault="009D2974" w:rsidP="00695EA8">
      <w:pPr>
        <w:pStyle w:val="Heading2"/>
      </w:pPr>
      <w:r>
        <w:rPr>
          <w:noProof/>
          <w:lang w:eastAsia="en-AU"/>
        </w:rPr>
        <mc:AlternateContent>
          <mc:Choice Requires="wps">
            <w:drawing>
              <wp:anchor distT="0" distB="0" distL="114300" distR="114300" simplePos="0" relativeHeight="251663360" behindDoc="0" locked="0" layoutInCell="1" allowOverlap="1" wp14:anchorId="64DD5358" wp14:editId="1F1FAC16">
                <wp:simplePos x="0" y="0"/>
                <wp:positionH relativeFrom="page">
                  <wp:posOffset>7168515</wp:posOffset>
                </wp:positionH>
                <wp:positionV relativeFrom="page">
                  <wp:posOffset>9046210</wp:posOffset>
                </wp:positionV>
                <wp:extent cx="342900" cy="6864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686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95DB8" w14:textId="2C96F96F" w:rsidR="001E29F3" w:rsidRDefault="001E29F3" w:rsidP="008019F7">
                            <w:pPr>
                              <w:pStyle w:val="Footer"/>
                            </w:pPr>
                            <w:r>
                              <w:t>SCK-005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5358" id="Text Box 8" o:spid="_x0000_s1027" type="#_x0000_t202" style="position:absolute;margin-left:564.45pt;margin-top:712.3pt;width:27pt;height:54.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" filled="f" stroked="f">
                <v:textbox style="layout-flow:vertical-ideographic">
                  <w:txbxContent>
                    <w:p w14:paraId="78695DB8" w14:textId="2C96F96F" w:rsidR="001E29F3" w:rsidRDefault="001E29F3" w:rsidP="008019F7">
                      <w:pPr>
                        <w:pStyle w:val="Footer"/>
                      </w:pPr>
                      <w:r>
                        <w:t>SCK-005</w:t>
                      </w:r>
                    </w:p>
                  </w:txbxContent>
                </v:textbox>
                <w10:wrap type="square" anchorx="page" anchory="page"/>
              </v:shape>
            </w:pict>
          </mc:Fallback>
        </mc:AlternateContent>
      </w:r>
      <w:r w:rsidR="0006542F">
        <w:br/>
      </w:r>
      <w:r w:rsidR="0006542F" w:rsidRPr="0006542F">
        <w:rPr>
          <w:lang w:val="en-US"/>
        </w:rPr>
        <w:t>Reporting</w:t>
      </w:r>
      <w:r w:rsidR="00695EA8">
        <w:t xml:space="preserve"> </w:t>
      </w:r>
    </w:p>
    <w:p w14:paraId="3DD3504F" w14:textId="744C2EF0" w:rsidR="00695EA8" w:rsidRDefault="0006542F" w:rsidP="00695EA8">
      <w:pPr>
        <w:pStyle w:val="Heading3"/>
      </w:pPr>
      <w:r w:rsidRPr="0006542F">
        <w:rPr>
          <w:lang w:val="en-US"/>
        </w:rPr>
        <w:t>How is the census data reported?</w:t>
      </w:r>
    </w:p>
    <w:p w14:paraId="0A08DAB9" w14:textId="669B5A1B" w:rsidR="0006542F" w:rsidRPr="005E6CEF" w:rsidRDefault="0006542F" w:rsidP="0006542F">
      <w:pPr>
        <w:spacing w:after="80"/>
        <w:rPr>
          <w:rFonts w:cs="Times"/>
          <w:lang w:val="en-US"/>
        </w:rPr>
      </w:pPr>
      <w:r w:rsidRPr="005E6CEF">
        <w:rPr>
          <w:rFonts w:cs="Times"/>
          <w:lang w:val="en-US"/>
        </w:rPr>
        <w:t xml:space="preserve">Data are publicly available on the AEDC </w:t>
      </w:r>
      <w:r w:rsidR="006420FC" w:rsidRPr="005E6CEF">
        <w:rPr>
          <w:rFonts w:cs="Times"/>
          <w:lang w:val="en-US"/>
        </w:rPr>
        <w:t>website and</w:t>
      </w:r>
      <w:r w:rsidRPr="005E6CEF">
        <w:rPr>
          <w:rFonts w:cs="Times"/>
          <w:lang w:val="en-US"/>
        </w:rPr>
        <w:t xml:space="preserve"> are reported as groups of anonymous children at community, state/territory and national levels. </w:t>
      </w:r>
    </w:p>
    <w:p w14:paraId="10BB904D" w14:textId="6E9AEDBE" w:rsidR="0006542F" w:rsidRPr="005E6CEF" w:rsidRDefault="0006542F" w:rsidP="0006542F">
      <w:pPr>
        <w:spacing w:after="80"/>
        <w:rPr>
          <w:rFonts w:cs="Times"/>
          <w:lang w:val="en-US"/>
        </w:rPr>
      </w:pPr>
      <w:r w:rsidRPr="005E6CEF">
        <w:rPr>
          <w:rFonts w:cs="Times"/>
          <w:lang w:val="en-US"/>
        </w:rPr>
        <w:t xml:space="preserve">Each participating school will receive access to an AEDC School Profile. This profile will provide information about the number of children attending the school who are considered to be developmentally vulnerable, and those performing well, compared with all other children across </w:t>
      </w:r>
      <w:r w:rsidR="008F4B19">
        <w:rPr>
          <w:rFonts w:cs="Times"/>
          <w:lang w:val="en-US"/>
        </w:rPr>
        <w:t xml:space="preserve">the state and </w:t>
      </w:r>
      <w:r w:rsidRPr="005E6CEF">
        <w:rPr>
          <w:rFonts w:cs="Times"/>
          <w:lang w:val="en-US"/>
        </w:rPr>
        <w:t xml:space="preserve">Australia. </w:t>
      </w:r>
    </w:p>
    <w:p w14:paraId="1BA826D0" w14:textId="26DE5CD9" w:rsidR="00695EA8" w:rsidRPr="005E6CEF" w:rsidRDefault="0006542F" w:rsidP="0006542F">
      <w:pPr>
        <w:spacing w:after="80"/>
        <w:rPr>
          <w:rFonts w:cs="Times"/>
          <w:lang w:val="en-US"/>
        </w:rPr>
      </w:pPr>
      <w:r w:rsidRPr="005E6CEF">
        <w:rPr>
          <w:rFonts w:cs="Times"/>
          <w:lang w:val="en-US"/>
        </w:rPr>
        <w:t>The AEDC School Profile can be used for school planning, but is not intended for general publication.</w:t>
      </w:r>
      <w:r w:rsidRPr="005E6CEF">
        <w:rPr>
          <w:rFonts w:cs="Times"/>
          <w:lang w:val="en-US"/>
        </w:rPr>
        <w:br/>
        <w:t>The school will decide how it shares and uses its School Profile</w:t>
      </w:r>
      <w:r w:rsidR="00695EA8" w:rsidRPr="005E6CEF">
        <w:rPr>
          <w:rFonts w:cs="Times"/>
          <w:lang w:val="en-US"/>
        </w:rPr>
        <w:t xml:space="preserve">. </w:t>
      </w:r>
    </w:p>
    <w:p w14:paraId="1CE5C385" w14:textId="60973B43" w:rsidR="00695EA8" w:rsidRDefault="00695EA8" w:rsidP="00695EA8">
      <w:pPr>
        <w:pStyle w:val="Heading3"/>
      </w:pPr>
      <w:r>
        <w:t>What is the information used for?</w:t>
      </w:r>
    </w:p>
    <w:p w14:paraId="7B31FC8F" w14:textId="64C3F5B2" w:rsidR="00695EA8" w:rsidRDefault="0006542F" w:rsidP="00695EA8">
      <w:pPr>
        <w:pStyle w:val="Heading3"/>
        <w:rPr>
          <w:rFonts w:eastAsiaTheme="minorEastAsia" w:cstheme="minorBidi"/>
          <w:b w:val="0"/>
          <w:color w:val="auto"/>
          <w:sz w:val="19"/>
          <w:szCs w:val="24"/>
          <w:lang w:val="en-US"/>
        </w:rPr>
      </w:pPr>
      <w:r w:rsidRPr="0006542F">
        <w:rPr>
          <w:rFonts w:eastAsiaTheme="minorEastAsia" w:cstheme="minorBidi"/>
          <w:b w:val="0"/>
          <w:color w:val="auto"/>
          <w:sz w:val="19"/>
          <w:szCs w:val="24"/>
          <w:lang w:val="en-US"/>
        </w:rPr>
        <w:t>AEDC data is used for policy and planning, data analysis and statistical and research purposes. Results are reported at the national, state and territory, community, and local community level to help create a snapshot of early chi</w:t>
      </w:r>
      <w:r>
        <w:rPr>
          <w:rFonts w:eastAsiaTheme="minorEastAsia" w:cstheme="minorBidi"/>
          <w:b w:val="0"/>
          <w:color w:val="auto"/>
          <w:sz w:val="19"/>
          <w:szCs w:val="24"/>
          <w:lang w:val="en-US"/>
        </w:rPr>
        <w:t>ldhood development in Australia</w:t>
      </w:r>
      <w:r w:rsidR="00695EA8" w:rsidRPr="0060299B">
        <w:rPr>
          <w:rFonts w:eastAsiaTheme="minorEastAsia" w:cstheme="minorBidi"/>
          <w:b w:val="0"/>
          <w:color w:val="auto"/>
          <w:sz w:val="19"/>
          <w:szCs w:val="24"/>
          <w:lang w:val="en-US"/>
        </w:rPr>
        <w:t>.</w:t>
      </w:r>
    </w:p>
    <w:p w14:paraId="1484347B" w14:textId="3EFCEBEF" w:rsidR="0006542F" w:rsidRPr="0006542F" w:rsidRDefault="0006542F" w:rsidP="0006542F">
      <w:pPr>
        <w:rPr>
          <w:lang w:val="en-US"/>
        </w:rPr>
      </w:pPr>
      <w:r w:rsidRPr="0006542F">
        <w:rPr>
          <w:lang w:val="en-US"/>
        </w:rPr>
        <w:t xml:space="preserve">Data may also be linked with information from other organisations to improve programs and policies for young children. When the data is linked with other data, extreme care is taken to ensure individual children cannot be identified. </w:t>
      </w:r>
    </w:p>
    <w:p w14:paraId="6B80CD02" w14:textId="4C2122E2" w:rsidR="0006542F" w:rsidRPr="0006542F" w:rsidRDefault="0006542F" w:rsidP="0006542F">
      <w:r w:rsidRPr="0006542F">
        <w:rPr>
          <w:lang w:val="en-US"/>
        </w:rPr>
        <w:t xml:space="preserve">You can read more about how AEDC data is published and how it has helped communities on the AEDC </w:t>
      </w:r>
      <w:r w:rsidRPr="00EA6D39">
        <w:rPr>
          <w:lang w:val="en-US"/>
        </w:rPr>
        <w:t>website</w:t>
      </w:r>
      <w:r w:rsidR="00A14F13">
        <w:rPr>
          <w:lang w:val="en-US"/>
        </w:rPr>
        <w:t>:</w:t>
      </w:r>
      <w:r w:rsidRPr="00EA6D39">
        <w:rPr>
          <w:lang w:val="en-US"/>
        </w:rPr>
        <w:t xml:space="preserve"> </w:t>
      </w:r>
      <w:hyperlink r:id="rId14" w:history="1">
        <w:r w:rsidRPr="006420FC">
          <w:rPr>
            <w:rStyle w:val="Hyperlink"/>
            <w:b/>
            <w:bCs/>
            <w:u w:val="none"/>
            <w:lang w:val="en-US"/>
          </w:rPr>
          <w:t>www.aedc.gov.au</w:t>
        </w:r>
      </w:hyperlink>
      <w:r w:rsidR="00A14F13" w:rsidRPr="006420FC">
        <w:rPr>
          <w:rStyle w:val="Hyperlink"/>
          <w:bCs/>
          <w:u w:val="none"/>
          <w:lang w:val="en-US"/>
        </w:rPr>
        <w:t>.</w:t>
      </w:r>
    </w:p>
    <w:p w14:paraId="47B2E732" w14:textId="24C96384" w:rsidR="00695EA8" w:rsidRDefault="00695EA8" w:rsidP="00695EA8">
      <w:pPr>
        <w:pStyle w:val="Heading3"/>
      </w:pPr>
      <w:r>
        <w:t>Who is responsible for the data?</w:t>
      </w:r>
    </w:p>
    <w:p w14:paraId="2C6126D8" w14:textId="43ECE536" w:rsidR="00695EA8" w:rsidRDefault="0006542F" w:rsidP="00250717">
      <w:pPr>
        <w:spacing w:after="80"/>
        <w:rPr>
          <w:rFonts w:eastAsiaTheme="majorEastAsia" w:cstheme="majorBidi"/>
          <w:bCs/>
          <w:color w:val="0092D2"/>
          <w:sz w:val="34"/>
          <w:szCs w:val="26"/>
        </w:rPr>
      </w:pPr>
      <w:r w:rsidRPr="0006542F">
        <w:rPr>
          <w:lang w:val="en-US"/>
        </w:rPr>
        <w:t xml:space="preserve">The Australian Government and </w:t>
      </w:r>
      <w:r w:rsidR="00A14F13">
        <w:rPr>
          <w:lang w:val="en-US"/>
        </w:rPr>
        <w:t>s</w:t>
      </w:r>
      <w:r w:rsidR="00A14F13" w:rsidRPr="0006542F">
        <w:rPr>
          <w:lang w:val="en-US"/>
        </w:rPr>
        <w:t xml:space="preserve">tate </w:t>
      </w:r>
      <w:r w:rsidRPr="0006542F">
        <w:rPr>
          <w:lang w:val="en-US"/>
        </w:rPr>
        <w:t xml:space="preserve">and </w:t>
      </w:r>
      <w:r w:rsidR="00A14F13">
        <w:rPr>
          <w:lang w:val="en-US"/>
        </w:rPr>
        <w:t>t</w:t>
      </w:r>
      <w:r w:rsidR="00A14F13" w:rsidRPr="0006542F">
        <w:rPr>
          <w:lang w:val="en-US"/>
        </w:rPr>
        <w:t xml:space="preserve">erritory </w:t>
      </w:r>
      <w:r w:rsidR="00A14F13">
        <w:rPr>
          <w:lang w:val="en-US"/>
        </w:rPr>
        <w:t>g</w:t>
      </w:r>
      <w:r w:rsidR="00A14F13" w:rsidRPr="0006542F">
        <w:rPr>
          <w:lang w:val="en-US"/>
        </w:rPr>
        <w:t xml:space="preserve">overnments </w:t>
      </w:r>
      <w:r w:rsidRPr="0006542F">
        <w:rPr>
          <w:lang w:val="en-US"/>
        </w:rPr>
        <w:t>are working in partnership with various organisations to deliver the AEDC. The Social Research Centre in Melbourne collects and manages the AEDC data, which is available in two forms: a public version with summary reports on the AEDC website, and as unit record files, accessible to researchers through an application t</w:t>
      </w:r>
      <w:r>
        <w:rPr>
          <w:lang w:val="en-US"/>
        </w:rPr>
        <w:t>o the AEDC Data Management Team</w:t>
      </w:r>
      <w:r w:rsidR="00695EA8">
        <w:rPr>
          <w:lang w:val="en-US"/>
        </w:rPr>
        <w:t>.</w:t>
      </w:r>
      <w:r w:rsidR="00695EA8">
        <w:br w:type="page"/>
      </w:r>
    </w:p>
    <w:p w14:paraId="261C0197" w14:textId="77777777" w:rsidR="00695EA8" w:rsidRDefault="00695EA8" w:rsidP="00695EA8">
      <w:pPr>
        <w:pStyle w:val="Heading2"/>
      </w:pPr>
      <w:r>
        <w:lastRenderedPageBreak/>
        <w:t>Privacy</w:t>
      </w:r>
    </w:p>
    <w:p w14:paraId="1B75BE85" w14:textId="77777777" w:rsidR="00695EA8" w:rsidRPr="00C45B06" w:rsidRDefault="00695EA8" w:rsidP="00695EA8">
      <w:pPr>
        <w:pStyle w:val="Heading3"/>
        <w:rPr>
          <w:lang w:val="en-US"/>
        </w:rPr>
      </w:pPr>
      <w:r>
        <w:t>Will parents/carers get individual results for their child?</w:t>
      </w:r>
    </w:p>
    <w:p w14:paraId="10FC565F" w14:textId="46B02249" w:rsidR="00695EA8" w:rsidRPr="00EE79D5" w:rsidRDefault="0006542F" w:rsidP="00EE79D5">
      <w:pPr>
        <w:spacing w:after="80"/>
        <w:rPr>
          <w:rFonts w:cs="Times"/>
          <w:color w:val="273036"/>
          <w:lang w:val="en-US"/>
        </w:rPr>
      </w:pPr>
      <w:r w:rsidRPr="006420FC">
        <w:rPr>
          <w:rFonts w:cs="Times"/>
          <w:lang w:val="en-US"/>
        </w:rPr>
        <w:t>The AEDC is not like the National Assessment Program in Literacy and Numeracy (NAPLAN) where individual reports are provided to parents/carers. For the AEDC, your child’s data will be combined with data from the other children living within the same community. AEDC results for individual children are not reported and the AEDC is not used as an individual diagnostic tool. This means that an individual child report is not produced</w:t>
      </w:r>
      <w:r w:rsidR="00695EA8" w:rsidRPr="00C45B06">
        <w:rPr>
          <w:rFonts w:cs="Times"/>
          <w:color w:val="273036"/>
          <w:lang w:val="en-US"/>
        </w:rPr>
        <w:t>.</w:t>
      </w:r>
    </w:p>
    <w:p w14:paraId="3B8A3DF3" w14:textId="5CFB8130" w:rsidR="00695EA8" w:rsidRDefault="00695EA8" w:rsidP="00695EA8">
      <w:pPr>
        <w:pStyle w:val="Heading3"/>
      </w:pPr>
      <w:r>
        <w:t>Are children’s names included in the report?</w:t>
      </w:r>
    </w:p>
    <w:p w14:paraId="3315F367" w14:textId="46AA0D1F" w:rsidR="00CC6592" w:rsidRPr="006420FC" w:rsidRDefault="0006542F" w:rsidP="00EE79D5">
      <w:pPr>
        <w:spacing w:after="80"/>
        <w:rPr>
          <w:rFonts w:cs="Times"/>
          <w:lang w:val="en-US"/>
        </w:rPr>
      </w:pPr>
      <w:r w:rsidRPr="006420FC">
        <w:rPr>
          <w:rFonts w:cs="Times"/>
          <w:lang w:val="en-US"/>
        </w:rPr>
        <w:t>Children’s names and other identifying information are recorded by the teacher but data is de-identified before being made public or made available to researchers. Teachers use a secure data collection system allowing for the safe collection of data</w:t>
      </w:r>
      <w:r w:rsidR="00695EA8" w:rsidRPr="006420FC">
        <w:rPr>
          <w:rFonts w:cs="Times"/>
          <w:lang w:val="en-US"/>
        </w:rPr>
        <w:t xml:space="preserve">. </w:t>
      </w:r>
    </w:p>
    <w:p w14:paraId="75D384BA" w14:textId="3797FE28" w:rsidR="00695EA8" w:rsidRDefault="00695EA8" w:rsidP="00695EA8">
      <w:pPr>
        <w:pStyle w:val="Heading3"/>
      </w:pPr>
      <w:r>
        <w:t>What if a parent does not want their child to participate in the census?</w:t>
      </w:r>
    </w:p>
    <w:p w14:paraId="3219FF4D" w14:textId="2A9A40AE" w:rsidR="00695EA8" w:rsidRPr="006420FC" w:rsidRDefault="0006542F" w:rsidP="00EE79D5">
      <w:pPr>
        <w:widowControl w:val="0"/>
        <w:autoSpaceDE w:val="0"/>
        <w:autoSpaceDN w:val="0"/>
        <w:adjustRightInd w:val="0"/>
        <w:spacing w:after="80" w:line="240" w:lineRule="auto"/>
        <w:rPr>
          <w:rFonts w:cs="Times"/>
          <w:lang w:val="en-US"/>
        </w:rPr>
      </w:pPr>
      <w:r w:rsidRPr="006420FC">
        <w:rPr>
          <w:rFonts w:cs="Times"/>
          <w:lang w:val="en-US"/>
        </w:rPr>
        <w:t>Participation in the AEDC is voluntary, and parents/carers can notify schools if they wish to opt out of the census</w:t>
      </w:r>
      <w:r w:rsidR="00695EA8" w:rsidRPr="006420FC">
        <w:rPr>
          <w:rFonts w:cs="Times"/>
          <w:lang w:val="en-US"/>
        </w:rPr>
        <w:t xml:space="preserve">. </w:t>
      </w:r>
    </w:p>
    <w:p w14:paraId="2A63F6DB" w14:textId="5CFE17B3" w:rsidR="00695EA8" w:rsidRDefault="00695EA8" w:rsidP="00695EA8">
      <w:pPr>
        <w:pStyle w:val="Heading3"/>
      </w:pPr>
      <w:r>
        <w:t>Who should parents/carers contact if they have more questions about privacy?</w:t>
      </w:r>
    </w:p>
    <w:p w14:paraId="13367020" w14:textId="685F3CC8" w:rsidR="00C10793" w:rsidRDefault="00EA6D39" w:rsidP="00EA6D39">
      <w:pPr>
        <w:rPr>
          <w:rStyle w:val="Hyperlink"/>
          <w:rFonts w:cs="Times"/>
          <w:bCs/>
          <w:color w:val="auto"/>
          <w:szCs w:val="22"/>
          <w:u w:val="none"/>
          <w:lang w:val="en-US"/>
        </w:rPr>
      </w:pPr>
      <w:r w:rsidRPr="006420FC">
        <w:rPr>
          <w:rFonts w:cs="Times"/>
          <w:szCs w:val="22"/>
          <w:lang w:val="en-US"/>
        </w:rPr>
        <w:t xml:space="preserve">There is </w:t>
      </w:r>
      <w:bookmarkStart w:id="1" w:name="_GoBack"/>
      <w:bookmarkEnd w:id="1"/>
      <w:r w:rsidRPr="006420FC">
        <w:rPr>
          <w:rFonts w:cs="Times"/>
          <w:szCs w:val="22"/>
          <w:lang w:val="en-US"/>
        </w:rPr>
        <w:t>a range of information on privacy available from the AEDC website</w:t>
      </w:r>
      <w:r w:rsidR="00523DC8" w:rsidRPr="006420FC">
        <w:rPr>
          <w:rFonts w:cs="Times"/>
          <w:szCs w:val="22"/>
          <w:lang w:val="en-US"/>
        </w:rPr>
        <w:t>:</w:t>
      </w:r>
      <w:r w:rsidRPr="006420FC">
        <w:rPr>
          <w:rFonts w:cs="Times"/>
          <w:szCs w:val="22"/>
          <w:lang w:val="en-US"/>
        </w:rPr>
        <w:t xml:space="preserve"> </w:t>
      </w:r>
      <w:hyperlink r:id="rId15" w:history="1">
        <w:r w:rsidRPr="006420FC">
          <w:rPr>
            <w:rStyle w:val="Hyperlink"/>
            <w:rFonts w:cs="Times"/>
            <w:b/>
            <w:bCs/>
            <w:color w:val="auto"/>
            <w:szCs w:val="22"/>
            <w:u w:val="none"/>
            <w:lang w:val="en-US"/>
          </w:rPr>
          <w:t>www.aedc.gov.au/privacy</w:t>
        </w:r>
      </w:hyperlink>
      <w:r w:rsidR="00523DC8" w:rsidRPr="006420FC">
        <w:rPr>
          <w:rStyle w:val="Hyperlink"/>
          <w:rFonts w:cs="Times"/>
          <w:bCs/>
          <w:color w:val="auto"/>
          <w:szCs w:val="22"/>
          <w:u w:val="none"/>
          <w:lang w:val="en-US"/>
        </w:rPr>
        <w:t>.</w:t>
      </w:r>
    </w:p>
    <w:p w14:paraId="70076FF7" w14:textId="77777777" w:rsidR="00250717" w:rsidRPr="006420FC" w:rsidRDefault="00250717" w:rsidP="00250717">
      <w:pPr>
        <w:rPr>
          <w:rFonts w:cs="Times"/>
          <w:szCs w:val="22"/>
          <w:lang w:val="en-US"/>
        </w:rPr>
      </w:pPr>
      <w:r w:rsidRPr="006420FC">
        <w:rPr>
          <w:rFonts w:cs="Times"/>
          <w:szCs w:val="22"/>
          <w:lang w:val="en-US"/>
        </w:rPr>
        <w:t>All enquiries about the privacy of AEDC information should be directed in writing to the Australian Government Department of Education</w:t>
      </w:r>
      <w:r>
        <w:rPr>
          <w:rFonts w:cs="Times"/>
          <w:szCs w:val="22"/>
          <w:lang w:val="en-US"/>
        </w:rPr>
        <w:t xml:space="preserve">, Skills and Employment </w:t>
      </w:r>
      <w:r w:rsidRPr="006420FC">
        <w:rPr>
          <w:rFonts w:cs="Times"/>
          <w:szCs w:val="22"/>
          <w:lang w:val="en-US"/>
        </w:rPr>
        <w:t xml:space="preserve">at </w:t>
      </w:r>
      <w:r>
        <w:t>aedc@dese.gov.au</w:t>
      </w:r>
      <w:r>
        <w:rPr>
          <w:rFonts w:cs="Times"/>
          <w:szCs w:val="22"/>
          <w:lang w:val="en-US"/>
        </w:rPr>
        <w:t xml:space="preserve"> </w:t>
      </w:r>
    </w:p>
    <w:p w14:paraId="561B4A8A" w14:textId="77777777" w:rsidR="00250717" w:rsidRPr="00653C57" w:rsidRDefault="00250717" w:rsidP="00EA6D39"/>
    <w:p w14:paraId="6560A9B2" w14:textId="18D563AF" w:rsidR="00323698" w:rsidRPr="00AA3CF6" w:rsidRDefault="009D2974" w:rsidP="00AA3CF6">
      <w:r>
        <w:rPr>
          <w:noProof/>
          <w:lang w:eastAsia="en-AU"/>
        </w:rPr>
        <mc:AlternateContent>
          <mc:Choice Requires="wps">
            <w:drawing>
              <wp:anchor distT="0" distB="0" distL="114300" distR="114300" simplePos="0" relativeHeight="251665408" behindDoc="0" locked="0" layoutInCell="1" allowOverlap="1" wp14:anchorId="4D5DEC11" wp14:editId="0F407143">
                <wp:simplePos x="0" y="0"/>
                <wp:positionH relativeFrom="page">
                  <wp:posOffset>7168515</wp:posOffset>
                </wp:positionH>
                <wp:positionV relativeFrom="page">
                  <wp:posOffset>9048115</wp:posOffset>
                </wp:positionV>
                <wp:extent cx="342900" cy="6864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42900" cy="686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A365F" w14:textId="323CDAAA" w:rsidR="001E29F3" w:rsidRDefault="001E29F3" w:rsidP="008019F7">
                            <w:pPr>
                              <w:pStyle w:val="Footer"/>
                            </w:pPr>
                            <w:r>
                              <w:t>SCK-005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EC11" id="Text Box 3" o:spid="_x0000_s1028" type="#_x0000_t202" style="position:absolute;margin-left:564.45pt;margin-top:712.45pt;width:27pt;height:54.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" filled="f" stroked="f">
                <v:textbox style="layout-flow:vertical-ideographic">
                  <w:txbxContent>
                    <w:p w14:paraId="5A3A365F" w14:textId="323CDAAA" w:rsidR="001E29F3" w:rsidRDefault="001E29F3" w:rsidP="008019F7">
                      <w:pPr>
                        <w:pStyle w:val="Footer"/>
                      </w:pPr>
                      <w:r>
                        <w:t>SCK-005</w:t>
                      </w:r>
                    </w:p>
                  </w:txbxContent>
                </v:textbox>
                <w10:wrap type="square" anchorx="page" anchory="page"/>
              </v:shape>
            </w:pict>
          </mc:Fallback>
        </mc:AlternateContent>
      </w:r>
    </w:p>
    <w:sectPr w:rsidR="00323698" w:rsidRPr="00AA3CF6" w:rsidSect="006600B6">
      <w:type w:val="continuous"/>
      <w:pgSz w:w="11900" w:h="16840"/>
      <w:pgMar w:top="567" w:right="851" w:bottom="1701" w:left="851"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860CD" w14:textId="77777777" w:rsidR="001E29F3" w:rsidRDefault="001E29F3" w:rsidP="00AA3CF6">
      <w:pPr>
        <w:spacing w:after="0" w:line="240" w:lineRule="auto"/>
      </w:pPr>
      <w:r>
        <w:separator/>
      </w:r>
    </w:p>
  </w:endnote>
  <w:endnote w:type="continuationSeparator" w:id="0">
    <w:p w14:paraId="647FD55F" w14:textId="77777777" w:rsidR="001E29F3" w:rsidRDefault="001E29F3" w:rsidP="00A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HelveticaNeueLT Com 55 Roman">
    <w:panose1 w:val="020B0604020202020204"/>
    <w:charset w:val="00"/>
    <w:family w:val="swiss"/>
    <w:pitch w:val="variable"/>
    <w:sig w:usb0="800000AF" w:usb1="10002042" w:usb2="00000000" w:usb3="00000000" w:csb0="0000009B"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text" w:horzAnchor="page" w:tblpX="852" w:tblpY="131"/>
      <w:tblW w:w="10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786"/>
      <w:gridCol w:w="339"/>
    </w:tblGrid>
    <w:tr w:rsidR="001E29F3" w14:paraId="2E46A05A" w14:textId="77777777" w:rsidTr="00EE79D5">
      <w:trPr>
        <w:trHeight w:val="276"/>
      </w:trPr>
      <w:tc>
        <w:tcPr>
          <w:tcW w:w="9786" w:type="dxa"/>
          <w:noWrap/>
          <w:tcMar>
            <w:left w:w="0" w:type="dxa"/>
            <w:right w:w="0" w:type="dxa"/>
          </w:tcMar>
        </w:tcPr>
        <w:p w14:paraId="1F5150B7" w14:textId="45947E2F" w:rsidR="001E29F3" w:rsidRPr="00083FE1" w:rsidRDefault="001E29F3" w:rsidP="00AB2696">
          <w:pPr>
            <w:pStyle w:val="Footer"/>
            <w:rPr>
              <w:lang w:val="en-US"/>
            </w:rPr>
          </w:pPr>
          <w:r>
            <w:rPr>
              <w:lang w:val="en-US"/>
            </w:rPr>
            <w:t>Questions and answers</w:t>
          </w:r>
        </w:p>
        <w:p w14:paraId="540AF0A5" w14:textId="0E91142B" w:rsidR="001E29F3" w:rsidRDefault="001E29F3" w:rsidP="00AB2696">
          <w:pPr>
            <w:pStyle w:val="Footer"/>
          </w:pPr>
        </w:p>
      </w:tc>
      <w:tc>
        <w:tcPr>
          <w:tcW w:w="339" w:type="dxa"/>
          <w:noWrap/>
          <w:tcMar>
            <w:left w:w="0" w:type="dxa"/>
            <w:right w:w="0" w:type="dxa"/>
          </w:tcMar>
        </w:tcPr>
        <w:p w14:paraId="42BED6E3" w14:textId="289C0351" w:rsidR="001E29F3" w:rsidRDefault="001E29F3" w:rsidP="00AB2696">
          <w:pPr>
            <w:pStyle w:val="Footer"/>
          </w:pPr>
          <w:r w:rsidRPr="000173AE">
            <w:fldChar w:fldCharType="begin"/>
          </w:r>
          <w:r w:rsidRPr="000173AE">
            <w:instrText xml:space="preserve"> PAGE </w:instrText>
          </w:r>
          <w:r w:rsidRPr="000173AE">
            <w:fldChar w:fldCharType="separate"/>
          </w:r>
          <w:r w:rsidR="00864F93">
            <w:rPr>
              <w:noProof/>
            </w:rPr>
            <w:t>2</w:t>
          </w:r>
          <w:r w:rsidRPr="000173AE">
            <w:fldChar w:fldCharType="end"/>
          </w:r>
        </w:p>
      </w:tc>
    </w:tr>
  </w:tbl>
  <w:p w14:paraId="66826706" w14:textId="6EBF6965" w:rsidR="001E29F3" w:rsidRDefault="001E2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0A67" w14:textId="45B45506" w:rsidR="001E29F3" w:rsidRDefault="001E29F3">
    <w:pPr>
      <w:pStyle w:val="Footer"/>
    </w:pPr>
    <w:r w:rsidRPr="00AA3CF6">
      <w:rPr>
        <w:noProof/>
        <w:lang w:eastAsia="en-AU"/>
      </w:rPr>
      <w:drawing>
        <wp:anchor distT="0" distB="0" distL="114300" distR="114300" simplePos="0" relativeHeight="251658240" behindDoc="0" locked="0" layoutInCell="1" allowOverlap="1" wp14:anchorId="41D30F7A" wp14:editId="2F8A8123">
          <wp:simplePos x="0" y="0"/>
          <wp:positionH relativeFrom="page">
            <wp:posOffset>0</wp:posOffset>
          </wp:positionH>
          <wp:positionV relativeFrom="page">
            <wp:posOffset>9614535</wp:posOffset>
          </wp:positionV>
          <wp:extent cx="7559675" cy="1082040"/>
          <wp:effectExtent l="0" t="0" r="9525" b="10160"/>
          <wp:wrapNone/>
          <wp:docPr id="20" name="Picture 2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temp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82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82A43" w14:textId="77777777" w:rsidR="001E29F3" w:rsidRDefault="001E29F3" w:rsidP="00AA3CF6">
      <w:pPr>
        <w:spacing w:after="0" w:line="240" w:lineRule="auto"/>
      </w:pPr>
      <w:r>
        <w:separator/>
      </w:r>
    </w:p>
  </w:footnote>
  <w:footnote w:type="continuationSeparator" w:id="0">
    <w:p w14:paraId="4623B628" w14:textId="77777777" w:rsidR="001E29F3" w:rsidRDefault="001E29F3" w:rsidP="00A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2413" w14:textId="05759E09" w:rsidR="001E29F3" w:rsidRDefault="008F4B19">
    <w:pPr>
      <w:pStyle w:val="Header"/>
    </w:pPr>
    <w:r>
      <w:rPr>
        <w:noProof/>
      </w:rPr>
      <w:drawing>
        <wp:anchor distT="0" distB="0" distL="114300" distR="114300" simplePos="0" relativeHeight="251661312" behindDoc="0" locked="0" layoutInCell="1" allowOverlap="1" wp14:anchorId="3407F923" wp14:editId="7682C839">
          <wp:simplePos x="0" y="0"/>
          <wp:positionH relativeFrom="margin">
            <wp:align>left</wp:align>
          </wp:positionH>
          <wp:positionV relativeFrom="paragraph">
            <wp:posOffset>2474595</wp:posOffset>
          </wp:positionV>
          <wp:extent cx="3096260" cy="18764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260" cy="1876425"/>
                  </a:xfrm>
                  <a:prstGeom prst="rect">
                    <a:avLst/>
                  </a:prstGeom>
                  <a:noFill/>
                </pic:spPr>
              </pic:pic>
            </a:graphicData>
          </a:graphic>
          <wp14:sizeRelV relativeFrom="margin">
            <wp14:pctHeight>0</wp14:pctHeight>
          </wp14:sizeRelV>
        </wp:anchor>
      </w:drawing>
    </w:r>
    <w:r w:rsidR="001E29F3" w:rsidRPr="00AA3CF6">
      <w:rPr>
        <w:noProof/>
        <w:lang w:eastAsia="en-AU"/>
      </w:rPr>
      <w:drawing>
        <wp:anchor distT="360045" distB="360045" distL="360045" distR="360045" simplePos="0" relativeHeight="251660288" behindDoc="0" locked="0" layoutInCell="1" allowOverlap="1" wp14:anchorId="46B971BF" wp14:editId="107C8C51">
          <wp:simplePos x="0" y="0"/>
          <wp:positionH relativeFrom="page">
            <wp:posOffset>180657</wp:posOffset>
          </wp:positionH>
          <wp:positionV relativeFrom="page">
            <wp:posOffset>1440180</wp:posOffset>
          </wp:positionV>
          <wp:extent cx="7198360" cy="3599180"/>
          <wp:effectExtent l="0" t="0" r="0" b="7620"/>
          <wp:wrapSquare wrapText="bothSides"/>
          <wp:docPr id="18" name="Picture 18" descr="Image of five young children in playground" title="Australian Early Development Census fact sheet masthe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temp4.jpg"/>
                  <pic:cNvPicPr/>
                </pic:nvPicPr>
                <pic:blipFill>
                  <a:blip r:embed="rId2">
                    <a:extLst>
                      <a:ext uri="{28A0092B-C50C-407E-A947-70E740481C1C}">
                        <a14:useLocalDpi xmlns:a14="http://schemas.microsoft.com/office/drawing/2010/main" val="0"/>
                      </a:ext>
                    </a:extLst>
                  </a:blip>
                  <a:stretch>
                    <a:fillRect/>
                  </a:stretch>
                </pic:blipFill>
                <pic:spPr>
                  <a:xfrm>
                    <a:off x="0" y="0"/>
                    <a:ext cx="7198360" cy="35991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E29F3" w:rsidRPr="00AA3CF6">
      <w:rPr>
        <w:noProof/>
        <w:lang w:eastAsia="en-AU"/>
      </w:rPr>
      <w:drawing>
        <wp:anchor distT="0" distB="0" distL="114300" distR="114300" simplePos="0" relativeHeight="251656192" behindDoc="1" locked="0" layoutInCell="1" allowOverlap="1" wp14:anchorId="331C3729" wp14:editId="6E34980E">
          <wp:simplePos x="0" y="0"/>
          <wp:positionH relativeFrom="page">
            <wp:posOffset>635</wp:posOffset>
          </wp:positionH>
          <wp:positionV relativeFrom="page">
            <wp:posOffset>0</wp:posOffset>
          </wp:positionV>
          <wp:extent cx="7554595" cy="1081405"/>
          <wp:effectExtent l="0" t="0" r="0" b="10795"/>
          <wp:wrapSquare wrapText="bothSides"/>
          <wp:docPr id="19" name="Picture 19" descr="Australian Early Development Census, An Australian Government Initiative. Our children, our communities, our future." title="Australian Early Development Census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_r3.jpg"/>
                  <pic:cNvPicPr/>
                </pic:nvPicPr>
                <pic:blipFill>
                  <a:blip r:embed="rId3">
                    <a:extLst>
                      <a:ext uri="{28A0092B-C50C-407E-A947-70E740481C1C}">
                        <a14:useLocalDpi xmlns:a14="http://schemas.microsoft.com/office/drawing/2010/main" val="0"/>
                      </a:ext>
                    </a:extLst>
                  </a:blip>
                  <a:stretch>
                    <a:fillRect/>
                  </a:stretch>
                </pic:blipFill>
                <pic:spPr>
                  <a:xfrm>
                    <a:off x="0" y="0"/>
                    <a:ext cx="7554595" cy="10814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6C1CF02"/>
    <w:multiLevelType w:val="hybridMultilevel"/>
    <w:tmpl w:val="2F1B492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9DF43B7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DE2A58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39611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562628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E3FE2F1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82AAC34"/>
    <w:multiLevelType w:val="hybridMultilevel"/>
    <w:tmpl w:val="D20D0D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D6726C4"/>
    <w:multiLevelType w:val="hybridMultilevel"/>
    <w:tmpl w:val="8FDA2998"/>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8" w15:restartNumberingAfterBreak="0">
    <w:nsid w:val="784F3354"/>
    <w:multiLevelType w:val="hybridMultilevel"/>
    <w:tmpl w:val="B7FC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BA27DA"/>
    <w:multiLevelType w:val="hybridMultilevel"/>
    <w:tmpl w:val="07A0DDBC"/>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num w:numId="1">
    <w:abstractNumId w:val="9"/>
  </w:num>
  <w:num w:numId="2">
    <w:abstractNumId w:val="7"/>
  </w:num>
  <w:num w:numId="3">
    <w:abstractNumId w:val="5"/>
  </w:num>
  <w:num w:numId="4">
    <w:abstractNumId w:val="4"/>
  </w:num>
  <w:num w:numId="5">
    <w:abstractNumId w:val="3"/>
  </w:num>
  <w:num w:numId="6">
    <w:abstractNumId w:val="2"/>
  </w:num>
  <w:num w:numId="7">
    <w:abstractNumId w:val="1"/>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253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F6"/>
    <w:rsid w:val="00047C4C"/>
    <w:rsid w:val="00055236"/>
    <w:rsid w:val="0006542F"/>
    <w:rsid w:val="00083FE1"/>
    <w:rsid w:val="000F48BF"/>
    <w:rsid w:val="001053D6"/>
    <w:rsid w:val="001B6122"/>
    <w:rsid w:val="001E29F3"/>
    <w:rsid w:val="00205EBE"/>
    <w:rsid w:val="00207906"/>
    <w:rsid w:val="00243873"/>
    <w:rsid w:val="00250717"/>
    <w:rsid w:val="0028315C"/>
    <w:rsid w:val="00294C3A"/>
    <w:rsid w:val="002B5242"/>
    <w:rsid w:val="002E1CD0"/>
    <w:rsid w:val="00323698"/>
    <w:rsid w:val="0036705E"/>
    <w:rsid w:val="00382C18"/>
    <w:rsid w:val="004625AA"/>
    <w:rsid w:val="00523DC8"/>
    <w:rsid w:val="005917A7"/>
    <w:rsid w:val="005A086A"/>
    <w:rsid w:val="005E6CEF"/>
    <w:rsid w:val="005F1EB3"/>
    <w:rsid w:val="006420FC"/>
    <w:rsid w:val="00653C57"/>
    <w:rsid w:val="006600B6"/>
    <w:rsid w:val="00695EA8"/>
    <w:rsid w:val="006D435A"/>
    <w:rsid w:val="00713689"/>
    <w:rsid w:val="007762DE"/>
    <w:rsid w:val="007F2CF0"/>
    <w:rsid w:val="008019F7"/>
    <w:rsid w:val="00864F93"/>
    <w:rsid w:val="008F4B19"/>
    <w:rsid w:val="00972793"/>
    <w:rsid w:val="009909E8"/>
    <w:rsid w:val="009D2974"/>
    <w:rsid w:val="009D307F"/>
    <w:rsid w:val="00A10D3D"/>
    <w:rsid w:val="00A14F13"/>
    <w:rsid w:val="00A47408"/>
    <w:rsid w:val="00A549FC"/>
    <w:rsid w:val="00AA3CF6"/>
    <w:rsid w:val="00AB2696"/>
    <w:rsid w:val="00AC3F0E"/>
    <w:rsid w:val="00B61EBC"/>
    <w:rsid w:val="00BA3B45"/>
    <w:rsid w:val="00C10793"/>
    <w:rsid w:val="00CC090E"/>
    <w:rsid w:val="00CC6592"/>
    <w:rsid w:val="00D13B42"/>
    <w:rsid w:val="00D454EF"/>
    <w:rsid w:val="00D748FD"/>
    <w:rsid w:val="00DC7471"/>
    <w:rsid w:val="00E0332D"/>
    <w:rsid w:val="00E673E5"/>
    <w:rsid w:val="00EA6D39"/>
    <w:rsid w:val="00ED253E"/>
    <w:rsid w:val="00EE79D5"/>
    <w:rsid w:val="00FE052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shapelayout>
  </w:shapeDefaults>
  <w:decimalSymbol w:val="."/>
  <w:listSeparator w:val=","/>
  <w14:docId w14:val="2C8E7317"/>
  <w14:defaultImageDpi w14:val="300"/>
  <w15:docId w15:val="{AE4C20C6-3F33-4800-BD94-9D472E67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CF6"/>
    <w:pPr>
      <w:tabs>
        <w:tab w:val="left" w:pos="170"/>
      </w:tabs>
      <w:spacing w:after="120" w:line="240" w:lineRule="atLeast"/>
    </w:pPr>
    <w:rPr>
      <w:rFonts w:ascii="Arial" w:hAnsi="Arial"/>
      <w:sz w:val="19"/>
    </w:rPr>
  </w:style>
  <w:style w:type="paragraph" w:styleId="Heading1">
    <w:name w:val="heading 1"/>
    <w:basedOn w:val="Normal"/>
    <w:next w:val="Normal"/>
    <w:link w:val="Heading1Char"/>
    <w:autoRedefine/>
    <w:qFormat/>
    <w:rsid w:val="00AA3CF6"/>
    <w:pPr>
      <w:spacing w:line="560" w:lineRule="atLeast"/>
      <w:outlineLvl w:val="0"/>
    </w:pPr>
    <w:rPr>
      <w:rFonts w:eastAsia="Times New Roman" w:cs="Times New Roman"/>
      <w:color w:val="000000" w:themeColor="text1"/>
      <w:kern w:val="32"/>
      <w:sz w:val="52"/>
      <w:szCs w:val="32"/>
      <w:lang w:val="en-US"/>
    </w:rPr>
  </w:style>
  <w:style w:type="paragraph" w:styleId="Heading2">
    <w:name w:val="heading 2"/>
    <w:basedOn w:val="Normal"/>
    <w:next w:val="Normal"/>
    <w:link w:val="Heading2Char"/>
    <w:uiPriority w:val="9"/>
    <w:unhideWhenUsed/>
    <w:qFormat/>
    <w:rsid w:val="002E1CD0"/>
    <w:pPr>
      <w:keepNext/>
      <w:keepLines/>
      <w:spacing w:after="240" w:line="400" w:lineRule="atLeast"/>
      <w:outlineLvl w:val="1"/>
    </w:pPr>
    <w:rPr>
      <w:rFonts w:eastAsiaTheme="majorEastAsia" w:cstheme="majorBidi"/>
      <w:bCs/>
      <w:color w:val="205595"/>
      <w:sz w:val="34"/>
      <w:szCs w:val="26"/>
    </w:rPr>
  </w:style>
  <w:style w:type="paragraph" w:styleId="Heading3">
    <w:name w:val="heading 3"/>
    <w:basedOn w:val="Heading2"/>
    <w:next w:val="Normal"/>
    <w:link w:val="Heading3Char"/>
    <w:uiPriority w:val="9"/>
    <w:unhideWhenUsed/>
    <w:qFormat/>
    <w:rsid w:val="001053D6"/>
    <w:pPr>
      <w:spacing w:after="120" w:line="240" w:lineRule="atLeast"/>
      <w:outlineLvl w:val="2"/>
    </w:pPr>
    <w:rPr>
      <w:b/>
      <w:bCs w:val="0"/>
      <w:color w:val="000000" w:themeColor="text1"/>
      <w:sz w:val="20"/>
    </w:rPr>
  </w:style>
  <w:style w:type="paragraph" w:styleId="Heading4">
    <w:name w:val="heading 4"/>
    <w:basedOn w:val="Normal"/>
    <w:next w:val="Normal"/>
    <w:link w:val="Heading4Char"/>
    <w:uiPriority w:val="9"/>
    <w:unhideWhenUsed/>
    <w:qFormat/>
    <w:rsid w:val="006D435A"/>
    <w:pPr>
      <w:keepNext/>
      <w:keepLines/>
      <w:spacing w:after="240"/>
      <w:outlineLvl w:val="3"/>
    </w:pPr>
    <w:rPr>
      <w:rFonts w:eastAsiaTheme="majorEastAsia" w:cstheme="majorBidi"/>
      <w:bCs/>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CF6"/>
    <w:pPr>
      <w:tabs>
        <w:tab w:val="center" w:pos="4320"/>
        <w:tab w:val="right" w:pos="8640"/>
      </w:tabs>
    </w:pPr>
  </w:style>
  <w:style w:type="character" w:customStyle="1" w:styleId="HeaderChar">
    <w:name w:val="Header Char"/>
    <w:basedOn w:val="DefaultParagraphFont"/>
    <w:link w:val="Header"/>
    <w:uiPriority w:val="99"/>
    <w:rsid w:val="00AA3CF6"/>
  </w:style>
  <w:style w:type="paragraph" w:styleId="Footer">
    <w:name w:val="footer"/>
    <w:basedOn w:val="Normal"/>
    <w:link w:val="FooterChar"/>
    <w:uiPriority w:val="99"/>
    <w:unhideWhenUsed/>
    <w:rsid w:val="009D307F"/>
    <w:pPr>
      <w:tabs>
        <w:tab w:val="center" w:pos="4320"/>
        <w:tab w:val="right" w:pos="8640"/>
      </w:tabs>
      <w:jc w:val="right"/>
    </w:pPr>
    <w:rPr>
      <w:sz w:val="16"/>
    </w:rPr>
  </w:style>
  <w:style w:type="character" w:customStyle="1" w:styleId="FooterChar">
    <w:name w:val="Footer Char"/>
    <w:basedOn w:val="DefaultParagraphFont"/>
    <w:link w:val="Footer"/>
    <w:uiPriority w:val="99"/>
    <w:rsid w:val="009D307F"/>
    <w:rPr>
      <w:rFonts w:ascii="Arial" w:hAnsi="Arial"/>
      <w:sz w:val="16"/>
    </w:rPr>
  </w:style>
  <w:style w:type="character" w:customStyle="1" w:styleId="Heading1Char">
    <w:name w:val="Heading 1 Char"/>
    <w:basedOn w:val="DefaultParagraphFont"/>
    <w:link w:val="Heading1"/>
    <w:rsid w:val="00AA3CF6"/>
    <w:rPr>
      <w:rFonts w:ascii="Arial" w:eastAsia="Times New Roman" w:hAnsi="Arial" w:cs="Times New Roman"/>
      <w:color w:val="000000" w:themeColor="text1"/>
      <w:kern w:val="32"/>
      <w:sz w:val="52"/>
      <w:szCs w:val="32"/>
      <w:lang w:val="en-US"/>
    </w:rPr>
  </w:style>
  <w:style w:type="paragraph" w:styleId="ListParagraph">
    <w:name w:val="List Paragraph"/>
    <w:basedOn w:val="Normal"/>
    <w:uiPriority w:val="34"/>
    <w:qFormat/>
    <w:rsid w:val="00AA3CF6"/>
    <w:pPr>
      <w:ind w:left="720"/>
      <w:contextualSpacing/>
    </w:pPr>
  </w:style>
  <w:style w:type="table" w:styleId="TableGrid">
    <w:name w:val="Table Grid"/>
    <w:basedOn w:val="TableNormal"/>
    <w:uiPriority w:val="59"/>
    <w:rsid w:val="009D3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1CD0"/>
    <w:rPr>
      <w:rFonts w:ascii="Arial" w:eastAsiaTheme="majorEastAsia" w:hAnsi="Arial" w:cstheme="majorBidi"/>
      <w:bCs/>
      <w:color w:val="205595"/>
      <w:sz w:val="34"/>
      <w:szCs w:val="26"/>
    </w:rPr>
  </w:style>
  <w:style w:type="character" w:customStyle="1" w:styleId="Heading3Char">
    <w:name w:val="Heading 3 Char"/>
    <w:basedOn w:val="DefaultParagraphFont"/>
    <w:link w:val="Heading3"/>
    <w:uiPriority w:val="9"/>
    <w:rsid w:val="001053D6"/>
    <w:rPr>
      <w:rFonts w:ascii="Arial" w:eastAsiaTheme="majorEastAsia" w:hAnsi="Arial" w:cstheme="majorBidi"/>
      <w:b/>
      <w:color w:val="000000" w:themeColor="text1"/>
      <w:sz w:val="20"/>
      <w:szCs w:val="26"/>
    </w:rPr>
  </w:style>
  <w:style w:type="paragraph" w:styleId="BalloonText">
    <w:name w:val="Balloon Text"/>
    <w:basedOn w:val="Normal"/>
    <w:link w:val="BalloonTextChar"/>
    <w:uiPriority w:val="99"/>
    <w:semiHidden/>
    <w:unhideWhenUsed/>
    <w:rsid w:val="00A10D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D3D"/>
    <w:rPr>
      <w:rFonts w:ascii="Lucida Grande" w:hAnsi="Lucida Grande" w:cs="Lucida Grande"/>
      <w:sz w:val="18"/>
      <w:szCs w:val="18"/>
    </w:rPr>
  </w:style>
  <w:style w:type="character" w:styleId="CommentReference">
    <w:name w:val="annotation reference"/>
    <w:basedOn w:val="DefaultParagraphFont"/>
    <w:uiPriority w:val="99"/>
    <w:semiHidden/>
    <w:unhideWhenUsed/>
    <w:rsid w:val="00294C3A"/>
    <w:rPr>
      <w:sz w:val="16"/>
      <w:szCs w:val="16"/>
    </w:rPr>
  </w:style>
  <w:style w:type="paragraph" w:styleId="CommentText">
    <w:name w:val="annotation text"/>
    <w:basedOn w:val="Normal"/>
    <w:link w:val="CommentTextChar"/>
    <w:uiPriority w:val="99"/>
    <w:semiHidden/>
    <w:unhideWhenUsed/>
    <w:rsid w:val="00294C3A"/>
    <w:pPr>
      <w:spacing w:line="240" w:lineRule="auto"/>
    </w:pPr>
    <w:rPr>
      <w:sz w:val="20"/>
      <w:szCs w:val="20"/>
    </w:rPr>
  </w:style>
  <w:style w:type="character" w:customStyle="1" w:styleId="CommentTextChar">
    <w:name w:val="Comment Text Char"/>
    <w:basedOn w:val="DefaultParagraphFont"/>
    <w:link w:val="CommentText"/>
    <w:uiPriority w:val="99"/>
    <w:semiHidden/>
    <w:rsid w:val="00294C3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C3A"/>
    <w:rPr>
      <w:b/>
      <w:bCs/>
    </w:rPr>
  </w:style>
  <w:style w:type="character" w:customStyle="1" w:styleId="CommentSubjectChar">
    <w:name w:val="Comment Subject Char"/>
    <w:basedOn w:val="CommentTextChar"/>
    <w:link w:val="CommentSubject"/>
    <w:uiPriority w:val="99"/>
    <w:semiHidden/>
    <w:rsid w:val="00294C3A"/>
    <w:rPr>
      <w:rFonts w:ascii="Arial" w:hAnsi="Arial"/>
      <w:b/>
      <w:bCs/>
      <w:sz w:val="20"/>
      <w:szCs w:val="20"/>
    </w:rPr>
  </w:style>
  <w:style w:type="character" w:styleId="Hyperlink">
    <w:name w:val="Hyperlink"/>
    <w:basedOn w:val="DefaultParagraphFont"/>
    <w:uiPriority w:val="99"/>
    <w:unhideWhenUsed/>
    <w:rsid w:val="00083FE1"/>
    <w:rPr>
      <w:color w:val="000000" w:themeColor="text1"/>
      <w:u w:val="single"/>
    </w:rPr>
  </w:style>
  <w:style w:type="character" w:styleId="FollowedHyperlink">
    <w:name w:val="FollowedHyperlink"/>
    <w:basedOn w:val="DefaultParagraphFont"/>
    <w:uiPriority w:val="99"/>
    <w:semiHidden/>
    <w:unhideWhenUsed/>
    <w:rsid w:val="00243873"/>
    <w:rPr>
      <w:color w:val="800080" w:themeColor="followedHyperlink"/>
      <w:u w:val="single"/>
    </w:rPr>
  </w:style>
  <w:style w:type="character" w:customStyle="1" w:styleId="Heading4Char">
    <w:name w:val="Heading 4 Char"/>
    <w:basedOn w:val="DefaultParagraphFont"/>
    <w:link w:val="Heading4"/>
    <w:uiPriority w:val="9"/>
    <w:rsid w:val="006D435A"/>
    <w:rPr>
      <w:rFonts w:ascii="Arial" w:eastAsiaTheme="majorEastAsia" w:hAnsi="Arial" w:cstheme="majorBidi"/>
      <w:bCs/>
      <w:iCs/>
      <w:color w:val="000000" w:themeColor="text1"/>
      <w:sz w:val="26"/>
    </w:rPr>
  </w:style>
  <w:style w:type="paragraph" w:styleId="ListBullet">
    <w:name w:val="List Bullet"/>
    <w:basedOn w:val="Normal"/>
    <w:uiPriority w:val="99"/>
    <w:unhideWhenUsed/>
    <w:rsid w:val="00CC090E"/>
    <w:pPr>
      <w:numPr>
        <w:numId w:val="3"/>
      </w:numPr>
      <w:tabs>
        <w:tab w:val="clear" w:pos="360"/>
      </w:tabs>
      <w:ind w:left="170" w:hanging="170"/>
    </w:pPr>
  </w:style>
  <w:style w:type="paragraph" w:customStyle="1" w:styleId="Default">
    <w:name w:val="Default"/>
    <w:rsid w:val="0006542F"/>
    <w:pPr>
      <w:widowControl w:val="0"/>
      <w:autoSpaceDE w:val="0"/>
      <w:autoSpaceDN w:val="0"/>
      <w:adjustRightInd w:val="0"/>
    </w:pPr>
    <w:rPr>
      <w:rFonts w:ascii="HelveticaNeueLT Com 55 Roman" w:hAnsi="HelveticaNeueLT Com 55 Roman" w:cs="HelveticaNeueLT Com 55 Roman"/>
      <w:color w:val="000000"/>
      <w:lang w:val="en-US"/>
    </w:rPr>
  </w:style>
  <w:style w:type="paragraph" w:styleId="Revision">
    <w:name w:val="Revision"/>
    <w:hidden/>
    <w:uiPriority w:val="99"/>
    <w:semiHidden/>
    <w:rsid w:val="006600B6"/>
    <w:rPr>
      <w:rFonts w:ascii="Arial" w:hAnsi="Arial"/>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aedc.gov.au/privacy"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ed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5</number>
            <property>Modified</property>
            <period>years</period>
          </formula>
          <action type="action" id="Microsoft.Office.RecordsManagement.PolicyFeatures.Expiration.Action.MoveToRecycleBin"/>
        </data>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DBC23DCE59E1C841A0F9539999BA1B50" ma:contentTypeVersion="8" ma:contentTypeDescription="Ddocs' Word Content Type" ma:contentTypeScope="" ma:versionID="9c064c015d752e5ec8c8ffd6c85fdf58">
  <xsd:schema xmlns:xsd="http://www.w3.org/2001/XMLSchema" xmlns:xs="http://www.w3.org/2001/XMLSchema" xmlns:p="http://schemas.microsoft.com/office/2006/metadata/properties" xmlns:ns2="http://schemas.microsoft.com/sharepoint/v3/fields" xmlns:ns3="0b9ebfc0-ae39-4069-ae84-f049ed302bb9" targetNamespace="http://schemas.microsoft.com/office/2006/metadata/properties" ma:root="true" ma:fieldsID="c9ac1bc7368060fc090578dcb2dd812f" ns2:_="" ns3:_="">
    <xsd:import namespace="http://schemas.microsoft.com/sharepoint/v3/fields"/>
    <xsd:import namespace="0b9ebfc0-ae39-4069-ae84-f049ed302bb9"/>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ebfc0-ae39-4069-ae84-f049ed302bb9"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B3EADBCD-BF00-431B-946A-5E1436C85A63}">
  <ds:schemaRefs>
    <ds:schemaRef ds:uri="office.server.policy"/>
  </ds:schemaRefs>
</ds:datastoreItem>
</file>

<file path=customXml/itemProps2.xml><?xml version="1.0" encoding="utf-8"?>
<ds:datastoreItem xmlns:ds="http://schemas.openxmlformats.org/officeDocument/2006/customXml" ds:itemID="{B6ADDC3C-EF7E-4119-BA40-A50EF7733CD4}">
  <ds:schemaRefs>
    <ds:schemaRef ds:uri="http://purl.org/dc/elements/1.1/"/>
    <ds:schemaRef ds:uri="http://purl.org/dc/dcmitype/"/>
    <ds:schemaRef ds:uri="http://schemas.microsoft.com/office/2006/documentManagement/types"/>
    <ds:schemaRef ds:uri="http://schemas.openxmlformats.org/package/2006/metadata/core-properties"/>
    <ds:schemaRef ds:uri="http://schemas.microsoft.com/sharepoint/v3/fields"/>
    <ds:schemaRef ds:uri="http://schemas.microsoft.com/office/2006/metadata/properties"/>
    <ds:schemaRef ds:uri="http://purl.org/dc/terms/"/>
    <ds:schemaRef ds:uri="http://schemas.microsoft.com/office/infopath/2007/PartnerControls"/>
    <ds:schemaRef ds:uri="0b9ebfc0-ae39-4069-ae84-f049ed302bb9"/>
    <ds:schemaRef ds:uri="http://www.w3.org/XML/1998/namespace"/>
  </ds:schemaRefs>
</ds:datastoreItem>
</file>

<file path=customXml/itemProps3.xml><?xml version="1.0" encoding="utf-8"?>
<ds:datastoreItem xmlns:ds="http://schemas.openxmlformats.org/officeDocument/2006/customXml" ds:itemID="{9AC9C13D-72C5-442A-81F8-834AE23A9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b9ebfc0-ae39-4069-ae84-f049ed30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A3493-4063-4A79-B976-8549A2114FC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1098</Words>
  <Characters>6119</Characters>
  <Application>Microsoft Office Word</Application>
  <DocSecurity>0</DocSecurity>
  <Lines>127</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Emily Wood</cp:lastModifiedBy>
  <cp:revision>4</cp:revision>
  <dcterms:created xsi:type="dcterms:W3CDTF">2021-03-09T04:54:00Z</dcterms:created>
  <dcterms:modified xsi:type="dcterms:W3CDTF">2021-03-10T02:16:00Z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0x0101009EDC4876AF524A70BD125A9D2C0D191E0C00DBC23DCE59E1C841A0F9539999BA1B50</vt:lpwstr>
  </property>
  <property fmtid="{D5CDD505-2E9C-101B-9397-08002B2CF9AE}" pid="3" name="_dlc_policyId">
    <vt:lpwstr/>
  </property>
  <property fmtid="{D5CDD505-2E9C-101B-9397-08002B2CF9AE}" pid="4" name="ItemRetentionFormula">
    <vt:lpwstr/>
  </property>
</Properties>
</file>