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22B7" w:rsidTr="001822B7">
        <w:tc>
          <w:tcPr>
            <w:tcW w:w="4508" w:type="dxa"/>
          </w:tcPr>
          <w:p w:rsidR="001822B7" w:rsidRPr="001822B7" w:rsidRDefault="001822B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1822B7">
              <w:rPr>
                <w:rFonts w:ascii="Times New Roman" w:hAnsi="Times New Roman" w:cs="Times New Roman"/>
                <w:sz w:val="72"/>
                <w:szCs w:val="72"/>
              </w:rPr>
              <w:t>Week 4: 24</w:t>
            </w:r>
            <w:r w:rsidRPr="001822B7">
              <w:rPr>
                <w:rFonts w:ascii="Times New Roman" w:hAnsi="Times New Roman" w:cs="Times New Roman"/>
                <w:sz w:val="72"/>
                <w:szCs w:val="72"/>
                <w:vertAlign w:val="superscript"/>
              </w:rPr>
              <w:t>th</w:t>
            </w:r>
            <w:r w:rsidRPr="001822B7">
              <w:rPr>
                <w:rFonts w:ascii="Times New Roman" w:hAnsi="Times New Roman" w:cs="Times New Roman"/>
                <w:sz w:val="72"/>
                <w:szCs w:val="72"/>
              </w:rPr>
              <w:t xml:space="preserve"> of February</w:t>
            </w:r>
          </w:p>
        </w:tc>
        <w:tc>
          <w:tcPr>
            <w:tcW w:w="4508" w:type="dxa"/>
          </w:tcPr>
          <w:p w:rsidR="001822B7" w:rsidRPr="001822B7" w:rsidRDefault="001822B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1822B7" w:rsidTr="001822B7">
        <w:tc>
          <w:tcPr>
            <w:tcW w:w="4508" w:type="dxa"/>
          </w:tcPr>
          <w:p w:rsidR="001822B7" w:rsidRPr="001822B7" w:rsidRDefault="001822B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1822B7">
              <w:rPr>
                <w:rFonts w:ascii="Times New Roman" w:hAnsi="Times New Roman" w:cs="Times New Roman"/>
                <w:sz w:val="72"/>
                <w:szCs w:val="72"/>
              </w:rPr>
              <w:t>Week 5: 3</w:t>
            </w:r>
            <w:r w:rsidRPr="001822B7">
              <w:rPr>
                <w:rFonts w:ascii="Times New Roman" w:hAnsi="Times New Roman" w:cs="Times New Roman"/>
                <w:sz w:val="72"/>
                <w:szCs w:val="72"/>
                <w:vertAlign w:val="superscript"/>
              </w:rPr>
              <w:t>rd</w:t>
            </w:r>
            <w:r w:rsidRPr="001822B7">
              <w:rPr>
                <w:rFonts w:ascii="Times New Roman" w:hAnsi="Times New Roman" w:cs="Times New Roman"/>
                <w:sz w:val="72"/>
                <w:szCs w:val="72"/>
              </w:rPr>
              <w:t xml:space="preserve"> of March</w:t>
            </w:r>
          </w:p>
        </w:tc>
        <w:tc>
          <w:tcPr>
            <w:tcW w:w="4508" w:type="dxa"/>
          </w:tcPr>
          <w:p w:rsidR="001822B7" w:rsidRPr="001822B7" w:rsidRDefault="001822B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1822B7" w:rsidTr="001822B7">
        <w:tc>
          <w:tcPr>
            <w:tcW w:w="4508" w:type="dxa"/>
          </w:tcPr>
          <w:p w:rsidR="001822B7" w:rsidRPr="001822B7" w:rsidRDefault="001822B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1822B7">
              <w:rPr>
                <w:rFonts w:ascii="Times New Roman" w:hAnsi="Times New Roman" w:cs="Times New Roman"/>
                <w:sz w:val="72"/>
                <w:szCs w:val="72"/>
              </w:rPr>
              <w:t>Week 6: 10</w:t>
            </w:r>
            <w:r w:rsidRPr="001822B7">
              <w:rPr>
                <w:rFonts w:ascii="Times New Roman" w:hAnsi="Times New Roman" w:cs="Times New Roman"/>
                <w:sz w:val="72"/>
                <w:szCs w:val="72"/>
                <w:vertAlign w:val="superscript"/>
              </w:rPr>
              <w:t>th</w:t>
            </w:r>
            <w:r w:rsidRPr="001822B7">
              <w:rPr>
                <w:rFonts w:ascii="Times New Roman" w:hAnsi="Times New Roman" w:cs="Times New Roman"/>
                <w:sz w:val="72"/>
                <w:szCs w:val="72"/>
              </w:rPr>
              <w:t xml:space="preserve"> of March</w:t>
            </w:r>
          </w:p>
        </w:tc>
        <w:tc>
          <w:tcPr>
            <w:tcW w:w="4508" w:type="dxa"/>
          </w:tcPr>
          <w:p w:rsidR="001822B7" w:rsidRPr="001822B7" w:rsidRDefault="001822B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1822B7" w:rsidTr="001822B7">
        <w:tc>
          <w:tcPr>
            <w:tcW w:w="4508" w:type="dxa"/>
          </w:tcPr>
          <w:p w:rsidR="001822B7" w:rsidRPr="001822B7" w:rsidRDefault="001822B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1822B7">
              <w:rPr>
                <w:rFonts w:ascii="Times New Roman" w:hAnsi="Times New Roman" w:cs="Times New Roman"/>
                <w:sz w:val="72"/>
                <w:szCs w:val="72"/>
              </w:rPr>
              <w:t>Week 7: 17</w:t>
            </w:r>
            <w:r w:rsidRPr="001822B7">
              <w:rPr>
                <w:rFonts w:ascii="Times New Roman" w:hAnsi="Times New Roman" w:cs="Times New Roman"/>
                <w:sz w:val="72"/>
                <w:szCs w:val="72"/>
                <w:vertAlign w:val="superscript"/>
              </w:rPr>
              <w:t>th</w:t>
            </w:r>
            <w:r w:rsidRPr="001822B7">
              <w:rPr>
                <w:rFonts w:ascii="Times New Roman" w:hAnsi="Times New Roman" w:cs="Times New Roman"/>
                <w:sz w:val="72"/>
                <w:szCs w:val="72"/>
              </w:rPr>
              <w:t xml:space="preserve"> of March</w:t>
            </w:r>
          </w:p>
        </w:tc>
        <w:tc>
          <w:tcPr>
            <w:tcW w:w="4508" w:type="dxa"/>
          </w:tcPr>
          <w:p w:rsidR="001822B7" w:rsidRPr="001822B7" w:rsidRDefault="001822B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1822B7" w:rsidTr="001822B7">
        <w:tc>
          <w:tcPr>
            <w:tcW w:w="4508" w:type="dxa"/>
          </w:tcPr>
          <w:p w:rsidR="001822B7" w:rsidRPr="001822B7" w:rsidRDefault="001822B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1822B7">
              <w:rPr>
                <w:rFonts w:ascii="Times New Roman" w:hAnsi="Times New Roman" w:cs="Times New Roman"/>
                <w:sz w:val="72"/>
                <w:szCs w:val="72"/>
              </w:rPr>
              <w:t>Week 8: 24</w:t>
            </w:r>
            <w:r w:rsidRPr="001822B7">
              <w:rPr>
                <w:rFonts w:ascii="Times New Roman" w:hAnsi="Times New Roman" w:cs="Times New Roman"/>
                <w:sz w:val="72"/>
                <w:szCs w:val="72"/>
                <w:vertAlign w:val="superscript"/>
              </w:rPr>
              <w:t>th</w:t>
            </w:r>
            <w:r w:rsidRPr="001822B7">
              <w:rPr>
                <w:rFonts w:ascii="Times New Roman" w:hAnsi="Times New Roman" w:cs="Times New Roman"/>
                <w:sz w:val="72"/>
                <w:szCs w:val="72"/>
              </w:rPr>
              <w:t xml:space="preserve"> of March</w:t>
            </w:r>
          </w:p>
        </w:tc>
        <w:tc>
          <w:tcPr>
            <w:tcW w:w="4508" w:type="dxa"/>
          </w:tcPr>
          <w:p w:rsidR="001822B7" w:rsidRPr="001822B7" w:rsidRDefault="001822B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1822B7" w:rsidTr="001822B7">
        <w:tc>
          <w:tcPr>
            <w:tcW w:w="4508" w:type="dxa"/>
          </w:tcPr>
          <w:p w:rsidR="001822B7" w:rsidRPr="001822B7" w:rsidRDefault="001822B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1822B7">
              <w:rPr>
                <w:rFonts w:ascii="Times New Roman" w:hAnsi="Times New Roman" w:cs="Times New Roman"/>
                <w:sz w:val="72"/>
                <w:szCs w:val="72"/>
              </w:rPr>
              <w:t>Week 9: 31</w:t>
            </w:r>
            <w:r w:rsidRPr="001822B7">
              <w:rPr>
                <w:rFonts w:ascii="Times New Roman" w:hAnsi="Times New Roman" w:cs="Times New Roman"/>
                <w:sz w:val="72"/>
                <w:szCs w:val="72"/>
                <w:vertAlign w:val="superscript"/>
              </w:rPr>
              <w:t>st</w:t>
            </w:r>
            <w:r w:rsidRPr="001822B7">
              <w:rPr>
                <w:rFonts w:ascii="Times New Roman" w:hAnsi="Times New Roman" w:cs="Times New Roman"/>
                <w:sz w:val="72"/>
                <w:szCs w:val="72"/>
              </w:rPr>
              <w:t xml:space="preserve"> of March</w:t>
            </w:r>
          </w:p>
        </w:tc>
        <w:tc>
          <w:tcPr>
            <w:tcW w:w="4508" w:type="dxa"/>
          </w:tcPr>
          <w:p w:rsidR="001822B7" w:rsidRPr="001822B7" w:rsidRDefault="001822B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1822B7" w:rsidRDefault="001822B7"/>
    <w:sectPr w:rsidR="00182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A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B7"/>
    <w:rsid w:val="001822B7"/>
    <w:rsid w:val="00C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AAC28-27B7-40C2-8C1B-0F8F71BC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J. Arnold</dc:creator>
  <cp:keywords/>
  <dc:description/>
  <cp:lastModifiedBy>Joshua J. Arnold</cp:lastModifiedBy>
  <cp:revision>1</cp:revision>
  <dcterms:created xsi:type="dcterms:W3CDTF">2021-01-27T21:43:00Z</dcterms:created>
  <dcterms:modified xsi:type="dcterms:W3CDTF">2021-01-28T00:21:00Z</dcterms:modified>
</cp:coreProperties>
</file>