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mpact" w:cs="Impact" w:eastAsia="Impact" w:hAnsi="Impact"/>
          <w:sz w:val="70"/>
          <w:szCs w:val="70"/>
        </w:rPr>
      </w:pPr>
      <w:r w:rsidDel="00000000" w:rsidR="00000000" w:rsidRPr="00000000">
        <w:rPr>
          <w:rFonts w:ascii="Impact" w:cs="Impact" w:eastAsia="Impact" w:hAnsi="Impact"/>
          <w:sz w:val="70"/>
          <w:szCs w:val="70"/>
          <w:rtl w:val="0"/>
        </w:rPr>
        <w:t xml:space="preserve">Flood, Fire,Drought essay</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Jackie French and Bruce Whatley connect with their readers in the books Flood, Fire, and Drought. They do this by using personification, imagery, and human connection. These are powerful ways to help connect with the reader.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Personification is where an object uses a human characteristic. An example of this is “the trees danced in the wind.” We use this in a text to relate to the human action, you can picture how surreal the image is. Two examples of personification are “Drought spread its withered deadly hand” and “oven's breath swallows the day.” It made me think about how lucky we are to have the resources that we have and to be very grateful. Personification can help you revive a text when you need descriptive words and ideas.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are important because they give you a better understanding of the text. The change of colour in the text helps you understand the mood and the feeling of the book. One example of a powerful image is when the dad is staring at the crop looking depressed like he let his family down. Another example is when no one was there to save the house from burning down. It made me feel bad for them. Images add to the detail of the text and give you a better understanding.</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theme in a text is the message that the story is trying to tell us. The theme helps the reader understand the story. The theme of these books was human connection. An example of human connection in the texts are when the trucks came with food, crop, and water. Another example is when everyone is comforting each other after their house had been destroyed this made me realise to never give up. It made me think of  people helping my family in the floods over the years. Helping each other made me think of the Lions club providing toys for the kids every year.</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Personification, imagery and human connection  helps the reader relate and understand the message the books are trying to tell them.</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Caveat" w:cs="Caveat" w:eastAsia="Caveat" w:hAnsi="Caveat"/>
          <w:sz w:val="44"/>
          <w:szCs w:val="44"/>
        </w:rPr>
      </w:pPr>
      <w:r w:rsidDel="00000000" w:rsidR="00000000" w:rsidRPr="00000000">
        <w:rPr>
          <w:rFonts w:ascii="Caveat" w:cs="Caveat" w:eastAsia="Caveat" w:hAnsi="Caveat"/>
          <w:sz w:val="44"/>
          <w:szCs w:val="44"/>
          <w:rtl w:val="0"/>
        </w:rPr>
        <w:t xml:space="preserve">BY JENSON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 w:name="Times New Roman"/>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