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4DF5" w14:textId="13AAC0AE"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7A7692">
        <w:rPr>
          <w:rFonts w:ascii="Calibri" w:hAnsi="Calibri" w:cs="Calibri"/>
          <w:sz w:val="48"/>
        </w:rPr>
        <w:t xml:space="preserve">   </w:t>
      </w:r>
      <w:r w:rsidR="00E074C2">
        <w:rPr>
          <w:rFonts w:ascii="Calibri" w:hAnsi="Calibri" w:cs="Calibri"/>
          <w:b/>
          <w:sz w:val="32"/>
        </w:rPr>
        <w:t xml:space="preserve">Friday </w:t>
      </w:r>
      <w:r w:rsidR="00B2689B">
        <w:rPr>
          <w:rFonts w:ascii="Calibri" w:hAnsi="Calibri" w:cs="Calibri"/>
          <w:b/>
          <w:sz w:val="32"/>
        </w:rPr>
        <w:t>1</w:t>
      </w:r>
      <w:r w:rsidR="005E156C">
        <w:rPr>
          <w:rFonts w:ascii="Calibri" w:hAnsi="Calibri" w:cs="Calibri"/>
          <w:b/>
          <w:sz w:val="32"/>
        </w:rPr>
        <w:t>9</w:t>
      </w:r>
      <w:r w:rsidR="007A7692">
        <w:rPr>
          <w:rFonts w:ascii="Calibri" w:hAnsi="Calibri" w:cs="Calibri"/>
          <w:b/>
          <w:sz w:val="32"/>
        </w:rPr>
        <w:t xml:space="preserve"> March</w:t>
      </w:r>
      <w:r w:rsidR="00BF3D92">
        <w:rPr>
          <w:rFonts w:ascii="Calibri" w:hAnsi="Calibri" w:cs="Calibri"/>
          <w:b/>
          <w:sz w:val="32"/>
        </w:rPr>
        <w:t xml:space="preserve"> </w:t>
      </w:r>
    </w:p>
    <w:p w14:paraId="6ECDC19F" w14:textId="424171EA" w:rsidR="00AD6EE1" w:rsidRPr="00070FC4" w:rsidRDefault="007C03F2" w:rsidP="00AD6EE1">
      <w:pPr>
        <w:rPr>
          <w:rFonts w:asciiTheme="minorHAnsi" w:hAnsiTheme="minorHAnsi" w:cstheme="minorHAnsi"/>
          <w:b/>
          <w:sz w:val="18"/>
          <w:szCs w:val="14"/>
          <w:u w:val="single"/>
        </w:rPr>
      </w:pPr>
      <w:r>
        <w:rPr>
          <w:rFonts w:cs="Calibri"/>
          <w:b/>
          <w:sz w:val="18"/>
          <w:u w:val="single"/>
        </w:rPr>
        <w:br/>
      </w:r>
    </w:p>
    <w:p w14:paraId="3D09128A" w14:textId="6750FCE5" w:rsidR="00970532" w:rsidRPr="00874E80" w:rsidRDefault="00874E80" w:rsidP="00970532">
      <w:pPr>
        <w:pStyle w:val="NoSpacing"/>
        <w:rPr>
          <w:rFonts w:cs="Calibri"/>
          <w:b/>
          <w:sz w:val="28"/>
          <w:szCs w:val="24"/>
          <w:u w:val="single"/>
        </w:rPr>
      </w:pPr>
      <w:r w:rsidRPr="00874E80">
        <w:rPr>
          <w:rFonts w:asciiTheme="minorHAnsi" w:hAnsiTheme="minorHAnsi" w:cstheme="minorHAnsi"/>
          <w:b/>
          <w:noProof/>
          <w:sz w:val="24"/>
          <w:szCs w:val="24"/>
          <w:u w:val="single"/>
        </w:rPr>
        <w:drawing>
          <wp:inline distT="0" distB="0" distL="0" distR="0" wp14:anchorId="2902BAA1" wp14:editId="0F60CA93">
            <wp:extent cx="721007" cy="5137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25031" cy="516582"/>
                    </a:xfrm>
                    <a:prstGeom prst="rect">
                      <a:avLst/>
                    </a:prstGeom>
                  </pic:spPr>
                </pic:pic>
              </a:graphicData>
            </a:graphic>
          </wp:inline>
        </w:drawing>
      </w:r>
      <w:r w:rsidR="00970532" w:rsidRPr="00874E80">
        <w:rPr>
          <w:rFonts w:cs="Calibri"/>
          <w:sz w:val="28"/>
          <w:szCs w:val="24"/>
          <w:u w:val="single"/>
        </w:rPr>
        <w:t xml:space="preserve"> </w:t>
      </w:r>
      <w:r w:rsidR="00970532" w:rsidRPr="00874E80">
        <w:rPr>
          <w:rFonts w:cs="Calibri"/>
          <w:b/>
          <w:sz w:val="28"/>
          <w:szCs w:val="24"/>
          <w:u w:val="single"/>
        </w:rPr>
        <w:t>Dates to Diarise in Term 1</w:t>
      </w:r>
    </w:p>
    <w:p w14:paraId="751FBCD4" w14:textId="716300D7" w:rsidR="003F311F" w:rsidRDefault="003F311F" w:rsidP="003F311F">
      <w:pPr>
        <w:pStyle w:val="NoSpacing"/>
        <w:rPr>
          <w:rFonts w:cs="Calibri"/>
          <w:sz w:val="12"/>
          <w:szCs w:val="24"/>
        </w:rPr>
      </w:pPr>
    </w:p>
    <w:p w14:paraId="7E242F9D" w14:textId="4D438F73" w:rsidR="003F311F" w:rsidRDefault="003F311F" w:rsidP="003F311F">
      <w:pPr>
        <w:pStyle w:val="NoSpacing"/>
        <w:rPr>
          <w:rFonts w:cs="Calibri"/>
          <w:sz w:val="12"/>
          <w:szCs w:val="24"/>
        </w:rPr>
      </w:pPr>
    </w:p>
    <w:p w14:paraId="33E2FA88" w14:textId="25B1FF63" w:rsidR="003F311F" w:rsidRPr="00B061DB" w:rsidRDefault="003F311F" w:rsidP="003F311F">
      <w:pPr>
        <w:pStyle w:val="NoSpacing"/>
        <w:rPr>
          <w:rFonts w:cs="Calibri"/>
          <w:sz w:val="4"/>
          <w:szCs w:val="16"/>
        </w:rPr>
      </w:pPr>
    </w:p>
    <w:p w14:paraId="389F337C" w14:textId="4E86F091" w:rsidR="003F311F" w:rsidRDefault="003F311F" w:rsidP="003F311F">
      <w:pPr>
        <w:pStyle w:val="NoSpacing"/>
        <w:rPr>
          <w:rFonts w:cs="Calibri"/>
          <w:sz w:val="12"/>
          <w:szCs w:val="24"/>
        </w:rPr>
      </w:pPr>
    </w:p>
    <w:p w14:paraId="29C7C052" w14:textId="6F29D4DD" w:rsidR="003F311F" w:rsidRPr="00B061DB" w:rsidRDefault="003F311F" w:rsidP="003F311F">
      <w:pPr>
        <w:pStyle w:val="NoSpacing"/>
        <w:rPr>
          <w:rFonts w:cs="Calibri"/>
          <w:sz w:val="2"/>
          <w:szCs w:val="8"/>
        </w:rPr>
      </w:pPr>
    </w:p>
    <w:p w14:paraId="130F9CB8" w14:textId="352BA99A" w:rsidR="00CA1159" w:rsidRDefault="003F3F8E" w:rsidP="005E156C">
      <w:pPr>
        <w:pStyle w:val="NoSpacing"/>
        <w:rPr>
          <w:rFonts w:cs="Calibri"/>
          <w:b/>
          <w:bCs/>
          <w:sz w:val="28"/>
          <w:szCs w:val="28"/>
          <w:u w:val="single"/>
        </w:rPr>
      </w:pPr>
      <w:r w:rsidRPr="00000CA3">
        <w:rPr>
          <w:rFonts w:asciiTheme="minorHAnsi" w:hAnsiTheme="minorHAnsi" w:cstheme="minorHAnsi"/>
          <w:b/>
          <w:noProof/>
          <w:sz w:val="28"/>
          <w:szCs w:val="28"/>
          <w:u w:val="single"/>
          <w:lang w:eastAsia="zh-CN"/>
        </w:rPr>
        <w:drawing>
          <wp:inline distT="0" distB="0" distL="0" distR="0" wp14:anchorId="51CED73D" wp14:editId="331A5510">
            <wp:extent cx="601980" cy="601980"/>
            <wp:effectExtent l="0" t="0" r="7620" b="7620"/>
            <wp:docPr id="37" name="Picture 3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483" cy="625483"/>
                    </a:xfrm>
                    <a:prstGeom prst="rect">
                      <a:avLst/>
                    </a:prstGeom>
                    <a:noFill/>
                    <a:ln>
                      <a:noFill/>
                    </a:ln>
                  </pic:spPr>
                </pic:pic>
              </a:graphicData>
            </a:graphic>
          </wp:inline>
        </w:drawing>
      </w:r>
      <w:r w:rsidR="00CA1159">
        <w:rPr>
          <w:rFonts w:cs="Calibri"/>
          <w:b/>
          <w:bCs/>
          <w:sz w:val="28"/>
          <w:szCs w:val="28"/>
          <w:u w:val="single"/>
        </w:rPr>
        <w:t xml:space="preserve"> News from Deakin University </w:t>
      </w:r>
    </w:p>
    <w:p w14:paraId="6D065C44" w14:textId="300A37E8" w:rsidR="003F3F8E" w:rsidRPr="00CA1159" w:rsidRDefault="003F3F8E" w:rsidP="00CA1159">
      <w:pPr>
        <w:pStyle w:val="NoSpacing"/>
        <w:numPr>
          <w:ilvl w:val="0"/>
          <w:numId w:val="9"/>
        </w:numPr>
        <w:rPr>
          <w:rFonts w:cs="Calibri"/>
          <w:b/>
          <w:bCs/>
          <w:sz w:val="26"/>
          <w:szCs w:val="26"/>
          <w:u w:val="single"/>
        </w:rPr>
      </w:pPr>
      <w:r w:rsidRPr="00CA1159">
        <w:rPr>
          <w:rFonts w:cs="Calibri"/>
          <w:b/>
          <w:bCs/>
          <w:sz w:val="26"/>
          <w:szCs w:val="26"/>
          <w:u w:val="single"/>
        </w:rPr>
        <w:t>Deakin Campus Tours – April School Holidays</w:t>
      </w:r>
    </w:p>
    <w:p w14:paraId="7091CC57" w14:textId="77777777" w:rsidR="00DB6568" w:rsidRDefault="00DB6568" w:rsidP="00DB6568">
      <w:pPr>
        <w:pStyle w:val="NoSpacing"/>
        <w:rPr>
          <w:rFonts w:cs="Calibri"/>
          <w:sz w:val="24"/>
          <w:szCs w:val="24"/>
        </w:rPr>
      </w:pPr>
      <w:proofErr w:type="gramStart"/>
      <w:r w:rsidRPr="00DB6568">
        <w:rPr>
          <w:rFonts w:cs="Calibri"/>
          <w:i/>
          <w:iCs/>
          <w:sz w:val="24"/>
          <w:szCs w:val="24"/>
        </w:rPr>
        <w:t>There's</w:t>
      </w:r>
      <w:proofErr w:type="gramEnd"/>
      <w:r w:rsidRPr="00DB6568">
        <w:rPr>
          <w:rFonts w:cs="Calibri"/>
          <w:i/>
          <w:iCs/>
          <w:sz w:val="24"/>
          <w:szCs w:val="24"/>
        </w:rPr>
        <w:t xml:space="preserve"> only one way to choose a uni. </w:t>
      </w:r>
      <w:r>
        <w:rPr>
          <w:rFonts w:cs="Calibri"/>
          <w:i/>
          <w:iCs/>
          <w:sz w:val="24"/>
          <w:szCs w:val="24"/>
        </w:rPr>
        <w:t xml:space="preserve"> </w:t>
      </w:r>
      <w:proofErr w:type="gramStart"/>
      <w:r w:rsidRPr="00DB6568">
        <w:rPr>
          <w:rFonts w:cs="Calibri"/>
          <w:i/>
          <w:iCs/>
          <w:sz w:val="24"/>
          <w:szCs w:val="24"/>
        </w:rPr>
        <w:t>You've</w:t>
      </w:r>
      <w:proofErr w:type="gramEnd"/>
      <w:r w:rsidRPr="00DB6568">
        <w:rPr>
          <w:rFonts w:cs="Calibri"/>
          <w:i/>
          <w:iCs/>
          <w:sz w:val="24"/>
          <w:szCs w:val="24"/>
        </w:rPr>
        <w:t xml:space="preserve"> got to experience it for yourself and we are excited to announce that Deakin is open for campus tours.</w:t>
      </w:r>
      <w:r w:rsidRPr="00DB6568">
        <w:rPr>
          <w:rFonts w:cs="Calibri"/>
          <w:sz w:val="24"/>
          <w:szCs w:val="24"/>
        </w:rPr>
        <w:t xml:space="preserve"> </w:t>
      </w:r>
    </w:p>
    <w:p w14:paraId="068E7BAE" w14:textId="77777777" w:rsidR="00DB6568" w:rsidRDefault="00DB6568" w:rsidP="00DB6568">
      <w:pPr>
        <w:pStyle w:val="NoSpacing"/>
        <w:rPr>
          <w:rFonts w:cs="Calibri"/>
          <w:sz w:val="24"/>
          <w:szCs w:val="24"/>
        </w:rPr>
      </w:pPr>
    </w:p>
    <w:p w14:paraId="6BCD443E" w14:textId="4B63850D" w:rsidR="00DB6568" w:rsidRPr="00DB6568" w:rsidRDefault="00DB6568" w:rsidP="00DB6568">
      <w:pPr>
        <w:pStyle w:val="NoSpacing"/>
        <w:rPr>
          <w:rFonts w:cs="Calibri"/>
          <w:sz w:val="24"/>
          <w:szCs w:val="24"/>
        </w:rPr>
      </w:pPr>
      <w:r w:rsidRPr="00DB6568">
        <w:rPr>
          <w:rFonts w:cs="Calibri"/>
          <w:b/>
          <w:bCs/>
          <w:i/>
          <w:iCs/>
          <w:sz w:val="24"/>
          <w:szCs w:val="24"/>
        </w:rPr>
        <w:t>Deakin Campus Tours</w:t>
      </w:r>
      <w:r w:rsidRPr="00DB6568">
        <w:rPr>
          <w:rFonts w:cs="Calibri"/>
          <w:sz w:val="24"/>
          <w:szCs w:val="24"/>
        </w:rPr>
        <w:t xml:space="preserve"> will allow students and their families to experience their preferred Deakin University campus through a tailored tour, during the </w:t>
      </w:r>
      <w:r>
        <w:rPr>
          <w:rFonts w:cs="Calibri"/>
          <w:sz w:val="24"/>
          <w:szCs w:val="24"/>
        </w:rPr>
        <w:t xml:space="preserve">upcoming </w:t>
      </w:r>
      <w:r w:rsidRPr="00DB6568">
        <w:rPr>
          <w:rFonts w:cs="Calibri"/>
          <w:sz w:val="24"/>
          <w:szCs w:val="24"/>
        </w:rPr>
        <w:t xml:space="preserve">school holidays. </w:t>
      </w:r>
    </w:p>
    <w:p w14:paraId="3CBFE8D9" w14:textId="246C4979" w:rsidR="00DB6568" w:rsidRPr="00DB6568" w:rsidRDefault="00DB6568" w:rsidP="00DB6568">
      <w:pPr>
        <w:pStyle w:val="NoSpacing"/>
        <w:rPr>
          <w:rFonts w:cs="Calibri"/>
          <w:sz w:val="24"/>
          <w:szCs w:val="24"/>
        </w:rPr>
      </w:pPr>
      <w:r w:rsidRPr="00DB6568">
        <w:rPr>
          <w:rFonts w:cs="Calibri"/>
          <w:sz w:val="24"/>
          <w:szCs w:val="24"/>
        </w:rPr>
        <w:t xml:space="preserve">Guests will join a 45-minute tour with a current Deakin student and get a first-hand look at </w:t>
      </w:r>
      <w:r>
        <w:rPr>
          <w:rFonts w:cs="Calibri"/>
          <w:sz w:val="24"/>
          <w:szCs w:val="24"/>
        </w:rPr>
        <w:t>the</w:t>
      </w:r>
      <w:r w:rsidRPr="00DB6568">
        <w:rPr>
          <w:rFonts w:cs="Calibri"/>
          <w:sz w:val="24"/>
          <w:szCs w:val="24"/>
        </w:rPr>
        <w:t xml:space="preserve"> cutting-edge facilities and have all their study questions answered. </w:t>
      </w:r>
    </w:p>
    <w:p w14:paraId="29549D15" w14:textId="30CEBBE3" w:rsidR="00DB6568" w:rsidRPr="00DB6568" w:rsidRDefault="00DB6568" w:rsidP="00DB6568">
      <w:pPr>
        <w:pStyle w:val="NoSpacing"/>
        <w:rPr>
          <w:rFonts w:cs="Calibri"/>
          <w:sz w:val="24"/>
          <w:szCs w:val="24"/>
        </w:rPr>
      </w:pPr>
      <w:r>
        <w:rPr>
          <w:rFonts w:cs="Calibri"/>
          <w:sz w:val="24"/>
          <w:szCs w:val="24"/>
        </w:rPr>
        <w:br/>
      </w:r>
      <w:r w:rsidRPr="00DB6568">
        <w:rPr>
          <w:rFonts w:cs="Calibri"/>
          <w:sz w:val="24"/>
          <w:szCs w:val="24"/>
        </w:rPr>
        <w:t xml:space="preserve">The school holiday program will be held at all </w:t>
      </w:r>
      <w:r>
        <w:rPr>
          <w:rFonts w:cs="Calibri"/>
          <w:sz w:val="24"/>
          <w:szCs w:val="24"/>
        </w:rPr>
        <w:t>four</w:t>
      </w:r>
      <w:r w:rsidRPr="00DB6568">
        <w:rPr>
          <w:rFonts w:cs="Calibri"/>
          <w:sz w:val="24"/>
          <w:szCs w:val="24"/>
        </w:rPr>
        <w:t xml:space="preserve"> Deakin campuses: Burwood, Waurn Ponds, Waterfront and Warrnambool. </w:t>
      </w:r>
      <w:r>
        <w:rPr>
          <w:rFonts w:cs="Calibri"/>
          <w:sz w:val="24"/>
          <w:szCs w:val="24"/>
        </w:rPr>
        <w:t xml:space="preserve"> </w:t>
      </w:r>
      <w:r>
        <w:rPr>
          <w:rFonts w:cs="Calibri"/>
          <w:sz w:val="24"/>
          <w:szCs w:val="24"/>
        </w:rPr>
        <w:br/>
      </w:r>
      <w:r>
        <w:rPr>
          <w:rFonts w:cs="Calibri"/>
          <w:sz w:val="24"/>
          <w:szCs w:val="24"/>
        </w:rPr>
        <w:br/>
      </w:r>
      <w:r w:rsidRPr="00DB6568">
        <w:rPr>
          <w:rFonts w:cs="Calibri"/>
          <w:sz w:val="24"/>
          <w:szCs w:val="24"/>
          <w:u w:val="single"/>
        </w:rPr>
        <w:t>The April Term 1 school holidays events for each campus are</w:t>
      </w:r>
      <w:r w:rsidRPr="00DB6568">
        <w:rPr>
          <w:rFonts w:cs="Calibri"/>
          <w:sz w:val="24"/>
          <w:szCs w:val="24"/>
        </w:rPr>
        <w:t xml:space="preserve">: </w:t>
      </w:r>
      <w:r w:rsidR="00B061DB">
        <w:rPr>
          <w:rFonts w:cs="Calibri"/>
          <w:sz w:val="24"/>
          <w:szCs w:val="24"/>
        </w:rPr>
        <w:br/>
      </w:r>
    </w:p>
    <w:p w14:paraId="2E1AF6B6" w14:textId="421AEF39" w:rsidR="00DB6568" w:rsidRPr="00DB6568" w:rsidRDefault="00DB6568" w:rsidP="00FF0BC7">
      <w:pPr>
        <w:pStyle w:val="NoSpacing"/>
        <w:numPr>
          <w:ilvl w:val="0"/>
          <w:numId w:val="8"/>
        </w:numPr>
        <w:rPr>
          <w:rFonts w:cs="Calibri"/>
          <w:sz w:val="24"/>
          <w:szCs w:val="24"/>
        </w:rPr>
      </w:pPr>
      <w:r w:rsidRPr="00FF0BC7">
        <w:rPr>
          <w:rFonts w:cs="Calibri"/>
          <w:b/>
          <w:bCs/>
          <w:sz w:val="24"/>
          <w:szCs w:val="24"/>
        </w:rPr>
        <w:t>Melbourne Burwood Campus</w:t>
      </w:r>
      <w:r w:rsidR="00FF0BC7">
        <w:rPr>
          <w:rFonts w:cs="Calibri"/>
          <w:sz w:val="24"/>
          <w:szCs w:val="24"/>
        </w:rPr>
        <w:br/>
      </w:r>
      <w:r w:rsidR="00FF0BC7" w:rsidRPr="00FF0BC7">
        <w:rPr>
          <w:rFonts w:cs="Calibri"/>
          <w:i/>
          <w:iCs/>
          <w:sz w:val="24"/>
          <w:szCs w:val="24"/>
        </w:rPr>
        <w:t>9.00am, 10.30am, 12.00pm, 1.30pm, 3.00pm, 4.30pm</w:t>
      </w:r>
      <w:r>
        <w:rPr>
          <w:rFonts w:cs="Calibri"/>
          <w:sz w:val="24"/>
          <w:szCs w:val="24"/>
        </w:rPr>
        <w:br/>
      </w:r>
      <w:r w:rsidRPr="00DB6568">
        <w:rPr>
          <w:rFonts w:cs="Calibri"/>
          <w:sz w:val="24"/>
          <w:szCs w:val="24"/>
        </w:rPr>
        <w:t xml:space="preserve">Thursday 8 April </w:t>
      </w:r>
      <w:r>
        <w:rPr>
          <w:rFonts w:cs="Calibri"/>
          <w:sz w:val="24"/>
          <w:szCs w:val="24"/>
        </w:rPr>
        <w:br/>
      </w:r>
      <w:r w:rsidRPr="00DB6568">
        <w:rPr>
          <w:rFonts w:cs="Calibri"/>
          <w:sz w:val="24"/>
          <w:szCs w:val="24"/>
        </w:rPr>
        <w:t xml:space="preserve">Tuesday 13 April </w:t>
      </w:r>
    </w:p>
    <w:p w14:paraId="5B7773EA" w14:textId="1040B840" w:rsidR="00DB6568" w:rsidRPr="00DB6568" w:rsidRDefault="00DB6568" w:rsidP="00FF0BC7">
      <w:pPr>
        <w:pStyle w:val="NoSpacing"/>
        <w:numPr>
          <w:ilvl w:val="0"/>
          <w:numId w:val="8"/>
        </w:numPr>
        <w:rPr>
          <w:rFonts w:cs="Calibri"/>
          <w:sz w:val="24"/>
          <w:szCs w:val="24"/>
        </w:rPr>
      </w:pPr>
      <w:r w:rsidRPr="00FF0BC7">
        <w:rPr>
          <w:rFonts w:cs="Calibri"/>
          <w:b/>
          <w:bCs/>
          <w:sz w:val="24"/>
          <w:szCs w:val="24"/>
        </w:rPr>
        <w:t>Geelong Waurn Ponds Campus</w:t>
      </w:r>
      <w:r w:rsidR="00FF0BC7" w:rsidRPr="00FF0BC7">
        <w:rPr>
          <w:rFonts w:cs="Calibri"/>
          <w:b/>
          <w:bCs/>
          <w:sz w:val="24"/>
          <w:szCs w:val="24"/>
        </w:rPr>
        <w:br/>
      </w:r>
      <w:r w:rsidR="00FF0BC7" w:rsidRPr="00FF0BC7">
        <w:rPr>
          <w:rFonts w:cs="Calibri"/>
          <w:i/>
          <w:iCs/>
          <w:sz w:val="24"/>
          <w:szCs w:val="24"/>
        </w:rPr>
        <w:t>9.00am, 10.30am, 12.00pm, 1.30pm, 3.00pm, 4.30pm</w:t>
      </w:r>
      <w:r w:rsidR="00FF0BC7" w:rsidRPr="00DB6568">
        <w:rPr>
          <w:rFonts w:cs="Calibri"/>
          <w:sz w:val="24"/>
          <w:szCs w:val="24"/>
        </w:rPr>
        <w:t xml:space="preserve"> </w:t>
      </w:r>
      <w:r w:rsidR="00FF0BC7">
        <w:rPr>
          <w:rFonts w:cs="Calibri"/>
          <w:sz w:val="24"/>
          <w:szCs w:val="24"/>
        </w:rPr>
        <w:br/>
      </w:r>
      <w:r w:rsidRPr="00DB6568">
        <w:rPr>
          <w:rFonts w:cs="Calibri"/>
          <w:sz w:val="24"/>
          <w:szCs w:val="24"/>
        </w:rPr>
        <w:t xml:space="preserve">Friday 9 April </w:t>
      </w:r>
      <w:r>
        <w:rPr>
          <w:rFonts w:cs="Calibri"/>
          <w:sz w:val="24"/>
          <w:szCs w:val="24"/>
        </w:rPr>
        <w:br/>
      </w:r>
      <w:r w:rsidRPr="00DB6568">
        <w:rPr>
          <w:rFonts w:cs="Calibri"/>
          <w:sz w:val="24"/>
          <w:szCs w:val="24"/>
        </w:rPr>
        <w:t xml:space="preserve">Thursday 15 April </w:t>
      </w:r>
    </w:p>
    <w:p w14:paraId="6CD099E8" w14:textId="243445F6" w:rsidR="00DB6568" w:rsidRDefault="00DB6568" w:rsidP="00FF0BC7">
      <w:pPr>
        <w:pStyle w:val="NoSpacing"/>
        <w:numPr>
          <w:ilvl w:val="0"/>
          <w:numId w:val="8"/>
        </w:numPr>
        <w:rPr>
          <w:rFonts w:cs="Calibri"/>
          <w:sz w:val="24"/>
          <w:szCs w:val="24"/>
        </w:rPr>
      </w:pPr>
      <w:r w:rsidRPr="00FF0BC7">
        <w:rPr>
          <w:rFonts w:cs="Calibri"/>
          <w:b/>
          <w:bCs/>
          <w:sz w:val="24"/>
          <w:szCs w:val="24"/>
        </w:rPr>
        <w:t>Geelong Waterfront Campus</w:t>
      </w:r>
      <w:r w:rsidRPr="00DB6568">
        <w:rPr>
          <w:rFonts w:cs="Calibri"/>
          <w:sz w:val="24"/>
          <w:szCs w:val="24"/>
        </w:rPr>
        <w:t xml:space="preserve"> </w:t>
      </w:r>
      <w:r w:rsidR="00FF0BC7">
        <w:rPr>
          <w:rFonts w:cs="Calibri"/>
          <w:sz w:val="24"/>
          <w:szCs w:val="24"/>
        </w:rPr>
        <w:br/>
      </w:r>
      <w:r w:rsidR="00FF0BC7" w:rsidRPr="00FF0BC7">
        <w:rPr>
          <w:rFonts w:cs="Calibri"/>
          <w:i/>
          <w:iCs/>
          <w:sz w:val="24"/>
          <w:szCs w:val="24"/>
        </w:rPr>
        <w:t>9.00am, 10.30am, 12.00pm, 1.30pm, 3.00pm, 4.30pm</w:t>
      </w:r>
      <w:r>
        <w:rPr>
          <w:rFonts w:cs="Calibri"/>
          <w:sz w:val="24"/>
          <w:szCs w:val="24"/>
        </w:rPr>
        <w:br/>
      </w:r>
      <w:r w:rsidRPr="00DB6568">
        <w:rPr>
          <w:rFonts w:cs="Calibri"/>
          <w:sz w:val="24"/>
          <w:szCs w:val="24"/>
        </w:rPr>
        <w:t xml:space="preserve">Wednesday 14 April </w:t>
      </w:r>
    </w:p>
    <w:p w14:paraId="10A6C302" w14:textId="1DE9214E" w:rsidR="00DB6568" w:rsidRPr="00DB6568" w:rsidRDefault="00DB6568" w:rsidP="00FF0BC7">
      <w:pPr>
        <w:pStyle w:val="NoSpacing"/>
        <w:numPr>
          <w:ilvl w:val="0"/>
          <w:numId w:val="8"/>
        </w:numPr>
        <w:rPr>
          <w:rFonts w:cs="Calibri"/>
          <w:sz w:val="24"/>
          <w:szCs w:val="24"/>
        </w:rPr>
      </w:pPr>
      <w:r w:rsidRPr="00FF0BC7">
        <w:rPr>
          <w:rFonts w:cs="Calibri"/>
          <w:b/>
          <w:bCs/>
          <w:sz w:val="24"/>
          <w:szCs w:val="24"/>
        </w:rPr>
        <w:t>Warrnambool Campus</w:t>
      </w:r>
      <w:r w:rsidRPr="00DB6568">
        <w:rPr>
          <w:rFonts w:cs="Calibri"/>
          <w:sz w:val="24"/>
          <w:szCs w:val="24"/>
        </w:rPr>
        <w:t xml:space="preserve"> </w:t>
      </w:r>
      <w:r>
        <w:rPr>
          <w:rFonts w:cs="Calibri"/>
          <w:sz w:val="24"/>
          <w:szCs w:val="24"/>
        </w:rPr>
        <w:br/>
      </w:r>
      <w:r w:rsidR="00FF0BC7" w:rsidRPr="00FF0BC7">
        <w:rPr>
          <w:rFonts w:cs="Calibri"/>
          <w:i/>
          <w:iCs/>
          <w:sz w:val="24"/>
          <w:szCs w:val="24"/>
        </w:rPr>
        <w:t>9.00am, 10.30am, 12.00pm, 1.30pm, 3.00pm, 4.30pm</w:t>
      </w:r>
      <w:r w:rsidR="00FF0BC7">
        <w:rPr>
          <w:rFonts w:cs="Calibri"/>
          <w:sz w:val="24"/>
          <w:szCs w:val="24"/>
        </w:rPr>
        <w:br/>
      </w:r>
      <w:r w:rsidRPr="00DB6568">
        <w:rPr>
          <w:rFonts w:cs="Calibri"/>
          <w:sz w:val="24"/>
          <w:szCs w:val="24"/>
        </w:rPr>
        <w:t xml:space="preserve">Wednesday 14 April </w:t>
      </w:r>
    </w:p>
    <w:p w14:paraId="2E8F1370" w14:textId="77777777" w:rsidR="00FF0BC7" w:rsidRDefault="00FF0BC7" w:rsidP="00DB6568">
      <w:pPr>
        <w:pStyle w:val="NoSpacing"/>
        <w:rPr>
          <w:rFonts w:cs="Calibri"/>
          <w:sz w:val="24"/>
          <w:szCs w:val="24"/>
        </w:rPr>
      </w:pPr>
    </w:p>
    <w:p w14:paraId="6893E5E3" w14:textId="2C433CE4" w:rsidR="00DB6568" w:rsidRPr="00DB6568" w:rsidRDefault="00DB6568" w:rsidP="00DB6568">
      <w:pPr>
        <w:pStyle w:val="NoSpacing"/>
        <w:rPr>
          <w:rFonts w:cs="Calibri"/>
          <w:sz w:val="24"/>
          <w:szCs w:val="24"/>
        </w:rPr>
      </w:pPr>
      <w:r w:rsidRPr="00DB6568">
        <w:rPr>
          <w:rFonts w:cs="Calibri"/>
          <w:sz w:val="24"/>
          <w:szCs w:val="24"/>
        </w:rPr>
        <w:t>Tours will depart daily from 9</w:t>
      </w:r>
      <w:r w:rsidR="00FF0BC7">
        <w:rPr>
          <w:rFonts w:cs="Calibri"/>
          <w:sz w:val="24"/>
          <w:szCs w:val="24"/>
        </w:rPr>
        <w:t>.00</w:t>
      </w:r>
      <w:r w:rsidRPr="00DB6568">
        <w:rPr>
          <w:rFonts w:cs="Calibri"/>
          <w:sz w:val="24"/>
          <w:szCs w:val="24"/>
        </w:rPr>
        <w:t xml:space="preserve">am until 4.30pm. </w:t>
      </w:r>
      <w:r w:rsidR="00FF0BC7">
        <w:rPr>
          <w:rFonts w:cs="Calibri"/>
          <w:sz w:val="24"/>
          <w:szCs w:val="24"/>
        </w:rPr>
        <w:t xml:space="preserve"> The </w:t>
      </w:r>
      <w:r w:rsidRPr="00DB6568">
        <w:rPr>
          <w:rFonts w:cs="Calibri"/>
          <w:sz w:val="24"/>
          <w:szCs w:val="24"/>
        </w:rPr>
        <w:t xml:space="preserve">events will run in accordance with Deakin University and government guidelines. </w:t>
      </w:r>
    </w:p>
    <w:p w14:paraId="18DB7BFE" w14:textId="77777777" w:rsidR="00FF0BC7" w:rsidRDefault="00FF0BC7" w:rsidP="00DB6568">
      <w:pPr>
        <w:pStyle w:val="NoSpacing"/>
        <w:rPr>
          <w:rFonts w:cs="Calibri"/>
          <w:b/>
          <w:bCs/>
          <w:sz w:val="24"/>
          <w:szCs w:val="24"/>
        </w:rPr>
      </w:pPr>
    </w:p>
    <w:p w14:paraId="0CE71E38" w14:textId="149AD592" w:rsidR="00DB6568" w:rsidRDefault="00DB6568" w:rsidP="00DB6568">
      <w:pPr>
        <w:pStyle w:val="NoSpacing"/>
        <w:rPr>
          <w:rFonts w:cs="Calibri"/>
          <w:b/>
          <w:bCs/>
          <w:sz w:val="24"/>
          <w:szCs w:val="24"/>
        </w:rPr>
      </w:pPr>
      <w:r w:rsidRPr="00FF0BC7">
        <w:rPr>
          <w:rFonts w:cs="Calibri"/>
          <w:b/>
          <w:bCs/>
          <w:sz w:val="24"/>
          <w:szCs w:val="24"/>
        </w:rPr>
        <w:t>To find out more information about the Deakin Campus Tours and to register your attendance</w:t>
      </w:r>
      <w:r w:rsidR="00FF0BC7">
        <w:rPr>
          <w:rFonts w:cs="Calibri"/>
          <w:b/>
          <w:bCs/>
          <w:sz w:val="24"/>
          <w:szCs w:val="24"/>
        </w:rPr>
        <w:t>,</w:t>
      </w:r>
      <w:r w:rsidRPr="00FF0BC7">
        <w:rPr>
          <w:rFonts w:cs="Calibri"/>
          <w:b/>
          <w:bCs/>
          <w:sz w:val="24"/>
          <w:szCs w:val="24"/>
        </w:rPr>
        <w:t xml:space="preserve"> please visit </w:t>
      </w:r>
      <w:hyperlink r:id="rId11" w:history="1">
        <w:r w:rsidR="00FF0BC7">
          <w:rPr>
            <w:rStyle w:val="Hyperlink"/>
            <w:rFonts w:cs="Calibri"/>
            <w:b/>
            <w:bCs/>
            <w:sz w:val="24"/>
            <w:szCs w:val="24"/>
          </w:rPr>
          <w:t>Deakin Campus Tours</w:t>
        </w:r>
      </w:hyperlink>
      <w:r w:rsidR="00FF0BC7">
        <w:rPr>
          <w:rFonts w:cs="Calibri"/>
          <w:b/>
          <w:bCs/>
          <w:sz w:val="24"/>
          <w:szCs w:val="24"/>
        </w:rPr>
        <w:t>.</w:t>
      </w:r>
      <w:r w:rsidRPr="00FF0BC7">
        <w:rPr>
          <w:rFonts w:cs="Calibri"/>
          <w:b/>
          <w:bCs/>
          <w:sz w:val="24"/>
          <w:szCs w:val="24"/>
        </w:rPr>
        <w:t xml:space="preserve">    </w:t>
      </w:r>
    </w:p>
    <w:p w14:paraId="12FFF345" w14:textId="77777777" w:rsidR="00B10CFA" w:rsidRPr="00FF0BC7" w:rsidRDefault="00B10CFA" w:rsidP="00DB6568">
      <w:pPr>
        <w:pStyle w:val="NoSpacing"/>
        <w:rPr>
          <w:rFonts w:cs="Calibri"/>
          <w:b/>
          <w:bCs/>
          <w:sz w:val="24"/>
          <w:szCs w:val="24"/>
        </w:rPr>
      </w:pPr>
    </w:p>
    <w:p w14:paraId="79D18686" w14:textId="55DDCD3C" w:rsidR="003F3F8E" w:rsidRPr="00CA1159" w:rsidRDefault="00CA1159" w:rsidP="00CA1159">
      <w:pPr>
        <w:pStyle w:val="NoSpacing"/>
        <w:numPr>
          <w:ilvl w:val="0"/>
          <w:numId w:val="9"/>
        </w:numPr>
        <w:rPr>
          <w:rFonts w:cs="Calibri"/>
          <w:sz w:val="26"/>
          <w:szCs w:val="26"/>
        </w:rPr>
      </w:pPr>
      <w:r>
        <w:rPr>
          <w:rFonts w:cs="Calibri"/>
          <w:b/>
          <w:bCs/>
          <w:i/>
          <w:iCs/>
          <w:sz w:val="26"/>
          <w:szCs w:val="26"/>
          <w:u w:val="single"/>
        </w:rPr>
        <w:lastRenderedPageBreak/>
        <w:t xml:space="preserve">New </w:t>
      </w:r>
      <w:r>
        <w:rPr>
          <w:rFonts w:cs="Calibri"/>
          <w:b/>
          <w:bCs/>
          <w:sz w:val="26"/>
          <w:szCs w:val="26"/>
          <w:u w:val="single"/>
        </w:rPr>
        <w:t>Education and Teaching Course Finder Tool</w:t>
      </w:r>
    </w:p>
    <w:p w14:paraId="65760A34" w14:textId="3996837E" w:rsidR="00B938A9" w:rsidRPr="00B938A9" w:rsidRDefault="00B938A9" w:rsidP="00B938A9">
      <w:pPr>
        <w:pStyle w:val="NoSpacing"/>
        <w:rPr>
          <w:rFonts w:cs="Calibri"/>
          <w:sz w:val="24"/>
          <w:szCs w:val="24"/>
        </w:rPr>
      </w:pPr>
      <w:r>
        <w:rPr>
          <w:rFonts w:cs="Calibri"/>
          <w:sz w:val="24"/>
          <w:szCs w:val="24"/>
        </w:rPr>
        <w:t xml:space="preserve">Deakin has recently </w:t>
      </w:r>
      <w:r w:rsidRPr="00B938A9">
        <w:rPr>
          <w:rFonts w:cs="Calibri"/>
          <w:sz w:val="24"/>
          <w:szCs w:val="24"/>
        </w:rPr>
        <w:t xml:space="preserve">introduced a </w:t>
      </w:r>
      <w:r w:rsidRPr="00B938A9">
        <w:rPr>
          <w:rFonts w:cs="Calibri"/>
          <w:i/>
          <w:iCs/>
          <w:sz w:val="24"/>
          <w:szCs w:val="24"/>
        </w:rPr>
        <w:t>new</w:t>
      </w:r>
      <w:r w:rsidRPr="00B938A9">
        <w:rPr>
          <w:rFonts w:cs="Calibri"/>
          <w:sz w:val="24"/>
          <w:szCs w:val="24"/>
        </w:rPr>
        <w:t xml:space="preserve"> </w:t>
      </w:r>
      <w:r w:rsidRPr="00B938A9">
        <w:rPr>
          <w:rFonts w:cs="Calibri"/>
          <w:b/>
          <w:bCs/>
          <w:i/>
          <w:iCs/>
          <w:sz w:val="24"/>
          <w:szCs w:val="24"/>
        </w:rPr>
        <w:t>education and teaching course finder</w:t>
      </w:r>
      <w:r w:rsidRPr="00B938A9">
        <w:rPr>
          <w:rFonts w:cs="Calibri"/>
          <w:sz w:val="24"/>
          <w:szCs w:val="24"/>
        </w:rPr>
        <w:t xml:space="preserve">. </w:t>
      </w:r>
      <w:r>
        <w:rPr>
          <w:rFonts w:cs="Calibri"/>
          <w:sz w:val="24"/>
          <w:szCs w:val="24"/>
        </w:rPr>
        <w:t xml:space="preserve"> </w:t>
      </w:r>
      <w:r w:rsidRPr="00B938A9">
        <w:rPr>
          <w:rFonts w:cs="Calibri"/>
          <w:sz w:val="24"/>
          <w:szCs w:val="24"/>
        </w:rPr>
        <w:t xml:space="preserve">The purpose of </w:t>
      </w:r>
      <w:r>
        <w:rPr>
          <w:rFonts w:cs="Calibri"/>
          <w:sz w:val="24"/>
          <w:szCs w:val="24"/>
        </w:rPr>
        <w:t>this</w:t>
      </w:r>
      <w:r w:rsidRPr="00B938A9">
        <w:rPr>
          <w:rFonts w:cs="Calibri"/>
          <w:sz w:val="24"/>
          <w:szCs w:val="24"/>
        </w:rPr>
        <w:t xml:space="preserve"> tool is to help students find the right course that suits their interests, experience, and career aspirations in the education sector. </w:t>
      </w:r>
    </w:p>
    <w:p w14:paraId="7C724A06" w14:textId="3D82E8F4" w:rsidR="00B938A9" w:rsidRPr="00B938A9" w:rsidRDefault="00B938A9" w:rsidP="00B938A9">
      <w:pPr>
        <w:pStyle w:val="NoSpacing"/>
        <w:rPr>
          <w:rFonts w:cs="Calibri"/>
          <w:b/>
          <w:bCs/>
          <w:sz w:val="24"/>
          <w:szCs w:val="24"/>
        </w:rPr>
      </w:pPr>
      <w:r w:rsidRPr="00B938A9">
        <w:rPr>
          <w:rFonts w:cs="Calibri"/>
          <w:b/>
          <w:bCs/>
          <w:sz w:val="24"/>
          <w:szCs w:val="24"/>
        </w:rPr>
        <w:t xml:space="preserve">To use the education and teaching course finder, visit </w:t>
      </w:r>
      <w:hyperlink r:id="rId12" w:history="1">
        <w:r>
          <w:rPr>
            <w:rStyle w:val="Hyperlink"/>
            <w:rFonts w:cs="Calibri"/>
            <w:b/>
            <w:bCs/>
            <w:sz w:val="24"/>
            <w:szCs w:val="24"/>
          </w:rPr>
          <w:t>education course finder</w:t>
        </w:r>
      </w:hyperlink>
      <w:r>
        <w:rPr>
          <w:rFonts w:cs="Calibri"/>
          <w:b/>
          <w:bCs/>
          <w:sz w:val="24"/>
          <w:szCs w:val="24"/>
        </w:rPr>
        <w:t xml:space="preserve">. </w:t>
      </w:r>
    </w:p>
    <w:p w14:paraId="188C4888" w14:textId="69E6205B" w:rsidR="00CA1159" w:rsidRDefault="00CA1159" w:rsidP="00CA1159">
      <w:pPr>
        <w:pStyle w:val="NoSpacing"/>
        <w:rPr>
          <w:rFonts w:cs="Calibri"/>
          <w:sz w:val="46"/>
          <w:szCs w:val="46"/>
        </w:rPr>
      </w:pPr>
    </w:p>
    <w:p w14:paraId="5253BDE0" w14:textId="77777777" w:rsidR="004D48CE" w:rsidRPr="00B061DB" w:rsidRDefault="004D48CE" w:rsidP="004D48CE">
      <w:pPr>
        <w:pStyle w:val="NoSpacing"/>
        <w:rPr>
          <w:rFonts w:asciiTheme="minorHAnsi" w:hAnsiTheme="minorHAnsi" w:cstheme="minorHAnsi"/>
          <w:b/>
          <w:bCs/>
          <w:sz w:val="28"/>
          <w:szCs w:val="28"/>
          <w:u w:val="single"/>
          <w:lang w:val="en-US"/>
        </w:rPr>
      </w:pPr>
      <w:r w:rsidRPr="00B061DB">
        <w:rPr>
          <w:b/>
          <w:noProof/>
          <w:u w:val="single"/>
          <w:lang w:eastAsia="en-AU"/>
        </w:rPr>
        <w:drawing>
          <wp:inline distT="0" distB="0" distL="0" distR="0" wp14:anchorId="01607147" wp14:editId="6BE6617E">
            <wp:extent cx="887730" cy="452568"/>
            <wp:effectExtent l="0" t="0" r="7620" b="5080"/>
            <wp:docPr id="20"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13" cstate="print"/>
                    <a:stretch>
                      <a:fillRect/>
                    </a:stretch>
                  </pic:blipFill>
                  <pic:spPr>
                    <a:xfrm>
                      <a:off x="0" y="0"/>
                      <a:ext cx="907830" cy="462815"/>
                    </a:xfrm>
                    <a:prstGeom prst="rect">
                      <a:avLst/>
                    </a:prstGeom>
                  </pic:spPr>
                </pic:pic>
              </a:graphicData>
            </a:graphic>
          </wp:inline>
        </w:drawing>
      </w:r>
      <w:r w:rsidRPr="00B061DB">
        <w:rPr>
          <w:rFonts w:asciiTheme="minorHAnsi" w:hAnsiTheme="minorHAnsi" w:cstheme="minorHAnsi"/>
          <w:sz w:val="24"/>
          <w:szCs w:val="24"/>
          <w:u w:val="single"/>
          <w:lang w:val="en-US"/>
        </w:rPr>
        <w:t xml:space="preserve"> </w:t>
      </w:r>
      <w:r w:rsidRPr="00B061DB">
        <w:rPr>
          <w:rFonts w:asciiTheme="minorHAnsi" w:hAnsiTheme="minorHAnsi" w:cstheme="minorHAnsi"/>
          <w:b/>
          <w:bCs/>
          <w:sz w:val="28"/>
          <w:szCs w:val="28"/>
          <w:u w:val="single"/>
          <w:lang w:val="en-US"/>
        </w:rPr>
        <w:t>Early Leaders Program at Swinburne</w:t>
      </w:r>
    </w:p>
    <w:p w14:paraId="71A814A9" w14:textId="77777777" w:rsidR="004D48CE" w:rsidRDefault="004D48CE" w:rsidP="004D48CE">
      <w:pPr>
        <w:rPr>
          <w:rFonts w:asciiTheme="minorHAnsi" w:hAnsiTheme="minorHAnsi" w:cstheme="minorHAnsi"/>
          <w:i/>
          <w:iCs/>
          <w:szCs w:val="28"/>
        </w:rPr>
      </w:pPr>
      <w:r w:rsidRPr="00B061DB">
        <w:rPr>
          <w:rFonts w:asciiTheme="minorHAnsi" w:hAnsiTheme="minorHAnsi" w:cstheme="minorHAnsi"/>
          <w:i/>
          <w:iCs/>
          <w:szCs w:val="28"/>
        </w:rPr>
        <w:t xml:space="preserve">Build the confidence, </w:t>
      </w:r>
      <w:proofErr w:type="gramStart"/>
      <w:r w:rsidRPr="00B061DB">
        <w:rPr>
          <w:rFonts w:asciiTheme="minorHAnsi" w:hAnsiTheme="minorHAnsi" w:cstheme="minorHAnsi"/>
          <w:i/>
          <w:iCs/>
          <w:szCs w:val="28"/>
        </w:rPr>
        <w:t>skills</w:t>
      </w:r>
      <w:proofErr w:type="gramEnd"/>
      <w:r w:rsidRPr="00B061DB">
        <w:rPr>
          <w:rFonts w:asciiTheme="minorHAnsi" w:hAnsiTheme="minorHAnsi" w:cstheme="minorHAnsi"/>
          <w:i/>
          <w:iCs/>
          <w:szCs w:val="28"/>
        </w:rPr>
        <w:t xml:space="preserve"> and network you need to transition to university with ease. </w:t>
      </w:r>
      <w:r>
        <w:rPr>
          <w:rFonts w:asciiTheme="minorHAnsi" w:hAnsiTheme="minorHAnsi" w:cstheme="minorHAnsi"/>
          <w:i/>
          <w:iCs/>
          <w:szCs w:val="28"/>
        </w:rPr>
        <w:t xml:space="preserve"> </w:t>
      </w:r>
      <w:r w:rsidRPr="00B061DB">
        <w:rPr>
          <w:rFonts w:asciiTheme="minorHAnsi" w:hAnsiTheme="minorHAnsi" w:cstheme="minorHAnsi"/>
          <w:i/>
          <w:iCs/>
          <w:szCs w:val="28"/>
        </w:rPr>
        <w:t>The Early Leaders Program is all about preparing you for your future.</w:t>
      </w:r>
    </w:p>
    <w:p w14:paraId="582D92E0" w14:textId="77777777" w:rsidR="004D48CE" w:rsidRPr="00B061DB" w:rsidRDefault="004D48CE" w:rsidP="004D48CE">
      <w:pPr>
        <w:rPr>
          <w:rFonts w:asciiTheme="minorHAnsi" w:hAnsiTheme="minorHAnsi" w:cstheme="minorHAnsi"/>
          <w:i/>
          <w:iCs/>
          <w:szCs w:val="28"/>
        </w:rPr>
      </w:pPr>
    </w:p>
    <w:p w14:paraId="67688266" w14:textId="77777777" w:rsidR="004D48CE" w:rsidRPr="00834E8E" w:rsidRDefault="004D48CE" w:rsidP="004D48CE">
      <w:pPr>
        <w:rPr>
          <w:rFonts w:asciiTheme="minorHAnsi" w:hAnsiTheme="minorHAnsi" w:cstheme="minorHAnsi"/>
          <w:szCs w:val="28"/>
        </w:rPr>
      </w:pPr>
      <w:r>
        <w:rPr>
          <w:rFonts w:asciiTheme="minorHAnsi" w:hAnsiTheme="minorHAnsi" w:cstheme="minorHAnsi"/>
          <w:szCs w:val="28"/>
        </w:rPr>
        <w:t xml:space="preserve">The </w:t>
      </w:r>
      <w:r w:rsidRPr="008F3848">
        <w:rPr>
          <w:rFonts w:asciiTheme="minorHAnsi" w:hAnsiTheme="minorHAnsi" w:cstheme="minorHAnsi"/>
          <w:b/>
          <w:i/>
          <w:szCs w:val="28"/>
        </w:rPr>
        <w:t>Early Leaders Program (ELP)</w:t>
      </w:r>
      <w:r w:rsidRPr="008F3848">
        <w:rPr>
          <w:rFonts w:asciiTheme="minorHAnsi" w:hAnsiTheme="minorHAnsi" w:cstheme="minorHAnsi"/>
          <w:szCs w:val="28"/>
        </w:rPr>
        <w:t xml:space="preserve"> provides secondary students with the opportunity to be recognised for extra-curricular activities, making themselves attractive candidates for future employers.</w:t>
      </w:r>
      <w:r>
        <w:rPr>
          <w:rFonts w:asciiTheme="minorHAnsi" w:hAnsiTheme="minorHAnsi" w:cstheme="minorHAnsi"/>
          <w:szCs w:val="28"/>
        </w:rPr>
        <w:t xml:space="preserve">  The ELP is open to </w:t>
      </w:r>
      <w:r w:rsidRPr="008F3848">
        <w:rPr>
          <w:rFonts w:asciiTheme="minorHAnsi" w:hAnsiTheme="minorHAnsi" w:cstheme="minorHAnsi"/>
          <w:szCs w:val="28"/>
        </w:rPr>
        <w:t>all students who are undertaking Year 11 in 20</w:t>
      </w:r>
      <w:r>
        <w:rPr>
          <w:rFonts w:asciiTheme="minorHAnsi" w:hAnsiTheme="minorHAnsi" w:cstheme="minorHAnsi"/>
          <w:szCs w:val="28"/>
        </w:rPr>
        <w:t xml:space="preserve">21.  </w:t>
      </w:r>
      <w:r>
        <w:rPr>
          <w:rFonts w:asciiTheme="minorHAnsi" w:hAnsiTheme="minorHAnsi" w:cstheme="minorHAnsi"/>
          <w:szCs w:val="28"/>
        </w:rPr>
        <w:br/>
      </w:r>
      <w:r>
        <w:rPr>
          <w:rFonts w:asciiTheme="minorHAnsi" w:hAnsiTheme="minorHAnsi" w:cstheme="minorHAnsi"/>
          <w:szCs w:val="28"/>
        </w:rPr>
        <w:br/>
      </w:r>
      <w:r w:rsidRPr="00834E8E">
        <w:rPr>
          <w:rFonts w:asciiTheme="minorHAnsi" w:hAnsiTheme="minorHAnsi" w:cstheme="minorHAnsi"/>
          <w:szCs w:val="28"/>
        </w:rPr>
        <w:t xml:space="preserve">Completion of the </w:t>
      </w:r>
      <w:r w:rsidRPr="00834E8E">
        <w:rPr>
          <w:rFonts w:asciiTheme="minorHAnsi" w:hAnsiTheme="minorHAnsi" w:cstheme="minorHAnsi"/>
          <w:b/>
          <w:i/>
          <w:szCs w:val="28"/>
        </w:rPr>
        <w:t>Early Leaders Program</w:t>
      </w:r>
      <w:r w:rsidRPr="00834E8E">
        <w:rPr>
          <w:rFonts w:asciiTheme="minorHAnsi" w:hAnsiTheme="minorHAnsi" w:cstheme="minorHAnsi"/>
          <w:szCs w:val="28"/>
        </w:rPr>
        <w:t xml:space="preserve"> can be a great achievement to include in applications for employment and further study. </w:t>
      </w:r>
      <w:r>
        <w:rPr>
          <w:rFonts w:asciiTheme="minorHAnsi" w:hAnsiTheme="minorHAnsi" w:cstheme="minorHAnsi"/>
          <w:szCs w:val="28"/>
        </w:rPr>
        <w:t xml:space="preserve"> </w:t>
      </w:r>
      <w:r w:rsidRPr="00834E8E">
        <w:rPr>
          <w:rFonts w:asciiTheme="minorHAnsi" w:hAnsiTheme="minorHAnsi" w:cstheme="minorHAnsi"/>
          <w:szCs w:val="28"/>
        </w:rPr>
        <w:t>Undertaking it also provides a range of valuable benefits to students.</w:t>
      </w:r>
    </w:p>
    <w:p w14:paraId="2F5F79E4" w14:textId="77777777" w:rsidR="004D48CE" w:rsidRDefault="004D48CE" w:rsidP="004D48CE">
      <w:pPr>
        <w:rPr>
          <w:rFonts w:asciiTheme="minorHAnsi" w:hAnsiTheme="minorHAnsi" w:cstheme="minorHAnsi"/>
          <w:szCs w:val="28"/>
        </w:rPr>
      </w:pPr>
    </w:p>
    <w:p w14:paraId="7CD3FCD0" w14:textId="77777777" w:rsidR="004D48CE" w:rsidRPr="00AE2A50" w:rsidRDefault="004D48CE" w:rsidP="004D48CE">
      <w:pPr>
        <w:rPr>
          <w:rFonts w:asciiTheme="minorHAnsi" w:hAnsiTheme="minorHAnsi" w:cstheme="minorHAnsi"/>
          <w:sz w:val="18"/>
          <w:szCs w:val="28"/>
        </w:rPr>
      </w:pPr>
      <w:r>
        <w:rPr>
          <w:rFonts w:asciiTheme="minorHAnsi" w:hAnsiTheme="minorHAnsi" w:cstheme="minorHAnsi"/>
          <w:szCs w:val="28"/>
        </w:rPr>
        <w:t>Students</w:t>
      </w:r>
      <w:r w:rsidRPr="00834E8E">
        <w:rPr>
          <w:rFonts w:asciiTheme="minorHAnsi" w:hAnsiTheme="minorHAnsi" w:cstheme="minorHAnsi"/>
          <w:szCs w:val="28"/>
        </w:rPr>
        <w:t xml:space="preserve"> can:</w:t>
      </w:r>
      <w:r>
        <w:rPr>
          <w:rFonts w:asciiTheme="minorHAnsi" w:hAnsiTheme="minorHAnsi" w:cstheme="minorHAnsi"/>
          <w:szCs w:val="28"/>
        </w:rPr>
        <w:br/>
      </w:r>
    </w:p>
    <w:p w14:paraId="6B96A15C" w14:textId="77777777" w:rsidR="004D48CE" w:rsidRPr="00834E8E" w:rsidRDefault="004D48CE" w:rsidP="004D48CE">
      <w:pPr>
        <w:numPr>
          <w:ilvl w:val="0"/>
          <w:numId w:val="10"/>
        </w:numPr>
        <w:rPr>
          <w:rFonts w:asciiTheme="minorHAnsi" w:hAnsiTheme="minorHAnsi" w:cstheme="minorHAnsi"/>
          <w:szCs w:val="28"/>
        </w:rPr>
      </w:pPr>
      <w:r w:rsidRPr="00834E8E">
        <w:rPr>
          <w:rFonts w:asciiTheme="minorHAnsi" w:hAnsiTheme="minorHAnsi" w:cstheme="minorHAnsi"/>
          <w:szCs w:val="28"/>
        </w:rPr>
        <w:t xml:space="preserve">Develop life </w:t>
      </w:r>
      <w:proofErr w:type="gramStart"/>
      <w:r w:rsidRPr="00834E8E">
        <w:rPr>
          <w:rFonts w:asciiTheme="minorHAnsi" w:hAnsiTheme="minorHAnsi" w:cstheme="minorHAnsi"/>
          <w:szCs w:val="28"/>
        </w:rPr>
        <w:t>skills</w:t>
      </w:r>
      <w:proofErr w:type="gramEnd"/>
    </w:p>
    <w:p w14:paraId="0CB9328C" w14:textId="77777777" w:rsidR="004D48CE" w:rsidRPr="00834E8E" w:rsidRDefault="004D48CE" w:rsidP="004D48CE">
      <w:pPr>
        <w:numPr>
          <w:ilvl w:val="0"/>
          <w:numId w:val="10"/>
        </w:numPr>
        <w:rPr>
          <w:rFonts w:asciiTheme="minorHAnsi" w:hAnsiTheme="minorHAnsi" w:cstheme="minorHAnsi"/>
          <w:szCs w:val="28"/>
        </w:rPr>
      </w:pPr>
      <w:r w:rsidRPr="00834E8E">
        <w:rPr>
          <w:rFonts w:asciiTheme="minorHAnsi" w:hAnsiTheme="minorHAnsi" w:cstheme="minorHAnsi"/>
          <w:szCs w:val="28"/>
        </w:rPr>
        <w:t xml:space="preserve">Grow your </w:t>
      </w:r>
      <w:proofErr w:type="gramStart"/>
      <w:r w:rsidRPr="00834E8E">
        <w:rPr>
          <w:rFonts w:asciiTheme="minorHAnsi" w:hAnsiTheme="minorHAnsi" w:cstheme="minorHAnsi"/>
          <w:szCs w:val="28"/>
        </w:rPr>
        <w:t>confidence</w:t>
      </w:r>
      <w:proofErr w:type="gramEnd"/>
    </w:p>
    <w:p w14:paraId="37D4DC88" w14:textId="77777777" w:rsidR="004D48CE" w:rsidRPr="00834E8E" w:rsidRDefault="004D48CE" w:rsidP="004D48CE">
      <w:pPr>
        <w:numPr>
          <w:ilvl w:val="0"/>
          <w:numId w:val="10"/>
        </w:numPr>
        <w:rPr>
          <w:rFonts w:asciiTheme="minorHAnsi" w:hAnsiTheme="minorHAnsi" w:cstheme="minorHAnsi"/>
          <w:szCs w:val="28"/>
        </w:rPr>
      </w:pPr>
      <w:r w:rsidRPr="00834E8E">
        <w:rPr>
          <w:rFonts w:asciiTheme="minorHAnsi" w:hAnsiTheme="minorHAnsi" w:cstheme="minorHAnsi"/>
          <w:szCs w:val="28"/>
        </w:rPr>
        <w:t xml:space="preserve">Increase your </w:t>
      </w:r>
      <w:proofErr w:type="gramStart"/>
      <w:r w:rsidRPr="00834E8E">
        <w:rPr>
          <w:rFonts w:asciiTheme="minorHAnsi" w:hAnsiTheme="minorHAnsi" w:cstheme="minorHAnsi"/>
          <w:szCs w:val="28"/>
        </w:rPr>
        <w:t>employability</w:t>
      </w:r>
      <w:proofErr w:type="gramEnd"/>
    </w:p>
    <w:p w14:paraId="7C1D25AB" w14:textId="77777777" w:rsidR="004D48CE" w:rsidRPr="00834E8E" w:rsidRDefault="004D48CE" w:rsidP="004D48CE">
      <w:pPr>
        <w:numPr>
          <w:ilvl w:val="0"/>
          <w:numId w:val="10"/>
        </w:numPr>
        <w:rPr>
          <w:rFonts w:asciiTheme="minorHAnsi" w:hAnsiTheme="minorHAnsi" w:cstheme="minorHAnsi"/>
          <w:szCs w:val="28"/>
        </w:rPr>
      </w:pPr>
      <w:r w:rsidRPr="00834E8E">
        <w:rPr>
          <w:rFonts w:asciiTheme="minorHAnsi" w:hAnsiTheme="minorHAnsi" w:cstheme="minorHAnsi"/>
          <w:szCs w:val="28"/>
        </w:rPr>
        <w:t>Gain recognition for achievements from a leading university</w:t>
      </w:r>
    </w:p>
    <w:p w14:paraId="053B1047" w14:textId="77777777" w:rsidR="004D48CE" w:rsidRPr="00834E8E" w:rsidRDefault="004D48CE" w:rsidP="004D48CE">
      <w:pPr>
        <w:numPr>
          <w:ilvl w:val="0"/>
          <w:numId w:val="10"/>
        </w:numPr>
        <w:rPr>
          <w:rFonts w:asciiTheme="minorHAnsi" w:hAnsiTheme="minorHAnsi" w:cstheme="minorHAnsi"/>
          <w:szCs w:val="28"/>
        </w:rPr>
      </w:pPr>
      <w:r w:rsidRPr="00834E8E">
        <w:rPr>
          <w:rFonts w:asciiTheme="minorHAnsi" w:hAnsiTheme="minorHAnsi" w:cstheme="minorHAnsi"/>
          <w:szCs w:val="28"/>
        </w:rPr>
        <w:t xml:space="preserve">Get out of your comfort zone and try something </w:t>
      </w:r>
      <w:proofErr w:type="gramStart"/>
      <w:r w:rsidRPr="00834E8E">
        <w:rPr>
          <w:rFonts w:asciiTheme="minorHAnsi" w:hAnsiTheme="minorHAnsi" w:cstheme="minorHAnsi"/>
          <w:szCs w:val="28"/>
        </w:rPr>
        <w:t>new</w:t>
      </w:r>
      <w:proofErr w:type="gramEnd"/>
    </w:p>
    <w:p w14:paraId="45EC30B6" w14:textId="77777777" w:rsidR="004D48CE" w:rsidRDefault="004D48CE" w:rsidP="004D48CE">
      <w:pPr>
        <w:rPr>
          <w:rFonts w:asciiTheme="minorHAnsi" w:hAnsiTheme="minorHAnsi" w:cstheme="minorHAnsi"/>
          <w:szCs w:val="28"/>
        </w:rPr>
      </w:pPr>
      <w:r>
        <w:rPr>
          <w:rFonts w:asciiTheme="minorHAnsi" w:hAnsiTheme="minorHAnsi" w:cstheme="minorHAnsi"/>
          <w:szCs w:val="28"/>
        </w:rPr>
        <w:br/>
      </w:r>
      <w:r w:rsidRPr="00834E8E">
        <w:rPr>
          <w:rFonts w:asciiTheme="minorHAnsi" w:hAnsiTheme="minorHAnsi" w:cstheme="minorHAnsi"/>
          <w:szCs w:val="28"/>
        </w:rPr>
        <w:t>In addition to the above benefits, students who successfully complete the Early Leaders Program will be awarded credit towards the</w:t>
      </w:r>
      <w:r>
        <w:rPr>
          <w:rFonts w:asciiTheme="minorHAnsi" w:hAnsiTheme="minorHAnsi" w:cstheme="minorHAnsi"/>
          <w:szCs w:val="28"/>
        </w:rPr>
        <w:t xml:space="preserve"> </w:t>
      </w:r>
      <w:r w:rsidRPr="00834E8E">
        <w:rPr>
          <w:rFonts w:asciiTheme="minorHAnsi" w:hAnsiTheme="minorHAnsi" w:cstheme="minorHAnsi"/>
          <w:szCs w:val="28"/>
        </w:rPr>
        <w:t xml:space="preserve">Swinburne </w:t>
      </w:r>
      <w:hyperlink r:id="rId14" w:history="1">
        <w:r>
          <w:rPr>
            <w:rStyle w:val="Hyperlink"/>
            <w:rFonts w:asciiTheme="minorHAnsi" w:hAnsiTheme="minorHAnsi" w:cstheme="minorHAnsi"/>
            <w:szCs w:val="28"/>
          </w:rPr>
          <w:t>Emerging Leaders Program</w:t>
        </w:r>
      </w:hyperlink>
      <w:r w:rsidRPr="00834E8E">
        <w:rPr>
          <w:rFonts w:asciiTheme="minorHAnsi" w:hAnsiTheme="minorHAnsi" w:cstheme="minorHAnsi"/>
          <w:szCs w:val="28"/>
        </w:rPr>
        <w:t xml:space="preserve">, a program </w:t>
      </w:r>
      <w:r>
        <w:rPr>
          <w:rFonts w:asciiTheme="minorHAnsi" w:hAnsiTheme="minorHAnsi" w:cstheme="minorHAnsi"/>
          <w:szCs w:val="28"/>
        </w:rPr>
        <w:t>for enrolled Swinburne students only.</w:t>
      </w:r>
    </w:p>
    <w:p w14:paraId="11158372" w14:textId="77777777" w:rsidR="004D48CE" w:rsidRDefault="004D48CE" w:rsidP="004D48CE">
      <w:pPr>
        <w:spacing w:before="100" w:beforeAutospacing="1" w:after="100" w:afterAutospacing="1"/>
        <w:rPr>
          <w:rFonts w:ascii="Calibri" w:hAnsi="Calibri" w:cs="Calibri"/>
          <w:u w:val="single"/>
        </w:rPr>
      </w:pPr>
      <w:r>
        <w:rPr>
          <w:rFonts w:asciiTheme="minorHAnsi" w:hAnsiTheme="minorHAnsi" w:cstheme="minorHAnsi"/>
          <w:b/>
          <w:szCs w:val="28"/>
        </w:rPr>
        <w:t>Applications for 2021 are now open.  St</w:t>
      </w:r>
      <w:r w:rsidRPr="00DC164E">
        <w:rPr>
          <w:rFonts w:asciiTheme="minorHAnsi" w:hAnsiTheme="minorHAnsi" w:cstheme="minorHAnsi"/>
          <w:b/>
          <w:szCs w:val="28"/>
        </w:rPr>
        <w:t xml:space="preserve">udents keen on finding out more, or applying, should visit </w:t>
      </w:r>
      <w:hyperlink r:id="rId15" w:anchor="apply" w:history="1">
        <w:r w:rsidRPr="00DC164E">
          <w:rPr>
            <w:rStyle w:val="Hyperlink"/>
            <w:rFonts w:asciiTheme="minorHAnsi" w:hAnsiTheme="minorHAnsi" w:cstheme="minorHAnsi"/>
            <w:b/>
            <w:szCs w:val="28"/>
          </w:rPr>
          <w:t>Early Leaders Program (ELP)</w:t>
        </w:r>
      </w:hyperlink>
      <w:r>
        <w:rPr>
          <w:rStyle w:val="Hyperlink"/>
          <w:rFonts w:asciiTheme="minorHAnsi" w:hAnsiTheme="minorHAnsi" w:cstheme="minorHAnsi"/>
          <w:b/>
          <w:szCs w:val="28"/>
        </w:rPr>
        <w:t>.</w:t>
      </w:r>
    </w:p>
    <w:p w14:paraId="443D3118" w14:textId="77777777" w:rsidR="004D48CE" w:rsidRPr="00DB7B78" w:rsidRDefault="004D48CE" w:rsidP="004D48CE">
      <w:pPr>
        <w:pStyle w:val="NoSpacing"/>
        <w:rPr>
          <w:rFonts w:asciiTheme="minorHAnsi" w:hAnsiTheme="minorHAnsi" w:cstheme="minorHAnsi"/>
          <w:sz w:val="36"/>
          <w:szCs w:val="36"/>
          <w:u w:val="single"/>
          <w:lang w:val="en-US"/>
        </w:rPr>
      </w:pPr>
    </w:p>
    <w:p w14:paraId="4D77BB48" w14:textId="27BACC52" w:rsidR="004D48CE" w:rsidRDefault="004D48CE" w:rsidP="004D48CE">
      <w:pPr>
        <w:pStyle w:val="NoSpacing"/>
        <w:rPr>
          <w:rFonts w:asciiTheme="minorHAnsi" w:hAnsiTheme="minorHAnsi" w:cstheme="minorHAnsi"/>
          <w:b/>
          <w:bCs/>
          <w:sz w:val="28"/>
          <w:szCs w:val="28"/>
          <w:u w:val="single"/>
          <w:lang w:val="en-US"/>
        </w:rPr>
      </w:pPr>
      <w:r w:rsidRPr="002A14EB">
        <w:rPr>
          <w:noProof/>
          <w:u w:val="single"/>
          <w:lang w:eastAsia="en-AU"/>
        </w:rPr>
        <w:drawing>
          <wp:inline distT="0" distB="0" distL="0" distR="0" wp14:anchorId="5DD8D5F0" wp14:editId="62943193">
            <wp:extent cx="1043940" cy="381654"/>
            <wp:effectExtent l="0" t="0" r="381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6" cstate="print"/>
                    <a:srcRect/>
                    <a:stretch>
                      <a:fillRect/>
                    </a:stretch>
                  </pic:blipFill>
                  <pic:spPr bwMode="auto">
                    <a:xfrm>
                      <a:off x="0" y="0"/>
                      <a:ext cx="1109864" cy="405755"/>
                    </a:xfrm>
                    <a:prstGeom prst="rect">
                      <a:avLst/>
                    </a:prstGeom>
                    <a:noFill/>
                    <a:ln w="9525">
                      <a:noFill/>
                      <a:miter lim="800000"/>
                      <a:headEnd/>
                      <a:tailEnd/>
                    </a:ln>
                  </pic:spPr>
                </pic:pic>
              </a:graphicData>
            </a:graphic>
          </wp:inline>
        </w:drawing>
      </w:r>
      <w:r w:rsidRPr="002A14EB">
        <w:rPr>
          <w:rFonts w:asciiTheme="minorHAnsi" w:hAnsiTheme="minorHAnsi" w:cstheme="minorHAnsi"/>
          <w:sz w:val="24"/>
          <w:szCs w:val="24"/>
          <w:u w:val="single"/>
          <w:lang w:val="en-US"/>
        </w:rPr>
        <w:t xml:space="preserve"> </w:t>
      </w:r>
      <w:r>
        <w:rPr>
          <w:rFonts w:asciiTheme="minorHAnsi" w:hAnsiTheme="minorHAnsi" w:cstheme="minorHAnsi"/>
          <w:b/>
          <w:bCs/>
          <w:sz w:val="28"/>
          <w:szCs w:val="28"/>
          <w:u w:val="single"/>
          <w:lang w:val="en-US"/>
        </w:rPr>
        <w:t>Studying D</w:t>
      </w:r>
      <w:r w:rsidRPr="002A14EB">
        <w:rPr>
          <w:rFonts w:asciiTheme="minorHAnsi" w:hAnsiTheme="minorHAnsi" w:cstheme="minorHAnsi"/>
          <w:b/>
          <w:bCs/>
          <w:sz w:val="28"/>
          <w:szCs w:val="28"/>
          <w:u w:val="single"/>
          <w:lang w:val="en-US"/>
        </w:rPr>
        <w:t xml:space="preserve">esign Courses </w:t>
      </w:r>
      <w:r>
        <w:rPr>
          <w:rFonts w:asciiTheme="minorHAnsi" w:hAnsiTheme="minorHAnsi" w:cstheme="minorHAnsi"/>
          <w:b/>
          <w:bCs/>
          <w:sz w:val="28"/>
          <w:szCs w:val="28"/>
          <w:u w:val="single"/>
          <w:lang w:val="en-US"/>
        </w:rPr>
        <w:t>at RMIT</w:t>
      </w:r>
    </w:p>
    <w:p w14:paraId="05589A1E" w14:textId="77777777" w:rsidR="004D48CE" w:rsidRPr="00CE442F" w:rsidRDefault="004D48CE" w:rsidP="004D48CE">
      <w:pPr>
        <w:pStyle w:val="NoSpacing"/>
        <w:rPr>
          <w:rFonts w:asciiTheme="minorHAnsi" w:hAnsiTheme="minorHAnsi" w:cstheme="minorHAnsi"/>
          <w:i/>
          <w:iCs/>
          <w:sz w:val="24"/>
          <w:szCs w:val="24"/>
          <w:lang w:val="en-US"/>
        </w:rPr>
      </w:pPr>
      <w:r w:rsidRPr="00CE442F">
        <w:rPr>
          <w:rFonts w:asciiTheme="minorHAnsi" w:hAnsiTheme="minorHAnsi" w:cstheme="minorHAnsi"/>
          <w:i/>
          <w:iCs/>
          <w:sz w:val="24"/>
          <w:szCs w:val="24"/>
        </w:rPr>
        <w:t xml:space="preserve">Whether </w:t>
      </w:r>
      <w:proofErr w:type="gramStart"/>
      <w:r w:rsidRPr="00CE442F">
        <w:rPr>
          <w:rFonts w:asciiTheme="minorHAnsi" w:hAnsiTheme="minorHAnsi" w:cstheme="minorHAnsi"/>
          <w:i/>
          <w:iCs/>
          <w:sz w:val="24"/>
          <w:szCs w:val="24"/>
        </w:rPr>
        <w:t>you’re</w:t>
      </w:r>
      <w:proofErr w:type="gramEnd"/>
      <w:r w:rsidRPr="00CE442F">
        <w:rPr>
          <w:rFonts w:asciiTheme="minorHAnsi" w:hAnsiTheme="minorHAnsi" w:cstheme="minorHAnsi"/>
          <w:i/>
          <w:iCs/>
          <w:sz w:val="24"/>
          <w:szCs w:val="24"/>
        </w:rPr>
        <w:t xml:space="preserve"> passionate about graphic or interior design, merchandising or animation, study at the #1 design university in Asia Pacific.</w:t>
      </w:r>
    </w:p>
    <w:p w14:paraId="004885B5" w14:textId="77777777" w:rsidR="004D48CE" w:rsidRPr="00CE442F" w:rsidRDefault="004D48CE" w:rsidP="004D48CE">
      <w:pPr>
        <w:pStyle w:val="NoSpacing"/>
        <w:rPr>
          <w:rFonts w:asciiTheme="minorHAnsi" w:hAnsiTheme="minorHAnsi" w:cstheme="minorHAnsi"/>
          <w:sz w:val="24"/>
          <w:szCs w:val="24"/>
          <w:lang w:val="en-US"/>
        </w:rPr>
      </w:pPr>
      <w:r w:rsidRPr="00CE442F">
        <w:rPr>
          <w:rFonts w:asciiTheme="minorHAnsi" w:hAnsiTheme="minorHAnsi" w:cstheme="minorHAnsi"/>
          <w:sz w:val="24"/>
          <w:szCs w:val="24"/>
          <w:lang w:val="en-US"/>
        </w:rPr>
        <w:t>RMIT offers a range of courses for students who are creative, curious, and keen on studying the creative arts.</w:t>
      </w:r>
    </w:p>
    <w:p w14:paraId="793E15D7" w14:textId="77777777" w:rsidR="004D48CE" w:rsidRPr="006263E6" w:rsidRDefault="004D48CE" w:rsidP="004D48CE">
      <w:pPr>
        <w:pStyle w:val="NoSpacing"/>
        <w:rPr>
          <w:rFonts w:asciiTheme="minorHAnsi" w:hAnsiTheme="minorHAnsi" w:cstheme="minorHAnsi"/>
          <w:b/>
          <w:bCs/>
          <w:sz w:val="26"/>
          <w:szCs w:val="26"/>
          <w:lang w:val="en-US"/>
        </w:rPr>
      </w:pPr>
      <w:r w:rsidRPr="006263E6">
        <w:rPr>
          <w:b/>
          <w:bCs/>
          <w:sz w:val="24"/>
          <w:szCs w:val="24"/>
        </w:rPr>
        <w:t xml:space="preserve">Students are encouraged to browse </w:t>
      </w:r>
      <w:hyperlink r:id="rId17" w:history="1">
        <w:r w:rsidRPr="006263E6">
          <w:rPr>
            <w:rStyle w:val="Hyperlink"/>
            <w:rFonts w:asciiTheme="minorHAnsi" w:hAnsiTheme="minorHAnsi" w:cstheme="minorHAnsi"/>
            <w:b/>
            <w:bCs/>
            <w:sz w:val="26"/>
            <w:szCs w:val="26"/>
            <w:lang w:val="en-US"/>
          </w:rPr>
          <w:t>this link</w:t>
        </w:r>
      </w:hyperlink>
      <w:r w:rsidRPr="006263E6">
        <w:rPr>
          <w:rFonts w:asciiTheme="minorHAnsi" w:hAnsiTheme="minorHAnsi" w:cstheme="minorHAnsi"/>
          <w:b/>
          <w:bCs/>
          <w:sz w:val="26"/>
          <w:szCs w:val="26"/>
          <w:lang w:val="en-US"/>
        </w:rPr>
        <w:t xml:space="preserve"> to find out about all that is on offer.</w:t>
      </w:r>
    </w:p>
    <w:p w14:paraId="54AF96C0" w14:textId="2CEFD38B" w:rsidR="00407085" w:rsidRPr="009909C0" w:rsidRDefault="00407085" w:rsidP="005E156C">
      <w:pPr>
        <w:pStyle w:val="NoSpacing"/>
        <w:rPr>
          <w:rFonts w:asciiTheme="minorHAnsi" w:hAnsiTheme="minorHAnsi" w:cstheme="minorHAnsi"/>
          <w:b/>
          <w:bCs/>
          <w:sz w:val="28"/>
          <w:szCs w:val="28"/>
          <w:u w:val="single"/>
          <w:lang w:val="en-US"/>
        </w:rPr>
      </w:pPr>
      <w:r w:rsidRPr="009909C0">
        <w:rPr>
          <w:rFonts w:asciiTheme="minorHAnsi" w:hAnsiTheme="minorHAnsi" w:cstheme="minorHAnsi"/>
          <w:b/>
          <w:bCs/>
          <w:noProof/>
          <w:u w:val="single"/>
        </w:rPr>
        <w:lastRenderedPageBreak/>
        <w:drawing>
          <wp:inline distT="0" distB="0" distL="0" distR="0" wp14:anchorId="5876ECC3" wp14:editId="395CDB1F">
            <wp:extent cx="739140" cy="736509"/>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3827" cy="741179"/>
                    </a:xfrm>
                    <a:prstGeom prst="rect">
                      <a:avLst/>
                    </a:prstGeom>
                    <a:noFill/>
                    <a:ln>
                      <a:noFill/>
                    </a:ln>
                  </pic:spPr>
                </pic:pic>
              </a:graphicData>
            </a:graphic>
          </wp:inline>
        </w:drawing>
      </w:r>
      <w:r w:rsidRPr="009909C0">
        <w:rPr>
          <w:rFonts w:asciiTheme="minorHAnsi" w:hAnsiTheme="minorHAnsi" w:cstheme="minorHAnsi"/>
          <w:b/>
          <w:bCs/>
          <w:sz w:val="24"/>
          <w:szCs w:val="24"/>
          <w:u w:val="single"/>
          <w:lang w:val="en-US"/>
        </w:rPr>
        <w:t xml:space="preserve"> </w:t>
      </w:r>
      <w:r w:rsidR="009909C0" w:rsidRPr="009909C0">
        <w:rPr>
          <w:rFonts w:asciiTheme="minorHAnsi" w:hAnsiTheme="minorHAnsi" w:cstheme="minorHAnsi"/>
          <w:b/>
          <w:bCs/>
          <w:sz w:val="28"/>
          <w:szCs w:val="28"/>
          <w:u w:val="single"/>
          <w:lang w:val="en-US"/>
        </w:rPr>
        <w:t>Freight, Transport, and Logistics</w:t>
      </w:r>
    </w:p>
    <w:p w14:paraId="0D7DE84A" w14:textId="5574C927" w:rsidR="0051798C" w:rsidRDefault="005349A1" w:rsidP="009F2792">
      <w:pPr>
        <w:pStyle w:val="NoSpacing"/>
        <w:rPr>
          <w:rFonts w:asciiTheme="minorHAnsi" w:hAnsiTheme="minorHAnsi" w:cstheme="minorHAnsi"/>
          <w:sz w:val="24"/>
          <w:szCs w:val="24"/>
        </w:rPr>
      </w:pPr>
      <w:r>
        <w:rPr>
          <w:rFonts w:asciiTheme="minorHAnsi" w:hAnsiTheme="minorHAnsi" w:cstheme="minorHAnsi"/>
          <w:sz w:val="24"/>
          <w:szCs w:val="24"/>
          <w:lang w:val="en-US"/>
        </w:rPr>
        <w:t xml:space="preserve">An industry that is continuing to grow is in transport and logistics.  There are many careers in this diverse industry from actually driving a truck or train, to being part of the logistics team involved in the planning and distribution of freight and people.  A particularly important part of this industry is in </w:t>
      </w:r>
      <w:r>
        <w:rPr>
          <w:rFonts w:asciiTheme="minorHAnsi" w:hAnsiTheme="minorHAnsi" w:cstheme="minorHAnsi"/>
          <w:i/>
          <w:iCs/>
          <w:sz w:val="24"/>
          <w:szCs w:val="24"/>
          <w:lang w:val="en-US"/>
        </w:rPr>
        <w:t xml:space="preserve">international freight </w:t>
      </w:r>
      <w:r>
        <w:rPr>
          <w:rFonts w:asciiTheme="minorHAnsi" w:hAnsiTheme="minorHAnsi" w:cstheme="minorHAnsi"/>
          <w:i/>
          <w:iCs/>
          <w:sz w:val="24"/>
          <w:szCs w:val="24"/>
          <w:lang w:val="en-US"/>
        </w:rPr>
        <w:softHyphen/>
      </w:r>
      <w:r>
        <w:rPr>
          <w:rFonts w:asciiTheme="minorHAnsi" w:hAnsiTheme="minorHAnsi" w:cstheme="minorHAnsi"/>
          <w:sz w:val="24"/>
          <w:szCs w:val="24"/>
          <w:lang w:val="en-US"/>
        </w:rPr>
        <w:t xml:space="preserve">– be it freight coming into Australia (imports) from all over the world, or cargo being sent from Australia (exports).  </w:t>
      </w:r>
      <w:r w:rsidR="00823616">
        <w:rPr>
          <w:rFonts w:asciiTheme="minorHAnsi" w:hAnsiTheme="minorHAnsi" w:cstheme="minorHAnsi"/>
          <w:sz w:val="24"/>
          <w:szCs w:val="24"/>
          <w:lang w:val="en-US"/>
        </w:rPr>
        <w:t xml:space="preserve">People involved in this do not move the freight themselves, but </w:t>
      </w:r>
      <w:r w:rsidR="00823616" w:rsidRPr="00823616">
        <w:rPr>
          <w:rFonts w:asciiTheme="minorHAnsi" w:hAnsiTheme="minorHAnsi" w:cstheme="minorHAnsi"/>
          <w:sz w:val="24"/>
          <w:szCs w:val="24"/>
        </w:rPr>
        <w:t xml:space="preserve">instead act as an </w:t>
      </w:r>
      <w:r w:rsidR="00823616">
        <w:rPr>
          <w:rFonts w:asciiTheme="minorHAnsi" w:hAnsiTheme="minorHAnsi" w:cstheme="minorHAnsi"/>
          <w:sz w:val="24"/>
          <w:szCs w:val="24"/>
        </w:rPr>
        <w:t>agent</w:t>
      </w:r>
      <w:r w:rsidR="00823616" w:rsidRPr="00823616">
        <w:rPr>
          <w:rFonts w:asciiTheme="minorHAnsi" w:hAnsiTheme="minorHAnsi" w:cstheme="minorHAnsi"/>
          <w:sz w:val="24"/>
          <w:szCs w:val="24"/>
        </w:rPr>
        <w:t>, connecting exporters, importers, and various transportation services like shipping, air freight, road transport, and rail.</w:t>
      </w:r>
    </w:p>
    <w:p w14:paraId="1E5F1BF2" w14:textId="77777777" w:rsidR="003F25E1" w:rsidRDefault="009131A9" w:rsidP="009F2792">
      <w:pPr>
        <w:pStyle w:val="NoSpacing"/>
        <w:rPr>
          <w:rFonts w:asciiTheme="minorHAnsi" w:hAnsiTheme="minorHAnsi" w:cstheme="minorHAnsi"/>
          <w:sz w:val="24"/>
          <w:szCs w:val="24"/>
          <w:lang w:val="en-US"/>
        </w:rPr>
      </w:pPr>
      <w:r w:rsidRPr="003F25E1">
        <w:rPr>
          <w:rFonts w:asciiTheme="minorHAnsi" w:hAnsiTheme="minorHAnsi" w:cstheme="minorHAnsi"/>
          <w:b/>
          <w:bCs/>
          <w:sz w:val="24"/>
          <w:szCs w:val="24"/>
        </w:rPr>
        <w:t xml:space="preserve">An interesting website to visit is </w:t>
      </w:r>
      <w:hyperlink r:id="rId19" w:history="1">
        <w:r w:rsidRPr="003F25E1">
          <w:rPr>
            <w:rStyle w:val="Hyperlink"/>
            <w:rFonts w:asciiTheme="minorHAnsi" w:hAnsiTheme="minorHAnsi" w:cstheme="minorHAnsi"/>
            <w:b/>
            <w:bCs/>
            <w:sz w:val="24"/>
            <w:szCs w:val="24"/>
          </w:rPr>
          <w:t>Make Your Move</w:t>
        </w:r>
      </w:hyperlink>
      <w:r w:rsidR="003F25E1" w:rsidRPr="003F25E1">
        <w:rPr>
          <w:rFonts w:asciiTheme="minorHAnsi" w:hAnsiTheme="minorHAnsi" w:cstheme="minorHAnsi"/>
          <w:b/>
          <w:bCs/>
          <w:sz w:val="24"/>
          <w:szCs w:val="24"/>
        </w:rPr>
        <w:t xml:space="preserve"> and students can also access videos of current students training in this industry. </w:t>
      </w:r>
    </w:p>
    <w:p w14:paraId="78AB93A6" w14:textId="77777777" w:rsidR="003F25E1" w:rsidRDefault="003F25E1" w:rsidP="009F2792">
      <w:pPr>
        <w:pStyle w:val="NoSpacing"/>
        <w:rPr>
          <w:rFonts w:asciiTheme="minorHAnsi" w:hAnsiTheme="minorHAnsi" w:cstheme="minorHAnsi"/>
          <w:sz w:val="24"/>
          <w:szCs w:val="24"/>
          <w:lang w:val="en-US"/>
        </w:rPr>
      </w:pPr>
    </w:p>
    <w:p w14:paraId="492C6B12" w14:textId="77777777" w:rsidR="003F25E1" w:rsidRDefault="003F25E1" w:rsidP="009F2792">
      <w:pPr>
        <w:pStyle w:val="NoSpacing"/>
        <w:rPr>
          <w:rFonts w:asciiTheme="minorHAnsi" w:hAnsiTheme="minorHAnsi" w:cstheme="minorHAnsi"/>
          <w:sz w:val="24"/>
          <w:szCs w:val="24"/>
          <w:lang w:val="en-US"/>
        </w:rPr>
      </w:pPr>
      <w:r>
        <w:rPr>
          <w:rFonts w:asciiTheme="minorHAnsi" w:hAnsiTheme="minorHAnsi" w:cstheme="minorHAnsi"/>
          <w:sz w:val="24"/>
          <w:szCs w:val="24"/>
          <w:lang w:val="en-US"/>
        </w:rPr>
        <w:t>There are two universities in Melbourne that offer dedicated logistic courses – RMIT and Victoria University.  Students are encouraged to browse the following links providing more information about these courses:</w:t>
      </w:r>
    </w:p>
    <w:p w14:paraId="52BE7608" w14:textId="77777777" w:rsidR="003F25E1" w:rsidRDefault="003F25E1" w:rsidP="009F2792">
      <w:pPr>
        <w:pStyle w:val="NoSpacing"/>
        <w:rPr>
          <w:rFonts w:asciiTheme="minorHAnsi" w:hAnsiTheme="minorHAnsi" w:cstheme="minorHAnsi"/>
          <w:sz w:val="24"/>
          <w:szCs w:val="24"/>
          <w:lang w:val="en-US"/>
        </w:rPr>
      </w:pPr>
    </w:p>
    <w:p w14:paraId="7C55B475" w14:textId="11406FC1" w:rsidR="009131A9" w:rsidRPr="003F25E1" w:rsidRDefault="00B10CFA" w:rsidP="00FF0BC7">
      <w:pPr>
        <w:pStyle w:val="NoSpacing"/>
        <w:numPr>
          <w:ilvl w:val="0"/>
          <w:numId w:val="2"/>
        </w:numPr>
        <w:rPr>
          <w:rFonts w:asciiTheme="minorHAnsi" w:hAnsiTheme="minorHAnsi" w:cstheme="minorHAnsi"/>
          <w:sz w:val="24"/>
          <w:szCs w:val="24"/>
          <w:lang w:val="en-US"/>
        </w:rPr>
      </w:pPr>
      <w:hyperlink r:id="rId20" w:history="1">
        <w:r w:rsidR="003F25E1">
          <w:rPr>
            <w:rStyle w:val="Hyperlink"/>
            <w:rFonts w:asciiTheme="minorHAnsi" w:hAnsiTheme="minorHAnsi" w:cstheme="minorHAnsi"/>
            <w:sz w:val="24"/>
            <w:szCs w:val="24"/>
            <w:lang w:val="en-US"/>
          </w:rPr>
          <w:t>Bachelor of Business (Logistics and Supply Chain Management)</w:t>
        </w:r>
      </w:hyperlink>
      <w:r w:rsidR="003F25E1">
        <w:rPr>
          <w:rFonts w:asciiTheme="minorHAnsi" w:hAnsiTheme="minorHAnsi" w:cstheme="minorHAnsi"/>
          <w:sz w:val="24"/>
          <w:szCs w:val="24"/>
          <w:lang w:val="en-US"/>
        </w:rPr>
        <w:t xml:space="preserve"> at RMIT </w:t>
      </w:r>
    </w:p>
    <w:p w14:paraId="7AA70154" w14:textId="23C77D03" w:rsidR="005349A1" w:rsidRDefault="003F25E1" w:rsidP="003F25E1">
      <w:pPr>
        <w:pStyle w:val="NoSpacing"/>
        <w:rPr>
          <w:rFonts w:asciiTheme="minorHAnsi" w:hAnsiTheme="minorHAnsi" w:cstheme="minorHAnsi"/>
          <w:sz w:val="24"/>
          <w:szCs w:val="24"/>
          <w:lang w:val="en-US"/>
        </w:rPr>
      </w:pPr>
      <w:r>
        <w:rPr>
          <w:rFonts w:asciiTheme="minorHAnsi" w:hAnsiTheme="minorHAnsi" w:cstheme="minorHAnsi"/>
          <w:sz w:val="24"/>
          <w:szCs w:val="24"/>
          <w:lang w:val="en-US"/>
        </w:rPr>
        <w:t>D</w:t>
      </w:r>
      <w:r w:rsidRPr="003F25E1">
        <w:rPr>
          <w:rFonts w:asciiTheme="minorHAnsi" w:hAnsiTheme="minorHAnsi" w:cstheme="minorHAnsi"/>
          <w:sz w:val="24"/>
          <w:szCs w:val="24"/>
          <w:lang w:val="en-US"/>
        </w:rPr>
        <w:t xml:space="preserve">esigned to help to develop </w:t>
      </w:r>
      <w:r>
        <w:rPr>
          <w:rFonts w:asciiTheme="minorHAnsi" w:hAnsiTheme="minorHAnsi" w:cstheme="minorHAnsi"/>
          <w:sz w:val="24"/>
          <w:szCs w:val="24"/>
          <w:lang w:val="en-US"/>
        </w:rPr>
        <w:t xml:space="preserve">a students’ </w:t>
      </w:r>
      <w:r w:rsidRPr="003F25E1">
        <w:rPr>
          <w:rFonts w:asciiTheme="minorHAnsi" w:hAnsiTheme="minorHAnsi" w:cstheme="minorHAnsi"/>
          <w:sz w:val="24"/>
          <w:szCs w:val="24"/>
          <w:lang w:val="en-US"/>
        </w:rPr>
        <w:t>knowledge and interest in contemporary issues central to the logistics and supply chain management industry.</w:t>
      </w:r>
      <w:r>
        <w:rPr>
          <w:rFonts w:asciiTheme="minorHAnsi" w:hAnsiTheme="minorHAnsi" w:cstheme="minorHAnsi"/>
          <w:sz w:val="24"/>
          <w:szCs w:val="24"/>
          <w:lang w:val="en-US"/>
        </w:rPr>
        <w:t xml:space="preserve">  </w:t>
      </w:r>
      <w:r w:rsidRPr="003F25E1">
        <w:rPr>
          <w:rFonts w:asciiTheme="minorHAnsi" w:hAnsiTheme="minorHAnsi" w:cstheme="minorHAnsi"/>
          <w:sz w:val="24"/>
          <w:szCs w:val="24"/>
          <w:lang w:val="en-US"/>
        </w:rPr>
        <w:t xml:space="preserve">This unique degree prepares </w:t>
      </w:r>
      <w:r>
        <w:rPr>
          <w:rFonts w:asciiTheme="minorHAnsi" w:hAnsiTheme="minorHAnsi" w:cstheme="minorHAnsi"/>
          <w:sz w:val="24"/>
          <w:szCs w:val="24"/>
          <w:lang w:val="en-US"/>
        </w:rPr>
        <w:t xml:space="preserve">students </w:t>
      </w:r>
      <w:r w:rsidRPr="003F25E1">
        <w:rPr>
          <w:rFonts w:asciiTheme="minorHAnsi" w:hAnsiTheme="minorHAnsi" w:cstheme="minorHAnsi"/>
          <w:sz w:val="24"/>
          <w:szCs w:val="24"/>
          <w:lang w:val="en-US"/>
        </w:rPr>
        <w:t xml:space="preserve">for this essential industry, providing </w:t>
      </w:r>
      <w:r>
        <w:rPr>
          <w:rFonts w:asciiTheme="minorHAnsi" w:hAnsiTheme="minorHAnsi" w:cstheme="minorHAnsi"/>
          <w:sz w:val="24"/>
          <w:szCs w:val="24"/>
          <w:lang w:val="en-US"/>
        </w:rPr>
        <w:t>them</w:t>
      </w:r>
      <w:r w:rsidRPr="003F25E1">
        <w:rPr>
          <w:rFonts w:asciiTheme="minorHAnsi" w:hAnsiTheme="minorHAnsi" w:cstheme="minorHAnsi"/>
          <w:sz w:val="24"/>
          <w:szCs w:val="24"/>
          <w:lang w:val="en-US"/>
        </w:rPr>
        <w:t xml:space="preserve"> with sought-after knowledge, and both hard and soft skills to allow </w:t>
      </w:r>
      <w:r>
        <w:rPr>
          <w:rFonts w:asciiTheme="minorHAnsi" w:hAnsiTheme="minorHAnsi" w:cstheme="minorHAnsi"/>
          <w:sz w:val="24"/>
          <w:szCs w:val="24"/>
          <w:lang w:val="en-US"/>
        </w:rPr>
        <w:t xml:space="preserve">them </w:t>
      </w:r>
      <w:r w:rsidRPr="003F25E1">
        <w:rPr>
          <w:rFonts w:asciiTheme="minorHAnsi" w:hAnsiTheme="minorHAnsi" w:cstheme="minorHAnsi"/>
          <w:sz w:val="24"/>
          <w:szCs w:val="24"/>
          <w:lang w:val="en-US"/>
        </w:rPr>
        <w:t xml:space="preserve">to thrive in a challenging and rewarding career. Throughout </w:t>
      </w:r>
      <w:r>
        <w:rPr>
          <w:rFonts w:asciiTheme="minorHAnsi" w:hAnsiTheme="minorHAnsi" w:cstheme="minorHAnsi"/>
          <w:sz w:val="24"/>
          <w:szCs w:val="24"/>
          <w:lang w:val="en-US"/>
        </w:rPr>
        <w:t xml:space="preserve">their </w:t>
      </w:r>
      <w:r w:rsidRPr="003F25E1">
        <w:rPr>
          <w:rFonts w:asciiTheme="minorHAnsi" w:hAnsiTheme="minorHAnsi" w:cstheme="minorHAnsi"/>
          <w:sz w:val="24"/>
          <w:szCs w:val="24"/>
          <w:lang w:val="en-US"/>
        </w:rPr>
        <w:t xml:space="preserve">studies, </w:t>
      </w:r>
      <w:r>
        <w:rPr>
          <w:rFonts w:asciiTheme="minorHAnsi" w:hAnsiTheme="minorHAnsi" w:cstheme="minorHAnsi"/>
          <w:sz w:val="24"/>
          <w:szCs w:val="24"/>
          <w:lang w:val="en-US"/>
        </w:rPr>
        <w:t xml:space="preserve">students will </w:t>
      </w:r>
      <w:r w:rsidRPr="003F25E1">
        <w:rPr>
          <w:rFonts w:asciiTheme="minorHAnsi" w:hAnsiTheme="minorHAnsi" w:cstheme="minorHAnsi"/>
          <w:sz w:val="24"/>
          <w:szCs w:val="24"/>
          <w:lang w:val="en-US"/>
        </w:rPr>
        <w:t>focus on developing end-to-end supply chain knowledge to deal with day-to-day and strategic supply chain issues.</w:t>
      </w:r>
    </w:p>
    <w:p w14:paraId="37139D34" w14:textId="0682A7D0" w:rsidR="00B34BF1" w:rsidRDefault="00B34BF1" w:rsidP="003F25E1">
      <w:pPr>
        <w:pStyle w:val="NoSpacing"/>
        <w:rPr>
          <w:rFonts w:asciiTheme="minorHAnsi" w:hAnsiTheme="minorHAnsi" w:cstheme="minorHAnsi"/>
          <w:sz w:val="24"/>
          <w:szCs w:val="24"/>
          <w:lang w:val="en-US"/>
        </w:rPr>
      </w:pPr>
    </w:p>
    <w:p w14:paraId="5D6C9AD2" w14:textId="4159F74F" w:rsidR="00B34BF1" w:rsidRDefault="00B10CFA" w:rsidP="00FF0BC7">
      <w:pPr>
        <w:pStyle w:val="NoSpacing"/>
        <w:numPr>
          <w:ilvl w:val="0"/>
          <w:numId w:val="2"/>
        </w:numPr>
        <w:rPr>
          <w:rFonts w:asciiTheme="minorHAnsi" w:hAnsiTheme="minorHAnsi" w:cstheme="minorHAnsi"/>
          <w:sz w:val="24"/>
          <w:szCs w:val="24"/>
          <w:lang w:val="en-US"/>
        </w:rPr>
      </w:pPr>
      <w:hyperlink r:id="rId21" w:history="1">
        <w:r w:rsidR="00B34BF1">
          <w:rPr>
            <w:rStyle w:val="Hyperlink"/>
            <w:rFonts w:asciiTheme="minorHAnsi" w:hAnsiTheme="minorHAnsi" w:cstheme="minorHAnsi"/>
            <w:sz w:val="24"/>
            <w:szCs w:val="24"/>
            <w:lang w:val="en-US"/>
          </w:rPr>
          <w:t xml:space="preserve"> Diploma of Logistics</w:t>
        </w:r>
      </w:hyperlink>
      <w:r w:rsidR="00B34BF1">
        <w:rPr>
          <w:rFonts w:asciiTheme="minorHAnsi" w:hAnsiTheme="minorHAnsi" w:cstheme="minorHAnsi"/>
          <w:sz w:val="24"/>
          <w:szCs w:val="24"/>
          <w:lang w:val="en-US"/>
        </w:rPr>
        <w:t xml:space="preserve"> at RMIT </w:t>
      </w:r>
    </w:p>
    <w:p w14:paraId="507EB9A7" w14:textId="1041B82F" w:rsidR="00B34BF1" w:rsidRPr="00B34BF1" w:rsidRDefault="00B34BF1" w:rsidP="00B34BF1">
      <w:pPr>
        <w:pStyle w:val="NoSpacing"/>
        <w:rPr>
          <w:rFonts w:asciiTheme="minorHAnsi" w:hAnsiTheme="minorHAnsi" w:cstheme="minorHAnsi"/>
          <w:sz w:val="24"/>
          <w:szCs w:val="24"/>
          <w:lang w:val="en-US"/>
        </w:rPr>
      </w:pPr>
      <w:r w:rsidRPr="00B34BF1">
        <w:rPr>
          <w:rFonts w:asciiTheme="minorHAnsi" w:hAnsiTheme="minorHAnsi" w:cstheme="minorHAnsi"/>
          <w:sz w:val="24"/>
          <w:szCs w:val="24"/>
          <w:lang w:val="en-US"/>
        </w:rPr>
        <w:t xml:space="preserve">Designed to </w:t>
      </w:r>
      <w:r>
        <w:rPr>
          <w:rFonts w:asciiTheme="minorHAnsi" w:hAnsiTheme="minorHAnsi" w:cstheme="minorHAnsi"/>
          <w:sz w:val="24"/>
          <w:szCs w:val="24"/>
          <w:lang w:val="en-US"/>
        </w:rPr>
        <w:t xml:space="preserve">give students an </w:t>
      </w:r>
      <w:r w:rsidRPr="00B34BF1">
        <w:rPr>
          <w:rFonts w:asciiTheme="minorHAnsi" w:hAnsiTheme="minorHAnsi" w:cstheme="minorHAnsi"/>
          <w:sz w:val="24"/>
          <w:szCs w:val="24"/>
          <w:lang w:val="en-US"/>
        </w:rPr>
        <w:t xml:space="preserve">understanding of key business areas while </w:t>
      </w:r>
      <w:r>
        <w:rPr>
          <w:rFonts w:asciiTheme="minorHAnsi" w:hAnsiTheme="minorHAnsi" w:cstheme="minorHAnsi"/>
          <w:sz w:val="24"/>
          <w:szCs w:val="24"/>
          <w:lang w:val="en-US"/>
        </w:rPr>
        <w:t>they</w:t>
      </w:r>
      <w:r w:rsidRPr="00B34BF1">
        <w:rPr>
          <w:rFonts w:asciiTheme="minorHAnsi" w:hAnsiTheme="minorHAnsi" w:cstheme="minorHAnsi"/>
          <w:sz w:val="24"/>
          <w:szCs w:val="24"/>
          <w:lang w:val="en-US"/>
        </w:rPr>
        <w:t xml:space="preserve"> develop specialist knowledge in transport and logistics planning, blockchain in supply chain management, and operations and risk management.</w:t>
      </w:r>
      <w:r>
        <w:rPr>
          <w:rFonts w:asciiTheme="minorHAnsi" w:hAnsiTheme="minorHAnsi" w:cstheme="minorHAnsi"/>
          <w:sz w:val="24"/>
          <w:szCs w:val="24"/>
          <w:lang w:val="en-US"/>
        </w:rPr>
        <w:t xml:space="preserve">  </w:t>
      </w:r>
      <w:r w:rsidRPr="00B34BF1">
        <w:rPr>
          <w:rFonts w:asciiTheme="minorHAnsi" w:hAnsiTheme="minorHAnsi" w:cstheme="minorHAnsi"/>
          <w:sz w:val="24"/>
          <w:szCs w:val="24"/>
          <w:lang w:val="en-US"/>
        </w:rPr>
        <w:t xml:space="preserve">This combination of skills, plus opportunities to engage in practical projects and collaborate globally with students and clients, will prepare </w:t>
      </w:r>
      <w:r>
        <w:rPr>
          <w:rFonts w:asciiTheme="minorHAnsi" w:hAnsiTheme="minorHAnsi" w:cstheme="minorHAnsi"/>
          <w:sz w:val="24"/>
          <w:szCs w:val="24"/>
          <w:lang w:val="en-US"/>
        </w:rPr>
        <w:t xml:space="preserve">students </w:t>
      </w:r>
      <w:r w:rsidRPr="00B34BF1">
        <w:rPr>
          <w:rFonts w:asciiTheme="minorHAnsi" w:hAnsiTheme="minorHAnsi" w:cstheme="minorHAnsi"/>
          <w:sz w:val="24"/>
          <w:szCs w:val="24"/>
          <w:lang w:val="en-US"/>
        </w:rPr>
        <w:t>to move straight into the workforce after graduation</w:t>
      </w:r>
      <w:r>
        <w:rPr>
          <w:rFonts w:asciiTheme="minorHAnsi" w:hAnsiTheme="minorHAnsi" w:cstheme="minorHAnsi"/>
          <w:sz w:val="24"/>
          <w:szCs w:val="24"/>
          <w:lang w:val="en-US"/>
        </w:rPr>
        <w:t>, or to continue on into the bachelor degree.</w:t>
      </w:r>
    </w:p>
    <w:p w14:paraId="337160C0" w14:textId="4443ABFB" w:rsidR="00B34BF1" w:rsidRDefault="00B34BF1" w:rsidP="00B34BF1">
      <w:pPr>
        <w:pStyle w:val="NoSpacing"/>
        <w:rPr>
          <w:rFonts w:asciiTheme="minorHAnsi" w:hAnsiTheme="minorHAnsi" w:cstheme="minorHAnsi"/>
          <w:sz w:val="24"/>
          <w:szCs w:val="24"/>
          <w:lang w:val="en-US"/>
        </w:rPr>
      </w:pPr>
    </w:p>
    <w:p w14:paraId="73298BE8" w14:textId="164C0ED7" w:rsidR="00B34BF1" w:rsidRPr="00B34BF1" w:rsidRDefault="00B10CFA" w:rsidP="00FF0BC7">
      <w:pPr>
        <w:pStyle w:val="NoSpacing"/>
        <w:numPr>
          <w:ilvl w:val="0"/>
          <w:numId w:val="2"/>
        </w:numPr>
        <w:rPr>
          <w:rFonts w:asciiTheme="minorHAnsi" w:hAnsiTheme="minorHAnsi" w:cstheme="minorHAnsi"/>
          <w:sz w:val="24"/>
          <w:szCs w:val="24"/>
          <w:lang w:val="en-US"/>
        </w:rPr>
      </w:pPr>
      <w:hyperlink r:id="rId22" w:history="1">
        <w:r w:rsidR="00B34BF1">
          <w:rPr>
            <w:rStyle w:val="Hyperlink"/>
            <w:rFonts w:asciiTheme="minorHAnsi" w:hAnsiTheme="minorHAnsi" w:cstheme="minorHAnsi"/>
            <w:sz w:val="24"/>
            <w:szCs w:val="24"/>
          </w:rPr>
          <w:t>Bachelor of Business (Supply Chain and Logistics Management)</w:t>
        </w:r>
      </w:hyperlink>
      <w:r w:rsidR="00B34BF1">
        <w:rPr>
          <w:rFonts w:asciiTheme="minorHAnsi" w:hAnsiTheme="minorHAnsi" w:cstheme="minorHAnsi"/>
          <w:sz w:val="24"/>
          <w:szCs w:val="24"/>
        </w:rPr>
        <w:t xml:space="preserve"> at Victoria University</w:t>
      </w:r>
    </w:p>
    <w:p w14:paraId="08A76618" w14:textId="1A3BD680" w:rsidR="00B34BF1" w:rsidRDefault="00B34BF1" w:rsidP="00B34BF1">
      <w:pPr>
        <w:pStyle w:val="NoSpacing"/>
        <w:rPr>
          <w:rFonts w:asciiTheme="minorHAnsi" w:hAnsiTheme="minorHAnsi" w:cstheme="minorHAnsi"/>
          <w:sz w:val="24"/>
          <w:szCs w:val="24"/>
        </w:rPr>
      </w:pPr>
      <w:r>
        <w:rPr>
          <w:rFonts w:asciiTheme="minorHAnsi" w:hAnsiTheme="minorHAnsi" w:cstheme="minorHAnsi"/>
          <w:sz w:val="24"/>
          <w:szCs w:val="24"/>
        </w:rPr>
        <w:t xml:space="preserve">Students enrol into the Bachelor of Business and study the </w:t>
      </w:r>
      <w:r w:rsidRPr="00B34BF1">
        <w:rPr>
          <w:rFonts w:asciiTheme="minorHAnsi" w:hAnsiTheme="minorHAnsi" w:cstheme="minorHAnsi"/>
          <w:sz w:val="24"/>
          <w:szCs w:val="24"/>
        </w:rPr>
        <w:t>Supply Chain and Logistics Management</w:t>
      </w:r>
      <w:r>
        <w:rPr>
          <w:rFonts w:asciiTheme="minorHAnsi" w:hAnsiTheme="minorHAnsi" w:cstheme="minorHAnsi"/>
          <w:sz w:val="24"/>
          <w:szCs w:val="24"/>
        </w:rPr>
        <w:t xml:space="preserve"> </w:t>
      </w:r>
      <w:hyperlink r:id="rId23" w:history="1">
        <w:r>
          <w:rPr>
            <w:rStyle w:val="Hyperlink"/>
            <w:rFonts w:asciiTheme="minorHAnsi" w:hAnsiTheme="minorHAnsi" w:cstheme="minorHAnsi"/>
            <w:sz w:val="24"/>
            <w:szCs w:val="24"/>
          </w:rPr>
          <w:t>major</w:t>
        </w:r>
      </w:hyperlink>
      <w:r w:rsidR="001126C5">
        <w:rPr>
          <w:rFonts w:asciiTheme="minorHAnsi" w:hAnsiTheme="minorHAnsi" w:cstheme="minorHAnsi"/>
          <w:sz w:val="24"/>
          <w:szCs w:val="24"/>
        </w:rPr>
        <w:t>.  This major will enable</w:t>
      </w:r>
      <w:r w:rsidR="001126C5" w:rsidRPr="001126C5">
        <w:rPr>
          <w:rFonts w:asciiTheme="minorHAnsi" w:hAnsiTheme="minorHAnsi" w:cstheme="minorHAnsi"/>
          <w:sz w:val="24"/>
          <w:szCs w:val="24"/>
        </w:rPr>
        <w:t xml:space="preserve"> </w:t>
      </w:r>
      <w:r w:rsidR="001126C5">
        <w:rPr>
          <w:rFonts w:asciiTheme="minorHAnsi" w:hAnsiTheme="minorHAnsi" w:cstheme="minorHAnsi"/>
          <w:sz w:val="24"/>
          <w:szCs w:val="24"/>
        </w:rPr>
        <w:t>students</w:t>
      </w:r>
      <w:r w:rsidR="001126C5" w:rsidRPr="001126C5">
        <w:rPr>
          <w:rFonts w:asciiTheme="minorHAnsi" w:hAnsiTheme="minorHAnsi" w:cstheme="minorHAnsi"/>
          <w:sz w:val="24"/>
          <w:szCs w:val="24"/>
        </w:rPr>
        <w:t xml:space="preserve"> to pursue a business career in logistics and supply chain management, export/import operations. </w:t>
      </w:r>
      <w:r w:rsidR="001126C5">
        <w:rPr>
          <w:rFonts w:asciiTheme="minorHAnsi" w:hAnsiTheme="minorHAnsi" w:cstheme="minorHAnsi"/>
          <w:sz w:val="24"/>
          <w:szCs w:val="24"/>
        </w:rPr>
        <w:t xml:space="preserve"> </w:t>
      </w:r>
      <w:r w:rsidR="001126C5" w:rsidRPr="001126C5">
        <w:rPr>
          <w:rFonts w:asciiTheme="minorHAnsi" w:hAnsiTheme="minorHAnsi" w:cstheme="minorHAnsi"/>
          <w:sz w:val="24"/>
          <w:szCs w:val="24"/>
        </w:rPr>
        <w:t xml:space="preserve">This major will also give </w:t>
      </w:r>
      <w:r w:rsidR="001126C5">
        <w:rPr>
          <w:rFonts w:asciiTheme="minorHAnsi" w:hAnsiTheme="minorHAnsi" w:cstheme="minorHAnsi"/>
          <w:sz w:val="24"/>
          <w:szCs w:val="24"/>
        </w:rPr>
        <w:t>students</w:t>
      </w:r>
      <w:r w:rsidR="001126C5" w:rsidRPr="001126C5">
        <w:rPr>
          <w:rFonts w:asciiTheme="minorHAnsi" w:hAnsiTheme="minorHAnsi" w:cstheme="minorHAnsi"/>
          <w:sz w:val="24"/>
          <w:szCs w:val="24"/>
        </w:rPr>
        <w:t xml:space="preserve"> the skills to work closely with other companies in areas like manufacturing and services.</w:t>
      </w:r>
    </w:p>
    <w:p w14:paraId="66CFC497" w14:textId="4FB82668" w:rsidR="00B85EEB" w:rsidRDefault="00B85EEB" w:rsidP="00B34BF1">
      <w:pPr>
        <w:pStyle w:val="NoSpacing"/>
        <w:rPr>
          <w:rFonts w:asciiTheme="minorHAnsi" w:hAnsiTheme="minorHAnsi" w:cstheme="minorHAnsi"/>
          <w:sz w:val="24"/>
          <w:szCs w:val="24"/>
          <w:lang w:val="en-US"/>
        </w:rPr>
      </w:pPr>
      <w:r>
        <w:rPr>
          <w:rFonts w:asciiTheme="minorHAnsi" w:hAnsiTheme="minorHAnsi" w:cstheme="minorHAnsi"/>
          <w:sz w:val="24"/>
          <w:szCs w:val="24"/>
        </w:rPr>
        <w:t xml:space="preserve">Logistics units/subjects are often offered in business degrees at universities.  Students are encouraged to browse </w:t>
      </w:r>
      <w:hyperlink r:id="rId24" w:history="1">
        <w:r w:rsidR="00A272A0">
          <w:rPr>
            <w:rStyle w:val="Hyperlink"/>
            <w:rFonts w:asciiTheme="minorHAnsi" w:hAnsiTheme="minorHAnsi" w:cstheme="minorHAnsi"/>
            <w:sz w:val="24"/>
            <w:szCs w:val="24"/>
          </w:rPr>
          <w:t>VTAC</w:t>
        </w:r>
      </w:hyperlink>
      <w:r>
        <w:rPr>
          <w:rFonts w:asciiTheme="minorHAnsi" w:hAnsiTheme="minorHAnsi" w:cstheme="minorHAnsi"/>
          <w:sz w:val="24"/>
          <w:szCs w:val="24"/>
        </w:rPr>
        <w:t xml:space="preserve"> for a comprehensive </w:t>
      </w:r>
      <w:r w:rsidR="00A272A0">
        <w:rPr>
          <w:rFonts w:asciiTheme="minorHAnsi" w:hAnsiTheme="minorHAnsi" w:cstheme="minorHAnsi"/>
          <w:sz w:val="24"/>
          <w:szCs w:val="24"/>
        </w:rPr>
        <w:t>list</w:t>
      </w:r>
      <w:r>
        <w:rPr>
          <w:rFonts w:asciiTheme="minorHAnsi" w:hAnsiTheme="minorHAnsi" w:cstheme="minorHAnsi"/>
          <w:sz w:val="24"/>
          <w:szCs w:val="24"/>
        </w:rPr>
        <w:t xml:space="preserve"> of what is on offer</w:t>
      </w:r>
      <w:r w:rsidR="00D70781">
        <w:rPr>
          <w:rFonts w:asciiTheme="minorHAnsi" w:hAnsiTheme="minorHAnsi" w:cstheme="minorHAnsi"/>
          <w:sz w:val="24"/>
          <w:szCs w:val="24"/>
        </w:rPr>
        <w:t xml:space="preserve"> across tertiary institutions in Victoria.</w:t>
      </w:r>
    </w:p>
    <w:p w14:paraId="145BB0A3" w14:textId="3800FF2C" w:rsidR="005349A1" w:rsidRDefault="005349A1" w:rsidP="009F2792">
      <w:pPr>
        <w:pStyle w:val="NoSpacing"/>
        <w:rPr>
          <w:rFonts w:asciiTheme="minorHAnsi" w:hAnsiTheme="minorHAnsi" w:cstheme="minorHAnsi"/>
          <w:sz w:val="24"/>
          <w:szCs w:val="24"/>
          <w:lang w:val="en-US"/>
        </w:rPr>
      </w:pPr>
    </w:p>
    <w:p w14:paraId="502B865F" w14:textId="2900BA54" w:rsidR="00B061DB" w:rsidRDefault="00B061DB" w:rsidP="009F2792">
      <w:pPr>
        <w:pStyle w:val="NoSpacing"/>
        <w:rPr>
          <w:rFonts w:asciiTheme="minorHAnsi" w:hAnsiTheme="minorHAnsi" w:cstheme="minorHAnsi"/>
          <w:sz w:val="24"/>
          <w:szCs w:val="24"/>
          <w:lang w:val="en-US"/>
        </w:rPr>
      </w:pPr>
    </w:p>
    <w:p w14:paraId="758DD76E" w14:textId="5D8E9D88" w:rsidR="00B061DB" w:rsidRPr="004D48CE" w:rsidRDefault="00B061DB" w:rsidP="009F2792">
      <w:pPr>
        <w:pStyle w:val="NoSpacing"/>
        <w:rPr>
          <w:rFonts w:asciiTheme="minorHAnsi" w:hAnsiTheme="minorHAnsi" w:cstheme="minorHAnsi"/>
          <w:sz w:val="42"/>
          <w:szCs w:val="42"/>
          <w:lang w:val="en-US"/>
        </w:rPr>
      </w:pPr>
    </w:p>
    <w:p w14:paraId="5338550C" w14:textId="2DD4616E" w:rsidR="0073391C" w:rsidRPr="0022300C" w:rsidRDefault="0073391C" w:rsidP="0073391C">
      <w:pPr>
        <w:pStyle w:val="NoSpacing"/>
        <w:rPr>
          <w:rFonts w:cs="Calibri"/>
          <w:b/>
          <w:sz w:val="28"/>
          <w:u w:val="single"/>
        </w:rPr>
      </w:pPr>
      <w:r w:rsidRPr="0022300C">
        <w:rPr>
          <w:rFonts w:cs="Calibri"/>
          <w:b/>
          <w:noProof/>
          <w:sz w:val="28"/>
          <w:u w:val="single"/>
          <w:lang w:eastAsia="zh-CN"/>
        </w:rPr>
        <w:lastRenderedPageBreak/>
        <w:drawing>
          <wp:inline distT="0" distB="0" distL="0" distR="0" wp14:anchorId="0E4F97A3" wp14:editId="0796700C">
            <wp:extent cx="776377" cy="483078"/>
            <wp:effectExtent l="0" t="0" r="5080" b="0"/>
            <wp:docPr id="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5323" cy="501089"/>
                    </a:xfrm>
                    <a:prstGeom prst="rect">
                      <a:avLst/>
                    </a:prstGeom>
                    <a:noFill/>
                    <a:ln>
                      <a:noFill/>
                    </a:ln>
                  </pic:spPr>
                </pic:pic>
              </a:graphicData>
            </a:graphic>
          </wp:inline>
        </w:drawing>
      </w:r>
      <w:r w:rsidRPr="0022300C">
        <w:rPr>
          <w:rFonts w:cs="Calibri"/>
          <w:b/>
          <w:sz w:val="28"/>
          <w:u w:val="single"/>
        </w:rPr>
        <w:t xml:space="preserve"> Event Planning Courses </w:t>
      </w:r>
      <w:r>
        <w:rPr>
          <w:rFonts w:cs="Calibri"/>
          <w:b/>
          <w:sz w:val="28"/>
          <w:u w:val="single"/>
        </w:rPr>
        <w:t xml:space="preserve">in Victoria in </w:t>
      </w:r>
      <w:r w:rsidRPr="0022300C">
        <w:rPr>
          <w:rFonts w:cs="Calibri"/>
          <w:b/>
          <w:sz w:val="28"/>
          <w:u w:val="single"/>
        </w:rPr>
        <w:t xml:space="preserve">2021 </w:t>
      </w:r>
      <w:r w:rsidRPr="0022300C">
        <w:rPr>
          <w:rFonts w:cs="Calibri"/>
          <w:b/>
          <w:sz w:val="28"/>
          <w:u w:val="single"/>
        </w:rPr>
        <w:br/>
      </w:r>
      <w:r w:rsidRPr="0022300C">
        <w:rPr>
          <w:rFonts w:cs="Calibri"/>
        </w:rPr>
        <w:t>The</w:t>
      </w:r>
      <w:r>
        <w:rPr>
          <w:rFonts w:cs="Calibri"/>
        </w:rPr>
        <w:t xml:space="preserve"> information at </w:t>
      </w:r>
      <w:hyperlink r:id="rId26" w:history="1">
        <w:r w:rsidRPr="0022300C">
          <w:rPr>
            <w:rStyle w:val="Hyperlink"/>
            <w:rFonts w:cs="Calibri"/>
            <w:b/>
            <w:sz w:val="24"/>
            <w:szCs w:val="24"/>
          </w:rPr>
          <w:t>Good Universities Guide - Events</w:t>
        </w:r>
      </w:hyperlink>
      <w:r w:rsidRPr="0022300C">
        <w:rPr>
          <w:rFonts w:cs="Calibri"/>
          <w:b/>
          <w:sz w:val="24"/>
          <w:szCs w:val="24"/>
        </w:rPr>
        <w:t xml:space="preserve"> </w:t>
      </w:r>
      <w:r w:rsidRPr="0022300C">
        <w:rPr>
          <w:rFonts w:cs="Calibri"/>
        </w:rPr>
        <w:t xml:space="preserve">indicates that an </w:t>
      </w:r>
      <w:r w:rsidRPr="0022300C">
        <w:rPr>
          <w:rFonts w:cs="Calibri"/>
          <w:b/>
          <w:i/>
        </w:rPr>
        <w:t xml:space="preserve">event planner </w:t>
      </w:r>
      <w:r w:rsidRPr="0022300C">
        <w:rPr>
          <w:rFonts w:cs="Calibri"/>
          <w:i/>
        </w:rPr>
        <w:t>or</w:t>
      </w:r>
      <w:r w:rsidRPr="0022300C">
        <w:rPr>
          <w:rFonts w:cs="Calibri"/>
          <w:b/>
          <w:i/>
        </w:rPr>
        <w:t xml:space="preserve"> event coordinator </w:t>
      </w:r>
      <w:r w:rsidRPr="0022300C">
        <w:rPr>
          <w:rFonts w:cs="Calibri"/>
          <w:i/>
        </w:rPr>
        <w:t xml:space="preserve">plans and organises special events, including parties, wedding receptions, product launches, banquets, sporting events, meetings, conferences, and conventions.  </w:t>
      </w:r>
      <w:r w:rsidRPr="0022300C">
        <w:rPr>
          <w:rFonts w:cs="Calibri"/>
        </w:rPr>
        <w:t>Successful event planners –</w:t>
      </w:r>
    </w:p>
    <w:p w14:paraId="33237F7B" w14:textId="77777777" w:rsidR="0073391C" w:rsidRPr="0022300C" w:rsidRDefault="0073391C" w:rsidP="0073391C">
      <w:pPr>
        <w:pStyle w:val="NoSpacing"/>
        <w:rPr>
          <w:rFonts w:cs="Calibri"/>
          <w:sz w:val="6"/>
          <w:szCs w:val="24"/>
        </w:rPr>
      </w:pPr>
    </w:p>
    <w:p w14:paraId="73DE6E84" w14:textId="77777777" w:rsidR="0073391C" w:rsidRPr="0022300C" w:rsidRDefault="0073391C" w:rsidP="00FF0BC7">
      <w:pPr>
        <w:pStyle w:val="NoSpacing"/>
        <w:numPr>
          <w:ilvl w:val="0"/>
          <w:numId w:val="3"/>
        </w:numPr>
        <w:rPr>
          <w:rFonts w:cs="Calibri"/>
        </w:rPr>
      </w:pPr>
      <w:r w:rsidRPr="0022300C">
        <w:rPr>
          <w:rFonts w:cs="Calibri"/>
        </w:rPr>
        <w:t xml:space="preserve">enjoy working with </w:t>
      </w:r>
      <w:proofErr w:type="gramStart"/>
      <w:r w:rsidRPr="0022300C">
        <w:rPr>
          <w:rFonts w:cs="Calibri"/>
        </w:rPr>
        <w:t>people</w:t>
      </w:r>
      <w:proofErr w:type="gramEnd"/>
    </w:p>
    <w:p w14:paraId="3742C02E" w14:textId="77777777" w:rsidR="0073391C" w:rsidRPr="0022300C" w:rsidRDefault="0073391C" w:rsidP="00FF0BC7">
      <w:pPr>
        <w:pStyle w:val="NoSpacing"/>
        <w:numPr>
          <w:ilvl w:val="0"/>
          <w:numId w:val="3"/>
        </w:numPr>
        <w:rPr>
          <w:rFonts w:cs="Calibri"/>
        </w:rPr>
      </w:pPr>
      <w:r w:rsidRPr="0022300C">
        <w:rPr>
          <w:rFonts w:cs="Calibri"/>
        </w:rPr>
        <w:t>good organisational and time management skills</w:t>
      </w:r>
    </w:p>
    <w:p w14:paraId="16D372DD" w14:textId="77777777" w:rsidR="0073391C" w:rsidRPr="0022300C" w:rsidRDefault="0073391C" w:rsidP="00FF0BC7">
      <w:pPr>
        <w:pStyle w:val="NoSpacing"/>
        <w:numPr>
          <w:ilvl w:val="0"/>
          <w:numId w:val="3"/>
        </w:numPr>
        <w:rPr>
          <w:rFonts w:cs="Calibri"/>
        </w:rPr>
      </w:pPr>
      <w:r w:rsidRPr="0022300C">
        <w:rPr>
          <w:rFonts w:cs="Calibri"/>
        </w:rPr>
        <w:t xml:space="preserve">have every attention to </w:t>
      </w:r>
      <w:proofErr w:type="gramStart"/>
      <w:r w:rsidRPr="0022300C">
        <w:rPr>
          <w:rFonts w:cs="Calibri"/>
        </w:rPr>
        <w:t>detail</w:t>
      </w:r>
      <w:proofErr w:type="gramEnd"/>
    </w:p>
    <w:p w14:paraId="48EA4D12" w14:textId="77777777" w:rsidR="0073391C" w:rsidRPr="0022300C" w:rsidRDefault="0073391C" w:rsidP="00FF0BC7">
      <w:pPr>
        <w:pStyle w:val="NoSpacing"/>
        <w:numPr>
          <w:ilvl w:val="0"/>
          <w:numId w:val="3"/>
        </w:numPr>
        <w:rPr>
          <w:rFonts w:cs="Calibri"/>
        </w:rPr>
      </w:pPr>
      <w:r w:rsidRPr="0022300C">
        <w:rPr>
          <w:rFonts w:cs="Calibri"/>
        </w:rPr>
        <w:t>good interpersonal and supervisory skills</w:t>
      </w:r>
    </w:p>
    <w:p w14:paraId="5F9B7BA3" w14:textId="77777777" w:rsidR="0073391C" w:rsidRPr="0022300C" w:rsidRDefault="0073391C" w:rsidP="00FF0BC7">
      <w:pPr>
        <w:pStyle w:val="NoSpacing"/>
        <w:numPr>
          <w:ilvl w:val="0"/>
          <w:numId w:val="3"/>
        </w:numPr>
        <w:rPr>
          <w:rFonts w:cs="Calibri"/>
        </w:rPr>
      </w:pPr>
      <w:r w:rsidRPr="0022300C">
        <w:rPr>
          <w:rFonts w:cs="Calibri"/>
        </w:rPr>
        <w:t>good communication skills</w:t>
      </w:r>
    </w:p>
    <w:p w14:paraId="6AE2FCB8" w14:textId="77777777" w:rsidR="0073391C" w:rsidRPr="0022300C" w:rsidRDefault="0073391C" w:rsidP="00FF0BC7">
      <w:pPr>
        <w:pStyle w:val="NoSpacing"/>
        <w:numPr>
          <w:ilvl w:val="0"/>
          <w:numId w:val="3"/>
        </w:numPr>
        <w:rPr>
          <w:rFonts w:cs="Calibri"/>
        </w:rPr>
      </w:pPr>
      <w:r w:rsidRPr="0022300C">
        <w:rPr>
          <w:rFonts w:cs="Calibri"/>
        </w:rPr>
        <w:t>neat personal appearance</w:t>
      </w:r>
    </w:p>
    <w:p w14:paraId="21061D40" w14:textId="77777777" w:rsidR="0073391C" w:rsidRPr="0022300C" w:rsidRDefault="0073391C" w:rsidP="00FF0BC7">
      <w:pPr>
        <w:pStyle w:val="NoSpacing"/>
        <w:numPr>
          <w:ilvl w:val="0"/>
          <w:numId w:val="3"/>
        </w:numPr>
        <w:rPr>
          <w:rFonts w:cs="Calibri"/>
        </w:rPr>
      </w:pPr>
      <w:r w:rsidRPr="0022300C">
        <w:rPr>
          <w:rFonts w:cs="Calibri"/>
        </w:rPr>
        <w:t>comfortable working with computers</w:t>
      </w:r>
    </w:p>
    <w:p w14:paraId="029CE437" w14:textId="77777777" w:rsidR="0073391C" w:rsidRPr="0022300C" w:rsidRDefault="0073391C" w:rsidP="00FF0BC7">
      <w:pPr>
        <w:pStyle w:val="NoSpacing"/>
        <w:numPr>
          <w:ilvl w:val="0"/>
          <w:numId w:val="3"/>
        </w:numPr>
        <w:rPr>
          <w:rFonts w:cs="Calibri"/>
        </w:rPr>
      </w:pPr>
      <w:r w:rsidRPr="0022300C">
        <w:rPr>
          <w:rFonts w:cs="Calibri"/>
        </w:rPr>
        <w:t xml:space="preserve">able to negotiate, delegate and work under </w:t>
      </w:r>
      <w:proofErr w:type="gramStart"/>
      <w:r w:rsidRPr="0022300C">
        <w:rPr>
          <w:rFonts w:cs="Calibri"/>
        </w:rPr>
        <w:t>pressure</w:t>
      </w:r>
      <w:proofErr w:type="gramEnd"/>
    </w:p>
    <w:p w14:paraId="57EBBBCA" w14:textId="77777777" w:rsidR="0073391C" w:rsidRPr="0022300C" w:rsidRDefault="0073391C" w:rsidP="0073391C">
      <w:pPr>
        <w:pStyle w:val="NoSpacing"/>
        <w:rPr>
          <w:rFonts w:cs="Calibri"/>
          <w:sz w:val="2"/>
          <w:szCs w:val="24"/>
        </w:rPr>
      </w:pPr>
    </w:p>
    <w:p w14:paraId="09901BDD" w14:textId="2A1D2BB3" w:rsidR="0073391C" w:rsidRPr="0022300C" w:rsidRDefault="0073391C" w:rsidP="0073391C">
      <w:pPr>
        <w:pStyle w:val="NoSpacing"/>
        <w:rPr>
          <w:rFonts w:cs="Calibri"/>
          <w:sz w:val="24"/>
          <w:szCs w:val="24"/>
        </w:rPr>
      </w:pPr>
      <w:r w:rsidRPr="0022300C">
        <w:rPr>
          <w:rFonts w:cs="Calibri"/>
          <w:sz w:val="24"/>
          <w:szCs w:val="24"/>
        </w:rPr>
        <w:t>Depending on the size of the establishment, events coordinators may work independently or as part of a team</w:t>
      </w:r>
      <w:proofErr w:type="gramStart"/>
      <w:r w:rsidRPr="0022300C">
        <w:rPr>
          <w:rFonts w:cs="Calibri"/>
          <w:sz w:val="24"/>
          <w:szCs w:val="24"/>
        </w:rPr>
        <w:t xml:space="preserve">. </w:t>
      </w:r>
      <w:proofErr w:type="gramEnd"/>
      <w:r w:rsidRPr="0022300C">
        <w:rPr>
          <w:rFonts w:cs="Calibri"/>
          <w:sz w:val="24"/>
          <w:szCs w:val="24"/>
        </w:rPr>
        <w:t xml:space="preserve">They often work irregular hours, and on weekends and public holidays.  </w:t>
      </w:r>
    </w:p>
    <w:p w14:paraId="7889B1D7" w14:textId="77777777" w:rsidR="0073391C" w:rsidRPr="0022300C" w:rsidRDefault="0073391C" w:rsidP="0073391C">
      <w:pPr>
        <w:pStyle w:val="NoSpacing"/>
        <w:rPr>
          <w:rFonts w:cs="Calibri"/>
          <w:b/>
          <w:sz w:val="24"/>
          <w:szCs w:val="24"/>
        </w:rPr>
      </w:pPr>
      <w:r w:rsidRPr="0022300C">
        <w:rPr>
          <w:rFonts w:cs="Calibri"/>
          <w:b/>
          <w:sz w:val="24"/>
          <w:szCs w:val="24"/>
        </w:rPr>
        <w:br/>
        <w:t xml:space="preserve">There are a number of institutions in Victoria that offer courses, or majors, in event management, and some of these include – </w:t>
      </w:r>
    </w:p>
    <w:p w14:paraId="55788D06" w14:textId="77777777" w:rsidR="0073391C" w:rsidRPr="0073391C" w:rsidRDefault="0073391C" w:rsidP="0073391C">
      <w:pPr>
        <w:pStyle w:val="NoSpacing"/>
        <w:rPr>
          <w:rFonts w:cs="Calibri"/>
          <w:b/>
          <w:sz w:val="8"/>
          <w:szCs w:val="8"/>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3260"/>
      </w:tblGrid>
      <w:tr w:rsidR="0073391C" w:rsidRPr="00833769" w14:paraId="500B349B" w14:textId="77777777" w:rsidTr="0073391C">
        <w:trPr>
          <w:jc w:val="center"/>
        </w:trPr>
        <w:tc>
          <w:tcPr>
            <w:tcW w:w="2552" w:type="dxa"/>
            <w:shd w:val="clear" w:color="auto" w:fill="FF99CC"/>
          </w:tcPr>
          <w:p w14:paraId="0CC70C34" w14:textId="77777777" w:rsidR="0073391C" w:rsidRPr="008B12AF" w:rsidRDefault="0073391C" w:rsidP="001F7A0B">
            <w:pPr>
              <w:rPr>
                <w:rFonts w:ascii="Calibri" w:eastAsia="Calibri" w:hAnsi="Calibri" w:cs="Calibri"/>
                <w:b/>
              </w:rPr>
            </w:pPr>
            <w:r w:rsidRPr="008B12AF">
              <w:rPr>
                <w:rFonts w:ascii="Calibri" w:eastAsia="Calibri" w:hAnsi="Calibri" w:cs="Calibri"/>
                <w:b/>
              </w:rPr>
              <w:t>INSTITUTION</w:t>
            </w:r>
          </w:p>
        </w:tc>
        <w:tc>
          <w:tcPr>
            <w:tcW w:w="3827" w:type="dxa"/>
            <w:shd w:val="clear" w:color="auto" w:fill="FF99CC"/>
          </w:tcPr>
          <w:p w14:paraId="4B2BE561" w14:textId="77777777" w:rsidR="0073391C" w:rsidRPr="008B12AF" w:rsidRDefault="0073391C" w:rsidP="001F7A0B">
            <w:pPr>
              <w:rPr>
                <w:rFonts w:ascii="Calibri" w:eastAsia="Calibri" w:hAnsi="Calibri" w:cs="Calibri"/>
                <w:b/>
              </w:rPr>
            </w:pPr>
            <w:r w:rsidRPr="008B12AF">
              <w:rPr>
                <w:rFonts w:ascii="Calibri" w:eastAsia="Calibri" w:hAnsi="Calibri" w:cs="Calibri"/>
                <w:b/>
              </w:rPr>
              <w:t>COURSES IN 2021</w:t>
            </w:r>
          </w:p>
        </w:tc>
        <w:tc>
          <w:tcPr>
            <w:tcW w:w="3260" w:type="dxa"/>
            <w:shd w:val="clear" w:color="auto" w:fill="FF99CC"/>
          </w:tcPr>
          <w:p w14:paraId="6E0BA6CF" w14:textId="77777777" w:rsidR="0073391C" w:rsidRPr="008B12AF" w:rsidRDefault="0073391C" w:rsidP="001F7A0B">
            <w:pPr>
              <w:rPr>
                <w:rFonts w:ascii="Calibri" w:eastAsia="Calibri" w:hAnsi="Calibri" w:cs="Calibri"/>
                <w:b/>
              </w:rPr>
            </w:pPr>
            <w:r w:rsidRPr="008B12AF">
              <w:rPr>
                <w:rFonts w:ascii="Calibri" w:eastAsia="Calibri" w:hAnsi="Calibri" w:cs="Calibri"/>
                <w:b/>
              </w:rPr>
              <w:t>VCE ENTRY REQUIREMENTS</w:t>
            </w:r>
          </w:p>
        </w:tc>
      </w:tr>
      <w:tr w:rsidR="0073391C" w:rsidRPr="00833769" w14:paraId="2C481222" w14:textId="77777777" w:rsidTr="0073391C">
        <w:trPr>
          <w:jc w:val="center"/>
        </w:trPr>
        <w:tc>
          <w:tcPr>
            <w:tcW w:w="2552" w:type="dxa"/>
            <w:shd w:val="clear" w:color="auto" w:fill="BDD6EE"/>
          </w:tcPr>
          <w:p w14:paraId="58EDFD3E" w14:textId="77777777" w:rsidR="0073391C" w:rsidRPr="008B12AF" w:rsidRDefault="0073391C" w:rsidP="001F7A0B">
            <w:pPr>
              <w:rPr>
                <w:rFonts w:ascii="Calibri" w:eastAsia="Calibri" w:hAnsi="Calibri" w:cs="Calibri"/>
                <w:b/>
              </w:rPr>
            </w:pPr>
            <w:r w:rsidRPr="008B12AF">
              <w:rPr>
                <w:rFonts w:ascii="Calibri" w:eastAsia="Calibri" w:hAnsi="Calibri" w:cs="Calibri"/>
                <w:b/>
              </w:rPr>
              <w:t xml:space="preserve">Box Hill Institute </w:t>
            </w:r>
          </w:p>
        </w:tc>
        <w:tc>
          <w:tcPr>
            <w:tcW w:w="3827" w:type="dxa"/>
            <w:shd w:val="clear" w:color="auto" w:fill="auto"/>
          </w:tcPr>
          <w:p w14:paraId="3D1912AF" w14:textId="77777777" w:rsidR="0073391C" w:rsidRPr="008B12AF" w:rsidRDefault="00B10CFA" w:rsidP="001F7A0B">
            <w:pPr>
              <w:rPr>
                <w:rFonts w:ascii="Calibri" w:eastAsia="Calibri" w:hAnsi="Calibri" w:cs="Calibri"/>
                <w:sz w:val="22"/>
              </w:rPr>
            </w:pPr>
            <w:hyperlink r:id="rId27" w:history="1">
              <w:r w:rsidR="0073391C" w:rsidRPr="008B12AF">
                <w:rPr>
                  <w:rStyle w:val="Hyperlink"/>
                  <w:rFonts w:ascii="Calibri" w:eastAsia="Calibri" w:hAnsi="Calibri" w:cs="Calibri"/>
                  <w:sz w:val="22"/>
                </w:rPr>
                <w:t>Diploma of Events</w:t>
              </w:r>
            </w:hyperlink>
            <w:r w:rsidR="0073391C" w:rsidRPr="008B12AF">
              <w:rPr>
                <w:rFonts w:ascii="Calibri" w:eastAsia="Calibri" w:hAnsi="Calibri" w:cs="Calibri"/>
                <w:sz w:val="22"/>
              </w:rPr>
              <w:t xml:space="preserve">  </w:t>
            </w:r>
          </w:p>
        </w:tc>
        <w:tc>
          <w:tcPr>
            <w:tcW w:w="3260" w:type="dxa"/>
            <w:shd w:val="clear" w:color="auto" w:fill="auto"/>
          </w:tcPr>
          <w:p w14:paraId="05EE9147" w14:textId="77777777" w:rsidR="0073391C" w:rsidRPr="008B12AF" w:rsidRDefault="0073391C" w:rsidP="001F7A0B">
            <w:pPr>
              <w:rPr>
                <w:rFonts w:ascii="Calibri" w:eastAsia="Calibri" w:hAnsi="Calibri" w:cs="Calibri"/>
                <w:sz w:val="18"/>
              </w:rPr>
            </w:pPr>
            <w:r w:rsidRPr="008B12AF">
              <w:rPr>
                <w:rFonts w:ascii="Calibri" w:eastAsia="Calibri" w:hAnsi="Calibri" w:cs="Calibri"/>
                <w:sz w:val="18"/>
              </w:rPr>
              <w:t>n/a</w:t>
            </w:r>
          </w:p>
        </w:tc>
      </w:tr>
      <w:tr w:rsidR="0073391C" w:rsidRPr="00833769" w14:paraId="2E33315F" w14:textId="77777777" w:rsidTr="0073391C">
        <w:trPr>
          <w:jc w:val="center"/>
        </w:trPr>
        <w:tc>
          <w:tcPr>
            <w:tcW w:w="2552" w:type="dxa"/>
            <w:shd w:val="clear" w:color="auto" w:fill="BDD6EE"/>
          </w:tcPr>
          <w:p w14:paraId="63EC64D0" w14:textId="77777777" w:rsidR="0073391C" w:rsidRPr="008B12AF" w:rsidRDefault="0073391C" w:rsidP="001F7A0B">
            <w:pPr>
              <w:rPr>
                <w:rFonts w:ascii="Calibri" w:eastAsia="Calibri" w:hAnsi="Calibri" w:cs="Calibri"/>
                <w:b/>
              </w:rPr>
            </w:pPr>
            <w:r>
              <w:rPr>
                <w:rFonts w:ascii="Calibri" w:eastAsia="Calibri" w:hAnsi="Calibri" w:cs="Calibri"/>
                <w:b/>
              </w:rPr>
              <w:t xml:space="preserve">Deakin University </w:t>
            </w:r>
          </w:p>
        </w:tc>
        <w:tc>
          <w:tcPr>
            <w:tcW w:w="3827" w:type="dxa"/>
            <w:shd w:val="clear" w:color="auto" w:fill="auto"/>
          </w:tcPr>
          <w:p w14:paraId="7EE45DD2" w14:textId="77777777" w:rsidR="0073391C" w:rsidRPr="008B12AF" w:rsidRDefault="00B10CFA" w:rsidP="001F7A0B">
            <w:pPr>
              <w:rPr>
                <w:rFonts w:asciiTheme="minorHAnsi" w:hAnsiTheme="minorHAnsi" w:cstheme="minorHAnsi"/>
                <w:sz w:val="22"/>
                <w:szCs w:val="22"/>
              </w:rPr>
            </w:pPr>
            <w:hyperlink r:id="rId28" w:history="1">
              <w:r w:rsidR="0073391C">
                <w:rPr>
                  <w:rStyle w:val="Hyperlink"/>
                  <w:rFonts w:asciiTheme="minorHAnsi" w:hAnsiTheme="minorHAnsi" w:cstheme="minorHAnsi"/>
                  <w:sz w:val="22"/>
                  <w:szCs w:val="22"/>
                </w:rPr>
                <w:t>Bachelor of Business</w:t>
              </w:r>
            </w:hyperlink>
            <w:r w:rsidR="0073391C" w:rsidRPr="008B12AF">
              <w:rPr>
                <w:rFonts w:asciiTheme="minorHAnsi" w:hAnsiTheme="minorHAnsi" w:cstheme="minorHAnsi"/>
                <w:sz w:val="22"/>
                <w:szCs w:val="22"/>
              </w:rPr>
              <w:t xml:space="preserve"> </w:t>
            </w:r>
          </w:p>
        </w:tc>
        <w:tc>
          <w:tcPr>
            <w:tcW w:w="3260" w:type="dxa"/>
            <w:shd w:val="clear" w:color="auto" w:fill="auto"/>
          </w:tcPr>
          <w:p w14:paraId="19F02E76" w14:textId="77777777" w:rsidR="0073391C" w:rsidRPr="008B12AF" w:rsidRDefault="0073391C" w:rsidP="001F7A0B">
            <w:pPr>
              <w:rPr>
                <w:rFonts w:ascii="Calibri" w:eastAsia="Calibri" w:hAnsi="Calibri" w:cs="Calibri"/>
                <w:sz w:val="18"/>
              </w:rPr>
            </w:pPr>
            <w:r w:rsidRPr="008B12AF">
              <w:rPr>
                <w:rFonts w:ascii="Calibri" w:eastAsia="Calibri" w:hAnsi="Calibri" w:cs="Calibri"/>
                <w:sz w:val="18"/>
              </w:rPr>
              <w:t>Units 3 and 4: a study score of at least 25 in English (EAL) or at least 20 in English other than EAL.</w:t>
            </w:r>
          </w:p>
        </w:tc>
      </w:tr>
      <w:tr w:rsidR="0073391C" w:rsidRPr="00833769" w14:paraId="700BD31D" w14:textId="77777777" w:rsidTr="0073391C">
        <w:trPr>
          <w:jc w:val="center"/>
        </w:trPr>
        <w:tc>
          <w:tcPr>
            <w:tcW w:w="2552" w:type="dxa"/>
            <w:shd w:val="clear" w:color="auto" w:fill="BDD6EE"/>
          </w:tcPr>
          <w:p w14:paraId="7CF9CE71" w14:textId="77777777" w:rsidR="0073391C" w:rsidRPr="008B12AF" w:rsidRDefault="0073391C" w:rsidP="001F7A0B">
            <w:pPr>
              <w:rPr>
                <w:rFonts w:ascii="Calibri" w:eastAsia="Calibri" w:hAnsi="Calibri" w:cs="Calibri"/>
                <w:b/>
              </w:rPr>
            </w:pPr>
            <w:r w:rsidRPr="008B12AF">
              <w:rPr>
                <w:rFonts w:ascii="Calibri" w:eastAsia="Calibri" w:hAnsi="Calibri" w:cs="Calibri"/>
                <w:b/>
              </w:rPr>
              <w:t>Holmesglen Institute</w:t>
            </w:r>
          </w:p>
        </w:tc>
        <w:tc>
          <w:tcPr>
            <w:tcW w:w="3827" w:type="dxa"/>
            <w:shd w:val="clear" w:color="auto" w:fill="auto"/>
          </w:tcPr>
          <w:p w14:paraId="1671C974" w14:textId="77777777" w:rsidR="0073391C" w:rsidRPr="008B12AF" w:rsidRDefault="00B10CFA" w:rsidP="001F7A0B">
            <w:pPr>
              <w:rPr>
                <w:rStyle w:val="Hyperlink"/>
                <w:rFonts w:ascii="Calibri" w:eastAsia="Calibri" w:hAnsi="Calibri" w:cs="Calibri"/>
                <w:sz w:val="22"/>
              </w:rPr>
            </w:pPr>
            <w:hyperlink r:id="rId29" w:history="1">
              <w:r w:rsidR="0073391C" w:rsidRPr="008B12AF">
                <w:rPr>
                  <w:rStyle w:val="Hyperlink"/>
                  <w:rFonts w:ascii="Calibri" w:eastAsia="Calibri" w:hAnsi="Calibri" w:cs="Calibri"/>
                  <w:sz w:val="22"/>
                </w:rPr>
                <w:t>Diploma of Event Management</w:t>
              </w:r>
            </w:hyperlink>
          </w:p>
          <w:p w14:paraId="264A191F" w14:textId="77777777" w:rsidR="0073391C" w:rsidRPr="008B12AF" w:rsidRDefault="0073391C" w:rsidP="001F7A0B">
            <w:pPr>
              <w:rPr>
                <w:rFonts w:ascii="Calibri" w:eastAsia="Calibri" w:hAnsi="Calibri" w:cs="Calibri"/>
                <w:sz w:val="22"/>
              </w:rPr>
            </w:pPr>
          </w:p>
        </w:tc>
        <w:tc>
          <w:tcPr>
            <w:tcW w:w="3260" w:type="dxa"/>
            <w:shd w:val="clear" w:color="auto" w:fill="auto"/>
          </w:tcPr>
          <w:p w14:paraId="03B273A9" w14:textId="77777777" w:rsidR="0073391C" w:rsidRPr="008B12AF" w:rsidRDefault="0073391C" w:rsidP="001F7A0B">
            <w:pPr>
              <w:rPr>
                <w:rFonts w:ascii="Calibri" w:eastAsia="Calibri" w:hAnsi="Calibri" w:cs="Calibri"/>
                <w:sz w:val="18"/>
              </w:rPr>
            </w:pPr>
            <w:r w:rsidRPr="008B12AF">
              <w:rPr>
                <w:rFonts w:ascii="Calibri" w:eastAsia="Calibri" w:hAnsi="Calibri" w:cs="Calibri"/>
                <w:sz w:val="18"/>
              </w:rPr>
              <w:t>Year 12</w:t>
            </w:r>
          </w:p>
        </w:tc>
      </w:tr>
      <w:tr w:rsidR="0073391C" w:rsidRPr="00833769" w14:paraId="3D26FE96" w14:textId="77777777" w:rsidTr="0073391C">
        <w:trPr>
          <w:trHeight w:val="776"/>
          <w:jc w:val="center"/>
        </w:trPr>
        <w:tc>
          <w:tcPr>
            <w:tcW w:w="2552" w:type="dxa"/>
            <w:vMerge w:val="restart"/>
            <w:shd w:val="clear" w:color="auto" w:fill="BDD6EE"/>
          </w:tcPr>
          <w:p w14:paraId="10AEECA2" w14:textId="77777777" w:rsidR="0073391C" w:rsidRPr="008B12AF" w:rsidRDefault="0073391C" w:rsidP="001F7A0B">
            <w:pPr>
              <w:rPr>
                <w:rFonts w:ascii="Calibri" w:eastAsia="Calibri" w:hAnsi="Calibri" w:cs="Calibri"/>
                <w:b/>
              </w:rPr>
            </w:pPr>
            <w:r w:rsidRPr="008B12AF">
              <w:rPr>
                <w:rFonts w:ascii="Calibri" w:eastAsia="Calibri" w:hAnsi="Calibri" w:cs="Calibri"/>
                <w:b/>
              </w:rPr>
              <w:t>La Trobe University</w:t>
            </w:r>
          </w:p>
        </w:tc>
        <w:tc>
          <w:tcPr>
            <w:tcW w:w="3827" w:type="dxa"/>
            <w:shd w:val="clear" w:color="auto" w:fill="auto"/>
          </w:tcPr>
          <w:p w14:paraId="21B8C850" w14:textId="77777777" w:rsidR="0073391C" w:rsidRPr="008B12AF" w:rsidRDefault="00B10CFA" w:rsidP="001F7A0B">
            <w:pPr>
              <w:rPr>
                <w:rFonts w:ascii="Calibri" w:eastAsia="Calibri" w:hAnsi="Calibri" w:cs="Calibri"/>
                <w:sz w:val="22"/>
              </w:rPr>
            </w:pPr>
            <w:hyperlink r:id="rId30" w:history="1">
              <w:r w:rsidR="0073391C" w:rsidRPr="008B12AF">
                <w:rPr>
                  <w:rStyle w:val="Hyperlink"/>
                  <w:rFonts w:ascii="Calibri" w:eastAsia="Calibri" w:hAnsi="Calibri" w:cs="Calibri"/>
                  <w:sz w:val="22"/>
                </w:rPr>
                <w:t>Bachelor of Business</w:t>
              </w:r>
            </w:hyperlink>
            <w:r w:rsidR="0073391C" w:rsidRPr="008B12AF">
              <w:rPr>
                <w:rFonts w:ascii="Calibri" w:eastAsia="Calibri" w:hAnsi="Calibri" w:cs="Calibri"/>
                <w:sz w:val="22"/>
              </w:rPr>
              <w:t xml:space="preserve"> </w:t>
            </w:r>
          </w:p>
        </w:tc>
        <w:tc>
          <w:tcPr>
            <w:tcW w:w="3260" w:type="dxa"/>
            <w:shd w:val="clear" w:color="auto" w:fill="auto"/>
          </w:tcPr>
          <w:p w14:paraId="48E96726" w14:textId="77777777" w:rsidR="0073391C" w:rsidRPr="008B12AF" w:rsidRDefault="0073391C" w:rsidP="001F7A0B">
            <w:pPr>
              <w:rPr>
                <w:rFonts w:ascii="Calibri" w:eastAsia="Calibri" w:hAnsi="Calibri" w:cs="Calibri"/>
                <w:sz w:val="18"/>
              </w:rPr>
            </w:pPr>
            <w:r w:rsidRPr="008B12AF">
              <w:rPr>
                <w:rFonts w:ascii="Calibri" w:eastAsia="Calibri" w:hAnsi="Calibri" w:cs="Calibri"/>
                <w:sz w:val="18"/>
              </w:rPr>
              <w:t>Units 3 and 4: a study score of at least 25 in English (EAL) or at least 20 in English other than EAL.</w:t>
            </w:r>
          </w:p>
        </w:tc>
      </w:tr>
      <w:tr w:rsidR="0073391C" w:rsidRPr="00833769" w14:paraId="18193B85" w14:textId="77777777" w:rsidTr="0073391C">
        <w:trPr>
          <w:trHeight w:val="702"/>
          <w:jc w:val="center"/>
        </w:trPr>
        <w:tc>
          <w:tcPr>
            <w:tcW w:w="2552" w:type="dxa"/>
            <w:vMerge/>
            <w:shd w:val="clear" w:color="auto" w:fill="BDD6EE"/>
          </w:tcPr>
          <w:p w14:paraId="1C019BE8" w14:textId="77777777" w:rsidR="0073391C" w:rsidRPr="00833769" w:rsidRDefault="0073391C" w:rsidP="001F7A0B">
            <w:pPr>
              <w:rPr>
                <w:rFonts w:ascii="Calibri" w:eastAsia="Calibri" w:hAnsi="Calibri" w:cs="Calibri"/>
                <w:b/>
                <w:highlight w:val="yellow"/>
              </w:rPr>
            </w:pPr>
          </w:p>
        </w:tc>
        <w:tc>
          <w:tcPr>
            <w:tcW w:w="3827" w:type="dxa"/>
            <w:shd w:val="clear" w:color="auto" w:fill="auto"/>
          </w:tcPr>
          <w:p w14:paraId="04C6DDD7" w14:textId="77777777" w:rsidR="0073391C" w:rsidRPr="008B12AF" w:rsidRDefault="00B10CFA" w:rsidP="001F7A0B">
            <w:pPr>
              <w:rPr>
                <w:rFonts w:ascii="Calibri" w:eastAsia="Calibri" w:hAnsi="Calibri" w:cs="Calibri"/>
                <w:sz w:val="22"/>
              </w:rPr>
            </w:pPr>
            <w:hyperlink r:id="rId31" w:history="1">
              <w:r w:rsidR="0073391C" w:rsidRPr="008B12AF">
                <w:rPr>
                  <w:rStyle w:val="Hyperlink"/>
                  <w:rFonts w:ascii="Calibri" w:eastAsia="Calibri" w:hAnsi="Calibri" w:cs="Calibri"/>
                  <w:sz w:val="22"/>
                </w:rPr>
                <w:t>Bachelor of Business (Event Management)</w:t>
              </w:r>
            </w:hyperlink>
            <w:r w:rsidR="0073391C" w:rsidRPr="008B12AF">
              <w:rPr>
                <w:rFonts w:ascii="Calibri" w:eastAsia="Calibri" w:hAnsi="Calibri" w:cs="Calibri"/>
                <w:sz w:val="22"/>
              </w:rPr>
              <w:t xml:space="preserve">  </w:t>
            </w:r>
          </w:p>
        </w:tc>
        <w:tc>
          <w:tcPr>
            <w:tcW w:w="3260" w:type="dxa"/>
            <w:shd w:val="clear" w:color="auto" w:fill="auto"/>
          </w:tcPr>
          <w:p w14:paraId="5C392A51" w14:textId="77777777" w:rsidR="0073391C" w:rsidRPr="008B12AF" w:rsidRDefault="0073391C" w:rsidP="001F7A0B">
            <w:pPr>
              <w:rPr>
                <w:rFonts w:ascii="Calibri" w:eastAsia="Calibri" w:hAnsi="Calibri" w:cs="Calibri"/>
                <w:sz w:val="18"/>
              </w:rPr>
            </w:pPr>
            <w:r w:rsidRPr="008B12AF">
              <w:rPr>
                <w:rFonts w:ascii="Calibri" w:eastAsia="Calibri" w:hAnsi="Calibri" w:cs="Calibri"/>
                <w:sz w:val="18"/>
              </w:rPr>
              <w:t>Units 3 and 4: a study score of at least 25 in English (EAL) or at least 20 in English other than EAL.</w:t>
            </w:r>
          </w:p>
        </w:tc>
      </w:tr>
      <w:tr w:rsidR="0073391C" w:rsidRPr="00833769" w14:paraId="147B40C4" w14:textId="77777777" w:rsidTr="0073391C">
        <w:trPr>
          <w:trHeight w:val="684"/>
          <w:jc w:val="center"/>
        </w:trPr>
        <w:tc>
          <w:tcPr>
            <w:tcW w:w="2552" w:type="dxa"/>
            <w:vMerge/>
            <w:shd w:val="clear" w:color="auto" w:fill="BDD6EE"/>
          </w:tcPr>
          <w:p w14:paraId="1B0D2BD8" w14:textId="77777777" w:rsidR="0073391C" w:rsidRPr="00833769" w:rsidRDefault="0073391C" w:rsidP="001F7A0B">
            <w:pPr>
              <w:rPr>
                <w:rFonts w:ascii="Calibri" w:eastAsia="Calibri" w:hAnsi="Calibri" w:cs="Calibri"/>
                <w:b/>
                <w:highlight w:val="yellow"/>
              </w:rPr>
            </w:pPr>
          </w:p>
        </w:tc>
        <w:tc>
          <w:tcPr>
            <w:tcW w:w="3827" w:type="dxa"/>
            <w:shd w:val="clear" w:color="auto" w:fill="auto"/>
          </w:tcPr>
          <w:p w14:paraId="6357BEBB" w14:textId="77777777" w:rsidR="0073391C" w:rsidRPr="008B12AF" w:rsidRDefault="00B10CFA" w:rsidP="001F7A0B">
            <w:pPr>
              <w:rPr>
                <w:rFonts w:ascii="Calibri" w:eastAsia="Calibri" w:hAnsi="Calibri" w:cs="Calibri"/>
                <w:sz w:val="22"/>
              </w:rPr>
            </w:pPr>
            <w:hyperlink r:id="rId32" w:history="1">
              <w:r w:rsidR="0073391C" w:rsidRPr="008B12AF">
                <w:rPr>
                  <w:rStyle w:val="Hyperlink"/>
                  <w:rFonts w:ascii="Calibri" w:eastAsia="Calibri" w:hAnsi="Calibri" w:cs="Calibri"/>
                  <w:sz w:val="22"/>
                </w:rPr>
                <w:t>Bachelor of Business (Event Management/Marketing)</w:t>
              </w:r>
            </w:hyperlink>
            <w:r w:rsidR="0073391C" w:rsidRPr="008B12AF">
              <w:rPr>
                <w:rFonts w:ascii="Calibri" w:eastAsia="Calibri" w:hAnsi="Calibri" w:cs="Calibri"/>
                <w:sz w:val="22"/>
              </w:rPr>
              <w:t xml:space="preserve"> </w:t>
            </w:r>
          </w:p>
        </w:tc>
        <w:tc>
          <w:tcPr>
            <w:tcW w:w="3260" w:type="dxa"/>
            <w:shd w:val="clear" w:color="auto" w:fill="auto"/>
          </w:tcPr>
          <w:p w14:paraId="383CEDCA" w14:textId="77777777" w:rsidR="0073391C" w:rsidRPr="008B12AF" w:rsidRDefault="0073391C" w:rsidP="001F7A0B">
            <w:pPr>
              <w:rPr>
                <w:rFonts w:ascii="Calibri" w:eastAsia="Calibri" w:hAnsi="Calibri" w:cs="Calibri"/>
                <w:sz w:val="18"/>
              </w:rPr>
            </w:pPr>
            <w:r w:rsidRPr="008B12AF">
              <w:rPr>
                <w:rFonts w:ascii="Calibri" w:eastAsia="Calibri" w:hAnsi="Calibri" w:cs="Calibri"/>
                <w:sz w:val="18"/>
              </w:rPr>
              <w:t>Units 3 and 4: a study score of at least 25 in English (EAL) or at least 20 in English other than EAL.</w:t>
            </w:r>
          </w:p>
        </w:tc>
      </w:tr>
      <w:tr w:rsidR="0073391C" w:rsidRPr="00833769" w14:paraId="5BCC0C4C" w14:textId="77777777" w:rsidTr="0073391C">
        <w:trPr>
          <w:trHeight w:val="323"/>
          <w:jc w:val="center"/>
        </w:trPr>
        <w:tc>
          <w:tcPr>
            <w:tcW w:w="2552" w:type="dxa"/>
            <w:vMerge w:val="restart"/>
            <w:shd w:val="clear" w:color="auto" w:fill="BDD6EE"/>
          </w:tcPr>
          <w:p w14:paraId="577065A2" w14:textId="77777777" w:rsidR="0073391C" w:rsidRPr="008B12AF" w:rsidRDefault="0073391C" w:rsidP="001F7A0B">
            <w:pPr>
              <w:rPr>
                <w:rFonts w:ascii="Calibri" w:eastAsia="Calibri" w:hAnsi="Calibri" w:cs="Calibri"/>
                <w:b/>
              </w:rPr>
            </w:pPr>
            <w:r w:rsidRPr="008B12AF">
              <w:rPr>
                <w:rFonts w:ascii="Calibri" w:eastAsia="Calibri" w:hAnsi="Calibri" w:cs="Calibri"/>
                <w:b/>
              </w:rPr>
              <w:t>Melbourne Polytechnic</w:t>
            </w:r>
          </w:p>
        </w:tc>
        <w:tc>
          <w:tcPr>
            <w:tcW w:w="3827" w:type="dxa"/>
            <w:shd w:val="clear" w:color="auto" w:fill="auto"/>
          </w:tcPr>
          <w:p w14:paraId="0DF7EE2B" w14:textId="77777777" w:rsidR="0073391C" w:rsidRPr="008B12AF" w:rsidRDefault="00B10CFA" w:rsidP="001F7A0B">
            <w:pPr>
              <w:rPr>
                <w:rFonts w:ascii="Calibri" w:eastAsia="Calibri" w:hAnsi="Calibri" w:cs="Calibri"/>
                <w:sz w:val="22"/>
              </w:rPr>
            </w:pPr>
            <w:hyperlink r:id="rId33" w:history="1">
              <w:r w:rsidR="0073391C" w:rsidRPr="008B12AF">
                <w:rPr>
                  <w:rStyle w:val="Hyperlink"/>
                  <w:rFonts w:ascii="Calibri" w:eastAsia="Calibri" w:hAnsi="Calibri" w:cs="Calibri"/>
                  <w:sz w:val="22"/>
                </w:rPr>
                <w:t>Diploma of Event Management</w:t>
              </w:r>
            </w:hyperlink>
          </w:p>
        </w:tc>
        <w:tc>
          <w:tcPr>
            <w:tcW w:w="3260" w:type="dxa"/>
            <w:shd w:val="clear" w:color="auto" w:fill="auto"/>
          </w:tcPr>
          <w:p w14:paraId="7B7893D3" w14:textId="77777777" w:rsidR="0073391C" w:rsidRPr="008B12AF" w:rsidRDefault="0073391C" w:rsidP="001F7A0B">
            <w:pPr>
              <w:rPr>
                <w:rFonts w:ascii="Calibri" w:eastAsia="Calibri" w:hAnsi="Calibri" w:cs="Calibri"/>
                <w:sz w:val="18"/>
              </w:rPr>
            </w:pPr>
            <w:r w:rsidRPr="008B12AF">
              <w:rPr>
                <w:rFonts w:ascii="Calibri" w:eastAsia="Calibri" w:hAnsi="Calibri" w:cs="Calibri"/>
                <w:sz w:val="18"/>
              </w:rPr>
              <w:t>n/a</w:t>
            </w:r>
          </w:p>
        </w:tc>
      </w:tr>
      <w:tr w:rsidR="0073391C" w:rsidRPr="00833769" w14:paraId="1C5F8613" w14:textId="77777777" w:rsidTr="0073391C">
        <w:trPr>
          <w:jc w:val="center"/>
        </w:trPr>
        <w:tc>
          <w:tcPr>
            <w:tcW w:w="2552" w:type="dxa"/>
            <w:vMerge/>
            <w:shd w:val="clear" w:color="auto" w:fill="BDD6EE"/>
          </w:tcPr>
          <w:p w14:paraId="3E00A92F" w14:textId="77777777" w:rsidR="0073391C" w:rsidRPr="008B12AF" w:rsidRDefault="0073391C" w:rsidP="001F7A0B">
            <w:pPr>
              <w:rPr>
                <w:rFonts w:ascii="Calibri" w:eastAsia="Calibri" w:hAnsi="Calibri" w:cs="Calibri"/>
                <w:b/>
              </w:rPr>
            </w:pPr>
          </w:p>
        </w:tc>
        <w:tc>
          <w:tcPr>
            <w:tcW w:w="3827" w:type="dxa"/>
            <w:shd w:val="clear" w:color="auto" w:fill="auto"/>
          </w:tcPr>
          <w:p w14:paraId="3A67474B" w14:textId="77777777" w:rsidR="0073391C" w:rsidRPr="008B12AF" w:rsidRDefault="00B10CFA" w:rsidP="001F7A0B">
            <w:pPr>
              <w:rPr>
                <w:rStyle w:val="Hyperlink"/>
                <w:rFonts w:ascii="Calibri" w:eastAsia="Calibri" w:hAnsi="Calibri" w:cs="Calibri"/>
                <w:sz w:val="22"/>
              </w:rPr>
            </w:pPr>
            <w:hyperlink r:id="rId34" w:history="1">
              <w:r w:rsidR="0073391C" w:rsidRPr="008B12AF">
                <w:rPr>
                  <w:rStyle w:val="Hyperlink"/>
                  <w:rFonts w:ascii="Calibri" w:eastAsia="Calibri" w:hAnsi="Calibri" w:cs="Calibri"/>
                  <w:sz w:val="22"/>
                </w:rPr>
                <w:t>Bachelor of Hospitality Management</w:t>
              </w:r>
            </w:hyperlink>
            <w:r w:rsidR="0073391C" w:rsidRPr="008B12AF">
              <w:rPr>
                <w:rStyle w:val="Hyperlink"/>
                <w:rFonts w:ascii="Calibri" w:eastAsia="Calibri" w:hAnsi="Calibri" w:cs="Calibri"/>
                <w:sz w:val="22"/>
              </w:rPr>
              <w:t xml:space="preserve"> </w:t>
            </w:r>
          </w:p>
          <w:p w14:paraId="2726CC35" w14:textId="77777777" w:rsidR="0073391C" w:rsidRPr="008B12AF" w:rsidRDefault="0073391C" w:rsidP="001F7A0B">
            <w:pPr>
              <w:rPr>
                <w:rStyle w:val="Hyperlink"/>
                <w:rFonts w:ascii="Calibri" w:eastAsia="Calibri" w:hAnsi="Calibri" w:cs="Calibri"/>
                <w:sz w:val="22"/>
              </w:rPr>
            </w:pPr>
          </w:p>
        </w:tc>
        <w:tc>
          <w:tcPr>
            <w:tcW w:w="3260" w:type="dxa"/>
            <w:shd w:val="clear" w:color="auto" w:fill="auto"/>
          </w:tcPr>
          <w:p w14:paraId="1674DD6E" w14:textId="77777777" w:rsidR="0073391C" w:rsidRPr="008B12AF" w:rsidRDefault="0073391C" w:rsidP="001F7A0B">
            <w:pPr>
              <w:rPr>
                <w:rFonts w:ascii="Calibri" w:eastAsia="Calibri" w:hAnsi="Calibri" w:cs="Calibri"/>
                <w:sz w:val="18"/>
              </w:rPr>
            </w:pPr>
            <w:r w:rsidRPr="008B12AF">
              <w:rPr>
                <w:rFonts w:ascii="Calibri" w:eastAsia="Calibri" w:hAnsi="Calibri" w:cs="Calibri"/>
                <w:sz w:val="18"/>
              </w:rPr>
              <w:t>Units 3 and 4: a study score of at least 20 in any English.</w:t>
            </w:r>
          </w:p>
        </w:tc>
      </w:tr>
      <w:tr w:rsidR="0073391C" w:rsidRPr="00833769" w14:paraId="3013CF4B" w14:textId="77777777" w:rsidTr="0073391C">
        <w:trPr>
          <w:jc w:val="center"/>
        </w:trPr>
        <w:tc>
          <w:tcPr>
            <w:tcW w:w="2552" w:type="dxa"/>
            <w:shd w:val="clear" w:color="auto" w:fill="BDD6EE"/>
          </w:tcPr>
          <w:p w14:paraId="17A75AD3" w14:textId="77777777" w:rsidR="0073391C" w:rsidRPr="0067358A" w:rsidRDefault="0073391C" w:rsidP="001F7A0B">
            <w:pPr>
              <w:rPr>
                <w:rFonts w:ascii="Calibri" w:eastAsia="Calibri" w:hAnsi="Calibri" w:cs="Calibri"/>
                <w:b/>
              </w:rPr>
            </w:pPr>
            <w:r w:rsidRPr="0067358A">
              <w:rPr>
                <w:rFonts w:ascii="Calibri" w:eastAsia="Calibri" w:hAnsi="Calibri" w:cs="Calibri"/>
                <w:b/>
              </w:rPr>
              <w:t>Swinburne University</w:t>
            </w:r>
          </w:p>
        </w:tc>
        <w:tc>
          <w:tcPr>
            <w:tcW w:w="3827" w:type="dxa"/>
            <w:shd w:val="clear" w:color="auto" w:fill="auto"/>
          </w:tcPr>
          <w:p w14:paraId="0A5414EA" w14:textId="77777777" w:rsidR="0073391C" w:rsidRPr="0067358A" w:rsidRDefault="00B10CFA" w:rsidP="001F7A0B">
            <w:pPr>
              <w:rPr>
                <w:rFonts w:ascii="Calibri" w:eastAsia="Calibri" w:hAnsi="Calibri" w:cs="Calibri"/>
                <w:sz w:val="22"/>
              </w:rPr>
            </w:pPr>
            <w:hyperlink r:id="rId35" w:history="1">
              <w:r w:rsidR="0073391C" w:rsidRPr="0067358A">
                <w:rPr>
                  <w:rStyle w:val="Hyperlink"/>
                  <w:rFonts w:ascii="Calibri" w:eastAsia="Calibri" w:hAnsi="Calibri" w:cs="Calibri"/>
                  <w:sz w:val="22"/>
                </w:rPr>
                <w:t>Diploma of Event Management</w:t>
              </w:r>
            </w:hyperlink>
            <w:r w:rsidR="0073391C" w:rsidRPr="0067358A">
              <w:rPr>
                <w:rFonts w:ascii="Calibri" w:eastAsia="Calibri" w:hAnsi="Calibri" w:cs="Calibri"/>
                <w:sz w:val="22"/>
              </w:rPr>
              <w:t xml:space="preserve">   </w:t>
            </w:r>
          </w:p>
        </w:tc>
        <w:tc>
          <w:tcPr>
            <w:tcW w:w="3260" w:type="dxa"/>
            <w:shd w:val="clear" w:color="auto" w:fill="auto"/>
          </w:tcPr>
          <w:p w14:paraId="56B31AB1" w14:textId="77777777" w:rsidR="0073391C" w:rsidRPr="0067358A" w:rsidRDefault="0073391C" w:rsidP="001F7A0B">
            <w:pPr>
              <w:rPr>
                <w:rFonts w:ascii="Calibri" w:eastAsia="Calibri" w:hAnsi="Calibri" w:cs="Calibri"/>
                <w:sz w:val="18"/>
              </w:rPr>
            </w:pPr>
            <w:r w:rsidRPr="0067358A">
              <w:rPr>
                <w:rFonts w:ascii="Calibri" w:eastAsia="Calibri" w:hAnsi="Calibri" w:cs="Calibri"/>
                <w:sz w:val="18"/>
              </w:rPr>
              <w:t>n/a</w:t>
            </w:r>
          </w:p>
        </w:tc>
      </w:tr>
      <w:tr w:rsidR="0073391C" w:rsidRPr="00833769" w14:paraId="14AF7913" w14:textId="77777777" w:rsidTr="0073391C">
        <w:trPr>
          <w:trHeight w:val="796"/>
          <w:jc w:val="center"/>
        </w:trPr>
        <w:tc>
          <w:tcPr>
            <w:tcW w:w="2552" w:type="dxa"/>
            <w:shd w:val="clear" w:color="auto" w:fill="BDD6EE"/>
          </w:tcPr>
          <w:p w14:paraId="030445AB" w14:textId="77777777" w:rsidR="0073391C" w:rsidRPr="0067358A" w:rsidRDefault="0073391C" w:rsidP="001F7A0B">
            <w:pPr>
              <w:rPr>
                <w:rFonts w:ascii="Calibri" w:eastAsia="Calibri" w:hAnsi="Calibri" w:cs="Calibri"/>
                <w:b/>
              </w:rPr>
            </w:pPr>
            <w:r w:rsidRPr="0067358A">
              <w:rPr>
                <w:rFonts w:ascii="Calibri" w:eastAsia="Calibri" w:hAnsi="Calibri" w:cs="Calibri"/>
                <w:b/>
              </w:rPr>
              <w:t>Victoria University</w:t>
            </w:r>
          </w:p>
        </w:tc>
        <w:tc>
          <w:tcPr>
            <w:tcW w:w="3827" w:type="dxa"/>
            <w:shd w:val="clear" w:color="auto" w:fill="auto"/>
          </w:tcPr>
          <w:p w14:paraId="55F1674B" w14:textId="77777777" w:rsidR="0073391C" w:rsidRPr="0067358A" w:rsidRDefault="00B10CFA" w:rsidP="001F7A0B">
            <w:pPr>
              <w:rPr>
                <w:rFonts w:ascii="Calibri" w:eastAsia="Calibri" w:hAnsi="Calibri" w:cs="Calibri"/>
                <w:sz w:val="22"/>
              </w:rPr>
            </w:pPr>
            <w:hyperlink r:id="rId36" w:history="1">
              <w:r w:rsidR="0073391C" w:rsidRPr="0067358A">
                <w:rPr>
                  <w:rStyle w:val="Hyperlink"/>
                  <w:rFonts w:ascii="Calibri" w:eastAsia="Calibri" w:hAnsi="Calibri" w:cs="Calibri"/>
                  <w:sz w:val="22"/>
                </w:rPr>
                <w:t>Bachelor of Business (Event Management)</w:t>
              </w:r>
            </w:hyperlink>
            <w:r w:rsidR="0073391C" w:rsidRPr="0067358A">
              <w:rPr>
                <w:rFonts w:ascii="Calibri" w:eastAsia="Calibri" w:hAnsi="Calibri" w:cs="Calibri"/>
                <w:sz w:val="22"/>
              </w:rPr>
              <w:t xml:space="preserve">   </w:t>
            </w:r>
          </w:p>
        </w:tc>
        <w:tc>
          <w:tcPr>
            <w:tcW w:w="3260" w:type="dxa"/>
            <w:shd w:val="clear" w:color="auto" w:fill="auto"/>
          </w:tcPr>
          <w:p w14:paraId="29148E9A" w14:textId="77777777" w:rsidR="0073391C" w:rsidRPr="0067358A" w:rsidRDefault="0073391C" w:rsidP="001F7A0B">
            <w:pPr>
              <w:rPr>
                <w:rFonts w:ascii="Calibri" w:eastAsia="Calibri" w:hAnsi="Calibri" w:cs="Calibri"/>
                <w:sz w:val="18"/>
              </w:rPr>
            </w:pPr>
            <w:r w:rsidRPr="0067358A">
              <w:rPr>
                <w:rFonts w:ascii="Calibri" w:eastAsia="Calibri" w:hAnsi="Calibri" w:cs="Calibri"/>
                <w:sz w:val="18"/>
              </w:rPr>
              <w:t>Units 3 and 4: a study score of at least 25 in English (EAL) or at least 20 in English other than EAL.</w:t>
            </w:r>
          </w:p>
        </w:tc>
      </w:tr>
      <w:tr w:rsidR="0073391C" w:rsidRPr="0067358A" w14:paraId="236C7708" w14:textId="77777777" w:rsidTr="0073391C">
        <w:trPr>
          <w:trHeight w:val="410"/>
          <w:jc w:val="center"/>
        </w:trPr>
        <w:tc>
          <w:tcPr>
            <w:tcW w:w="2552" w:type="dxa"/>
            <w:vMerge w:val="restart"/>
            <w:shd w:val="clear" w:color="auto" w:fill="BDD6EE"/>
          </w:tcPr>
          <w:p w14:paraId="2AC47A30" w14:textId="77777777" w:rsidR="0073391C" w:rsidRPr="0067358A" w:rsidRDefault="0073391C" w:rsidP="001F7A0B">
            <w:pPr>
              <w:rPr>
                <w:rFonts w:ascii="Calibri" w:eastAsia="Calibri" w:hAnsi="Calibri" w:cs="Calibri"/>
                <w:b/>
              </w:rPr>
            </w:pPr>
            <w:r w:rsidRPr="0067358A">
              <w:rPr>
                <w:rFonts w:ascii="Calibri" w:eastAsia="Calibri" w:hAnsi="Calibri" w:cs="Calibri"/>
                <w:b/>
              </w:rPr>
              <w:t>William Angliss Institute</w:t>
            </w:r>
          </w:p>
        </w:tc>
        <w:tc>
          <w:tcPr>
            <w:tcW w:w="3827" w:type="dxa"/>
            <w:shd w:val="clear" w:color="auto" w:fill="auto"/>
          </w:tcPr>
          <w:p w14:paraId="4E904453" w14:textId="77777777" w:rsidR="0073391C" w:rsidRPr="0067358A" w:rsidRDefault="00B10CFA" w:rsidP="001F7A0B">
            <w:pPr>
              <w:rPr>
                <w:rFonts w:ascii="Calibri" w:eastAsia="Calibri" w:hAnsi="Calibri" w:cs="Calibri"/>
                <w:sz w:val="22"/>
              </w:rPr>
            </w:pPr>
            <w:hyperlink r:id="rId37" w:history="1">
              <w:r w:rsidR="0073391C" w:rsidRPr="0067358A">
                <w:rPr>
                  <w:rStyle w:val="Hyperlink"/>
                  <w:rFonts w:ascii="Calibri" w:eastAsia="Calibri" w:hAnsi="Calibri" w:cs="Calibri"/>
                  <w:sz w:val="22"/>
                </w:rPr>
                <w:t>Diploma of Event Management</w:t>
              </w:r>
            </w:hyperlink>
            <w:r w:rsidR="0073391C" w:rsidRPr="0067358A">
              <w:rPr>
                <w:rFonts w:ascii="Calibri" w:eastAsia="Calibri" w:hAnsi="Calibri" w:cs="Calibri"/>
                <w:sz w:val="22"/>
              </w:rPr>
              <w:t xml:space="preserve"> </w:t>
            </w:r>
          </w:p>
        </w:tc>
        <w:tc>
          <w:tcPr>
            <w:tcW w:w="3260" w:type="dxa"/>
            <w:shd w:val="clear" w:color="auto" w:fill="auto"/>
          </w:tcPr>
          <w:p w14:paraId="0F9A0989" w14:textId="77777777" w:rsidR="0073391C" w:rsidRPr="0067358A" w:rsidRDefault="0073391C" w:rsidP="001F7A0B">
            <w:pPr>
              <w:rPr>
                <w:rFonts w:ascii="Calibri" w:eastAsia="Calibri" w:hAnsi="Calibri" w:cs="Calibri"/>
                <w:sz w:val="18"/>
              </w:rPr>
            </w:pPr>
            <w:r w:rsidRPr="0067358A">
              <w:rPr>
                <w:rFonts w:ascii="Calibri" w:eastAsia="Calibri" w:hAnsi="Calibri" w:cs="Calibri"/>
                <w:sz w:val="18"/>
              </w:rPr>
              <w:t>n/a</w:t>
            </w:r>
          </w:p>
        </w:tc>
      </w:tr>
      <w:tr w:rsidR="0073391C" w:rsidRPr="0067358A" w14:paraId="139AE0BF" w14:textId="77777777" w:rsidTr="0073391C">
        <w:trPr>
          <w:trHeight w:val="700"/>
          <w:jc w:val="center"/>
        </w:trPr>
        <w:tc>
          <w:tcPr>
            <w:tcW w:w="2552" w:type="dxa"/>
            <w:vMerge/>
            <w:shd w:val="clear" w:color="auto" w:fill="BDD6EE"/>
          </w:tcPr>
          <w:p w14:paraId="131F3278" w14:textId="77777777" w:rsidR="0073391C" w:rsidRPr="0067358A" w:rsidRDefault="0073391C" w:rsidP="001F7A0B">
            <w:pPr>
              <w:rPr>
                <w:rFonts w:ascii="Calibri" w:eastAsia="Calibri" w:hAnsi="Calibri" w:cs="Calibri"/>
                <w:b/>
              </w:rPr>
            </w:pPr>
          </w:p>
        </w:tc>
        <w:tc>
          <w:tcPr>
            <w:tcW w:w="3827" w:type="dxa"/>
            <w:shd w:val="clear" w:color="auto" w:fill="auto"/>
          </w:tcPr>
          <w:p w14:paraId="2EDFE0CA" w14:textId="77777777" w:rsidR="0073391C" w:rsidRPr="0067358A" w:rsidRDefault="00B10CFA" w:rsidP="001F7A0B">
            <w:pPr>
              <w:rPr>
                <w:rFonts w:ascii="Calibri" w:eastAsia="Calibri" w:hAnsi="Calibri" w:cs="Calibri"/>
                <w:sz w:val="22"/>
              </w:rPr>
            </w:pPr>
            <w:hyperlink r:id="rId38" w:history="1">
              <w:r w:rsidR="0073391C" w:rsidRPr="0067358A">
                <w:rPr>
                  <w:rStyle w:val="Hyperlink"/>
                  <w:rFonts w:ascii="Calibri" w:eastAsia="Calibri" w:hAnsi="Calibri" w:cs="Calibri"/>
                  <w:sz w:val="22"/>
                </w:rPr>
                <w:t>Advanced Diploma of Event Management</w:t>
              </w:r>
            </w:hyperlink>
            <w:r w:rsidR="0073391C" w:rsidRPr="0067358A">
              <w:rPr>
                <w:rFonts w:ascii="Calibri" w:eastAsia="Calibri" w:hAnsi="Calibri" w:cs="Calibri"/>
                <w:sz w:val="22"/>
              </w:rPr>
              <w:t xml:space="preserve"> </w:t>
            </w:r>
          </w:p>
        </w:tc>
        <w:tc>
          <w:tcPr>
            <w:tcW w:w="3260" w:type="dxa"/>
            <w:shd w:val="clear" w:color="auto" w:fill="auto"/>
          </w:tcPr>
          <w:p w14:paraId="5DBF6BE4" w14:textId="77777777" w:rsidR="0073391C" w:rsidRPr="0067358A" w:rsidRDefault="0073391C" w:rsidP="001F7A0B">
            <w:pPr>
              <w:rPr>
                <w:rFonts w:ascii="Calibri" w:eastAsia="Calibri" w:hAnsi="Calibri" w:cs="Calibri"/>
                <w:sz w:val="18"/>
              </w:rPr>
            </w:pPr>
            <w:r w:rsidRPr="0067358A">
              <w:rPr>
                <w:rFonts w:ascii="Calibri" w:eastAsia="Calibri" w:hAnsi="Calibri" w:cs="Calibri"/>
                <w:sz w:val="18"/>
              </w:rPr>
              <w:t>n/a</w:t>
            </w:r>
          </w:p>
        </w:tc>
      </w:tr>
      <w:tr w:rsidR="0073391C" w:rsidRPr="0067358A" w14:paraId="43C12AFD" w14:textId="77777777" w:rsidTr="0073391C">
        <w:trPr>
          <w:trHeight w:val="426"/>
          <w:jc w:val="center"/>
        </w:trPr>
        <w:tc>
          <w:tcPr>
            <w:tcW w:w="2552" w:type="dxa"/>
            <w:vMerge/>
            <w:shd w:val="clear" w:color="auto" w:fill="BDD6EE"/>
          </w:tcPr>
          <w:p w14:paraId="37ACCDD6" w14:textId="77777777" w:rsidR="0073391C" w:rsidRPr="0067358A" w:rsidRDefault="0073391C" w:rsidP="001F7A0B">
            <w:pPr>
              <w:rPr>
                <w:rFonts w:ascii="Calibri" w:eastAsia="Calibri" w:hAnsi="Calibri" w:cs="Calibri"/>
                <w:b/>
              </w:rPr>
            </w:pPr>
          </w:p>
        </w:tc>
        <w:tc>
          <w:tcPr>
            <w:tcW w:w="3827" w:type="dxa"/>
            <w:shd w:val="clear" w:color="auto" w:fill="auto"/>
          </w:tcPr>
          <w:p w14:paraId="7B616B65" w14:textId="77777777" w:rsidR="0073391C" w:rsidRPr="0067358A" w:rsidRDefault="00B10CFA" w:rsidP="001F7A0B">
            <w:pPr>
              <w:rPr>
                <w:rFonts w:ascii="Calibri" w:eastAsia="Calibri" w:hAnsi="Calibri" w:cs="Calibri"/>
                <w:sz w:val="22"/>
              </w:rPr>
            </w:pPr>
            <w:hyperlink r:id="rId39" w:history="1">
              <w:r w:rsidR="0073391C" w:rsidRPr="0067358A">
                <w:rPr>
                  <w:rStyle w:val="Hyperlink"/>
                  <w:rFonts w:ascii="Calibri" w:eastAsia="Calibri" w:hAnsi="Calibri" w:cs="Calibri"/>
                  <w:sz w:val="22"/>
                </w:rPr>
                <w:t>Bachelor of Event Management</w:t>
              </w:r>
            </w:hyperlink>
            <w:r w:rsidR="0073391C" w:rsidRPr="0067358A">
              <w:rPr>
                <w:rFonts w:ascii="Calibri" w:eastAsia="Calibri" w:hAnsi="Calibri" w:cs="Calibri"/>
                <w:sz w:val="22"/>
              </w:rPr>
              <w:t xml:space="preserve"> </w:t>
            </w:r>
          </w:p>
        </w:tc>
        <w:tc>
          <w:tcPr>
            <w:tcW w:w="3260" w:type="dxa"/>
            <w:shd w:val="clear" w:color="auto" w:fill="auto"/>
          </w:tcPr>
          <w:p w14:paraId="63620E08" w14:textId="77777777" w:rsidR="0073391C" w:rsidRPr="0067358A" w:rsidRDefault="0073391C" w:rsidP="001F7A0B">
            <w:pPr>
              <w:rPr>
                <w:rFonts w:ascii="Calibri" w:eastAsia="Calibri" w:hAnsi="Calibri" w:cs="Calibri"/>
                <w:sz w:val="18"/>
              </w:rPr>
            </w:pPr>
            <w:r w:rsidRPr="0067358A">
              <w:rPr>
                <w:rFonts w:ascii="Calibri" w:eastAsia="Calibri" w:hAnsi="Calibri" w:cs="Calibri"/>
                <w:sz w:val="18"/>
              </w:rPr>
              <w:t>An ATAR is used as part of selection</w:t>
            </w:r>
          </w:p>
        </w:tc>
      </w:tr>
    </w:tbl>
    <w:p w14:paraId="0B852240" w14:textId="54F2909A" w:rsidR="00115524" w:rsidRDefault="0073391C" w:rsidP="009F2792">
      <w:pPr>
        <w:pStyle w:val="NoSpacing"/>
        <w:rPr>
          <w:rFonts w:asciiTheme="minorHAnsi" w:hAnsiTheme="minorHAnsi" w:cstheme="minorHAnsi"/>
          <w:sz w:val="24"/>
          <w:szCs w:val="24"/>
          <w:lang w:val="en-US"/>
        </w:rPr>
      </w:pPr>
      <w:r w:rsidRPr="0067358A">
        <w:rPr>
          <w:rFonts w:cs="Calibri"/>
          <w:b/>
          <w:sz w:val="24"/>
          <w:szCs w:val="24"/>
        </w:rPr>
        <w:t xml:space="preserve">For a comprehensive list of all events courses offered by all Victorian institutions, visit </w:t>
      </w:r>
      <w:hyperlink r:id="rId40" w:history="1">
        <w:r w:rsidRPr="0067358A">
          <w:rPr>
            <w:rStyle w:val="Hyperlink"/>
            <w:b/>
          </w:rPr>
          <w:t>VTAC</w:t>
        </w:r>
      </w:hyperlink>
      <w:r w:rsidR="00531365">
        <w:rPr>
          <w:rFonts w:asciiTheme="minorHAnsi" w:hAnsiTheme="minorHAnsi" w:cstheme="minorHAnsi"/>
          <w:sz w:val="24"/>
          <w:szCs w:val="24"/>
          <w:lang w:val="en-US"/>
        </w:rPr>
        <w:t xml:space="preserve">  </w:t>
      </w:r>
    </w:p>
    <w:p w14:paraId="47858BD9" w14:textId="41E4DF2B" w:rsidR="00E4728C" w:rsidRPr="00AA37D0" w:rsidRDefault="00E4728C" w:rsidP="00E4728C">
      <w:pPr>
        <w:spacing w:before="100" w:beforeAutospacing="1" w:after="100" w:afterAutospacing="1"/>
        <w:rPr>
          <w:rFonts w:ascii="Calibri" w:hAnsi="Calibri" w:cs="Calibri"/>
        </w:rPr>
      </w:pPr>
      <w:r w:rsidRPr="00AA37D0">
        <w:rPr>
          <w:rFonts w:ascii="Calibri" w:eastAsia="Calibri" w:hAnsi="Calibri" w:cs="Calibri"/>
          <w:b/>
          <w:noProof/>
          <w:sz w:val="28"/>
          <w:szCs w:val="28"/>
          <w:u w:val="single"/>
          <w:lang w:eastAsia="zh-CN"/>
        </w:rPr>
        <w:lastRenderedPageBreak/>
        <w:drawing>
          <wp:inline distT="0" distB="0" distL="0" distR="0" wp14:anchorId="00AAB13D" wp14:editId="0B245514">
            <wp:extent cx="434248" cy="419100"/>
            <wp:effectExtent l="0" t="0" r="4445" b="0"/>
            <wp:docPr id="6" name="Picture 6" descr="C:\Users\compass\AppData\Local\Microsoft\Windows\INetCache\Content.MSO\85BAD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ss\AppData\Local\Microsoft\Windows\INetCache\Content.MSO\85BAD2D0.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9164" cy="423845"/>
                    </a:xfrm>
                    <a:prstGeom prst="rect">
                      <a:avLst/>
                    </a:prstGeom>
                    <a:noFill/>
                    <a:ln>
                      <a:noFill/>
                    </a:ln>
                  </pic:spPr>
                </pic:pic>
              </a:graphicData>
            </a:graphic>
          </wp:inline>
        </w:drawing>
      </w:r>
      <w:r w:rsidRPr="00AA37D0">
        <w:rPr>
          <w:rFonts w:ascii="Calibri" w:hAnsi="Calibri" w:cs="Calibri"/>
          <w:b/>
          <w:bCs/>
          <w:color w:val="212121"/>
          <w:sz w:val="28"/>
          <w:szCs w:val="28"/>
          <w:u w:val="single"/>
        </w:rPr>
        <w:t>  Human Resources Courses on offer in Victoria in 2021</w:t>
      </w:r>
      <w:r w:rsidRPr="00AA37D0">
        <w:rPr>
          <w:b/>
          <w:bCs/>
          <w:u w:val="single"/>
        </w:rPr>
        <w:br/>
      </w:r>
      <w:r w:rsidRPr="00AA37D0">
        <w:rPr>
          <w:rFonts w:ascii="Calibri" w:hAnsi="Calibri" w:cs="Calibri"/>
        </w:rPr>
        <w:t>The Good Universities Guide</w:t>
      </w:r>
      <w:r w:rsidRPr="00AA37D0">
        <w:rPr>
          <w:rFonts w:ascii="Calibri" w:hAnsi="Calibri" w:cs="Calibri"/>
          <w:b/>
          <w:bCs/>
        </w:rPr>
        <w:t>*</w:t>
      </w:r>
      <w:r w:rsidRPr="00AA37D0">
        <w:rPr>
          <w:rFonts w:ascii="Calibri" w:hAnsi="Calibri" w:cs="Calibri"/>
        </w:rPr>
        <w:t> states that </w:t>
      </w:r>
      <w:r w:rsidRPr="00AA37D0">
        <w:rPr>
          <w:rFonts w:ascii="Calibri" w:hAnsi="Calibri" w:cs="Calibri"/>
          <w:i/>
          <w:iCs/>
        </w:rPr>
        <w:t>Human Resources Officers provide administration services for the recruitment and employment of staff.  In small organisations, Human Resources Officers are usually responsible for all staffing matters.  In large organisations they may specialise in a particular area such as recruitment, wages and entitlements or staff training.</w:t>
      </w:r>
    </w:p>
    <w:p w14:paraId="6952DE75" w14:textId="77777777" w:rsidR="00E4728C" w:rsidRPr="00AA37D0" w:rsidRDefault="00E4728C" w:rsidP="00E4728C">
      <w:pPr>
        <w:pStyle w:val="xmsonormal"/>
        <w:shd w:val="clear" w:color="auto" w:fill="FFFFFF"/>
        <w:spacing w:before="0" w:beforeAutospacing="0" w:after="0" w:afterAutospacing="0"/>
        <w:rPr>
          <w:rFonts w:ascii="Calibri" w:hAnsi="Calibri" w:cs="Calibri"/>
          <w:color w:val="212121"/>
          <w:sz w:val="22"/>
          <w:szCs w:val="22"/>
        </w:rPr>
      </w:pPr>
      <w:r w:rsidRPr="00AA37D0">
        <w:rPr>
          <w:rFonts w:ascii="Calibri" w:hAnsi="Calibri" w:cs="Calibri"/>
          <w:i/>
          <w:iCs/>
          <w:color w:val="212121"/>
          <w:sz w:val="22"/>
          <w:szCs w:val="22"/>
        </w:rPr>
        <w:t> </w:t>
      </w:r>
      <w:r w:rsidRPr="00AA37D0">
        <w:rPr>
          <w:rFonts w:ascii="Calibri" w:hAnsi="Calibri" w:cs="Calibri"/>
          <w:b/>
          <w:bCs/>
          <w:color w:val="212121"/>
          <w:sz w:val="22"/>
          <w:szCs w:val="22"/>
        </w:rPr>
        <w:t>Personal requirements of a Human Resources Officer -</w:t>
      </w:r>
    </w:p>
    <w:p w14:paraId="2B2D0FC3" w14:textId="77777777" w:rsidR="00E4728C" w:rsidRPr="00AA37D0" w:rsidRDefault="00E4728C" w:rsidP="00FF0BC7">
      <w:pPr>
        <w:numPr>
          <w:ilvl w:val="0"/>
          <w:numId w:val="5"/>
        </w:numPr>
        <w:shd w:val="clear" w:color="auto" w:fill="FFFFFF"/>
        <w:rPr>
          <w:rFonts w:ascii="Calibri" w:hAnsi="Calibri" w:cs="Calibri"/>
          <w:color w:val="212121"/>
          <w:sz w:val="22"/>
          <w:szCs w:val="22"/>
        </w:rPr>
      </w:pPr>
      <w:r w:rsidRPr="00AA37D0">
        <w:rPr>
          <w:rFonts w:ascii="Calibri" w:hAnsi="Calibri" w:cs="Calibri"/>
          <w:color w:val="212121"/>
          <w:sz w:val="22"/>
          <w:szCs w:val="22"/>
        </w:rPr>
        <w:t xml:space="preserve">Good planning, organisational, </w:t>
      </w:r>
      <w:proofErr w:type="gramStart"/>
      <w:r w:rsidRPr="00AA37D0">
        <w:rPr>
          <w:rFonts w:ascii="Calibri" w:hAnsi="Calibri" w:cs="Calibri"/>
          <w:color w:val="212121"/>
          <w:sz w:val="22"/>
          <w:szCs w:val="22"/>
        </w:rPr>
        <w:t>analytical</w:t>
      </w:r>
      <w:proofErr w:type="gramEnd"/>
      <w:r w:rsidRPr="00AA37D0">
        <w:rPr>
          <w:rFonts w:ascii="Calibri" w:hAnsi="Calibri" w:cs="Calibri"/>
          <w:color w:val="212121"/>
          <w:sz w:val="22"/>
          <w:szCs w:val="22"/>
        </w:rPr>
        <w:t xml:space="preserve"> and decision-making skills</w:t>
      </w:r>
    </w:p>
    <w:p w14:paraId="7AC27CD6" w14:textId="77777777" w:rsidR="00E4728C" w:rsidRPr="00AA37D0" w:rsidRDefault="00E4728C" w:rsidP="00FF0BC7">
      <w:pPr>
        <w:numPr>
          <w:ilvl w:val="0"/>
          <w:numId w:val="5"/>
        </w:numPr>
        <w:shd w:val="clear" w:color="auto" w:fill="FFFFFF"/>
        <w:rPr>
          <w:rFonts w:ascii="Calibri" w:hAnsi="Calibri" w:cs="Calibri"/>
          <w:color w:val="212121"/>
          <w:sz w:val="22"/>
          <w:szCs w:val="22"/>
        </w:rPr>
      </w:pPr>
      <w:r w:rsidRPr="00AA37D0">
        <w:rPr>
          <w:rFonts w:ascii="Calibri" w:hAnsi="Calibri" w:cs="Calibri"/>
          <w:color w:val="212121"/>
          <w:sz w:val="22"/>
          <w:szCs w:val="22"/>
        </w:rPr>
        <w:t>Good oral and written communication skills</w:t>
      </w:r>
    </w:p>
    <w:p w14:paraId="123C0525" w14:textId="77777777" w:rsidR="00E4728C" w:rsidRPr="00AA37D0" w:rsidRDefault="00E4728C" w:rsidP="00FF0BC7">
      <w:pPr>
        <w:numPr>
          <w:ilvl w:val="0"/>
          <w:numId w:val="5"/>
        </w:numPr>
        <w:shd w:val="clear" w:color="auto" w:fill="FFFFFF"/>
        <w:rPr>
          <w:rFonts w:ascii="Calibri" w:hAnsi="Calibri" w:cs="Calibri"/>
          <w:color w:val="212121"/>
          <w:sz w:val="22"/>
          <w:szCs w:val="22"/>
        </w:rPr>
      </w:pPr>
      <w:r w:rsidRPr="00AA37D0">
        <w:rPr>
          <w:rFonts w:ascii="Calibri" w:hAnsi="Calibri" w:cs="Calibri"/>
          <w:color w:val="212121"/>
          <w:sz w:val="22"/>
          <w:szCs w:val="22"/>
        </w:rPr>
        <w:t xml:space="preserve">Tactful and discrete when dealing with people and confidential </w:t>
      </w:r>
      <w:proofErr w:type="gramStart"/>
      <w:r w:rsidRPr="00AA37D0">
        <w:rPr>
          <w:rFonts w:ascii="Calibri" w:hAnsi="Calibri" w:cs="Calibri"/>
          <w:color w:val="212121"/>
          <w:sz w:val="22"/>
          <w:szCs w:val="22"/>
        </w:rPr>
        <w:t>information</w:t>
      </w:r>
      <w:proofErr w:type="gramEnd"/>
    </w:p>
    <w:p w14:paraId="239E2965" w14:textId="77777777" w:rsidR="00E4728C" w:rsidRPr="00AA37D0" w:rsidRDefault="00E4728C" w:rsidP="00E4728C">
      <w:pPr>
        <w:pStyle w:val="xmsonormal"/>
        <w:shd w:val="clear" w:color="auto" w:fill="FFFFFF"/>
        <w:spacing w:before="0" w:beforeAutospacing="0" w:after="0" w:afterAutospacing="0"/>
        <w:rPr>
          <w:rFonts w:ascii="Calibri" w:hAnsi="Calibri" w:cs="Calibri"/>
          <w:color w:val="212121"/>
          <w:sz w:val="22"/>
          <w:szCs w:val="22"/>
        </w:rPr>
      </w:pPr>
      <w:r w:rsidRPr="00AA37D0">
        <w:rPr>
          <w:rFonts w:ascii="Calibri" w:hAnsi="Calibri" w:cs="Calibri"/>
          <w:color w:val="212121"/>
          <w:sz w:val="22"/>
          <w:szCs w:val="22"/>
        </w:rPr>
        <w:t> </w:t>
      </w:r>
    </w:p>
    <w:p w14:paraId="05A6D013" w14:textId="77777777" w:rsidR="00E4728C" w:rsidRPr="00AA37D0" w:rsidRDefault="00E4728C" w:rsidP="00E4728C">
      <w:pPr>
        <w:pStyle w:val="xmsonormal"/>
        <w:shd w:val="clear" w:color="auto" w:fill="FFFFFF"/>
        <w:spacing w:before="0" w:beforeAutospacing="0" w:after="0" w:afterAutospacing="0"/>
        <w:jc w:val="right"/>
        <w:rPr>
          <w:rFonts w:ascii="Calibri" w:hAnsi="Calibri" w:cs="Calibri"/>
          <w:color w:val="212121"/>
          <w:sz w:val="22"/>
          <w:szCs w:val="22"/>
        </w:rPr>
      </w:pPr>
      <w:r w:rsidRPr="00AA37D0">
        <w:rPr>
          <w:rFonts w:ascii="Calibri" w:hAnsi="Calibri" w:cs="Calibri"/>
          <w:b/>
          <w:bCs/>
          <w:color w:val="212121"/>
          <w:sz w:val="22"/>
          <w:szCs w:val="22"/>
        </w:rPr>
        <w:t>* </w:t>
      </w:r>
      <w:hyperlink r:id="rId42" w:tgtFrame="_blank" w:history="1">
        <w:r w:rsidRPr="00AA37D0">
          <w:rPr>
            <w:rStyle w:val="Hyperlink"/>
            <w:rFonts w:ascii="Calibri" w:eastAsia="SimSun" w:hAnsi="Calibri" w:cs="Calibri"/>
            <w:b/>
            <w:bCs/>
            <w:sz w:val="22"/>
            <w:szCs w:val="22"/>
          </w:rPr>
          <w:t>Good Universities Guide - Human Resources Officer</w:t>
        </w:r>
      </w:hyperlink>
    </w:p>
    <w:p w14:paraId="6B892E35" w14:textId="77777777" w:rsidR="00E4728C" w:rsidRPr="00AA37D0" w:rsidRDefault="00E4728C" w:rsidP="00E4728C">
      <w:pPr>
        <w:pStyle w:val="xmsonormal"/>
        <w:shd w:val="clear" w:color="auto" w:fill="FFFFFF"/>
        <w:spacing w:before="0" w:beforeAutospacing="0" w:after="0" w:afterAutospacing="0"/>
        <w:rPr>
          <w:rFonts w:ascii="Calibri" w:hAnsi="Calibri" w:cs="Calibri"/>
          <w:color w:val="212121"/>
          <w:sz w:val="22"/>
          <w:szCs w:val="22"/>
        </w:rPr>
      </w:pPr>
      <w:r w:rsidRPr="00AA37D0">
        <w:rPr>
          <w:rFonts w:ascii="Calibri" w:hAnsi="Calibri" w:cs="Calibri"/>
          <w:b/>
          <w:bCs/>
          <w:color w:val="212121"/>
          <w:sz w:val="22"/>
          <w:szCs w:val="22"/>
        </w:rPr>
        <w:t> </w:t>
      </w:r>
    </w:p>
    <w:p w14:paraId="08BEA822" w14:textId="51887F23" w:rsidR="00E4728C" w:rsidRPr="00B54608" w:rsidRDefault="00E4728C" w:rsidP="00E4728C">
      <w:pPr>
        <w:pStyle w:val="xmsonormal"/>
        <w:shd w:val="clear" w:color="auto" w:fill="FFFFFF"/>
        <w:spacing w:before="0" w:beforeAutospacing="0" w:after="0" w:afterAutospacing="0"/>
        <w:rPr>
          <w:rFonts w:ascii="Calibri" w:hAnsi="Calibri" w:cs="Calibri"/>
          <w:color w:val="212121"/>
          <w:sz w:val="22"/>
          <w:szCs w:val="22"/>
        </w:rPr>
      </w:pPr>
      <w:r w:rsidRPr="00AA37D0">
        <w:rPr>
          <w:rFonts w:ascii="Calibri" w:hAnsi="Calibri" w:cs="Calibri"/>
          <w:color w:val="212121"/>
          <w:sz w:val="22"/>
          <w:szCs w:val="22"/>
        </w:rPr>
        <w:t xml:space="preserve">Training to become a Human Resources Officer can take place at TAFE or university.  Below are some of the courses offered in Victoria.  Often human resource majors are offered in business and commerce courses at TAFE and university.  </w:t>
      </w:r>
      <w:r w:rsidRPr="00AA37D0">
        <w:rPr>
          <w:rFonts w:ascii="Calibri" w:hAnsi="Calibri" w:cs="Calibri"/>
          <w:b/>
          <w:color w:val="212121"/>
          <w:sz w:val="22"/>
          <w:szCs w:val="22"/>
        </w:rPr>
        <w:t>For a comprehensive list of all courses offering studies in human resources, including double-degree options, visit </w:t>
      </w:r>
      <w:hyperlink r:id="rId43" w:tgtFrame="_blank" w:history="1">
        <w:r w:rsidRPr="00AA37D0">
          <w:rPr>
            <w:rStyle w:val="Hyperlink"/>
            <w:rFonts w:ascii="Calibri" w:eastAsia="SimSun" w:hAnsi="Calibri" w:cs="Calibri"/>
            <w:b/>
            <w:sz w:val="22"/>
            <w:szCs w:val="22"/>
          </w:rPr>
          <w:t>VTAC</w:t>
        </w:r>
      </w:hyperlink>
      <w:r w:rsidRPr="00B54608">
        <w:rPr>
          <w:rFonts w:ascii="Calibri" w:hAnsi="Calibri" w:cs="Calibri"/>
          <w:color w:val="212121"/>
          <w:sz w:val="22"/>
          <w:szCs w:val="22"/>
        </w:rPr>
        <w:t> </w:t>
      </w:r>
      <w:r w:rsidR="00AA37D0">
        <w:rPr>
          <w:rFonts w:ascii="Calibri" w:hAnsi="Calibri" w:cs="Calibri"/>
          <w:color w:val="212121"/>
          <w:sz w:val="22"/>
          <w:szCs w:val="22"/>
        </w:rPr>
        <w:br/>
      </w:r>
    </w:p>
    <w:tbl>
      <w:tblPr>
        <w:tblW w:w="10349" w:type="dxa"/>
        <w:jc w:val="center"/>
        <w:shd w:val="clear" w:color="auto" w:fill="FFFFFF"/>
        <w:tblCellMar>
          <w:left w:w="0" w:type="dxa"/>
          <w:right w:w="0" w:type="dxa"/>
        </w:tblCellMar>
        <w:tblLook w:val="04A0" w:firstRow="1" w:lastRow="0" w:firstColumn="1" w:lastColumn="0" w:noHBand="0" w:noVBand="1"/>
      </w:tblPr>
      <w:tblGrid>
        <w:gridCol w:w="2411"/>
        <w:gridCol w:w="3249"/>
        <w:gridCol w:w="4689"/>
      </w:tblGrid>
      <w:tr w:rsidR="00AA37D0" w:rsidRPr="00E8060D" w14:paraId="43D06669" w14:textId="77777777" w:rsidTr="00DB6568">
        <w:trPr>
          <w:jc w:val="center"/>
        </w:trPr>
        <w:tc>
          <w:tcPr>
            <w:tcW w:w="2411"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7A02A840" w14:textId="77777777" w:rsidR="00AA37D0" w:rsidRPr="00E8060D" w:rsidRDefault="00AA37D0" w:rsidP="00DB6568">
            <w:pPr>
              <w:ind w:right="160"/>
              <w:rPr>
                <w:rFonts w:ascii="Calibri" w:eastAsia="Times New Roman" w:hAnsi="Calibri" w:cs="Calibri"/>
                <w:color w:val="FFFFFF"/>
                <w:szCs w:val="22"/>
                <w:lang w:eastAsia="en-AU"/>
              </w:rPr>
            </w:pPr>
            <w:r w:rsidRPr="00E8060D">
              <w:rPr>
                <w:rFonts w:ascii="Calibri" w:eastAsia="Times New Roman" w:hAnsi="Calibri" w:cs="Calibri"/>
                <w:b/>
                <w:bCs/>
                <w:color w:val="FFFFFF"/>
                <w:szCs w:val="20"/>
                <w:lang w:eastAsia="en-AU"/>
              </w:rPr>
              <w:t>INSTITUTION</w:t>
            </w:r>
          </w:p>
        </w:tc>
        <w:tc>
          <w:tcPr>
            <w:tcW w:w="3249"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52FDA96B" w14:textId="77777777" w:rsidR="00AA37D0" w:rsidRPr="00E8060D" w:rsidRDefault="00AA37D0" w:rsidP="00DB6568">
            <w:pPr>
              <w:ind w:right="160"/>
              <w:rPr>
                <w:rFonts w:ascii="Calibri" w:eastAsia="Times New Roman" w:hAnsi="Calibri" w:cs="Calibri"/>
                <w:color w:val="FFFFFF"/>
                <w:szCs w:val="22"/>
                <w:lang w:eastAsia="en-AU"/>
              </w:rPr>
            </w:pPr>
            <w:r w:rsidRPr="00E8060D">
              <w:rPr>
                <w:rFonts w:ascii="Calibri" w:eastAsia="Times New Roman" w:hAnsi="Calibri" w:cs="Calibri"/>
                <w:b/>
                <w:bCs/>
                <w:color w:val="FFFFFF"/>
                <w:szCs w:val="20"/>
                <w:lang w:eastAsia="en-AU"/>
              </w:rPr>
              <w:t>COURSE</w:t>
            </w:r>
          </w:p>
        </w:tc>
        <w:tc>
          <w:tcPr>
            <w:tcW w:w="4689"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6859459C" w14:textId="77777777" w:rsidR="00AA37D0" w:rsidRPr="00E8060D" w:rsidRDefault="00AA37D0" w:rsidP="00DB6568">
            <w:pPr>
              <w:ind w:right="160"/>
              <w:rPr>
                <w:rFonts w:ascii="Calibri" w:eastAsia="Times New Roman" w:hAnsi="Calibri" w:cs="Calibri"/>
                <w:color w:val="FFFFFF"/>
                <w:szCs w:val="22"/>
                <w:lang w:eastAsia="en-AU"/>
              </w:rPr>
            </w:pPr>
            <w:r w:rsidRPr="00E8060D">
              <w:rPr>
                <w:rFonts w:ascii="Calibri" w:eastAsia="Times New Roman" w:hAnsi="Calibri" w:cs="Calibri"/>
                <w:b/>
                <w:bCs/>
                <w:color w:val="FFFFFF"/>
                <w:szCs w:val="20"/>
                <w:lang w:eastAsia="en-AU"/>
              </w:rPr>
              <w:t>MAJOR STUDIES IN 2021</w:t>
            </w:r>
          </w:p>
        </w:tc>
      </w:tr>
      <w:tr w:rsidR="00AA37D0" w:rsidRPr="00E8060D" w14:paraId="3A17E4B2" w14:textId="77777777" w:rsidTr="00DB6568">
        <w:trPr>
          <w:trHeight w:val="554"/>
          <w:jc w:val="center"/>
        </w:trPr>
        <w:tc>
          <w:tcPr>
            <w:tcW w:w="2411"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tcPr>
          <w:p w14:paraId="2CF5A3D6" w14:textId="77777777" w:rsidR="00AA37D0" w:rsidRPr="00E8060D" w:rsidRDefault="00AA37D0" w:rsidP="00DB6568">
            <w:pPr>
              <w:ind w:right="160"/>
              <w:rPr>
                <w:rFonts w:ascii="Calibri" w:eastAsia="Times New Roman" w:hAnsi="Calibri" w:cs="Calibri"/>
                <w:b/>
                <w:bCs/>
                <w:color w:val="212121"/>
                <w:sz w:val="22"/>
                <w:szCs w:val="20"/>
                <w:lang w:eastAsia="en-AU"/>
              </w:rPr>
            </w:pPr>
            <w:r w:rsidRPr="00E8060D">
              <w:rPr>
                <w:rFonts w:ascii="Calibri" w:eastAsia="Times New Roman" w:hAnsi="Calibri" w:cs="Calibri"/>
                <w:b/>
                <w:bCs/>
                <w:color w:val="212121"/>
                <w:sz w:val="22"/>
                <w:szCs w:val="20"/>
                <w:lang w:eastAsia="en-AU"/>
              </w:rPr>
              <w:t>Deakin University</w:t>
            </w:r>
          </w:p>
        </w:tc>
        <w:tc>
          <w:tcPr>
            <w:tcW w:w="3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9B0C7A" w14:textId="77777777" w:rsidR="00AA37D0" w:rsidRDefault="00AA37D0" w:rsidP="00DB6568">
            <w:pPr>
              <w:ind w:right="160"/>
              <w:jc w:val="center"/>
              <w:rPr>
                <w:rFonts w:ascii="Calibri" w:eastAsia="Times New Roman" w:hAnsi="Calibri" w:cs="Calibri"/>
                <w:color w:val="212121"/>
                <w:sz w:val="22"/>
                <w:szCs w:val="22"/>
                <w:lang w:eastAsia="en-AU"/>
              </w:rPr>
            </w:pPr>
            <w:r w:rsidRPr="00E8060D">
              <w:rPr>
                <w:rFonts w:ascii="Calibri" w:eastAsia="Times New Roman" w:hAnsi="Calibri" w:cs="Calibri"/>
                <w:color w:val="212121"/>
                <w:sz w:val="22"/>
                <w:szCs w:val="22"/>
                <w:lang w:eastAsia="en-AU"/>
              </w:rPr>
              <w:t>Bachelor of Human Resource Management (Psychology)</w:t>
            </w:r>
          </w:p>
          <w:p w14:paraId="653A85F3" w14:textId="77777777" w:rsidR="00AA37D0" w:rsidRPr="00497201" w:rsidRDefault="00AA37D0" w:rsidP="00DB6568">
            <w:pPr>
              <w:ind w:right="160"/>
              <w:jc w:val="center"/>
              <w:rPr>
                <w:rFonts w:ascii="Calibri" w:eastAsia="Times New Roman" w:hAnsi="Calibri" w:cs="Calibri"/>
                <w:color w:val="212121"/>
                <w:sz w:val="10"/>
                <w:szCs w:val="10"/>
                <w:lang w:eastAsia="en-AU"/>
              </w:rPr>
            </w:pPr>
          </w:p>
        </w:tc>
        <w:tc>
          <w:tcPr>
            <w:tcW w:w="4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31AF1F" w14:textId="77777777" w:rsidR="00AA37D0" w:rsidRPr="00E8060D" w:rsidRDefault="00AA37D0" w:rsidP="00DB6568">
            <w:pPr>
              <w:ind w:right="160"/>
              <w:rPr>
                <w:rFonts w:ascii="Calibri" w:eastAsia="Times New Roman" w:hAnsi="Calibri" w:cs="Calibri"/>
                <w:color w:val="212121"/>
                <w:sz w:val="18"/>
                <w:szCs w:val="18"/>
                <w:lang w:eastAsia="en-AU"/>
              </w:rPr>
            </w:pPr>
            <w:r w:rsidRPr="00E8060D">
              <w:rPr>
                <w:rFonts w:ascii="Calibri" w:eastAsia="Times New Roman" w:hAnsi="Calibri" w:cs="Calibri"/>
                <w:color w:val="212121"/>
                <w:sz w:val="18"/>
                <w:szCs w:val="18"/>
                <w:lang w:eastAsia="en-AU"/>
              </w:rPr>
              <w:t>Human resource management, Psychology.</w:t>
            </w:r>
          </w:p>
        </w:tc>
      </w:tr>
      <w:tr w:rsidR="00AA37D0" w:rsidRPr="00430C9D" w14:paraId="4CC5BA50" w14:textId="77777777" w:rsidTr="00AA37D0">
        <w:trPr>
          <w:trHeight w:val="638"/>
          <w:jc w:val="center"/>
        </w:trPr>
        <w:tc>
          <w:tcPr>
            <w:tcW w:w="2411"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hideMark/>
          </w:tcPr>
          <w:p w14:paraId="41AD4F7D" w14:textId="77777777" w:rsidR="00AA37D0" w:rsidRPr="00E8060D" w:rsidRDefault="00AA37D0" w:rsidP="00DB6568">
            <w:pPr>
              <w:ind w:right="160"/>
              <w:rPr>
                <w:rFonts w:ascii="Calibri" w:eastAsia="Times New Roman" w:hAnsi="Calibri" w:cs="Calibri"/>
                <w:color w:val="212121"/>
                <w:sz w:val="22"/>
                <w:szCs w:val="22"/>
                <w:lang w:eastAsia="en-AU"/>
              </w:rPr>
            </w:pPr>
            <w:r w:rsidRPr="00E8060D">
              <w:rPr>
                <w:rFonts w:ascii="Calibri" w:eastAsia="Times New Roman" w:hAnsi="Calibri" w:cs="Calibri"/>
                <w:b/>
                <w:bCs/>
                <w:color w:val="212121"/>
                <w:sz w:val="22"/>
                <w:szCs w:val="20"/>
                <w:lang w:eastAsia="en-AU"/>
              </w:rPr>
              <w:t>Federation University</w:t>
            </w:r>
          </w:p>
        </w:tc>
        <w:tc>
          <w:tcPr>
            <w:tcW w:w="3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F4B8C" w14:textId="77777777" w:rsidR="00AA37D0" w:rsidRPr="00E8060D" w:rsidRDefault="00AA37D0" w:rsidP="00DB6568">
            <w:pPr>
              <w:ind w:right="160"/>
              <w:jc w:val="center"/>
              <w:rPr>
                <w:rFonts w:ascii="Calibri" w:eastAsia="Times New Roman" w:hAnsi="Calibri" w:cs="Calibri"/>
                <w:color w:val="212121"/>
                <w:sz w:val="22"/>
                <w:szCs w:val="22"/>
                <w:lang w:eastAsia="en-AU"/>
              </w:rPr>
            </w:pPr>
            <w:r w:rsidRPr="00E8060D">
              <w:rPr>
                <w:rFonts w:ascii="Calibri" w:eastAsia="Times New Roman" w:hAnsi="Calibri" w:cs="Calibri"/>
                <w:color w:val="212121"/>
                <w:sz w:val="22"/>
                <w:szCs w:val="22"/>
                <w:lang w:eastAsia="en-AU"/>
              </w:rPr>
              <w:t>Bachelor of Business (Human Resource Management)</w:t>
            </w:r>
          </w:p>
        </w:tc>
        <w:tc>
          <w:tcPr>
            <w:tcW w:w="4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920B3C" w14:textId="77777777" w:rsidR="00AA37D0" w:rsidRPr="00E8060D" w:rsidRDefault="00AA37D0" w:rsidP="00DB6568">
            <w:pPr>
              <w:ind w:right="160"/>
              <w:rPr>
                <w:rFonts w:ascii="Calibri" w:eastAsia="Times New Roman" w:hAnsi="Calibri" w:cs="Calibri"/>
                <w:color w:val="212121"/>
                <w:sz w:val="22"/>
                <w:szCs w:val="22"/>
                <w:lang w:eastAsia="en-AU"/>
              </w:rPr>
            </w:pPr>
            <w:r w:rsidRPr="00E8060D">
              <w:rPr>
                <w:rFonts w:ascii="Calibri" w:eastAsia="Times New Roman" w:hAnsi="Calibri" w:cs="Calibri"/>
                <w:color w:val="212121"/>
                <w:sz w:val="18"/>
                <w:szCs w:val="18"/>
                <w:lang w:eastAsia="en-AU"/>
              </w:rPr>
              <w:t>Human Resource Management, Management, Marketing.</w:t>
            </w:r>
          </w:p>
        </w:tc>
      </w:tr>
      <w:tr w:rsidR="00AA37D0" w:rsidRPr="00430C9D" w14:paraId="18EE9346" w14:textId="77777777" w:rsidTr="00DB6568">
        <w:trPr>
          <w:trHeight w:val="1029"/>
          <w:jc w:val="center"/>
        </w:trPr>
        <w:tc>
          <w:tcPr>
            <w:tcW w:w="2411"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hideMark/>
          </w:tcPr>
          <w:p w14:paraId="58896DC5" w14:textId="77777777" w:rsidR="00AA37D0" w:rsidRPr="005B096D" w:rsidRDefault="00AA37D0" w:rsidP="00DB6568">
            <w:pPr>
              <w:ind w:right="160"/>
              <w:rPr>
                <w:rFonts w:ascii="Calibri" w:eastAsia="Times New Roman" w:hAnsi="Calibri" w:cs="Calibri"/>
                <w:color w:val="212121"/>
                <w:sz w:val="22"/>
                <w:szCs w:val="22"/>
                <w:lang w:eastAsia="en-AU"/>
              </w:rPr>
            </w:pPr>
            <w:r w:rsidRPr="005B096D">
              <w:rPr>
                <w:rFonts w:ascii="Calibri" w:eastAsia="Times New Roman" w:hAnsi="Calibri" w:cs="Calibri"/>
                <w:b/>
                <w:bCs/>
                <w:color w:val="212121"/>
                <w:sz w:val="22"/>
                <w:szCs w:val="20"/>
                <w:lang w:eastAsia="en-AU"/>
              </w:rPr>
              <w:t>Holmesglen Institute</w:t>
            </w:r>
          </w:p>
        </w:tc>
        <w:tc>
          <w:tcPr>
            <w:tcW w:w="3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450F2F" w14:textId="77777777" w:rsidR="00AA37D0" w:rsidRPr="005B096D" w:rsidRDefault="00AA37D0" w:rsidP="00DB6568">
            <w:pPr>
              <w:ind w:right="160"/>
              <w:jc w:val="center"/>
              <w:rPr>
                <w:rFonts w:ascii="Calibri" w:eastAsia="Times New Roman" w:hAnsi="Calibri" w:cs="Calibri"/>
                <w:color w:val="212121"/>
                <w:sz w:val="22"/>
                <w:szCs w:val="22"/>
                <w:lang w:eastAsia="en-AU"/>
              </w:rPr>
            </w:pPr>
            <w:r w:rsidRPr="005B096D">
              <w:rPr>
                <w:rFonts w:ascii="Calibri" w:eastAsia="Times New Roman" w:hAnsi="Calibri" w:cs="Calibri"/>
                <w:color w:val="212121"/>
                <w:sz w:val="22"/>
                <w:szCs w:val="22"/>
                <w:lang w:eastAsia="en-AU"/>
              </w:rPr>
              <w:t>Diploma of Leadership and Management</w:t>
            </w:r>
          </w:p>
        </w:tc>
        <w:tc>
          <w:tcPr>
            <w:tcW w:w="4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45824" w14:textId="77777777" w:rsidR="00AA37D0" w:rsidRDefault="00AA37D0" w:rsidP="00DB6568">
            <w:pPr>
              <w:ind w:right="160"/>
              <w:rPr>
                <w:rFonts w:ascii="Calibri" w:eastAsia="Times New Roman" w:hAnsi="Calibri" w:cs="Calibri"/>
                <w:color w:val="212121"/>
                <w:sz w:val="18"/>
                <w:szCs w:val="18"/>
                <w:lang w:eastAsia="en-AU"/>
              </w:rPr>
            </w:pPr>
            <w:r w:rsidRPr="00497201">
              <w:rPr>
                <w:rFonts w:ascii="Calibri" w:eastAsia="Times New Roman" w:hAnsi="Calibri" w:cs="Calibri"/>
                <w:color w:val="212121"/>
                <w:sz w:val="18"/>
                <w:szCs w:val="18"/>
                <w:lang w:eastAsia="en-AU"/>
              </w:rPr>
              <w:t xml:space="preserve">Business (administration), Business (management), Business (operations), Business practice, Customer service, </w:t>
            </w:r>
            <w:r w:rsidRPr="00497201">
              <w:rPr>
                <w:rFonts w:ascii="Calibri" w:eastAsia="Times New Roman" w:hAnsi="Calibri" w:cs="Calibri"/>
                <w:b/>
                <w:bCs/>
                <w:i/>
                <w:iCs/>
                <w:color w:val="212121"/>
                <w:sz w:val="18"/>
                <w:szCs w:val="18"/>
                <w:lang w:eastAsia="en-AU"/>
              </w:rPr>
              <w:t>Human resource management</w:t>
            </w:r>
            <w:r w:rsidRPr="00497201">
              <w:rPr>
                <w:rFonts w:ascii="Calibri" w:eastAsia="Times New Roman" w:hAnsi="Calibri" w:cs="Calibri"/>
                <w:color w:val="212121"/>
                <w:sz w:val="18"/>
                <w:szCs w:val="18"/>
                <w:lang w:eastAsia="en-AU"/>
              </w:rPr>
              <w:t>, Industrial relations, Leadership, Management, Management (finance), Management information systems, Occupational health and safety, Resource/environmental management, Risk analysis and management, Strategic planning.</w:t>
            </w:r>
          </w:p>
          <w:p w14:paraId="0B961D4C" w14:textId="77777777" w:rsidR="00AA37D0" w:rsidRPr="00497201" w:rsidRDefault="00AA37D0" w:rsidP="00DB6568">
            <w:pPr>
              <w:ind w:right="160"/>
              <w:rPr>
                <w:rFonts w:ascii="Calibri" w:eastAsia="Times New Roman" w:hAnsi="Calibri" w:cs="Calibri"/>
                <w:color w:val="212121"/>
                <w:sz w:val="10"/>
                <w:szCs w:val="10"/>
                <w:lang w:eastAsia="en-AU"/>
              </w:rPr>
            </w:pPr>
          </w:p>
        </w:tc>
      </w:tr>
      <w:tr w:rsidR="00AA37D0" w:rsidRPr="00430C9D" w14:paraId="2DDDFE90" w14:textId="77777777" w:rsidTr="00AA37D0">
        <w:trPr>
          <w:trHeight w:val="1609"/>
          <w:jc w:val="center"/>
        </w:trPr>
        <w:tc>
          <w:tcPr>
            <w:tcW w:w="2411"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tcPr>
          <w:p w14:paraId="1394B3C8" w14:textId="77777777" w:rsidR="00AA37D0" w:rsidRPr="00497201" w:rsidRDefault="00AA37D0" w:rsidP="00DB6568">
            <w:pPr>
              <w:ind w:right="160"/>
              <w:rPr>
                <w:rFonts w:ascii="Calibri" w:eastAsia="Times New Roman" w:hAnsi="Calibri" w:cs="Calibri"/>
                <w:b/>
                <w:bCs/>
                <w:color w:val="212121"/>
                <w:sz w:val="22"/>
                <w:szCs w:val="20"/>
                <w:lang w:eastAsia="en-AU"/>
              </w:rPr>
            </w:pPr>
            <w:r w:rsidRPr="00497201">
              <w:rPr>
                <w:rFonts w:ascii="Calibri" w:eastAsia="Times New Roman" w:hAnsi="Calibri" w:cs="Calibri"/>
                <w:b/>
                <w:bCs/>
                <w:color w:val="212121"/>
                <w:sz w:val="22"/>
                <w:szCs w:val="20"/>
                <w:lang w:eastAsia="en-AU"/>
              </w:rPr>
              <w:t>Kangan Institute</w:t>
            </w:r>
          </w:p>
        </w:tc>
        <w:tc>
          <w:tcPr>
            <w:tcW w:w="3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C1C0D8" w14:textId="77777777" w:rsidR="00AA37D0" w:rsidRPr="00497201" w:rsidRDefault="00AA37D0" w:rsidP="00DB6568">
            <w:pPr>
              <w:ind w:right="160"/>
              <w:jc w:val="center"/>
              <w:rPr>
                <w:rFonts w:ascii="Calibri" w:eastAsia="Times New Roman" w:hAnsi="Calibri" w:cs="Calibri"/>
                <w:color w:val="212121"/>
                <w:sz w:val="22"/>
                <w:szCs w:val="22"/>
                <w:lang w:eastAsia="en-AU"/>
              </w:rPr>
            </w:pPr>
            <w:r w:rsidRPr="00497201">
              <w:rPr>
                <w:rFonts w:ascii="Calibri" w:eastAsia="Times New Roman" w:hAnsi="Calibri" w:cs="Calibri"/>
                <w:color w:val="212121"/>
                <w:sz w:val="22"/>
                <w:szCs w:val="22"/>
                <w:lang w:eastAsia="en-AU"/>
              </w:rPr>
              <w:t>Advanced Diploma of Leadership and Management</w:t>
            </w:r>
          </w:p>
        </w:tc>
        <w:tc>
          <w:tcPr>
            <w:tcW w:w="4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0FF95C" w14:textId="77777777" w:rsidR="00AA37D0" w:rsidRPr="00497201" w:rsidRDefault="00AA37D0" w:rsidP="00DB6568">
            <w:pPr>
              <w:ind w:right="160"/>
              <w:rPr>
                <w:rFonts w:ascii="Calibri" w:eastAsia="Times New Roman" w:hAnsi="Calibri" w:cs="Calibri"/>
                <w:color w:val="212121"/>
                <w:sz w:val="18"/>
                <w:szCs w:val="18"/>
                <w:lang w:eastAsia="en-AU"/>
              </w:rPr>
            </w:pPr>
            <w:r w:rsidRPr="00497201">
              <w:rPr>
                <w:rFonts w:ascii="Calibri" w:eastAsia="Times New Roman" w:hAnsi="Calibri" w:cs="Calibri"/>
                <w:color w:val="212121"/>
                <w:sz w:val="18"/>
                <w:szCs w:val="18"/>
                <w:lang w:eastAsia="en-AU"/>
              </w:rPr>
              <w:t xml:space="preserve">Accounting, Budgeting, Business planning, Change management, Customer Service, Employee relations, Employment Law, Finance, </w:t>
            </w:r>
            <w:r w:rsidRPr="00497201">
              <w:rPr>
                <w:rFonts w:ascii="Calibri" w:eastAsia="Times New Roman" w:hAnsi="Calibri" w:cs="Calibri"/>
                <w:b/>
                <w:bCs/>
                <w:i/>
                <w:iCs/>
                <w:color w:val="212121"/>
                <w:sz w:val="18"/>
                <w:szCs w:val="18"/>
                <w:lang w:eastAsia="en-AU"/>
              </w:rPr>
              <w:t>Human resource management, Human resources (performance management)</w:t>
            </w:r>
            <w:r w:rsidRPr="00497201">
              <w:rPr>
                <w:rFonts w:ascii="Calibri" w:eastAsia="Times New Roman" w:hAnsi="Calibri" w:cs="Calibri"/>
                <w:color w:val="212121"/>
                <w:sz w:val="18"/>
                <w:szCs w:val="18"/>
                <w:lang w:eastAsia="en-AU"/>
              </w:rPr>
              <w:t>, Industrial relations, Leadership and Management, Organisational Change, Project Management, Recruitment and Selection, Strategic management, Strategic planning.</w:t>
            </w:r>
          </w:p>
        </w:tc>
      </w:tr>
      <w:tr w:rsidR="00AA37D0" w:rsidRPr="00430C9D" w14:paraId="7EC882E7" w14:textId="77777777" w:rsidTr="00DB6568">
        <w:trPr>
          <w:trHeight w:val="697"/>
          <w:jc w:val="center"/>
        </w:trPr>
        <w:tc>
          <w:tcPr>
            <w:tcW w:w="2411"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hideMark/>
          </w:tcPr>
          <w:p w14:paraId="387BA05F" w14:textId="77777777" w:rsidR="00AA37D0" w:rsidRPr="00497201" w:rsidRDefault="00AA37D0" w:rsidP="00DB6568">
            <w:pPr>
              <w:ind w:right="160"/>
              <w:rPr>
                <w:rFonts w:ascii="Calibri" w:eastAsia="Times New Roman" w:hAnsi="Calibri" w:cs="Calibri"/>
                <w:color w:val="212121"/>
                <w:sz w:val="22"/>
                <w:szCs w:val="22"/>
                <w:lang w:eastAsia="en-AU"/>
              </w:rPr>
            </w:pPr>
            <w:r w:rsidRPr="00497201">
              <w:rPr>
                <w:rFonts w:ascii="Calibri" w:eastAsia="Times New Roman" w:hAnsi="Calibri" w:cs="Calibri"/>
                <w:b/>
                <w:bCs/>
                <w:color w:val="212121"/>
                <w:sz w:val="22"/>
                <w:szCs w:val="20"/>
                <w:lang w:eastAsia="en-AU"/>
              </w:rPr>
              <w:t>La Trobe University</w:t>
            </w:r>
          </w:p>
        </w:tc>
        <w:tc>
          <w:tcPr>
            <w:tcW w:w="3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42FFB" w14:textId="77777777" w:rsidR="00AA37D0" w:rsidRPr="00497201" w:rsidRDefault="00AA37D0" w:rsidP="00DB6568">
            <w:pPr>
              <w:ind w:right="160"/>
              <w:jc w:val="center"/>
              <w:rPr>
                <w:rFonts w:ascii="Calibri" w:eastAsia="Times New Roman" w:hAnsi="Calibri" w:cs="Calibri"/>
                <w:color w:val="212121"/>
                <w:sz w:val="22"/>
                <w:szCs w:val="22"/>
                <w:lang w:eastAsia="en-AU"/>
              </w:rPr>
            </w:pPr>
            <w:r w:rsidRPr="00497201">
              <w:rPr>
                <w:rFonts w:ascii="Calibri" w:eastAsia="Times New Roman" w:hAnsi="Calibri" w:cs="Calibri"/>
                <w:color w:val="212121"/>
                <w:sz w:val="22"/>
                <w:szCs w:val="22"/>
                <w:lang w:eastAsia="en-AU"/>
              </w:rPr>
              <w:t>Bachelor of Business (Human Resource Management)</w:t>
            </w:r>
          </w:p>
        </w:tc>
        <w:tc>
          <w:tcPr>
            <w:tcW w:w="4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1975B" w14:textId="77777777" w:rsidR="00AA37D0" w:rsidRPr="00497201" w:rsidRDefault="00AA37D0" w:rsidP="00DB6568">
            <w:pPr>
              <w:ind w:right="160"/>
              <w:rPr>
                <w:rFonts w:ascii="Calibri" w:eastAsia="Times New Roman" w:hAnsi="Calibri" w:cs="Calibri"/>
                <w:color w:val="212121"/>
                <w:sz w:val="22"/>
                <w:szCs w:val="22"/>
                <w:lang w:eastAsia="en-AU"/>
              </w:rPr>
            </w:pPr>
            <w:r w:rsidRPr="00497201">
              <w:rPr>
                <w:rFonts w:ascii="Calibri" w:eastAsia="Times New Roman" w:hAnsi="Calibri" w:cs="Calibri"/>
                <w:color w:val="212121"/>
                <w:sz w:val="18"/>
                <w:szCs w:val="18"/>
                <w:lang w:eastAsia="en-AU"/>
              </w:rPr>
              <w:t>Business, Human Resource Management.</w:t>
            </w:r>
          </w:p>
        </w:tc>
      </w:tr>
      <w:tr w:rsidR="00AA37D0" w:rsidRPr="00430C9D" w14:paraId="4F33D2B1" w14:textId="77777777" w:rsidTr="00DB6568">
        <w:trPr>
          <w:trHeight w:val="704"/>
          <w:jc w:val="center"/>
        </w:trPr>
        <w:tc>
          <w:tcPr>
            <w:tcW w:w="2411"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hideMark/>
          </w:tcPr>
          <w:p w14:paraId="6D52DA11" w14:textId="77777777" w:rsidR="00AA37D0" w:rsidRPr="00497201" w:rsidRDefault="00AA37D0" w:rsidP="00DB6568">
            <w:pPr>
              <w:ind w:right="160"/>
              <w:rPr>
                <w:rFonts w:ascii="Calibri" w:eastAsia="Times New Roman" w:hAnsi="Calibri" w:cs="Calibri"/>
                <w:color w:val="212121"/>
                <w:sz w:val="22"/>
                <w:szCs w:val="22"/>
                <w:lang w:eastAsia="en-AU"/>
              </w:rPr>
            </w:pPr>
            <w:r w:rsidRPr="00497201">
              <w:rPr>
                <w:rFonts w:ascii="Calibri" w:eastAsia="Times New Roman" w:hAnsi="Calibri" w:cs="Calibri"/>
                <w:b/>
                <w:bCs/>
                <w:color w:val="212121"/>
                <w:sz w:val="22"/>
                <w:szCs w:val="20"/>
                <w:lang w:eastAsia="en-AU"/>
              </w:rPr>
              <w:t>RMIT University</w:t>
            </w:r>
          </w:p>
        </w:tc>
        <w:tc>
          <w:tcPr>
            <w:tcW w:w="3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84ABA6" w14:textId="77777777" w:rsidR="00AA37D0" w:rsidRPr="00497201" w:rsidRDefault="00AA37D0" w:rsidP="00DB6568">
            <w:pPr>
              <w:ind w:right="160"/>
              <w:jc w:val="center"/>
              <w:rPr>
                <w:rFonts w:ascii="Calibri" w:eastAsia="Times New Roman" w:hAnsi="Calibri" w:cs="Calibri"/>
                <w:color w:val="212121"/>
                <w:sz w:val="22"/>
                <w:szCs w:val="22"/>
                <w:lang w:eastAsia="en-AU"/>
              </w:rPr>
            </w:pPr>
            <w:r w:rsidRPr="00497201">
              <w:rPr>
                <w:rFonts w:ascii="Calibri" w:eastAsia="Times New Roman" w:hAnsi="Calibri" w:cs="Calibri"/>
                <w:color w:val="212121"/>
                <w:sz w:val="22"/>
                <w:szCs w:val="22"/>
                <w:lang w:eastAsia="en-AU"/>
              </w:rPr>
              <w:t>Bachelor of Business (Human Resource Management)</w:t>
            </w:r>
          </w:p>
        </w:tc>
        <w:tc>
          <w:tcPr>
            <w:tcW w:w="4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B9C151" w14:textId="77777777" w:rsidR="00AA37D0" w:rsidRDefault="00AA37D0" w:rsidP="00DB6568">
            <w:pPr>
              <w:ind w:right="160"/>
              <w:rPr>
                <w:rFonts w:ascii="Calibri" w:eastAsia="Times New Roman" w:hAnsi="Calibri" w:cs="Calibri"/>
                <w:color w:val="212121"/>
                <w:sz w:val="18"/>
                <w:szCs w:val="18"/>
                <w:lang w:eastAsia="en-AU"/>
              </w:rPr>
            </w:pPr>
            <w:r w:rsidRPr="00497201">
              <w:rPr>
                <w:rFonts w:ascii="Calibri" w:eastAsia="Times New Roman" w:hAnsi="Calibri" w:cs="Calibri"/>
                <w:color w:val="212121"/>
                <w:sz w:val="18"/>
                <w:szCs w:val="18"/>
                <w:lang w:eastAsia="en-AU"/>
              </w:rPr>
              <w:t>Business, Employment Relations, Human Resource Development, Human Resource Management, International Business, International Human Resources, Management.</w:t>
            </w:r>
          </w:p>
          <w:p w14:paraId="0B3A1B3E" w14:textId="77777777" w:rsidR="00AA37D0" w:rsidRPr="00497201" w:rsidRDefault="00AA37D0" w:rsidP="00DB6568">
            <w:pPr>
              <w:ind w:right="160"/>
              <w:rPr>
                <w:rFonts w:ascii="Calibri" w:eastAsia="Times New Roman" w:hAnsi="Calibri" w:cs="Calibri"/>
                <w:color w:val="212121"/>
                <w:sz w:val="10"/>
                <w:szCs w:val="10"/>
                <w:lang w:eastAsia="en-AU"/>
              </w:rPr>
            </w:pPr>
          </w:p>
        </w:tc>
      </w:tr>
      <w:tr w:rsidR="00AA37D0" w:rsidRPr="00187614" w14:paraId="0F389AE6" w14:textId="77777777" w:rsidTr="00DB6568">
        <w:trPr>
          <w:trHeight w:val="1461"/>
          <w:jc w:val="center"/>
        </w:trPr>
        <w:tc>
          <w:tcPr>
            <w:tcW w:w="2411"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tcPr>
          <w:p w14:paraId="1226C0D9" w14:textId="77777777" w:rsidR="00AA37D0" w:rsidRPr="00497201" w:rsidRDefault="00AA37D0" w:rsidP="00DB6568">
            <w:pPr>
              <w:ind w:right="160"/>
              <w:rPr>
                <w:rFonts w:ascii="Calibri" w:eastAsia="Times New Roman" w:hAnsi="Calibri" w:cs="Calibri"/>
                <w:b/>
                <w:bCs/>
                <w:color w:val="212121"/>
                <w:sz w:val="22"/>
                <w:szCs w:val="20"/>
                <w:lang w:eastAsia="en-AU"/>
              </w:rPr>
            </w:pPr>
            <w:r w:rsidRPr="00497201">
              <w:rPr>
                <w:rFonts w:ascii="Calibri" w:eastAsia="Times New Roman" w:hAnsi="Calibri" w:cs="Calibri"/>
                <w:b/>
                <w:bCs/>
                <w:color w:val="212121"/>
                <w:sz w:val="22"/>
                <w:szCs w:val="20"/>
                <w:lang w:eastAsia="en-AU"/>
              </w:rPr>
              <w:t>Victoria University</w:t>
            </w:r>
          </w:p>
        </w:tc>
        <w:tc>
          <w:tcPr>
            <w:tcW w:w="3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C0F190" w14:textId="77777777" w:rsidR="00AA37D0" w:rsidRPr="00497201" w:rsidRDefault="00AA37D0" w:rsidP="00DB6568">
            <w:pPr>
              <w:ind w:right="160"/>
              <w:jc w:val="center"/>
              <w:rPr>
                <w:rFonts w:ascii="Calibri" w:eastAsia="Times New Roman" w:hAnsi="Calibri" w:cs="Calibri"/>
                <w:color w:val="212121"/>
                <w:sz w:val="22"/>
                <w:szCs w:val="22"/>
                <w:lang w:eastAsia="en-AU"/>
              </w:rPr>
            </w:pPr>
            <w:r w:rsidRPr="00497201">
              <w:rPr>
                <w:rFonts w:ascii="Calibri" w:eastAsia="Times New Roman" w:hAnsi="Calibri" w:cs="Calibri"/>
                <w:color w:val="212121"/>
                <w:sz w:val="22"/>
                <w:szCs w:val="22"/>
                <w:lang w:eastAsia="en-AU"/>
              </w:rPr>
              <w:t>Bachelor of Business (Human Resource Management)</w:t>
            </w:r>
          </w:p>
        </w:tc>
        <w:tc>
          <w:tcPr>
            <w:tcW w:w="4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000C03" w14:textId="77777777" w:rsidR="00AA37D0" w:rsidRDefault="00AA37D0" w:rsidP="00DB6568">
            <w:pPr>
              <w:ind w:right="160"/>
              <w:rPr>
                <w:rFonts w:ascii="Calibri" w:eastAsia="Times New Roman" w:hAnsi="Calibri" w:cs="Calibri"/>
                <w:color w:val="212121"/>
                <w:sz w:val="18"/>
                <w:szCs w:val="18"/>
                <w:lang w:eastAsia="en-AU"/>
              </w:rPr>
            </w:pPr>
            <w:r w:rsidRPr="00497201">
              <w:rPr>
                <w:rFonts w:ascii="Calibri" w:eastAsia="Times New Roman" w:hAnsi="Calibri" w:cs="Calibri"/>
                <w:color w:val="212121"/>
                <w:sz w:val="18"/>
                <w:szCs w:val="18"/>
                <w:lang w:eastAsia="en-AU"/>
              </w:rPr>
              <w:t>Accounting, Accounting, Banking and Finance, Event Management, Financial Risk Management, Human Resource Management, Information Systems Management, International Hospitality Management, International Tourism Management, International Trade, Management and Innovation, Marketing, Music Industry, Supply Chain and Logistics.</w:t>
            </w:r>
          </w:p>
          <w:p w14:paraId="38D99BBE" w14:textId="77777777" w:rsidR="00AA37D0" w:rsidRPr="00497201" w:rsidRDefault="00AA37D0" w:rsidP="00DB6568">
            <w:pPr>
              <w:ind w:right="160"/>
              <w:rPr>
                <w:rFonts w:ascii="Calibri" w:eastAsia="Times New Roman" w:hAnsi="Calibri" w:cs="Calibri"/>
                <w:color w:val="212121"/>
                <w:sz w:val="10"/>
                <w:szCs w:val="10"/>
                <w:lang w:eastAsia="en-AU"/>
              </w:rPr>
            </w:pPr>
          </w:p>
        </w:tc>
      </w:tr>
    </w:tbl>
    <w:p w14:paraId="0D9BB1F8" w14:textId="281A537D" w:rsidR="001F7A0B" w:rsidRPr="00C0018A" w:rsidRDefault="001F7A0B" w:rsidP="001F7A0B">
      <w:pPr>
        <w:pStyle w:val="NoSpacing"/>
        <w:rPr>
          <w:b/>
          <w:sz w:val="28"/>
          <w:u w:val="single"/>
        </w:rPr>
      </w:pPr>
      <w:r w:rsidRPr="00C0018A">
        <w:rPr>
          <w:rFonts w:eastAsia="Times New Roman"/>
          <w:b/>
          <w:noProof/>
          <w:sz w:val="28"/>
          <w:u w:val="single"/>
          <w:lang w:eastAsia="zh-CN"/>
        </w:rPr>
        <w:lastRenderedPageBreak/>
        <w:drawing>
          <wp:inline distT="0" distB="0" distL="0" distR="0" wp14:anchorId="290722C7" wp14:editId="5D86F9CE">
            <wp:extent cx="1068599" cy="376651"/>
            <wp:effectExtent l="0" t="0" r="0" b="4445"/>
            <wp:docPr id="43" name="Picture 43" descr="https://gallery.mailchimp.com/5a3dba52497443f22016ede43/images/f8e3e518-4395-4d53-91cb-887e2ff925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a3dba52497443f22016ede43/images/f8e3e518-4395-4d53-91cb-887e2ff9255a.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4184" cy="396243"/>
                    </a:xfrm>
                    <a:prstGeom prst="rect">
                      <a:avLst/>
                    </a:prstGeom>
                    <a:noFill/>
                    <a:ln>
                      <a:noFill/>
                    </a:ln>
                  </pic:spPr>
                </pic:pic>
              </a:graphicData>
            </a:graphic>
          </wp:inline>
        </w:drawing>
      </w:r>
      <w:r w:rsidRPr="00C0018A">
        <w:rPr>
          <w:b/>
          <w:sz w:val="28"/>
          <w:u w:val="single"/>
        </w:rPr>
        <w:t xml:space="preserve"> Snapshot of The Australian National University (ANU) in </w:t>
      </w:r>
      <w:r>
        <w:rPr>
          <w:b/>
          <w:sz w:val="28"/>
          <w:u w:val="single"/>
        </w:rPr>
        <w:t>2021</w:t>
      </w:r>
    </w:p>
    <w:p w14:paraId="16919438" w14:textId="77777777" w:rsidR="001E5C80" w:rsidRPr="00FE5097" w:rsidRDefault="001E5C80" w:rsidP="00FF0BC7">
      <w:pPr>
        <w:pStyle w:val="NoSpacing"/>
        <w:numPr>
          <w:ilvl w:val="0"/>
          <w:numId w:val="1"/>
        </w:numPr>
        <w:ind w:left="360"/>
        <w:rPr>
          <w:sz w:val="24"/>
          <w:szCs w:val="24"/>
        </w:rPr>
      </w:pPr>
      <w:bookmarkStart w:id="0" w:name="_Hlk28342117"/>
      <w:r w:rsidRPr="00FE5097">
        <w:rPr>
          <w:sz w:val="24"/>
          <w:szCs w:val="24"/>
        </w:rPr>
        <w:t xml:space="preserve">Although the main campus is based in Canberra in the ACT, ANU is Australia's only national university.  It has </w:t>
      </w:r>
      <w:hyperlink r:id="rId45" w:history="1">
        <w:r w:rsidRPr="00FE5097">
          <w:rPr>
            <w:rStyle w:val="Hyperlink"/>
            <w:sz w:val="24"/>
            <w:szCs w:val="24"/>
          </w:rPr>
          <w:t>campuses</w:t>
        </w:r>
      </w:hyperlink>
      <w:r w:rsidRPr="00FE5097">
        <w:rPr>
          <w:sz w:val="24"/>
          <w:szCs w:val="24"/>
        </w:rPr>
        <w:t xml:space="preserve"> in ACT, NSW, and the NT.</w:t>
      </w:r>
    </w:p>
    <w:p w14:paraId="69EFF644" w14:textId="77777777" w:rsidR="001E5C80" w:rsidRPr="00FE5097" w:rsidRDefault="00B10CFA" w:rsidP="00FF0BC7">
      <w:pPr>
        <w:pStyle w:val="NoSpacing"/>
        <w:numPr>
          <w:ilvl w:val="0"/>
          <w:numId w:val="1"/>
        </w:numPr>
        <w:ind w:left="360"/>
        <w:rPr>
          <w:sz w:val="24"/>
          <w:szCs w:val="24"/>
        </w:rPr>
      </w:pPr>
      <w:hyperlink r:id="rId46" w:history="1">
        <w:r w:rsidR="001E5C80" w:rsidRPr="00FE5097">
          <w:rPr>
            <w:rStyle w:val="Hyperlink"/>
            <w:bCs/>
            <w:sz w:val="24"/>
            <w:szCs w:val="24"/>
          </w:rPr>
          <w:t xml:space="preserve">Quick statistics </w:t>
        </w:r>
      </w:hyperlink>
      <w:r w:rsidR="001E5C80" w:rsidRPr="00FE5097">
        <w:rPr>
          <w:bCs/>
          <w:sz w:val="24"/>
          <w:szCs w:val="24"/>
        </w:rPr>
        <w:t>about ANU include facts such as ANU being ranking 1</w:t>
      </w:r>
      <w:r w:rsidR="001E5C80" w:rsidRPr="00FE5097">
        <w:rPr>
          <w:bCs/>
          <w:sz w:val="24"/>
          <w:szCs w:val="24"/>
          <w:vertAlign w:val="superscript"/>
        </w:rPr>
        <w:t>st</w:t>
      </w:r>
      <w:r w:rsidR="001E5C80" w:rsidRPr="00FE5097">
        <w:rPr>
          <w:bCs/>
          <w:sz w:val="24"/>
          <w:szCs w:val="24"/>
        </w:rPr>
        <w:t xml:space="preserve"> in Australia and 29</w:t>
      </w:r>
      <w:r w:rsidR="001E5C80" w:rsidRPr="00FE5097">
        <w:rPr>
          <w:bCs/>
          <w:sz w:val="24"/>
          <w:szCs w:val="24"/>
          <w:vertAlign w:val="superscript"/>
        </w:rPr>
        <w:t>th</w:t>
      </w:r>
      <w:r w:rsidR="001E5C80" w:rsidRPr="00FE5097">
        <w:rPr>
          <w:bCs/>
          <w:sz w:val="24"/>
          <w:szCs w:val="24"/>
        </w:rPr>
        <w:t xml:space="preserve"> in the world in the QS World University Rankings 2021 and, ANU counting six Nobel Laureates among its staff and alumni.  It also</w:t>
      </w:r>
      <w:r w:rsidR="001E5C80" w:rsidRPr="00FE5097">
        <w:rPr>
          <w:sz w:val="24"/>
          <w:szCs w:val="24"/>
        </w:rPr>
        <w:t xml:space="preserve"> has one of the highest average academic staff to student ratios among Australia's leading universities according to the Good Universities Guide.</w:t>
      </w:r>
    </w:p>
    <w:p w14:paraId="35C78B4F" w14:textId="77777777" w:rsidR="001E5C80" w:rsidRPr="00FE5097" w:rsidRDefault="001E5C80" w:rsidP="00FF0BC7">
      <w:pPr>
        <w:pStyle w:val="NoSpacing"/>
        <w:numPr>
          <w:ilvl w:val="0"/>
          <w:numId w:val="1"/>
        </w:numPr>
        <w:ind w:left="360"/>
        <w:rPr>
          <w:sz w:val="24"/>
          <w:szCs w:val="24"/>
        </w:rPr>
      </w:pPr>
      <w:r w:rsidRPr="00FE5097">
        <w:rPr>
          <w:sz w:val="24"/>
          <w:szCs w:val="24"/>
        </w:rPr>
        <w:t>ANU has seven academic colleges:</w:t>
      </w:r>
      <w:r w:rsidRPr="00FE5097">
        <w:rPr>
          <w:sz w:val="24"/>
          <w:szCs w:val="24"/>
        </w:rPr>
        <w:br/>
        <w:t xml:space="preserve">      </w:t>
      </w:r>
      <w:hyperlink r:id="rId47" w:history="1">
        <w:r w:rsidRPr="00FE5097">
          <w:rPr>
            <w:rStyle w:val="Hyperlink"/>
            <w:sz w:val="24"/>
            <w:szCs w:val="24"/>
          </w:rPr>
          <w:t>College of Arts and Social Sciences</w:t>
        </w:r>
      </w:hyperlink>
    </w:p>
    <w:p w14:paraId="43383229" w14:textId="77777777" w:rsidR="001E5C80" w:rsidRPr="00FE5097" w:rsidRDefault="00B10CFA" w:rsidP="001E5C80">
      <w:pPr>
        <w:pStyle w:val="NoSpacing"/>
        <w:ind w:left="720"/>
        <w:rPr>
          <w:sz w:val="24"/>
          <w:szCs w:val="24"/>
        </w:rPr>
      </w:pPr>
      <w:hyperlink r:id="rId48" w:history="1">
        <w:r w:rsidR="001E5C80" w:rsidRPr="00FE5097">
          <w:rPr>
            <w:rStyle w:val="Hyperlink"/>
            <w:sz w:val="24"/>
            <w:szCs w:val="24"/>
          </w:rPr>
          <w:t>College of Asia and The Pacific</w:t>
        </w:r>
      </w:hyperlink>
    </w:p>
    <w:p w14:paraId="5DE92E47" w14:textId="77777777" w:rsidR="001E5C80" w:rsidRPr="00FE5097" w:rsidRDefault="00B10CFA" w:rsidP="001E5C80">
      <w:pPr>
        <w:pStyle w:val="NoSpacing"/>
        <w:ind w:left="720"/>
        <w:rPr>
          <w:sz w:val="24"/>
          <w:szCs w:val="24"/>
        </w:rPr>
      </w:pPr>
      <w:hyperlink r:id="rId49" w:history="1">
        <w:r w:rsidR="001E5C80" w:rsidRPr="00FE5097">
          <w:rPr>
            <w:rStyle w:val="Hyperlink"/>
            <w:sz w:val="24"/>
            <w:szCs w:val="24"/>
          </w:rPr>
          <w:t>College of Business and Economics</w:t>
        </w:r>
      </w:hyperlink>
    </w:p>
    <w:p w14:paraId="55A13C66" w14:textId="77777777" w:rsidR="001E5C80" w:rsidRPr="00FE5097" w:rsidRDefault="00B10CFA" w:rsidP="001E5C80">
      <w:pPr>
        <w:pStyle w:val="NoSpacing"/>
        <w:ind w:left="720"/>
        <w:rPr>
          <w:sz w:val="24"/>
          <w:szCs w:val="24"/>
        </w:rPr>
      </w:pPr>
      <w:hyperlink r:id="rId50" w:history="1">
        <w:r w:rsidR="001E5C80" w:rsidRPr="00FE5097">
          <w:rPr>
            <w:rStyle w:val="Hyperlink"/>
            <w:sz w:val="24"/>
            <w:szCs w:val="24"/>
          </w:rPr>
          <w:t>College of Engineering and Computer Science</w:t>
        </w:r>
      </w:hyperlink>
    </w:p>
    <w:p w14:paraId="2596F065" w14:textId="77777777" w:rsidR="001E5C80" w:rsidRPr="00FE5097" w:rsidRDefault="00B10CFA" w:rsidP="001E5C80">
      <w:pPr>
        <w:pStyle w:val="NoSpacing"/>
        <w:ind w:left="720"/>
        <w:rPr>
          <w:sz w:val="24"/>
          <w:szCs w:val="24"/>
        </w:rPr>
      </w:pPr>
      <w:hyperlink r:id="rId51" w:history="1">
        <w:r w:rsidR="001E5C80" w:rsidRPr="00FE5097">
          <w:rPr>
            <w:rStyle w:val="Hyperlink"/>
            <w:sz w:val="24"/>
            <w:szCs w:val="24"/>
          </w:rPr>
          <w:t>College of Health and Medicine</w:t>
        </w:r>
      </w:hyperlink>
    </w:p>
    <w:p w14:paraId="2A911647" w14:textId="77777777" w:rsidR="001E5C80" w:rsidRPr="00FE5097" w:rsidRDefault="00B10CFA" w:rsidP="001E5C80">
      <w:pPr>
        <w:pStyle w:val="NoSpacing"/>
        <w:ind w:left="720"/>
        <w:rPr>
          <w:sz w:val="24"/>
          <w:szCs w:val="24"/>
        </w:rPr>
      </w:pPr>
      <w:hyperlink r:id="rId52" w:history="1">
        <w:r w:rsidR="001E5C80" w:rsidRPr="00FE5097">
          <w:rPr>
            <w:rStyle w:val="Hyperlink"/>
            <w:sz w:val="24"/>
            <w:szCs w:val="24"/>
          </w:rPr>
          <w:t>College of Law</w:t>
        </w:r>
      </w:hyperlink>
    </w:p>
    <w:p w14:paraId="1B10757E" w14:textId="77777777" w:rsidR="001E5C80" w:rsidRPr="00FE5097" w:rsidRDefault="00B10CFA" w:rsidP="001E5C80">
      <w:pPr>
        <w:pStyle w:val="NoSpacing"/>
        <w:ind w:left="720"/>
        <w:rPr>
          <w:sz w:val="24"/>
          <w:szCs w:val="24"/>
        </w:rPr>
      </w:pPr>
      <w:hyperlink r:id="rId53" w:history="1">
        <w:r w:rsidR="001E5C80" w:rsidRPr="00FE5097">
          <w:rPr>
            <w:rStyle w:val="Hyperlink"/>
            <w:sz w:val="24"/>
            <w:szCs w:val="24"/>
          </w:rPr>
          <w:t>College of Science</w:t>
        </w:r>
      </w:hyperlink>
    </w:p>
    <w:p w14:paraId="61781220" w14:textId="77777777" w:rsidR="001E5C80" w:rsidRPr="00FE5097" w:rsidRDefault="001E5C80" w:rsidP="00FF0BC7">
      <w:pPr>
        <w:pStyle w:val="NoSpacing"/>
        <w:numPr>
          <w:ilvl w:val="0"/>
          <w:numId w:val="1"/>
        </w:numPr>
        <w:ind w:left="360"/>
        <w:rPr>
          <w:sz w:val="24"/>
          <w:szCs w:val="24"/>
        </w:rPr>
      </w:pPr>
      <w:r w:rsidRPr="00FE5097">
        <w:rPr>
          <w:sz w:val="24"/>
          <w:szCs w:val="24"/>
        </w:rPr>
        <w:t xml:space="preserve">Students wishing to </w:t>
      </w:r>
      <w:hyperlink r:id="rId54" w:history="1">
        <w:r w:rsidRPr="00FE5097">
          <w:rPr>
            <w:rStyle w:val="Hyperlink"/>
            <w:sz w:val="24"/>
            <w:szCs w:val="24"/>
          </w:rPr>
          <w:t>study</w:t>
        </w:r>
      </w:hyperlink>
      <w:r w:rsidRPr="00FE5097">
        <w:rPr>
          <w:sz w:val="24"/>
          <w:szCs w:val="24"/>
        </w:rPr>
        <w:t xml:space="preserve"> at ANU can choose from a range of disciplines and degree structures, from single, double and research undergraduate and postgraduate programs.</w:t>
      </w:r>
    </w:p>
    <w:p w14:paraId="565C4E09" w14:textId="77777777" w:rsidR="001E5C80" w:rsidRPr="00FE5097" w:rsidRDefault="001E5C80" w:rsidP="00FF0BC7">
      <w:pPr>
        <w:pStyle w:val="NoSpacing"/>
        <w:numPr>
          <w:ilvl w:val="0"/>
          <w:numId w:val="1"/>
        </w:numPr>
        <w:ind w:left="360"/>
        <w:rPr>
          <w:sz w:val="24"/>
          <w:szCs w:val="24"/>
        </w:rPr>
      </w:pPr>
      <w:r w:rsidRPr="00FE5097">
        <w:rPr>
          <w:sz w:val="24"/>
          <w:szCs w:val="24"/>
        </w:rPr>
        <w:t>At ANU the </w:t>
      </w:r>
      <w:hyperlink r:id="rId55" w:history="1">
        <w:r w:rsidRPr="00FE5097">
          <w:rPr>
            <w:rStyle w:val="Hyperlink"/>
            <w:sz w:val="24"/>
            <w:szCs w:val="24"/>
          </w:rPr>
          <w:t>Doctor of Medicine and Surgery (</w:t>
        </w:r>
        <w:proofErr w:type="spellStart"/>
        <w:r w:rsidRPr="00FE5097">
          <w:rPr>
            <w:rStyle w:val="Hyperlink"/>
            <w:sz w:val="24"/>
            <w:szCs w:val="24"/>
          </w:rPr>
          <w:t>MChD</w:t>
        </w:r>
        <w:proofErr w:type="spellEnd"/>
        <w:r w:rsidRPr="00FE5097">
          <w:rPr>
            <w:rStyle w:val="Hyperlink"/>
            <w:sz w:val="24"/>
            <w:szCs w:val="24"/>
          </w:rPr>
          <w:t>)</w:t>
        </w:r>
      </w:hyperlink>
      <w:r w:rsidRPr="00FE5097">
        <w:rPr>
          <w:sz w:val="24"/>
          <w:szCs w:val="24"/>
        </w:rPr>
        <w:t> is a postgraduate, four-year degree - students cannot study medicine as an undergraduate at ANU.  Further information on the admissions process and how to apply is available on the </w:t>
      </w:r>
      <w:hyperlink r:id="rId56" w:history="1">
        <w:r w:rsidRPr="00FE5097">
          <w:rPr>
            <w:rStyle w:val="Hyperlink"/>
            <w:sz w:val="24"/>
            <w:szCs w:val="24"/>
          </w:rPr>
          <w:t>ANU Medical School</w:t>
        </w:r>
      </w:hyperlink>
      <w:r w:rsidRPr="00FE5097">
        <w:rPr>
          <w:sz w:val="24"/>
          <w:szCs w:val="24"/>
        </w:rPr>
        <w:t xml:space="preserve"> website.  </w:t>
      </w:r>
      <w:r w:rsidRPr="00FE5097">
        <w:rPr>
          <w:sz w:val="24"/>
          <w:szCs w:val="24"/>
        </w:rPr>
        <w:br/>
        <w:t>Students looking for an undergraduate pathway to medicine without sitting the GAMSAT, might like to consider the </w:t>
      </w:r>
      <w:hyperlink r:id="rId57" w:history="1">
        <w:r w:rsidRPr="00FE5097">
          <w:rPr>
            <w:rStyle w:val="Hyperlink"/>
            <w:sz w:val="24"/>
            <w:szCs w:val="24"/>
          </w:rPr>
          <w:t>Bachelor of Health Science</w:t>
        </w:r>
      </w:hyperlink>
      <w:r w:rsidRPr="00FE5097">
        <w:rPr>
          <w:rStyle w:val="Hyperlink"/>
          <w:sz w:val="24"/>
          <w:szCs w:val="24"/>
        </w:rPr>
        <w:t>.</w:t>
      </w:r>
    </w:p>
    <w:p w14:paraId="2E2A8524" w14:textId="77777777" w:rsidR="001E5C80" w:rsidRPr="00FE5097" w:rsidRDefault="001E5C80" w:rsidP="00FF0BC7">
      <w:pPr>
        <w:pStyle w:val="NoSpacing"/>
        <w:numPr>
          <w:ilvl w:val="0"/>
          <w:numId w:val="1"/>
        </w:numPr>
        <w:ind w:left="360"/>
        <w:rPr>
          <w:sz w:val="24"/>
          <w:szCs w:val="24"/>
        </w:rPr>
      </w:pPr>
      <w:r w:rsidRPr="00FE5097">
        <w:rPr>
          <w:sz w:val="24"/>
          <w:szCs w:val="24"/>
        </w:rPr>
        <w:t xml:space="preserve">ANU students are encouraged to enhance their learning experience and take advantage of national and international </w:t>
      </w:r>
      <w:hyperlink r:id="rId58" w:history="1">
        <w:r w:rsidRPr="00FE5097">
          <w:rPr>
            <w:rStyle w:val="Hyperlink"/>
            <w:sz w:val="24"/>
            <w:szCs w:val="24"/>
          </w:rPr>
          <w:t>global study opportunities</w:t>
        </w:r>
      </w:hyperlink>
      <w:r w:rsidRPr="00FE5097">
        <w:rPr>
          <w:sz w:val="24"/>
          <w:szCs w:val="24"/>
        </w:rPr>
        <w:t xml:space="preserve"> which can count credit towards their degree.</w:t>
      </w:r>
    </w:p>
    <w:p w14:paraId="30426FB3" w14:textId="77777777" w:rsidR="001E5C80" w:rsidRPr="00FE5097" w:rsidRDefault="001E5C80" w:rsidP="00FF0BC7">
      <w:pPr>
        <w:pStyle w:val="NoSpacing"/>
        <w:numPr>
          <w:ilvl w:val="0"/>
          <w:numId w:val="1"/>
        </w:numPr>
        <w:ind w:left="360"/>
        <w:rPr>
          <w:sz w:val="24"/>
          <w:szCs w:val="24"/>
        </w:rPr>
      </w:pPr>
      <w:r w:rsidRPr="00FE5097">
        <w:rPr>
          <w:sz w:val="24"/>
          <w:szCs w:val="24"/>
        </w:rPr>
        <w:t>Prospective and current ANU student have access to many</w:t>
      </w:r>
      <w:hyperlink r:id="rId59" w:history="1">
        <w:r w:rsidRPr="00FE5097">
          <w:rPr>
            <w:rStyle w:val="Hyperlink"/>
            <w:sz w:val="24"/>
            <w:szCs w:val="24"/>
          </w:rPr>
          <w:t xml:space="preserve"> scholarships</w:t>
        </w:r>
      </w:hyperlink>
      <w:r w:rsidRPr="00FE5097">
        <w:rPr>
          <w:sz w:val="24"/>
          <w:szCs w:val="24"/>
        </w:rPr>
        <w:t xml:space="preserve"> to support with the cost of their studies. </w:t>
      </w:r>
    </w:p>
    <w:p w14:paraId="7FC3F3A6" w14:textId="77777777" w:rsidR="001E5C80" w:rsidRPr="00FE5097" w:rsidRDefault="001E5C80" w:rsidP="00FF0BC7">
      <w:pPr>
        <w:pStyle w:val="NoSpacing"/>
        <w:numPr>
          <w:ilvl w:val="0"/>
          <w:numId w:val="1"/>
        </w:numPr>
        <w:ind w:left="360"/>
        <w:rPr>
          <w:sz w:val="24"/>
          <w:szCs w:val="24"/>
        </w:rPr>
      </w:pPr>
      <w:r w:rsidRPr="00FE5097">
        <w:rPr>
          <w:sz w:val="24"/>
          <w:szCs w:val="24"/>
        </w:rPr>
        <w:t xml:space="preserve">Prospective ANU science students are encouraged to explore ANU science places, classrooms, laboratories and more through the </w:t>
      </w:r>
      <w:hyperlink r:id="rId60" w:history="1">
        <w:r w:rsidRPr="00FE5097">
          <w:rPr>
            <w:rStyle w:val="Hyperlink"/>
            <w:sz w:val="24"/>
            <w:szCs w:val="24"/>
          </w:rPr>
          <w:t>interactive virtual tour</w:t>
        </w:r>
      </w:hyperlink>
      <w:r w:rsidRPr="00FE5097">
        <w:rPr>
          <w:rStyle w:val="Hyperlink"/>
          <w:sz w:val="24"/>
          <w:szCs w:val="24"/>
        </w:rPr>
        <w:t>.</w:t>
      </w:r>
      <w:r w:rsidRPr="00FE5097">
        <w:rPr>
          <w:sz w:val="24"/>
          <w:szCs w:val="24"/>
        </w:rPr>
        <w:t xml:space="preserve"> </w:t>
      </w:r>
    </w:p>
    <w:p w14:paraId="1B672E67" w14:textId="77777777" w:rsidR="001E5C80" w:rsidRPr="00FE5097" w:rsidRDefault="001E5C80" w:rsidP="00FF0BC7">
      <w:pPr>
        <w:pStyle w:val="ListParagraph"/>
        <w:numPr>
          <w:ilvl w:val="0"/>
          <w:numId w:val="1"/>
        </w:numPr>
        <w:ind w:left="360"/>
      </w:pPr>
      <w:r w:rsidRPr="00FE5097">
        <w:rPr>
          <w:rFonts w:ascii="Calibri" w:eastAsia="Calibri" w:hAnsi="Calibri"/>
        </w:rPr>
        <w:t xml:space="preserve">ANU offers a broad range of </w:t>
      </w:r>
      <w:hyperlink r:id="rId61" w:history="1">
        <w:r w:rsidRPr="00FE5097">
          <w:rPr>
            <w:rStyle w:val="Hyperlink"/>
            <w:rFonts w:ascii="Calibri" w:eastAsia="Calibri" w:hAnsi="Calibri"/>
          </w:rPr>
          <w:t>accommodation</w:t>
        </w:r>
      </w:hyperlink>
      <w:r w:rsidRPr="00FE5097">
        <w:rPr>
          <w:rFonts w:ascii="Calibri" w:eastAsia="Calibri" w:hAnsi="Calibri"/>
        </w:rPr>
        <w:t xml:space="preserve"> choices for students, within a diverse and vibrant community.</w:t>
      </w:r>
    </w:p>
    <w:p w14:paraId="606BEC13" w14:textId="155A6FE9" w:rsidR="001E5C80" w:rsidRPr="000A1478" w:rsidRDefault="001E5C80" w:rsidP="001E5C80">
      <w:pPr>
        <w:pStyle w:val="ListParagraph"/>
      </w:pPr>
      <w:r w:rsidRPr="00C0018A">
        <w:rPr>
          <w:noProof/>
          <w:highlight w:val="yellow"/>
        </w:rPr>
        <w:br/>
      </w:r>
      <w:r w:rsidRPr="005839AD">
        <w:rPr>
          <w:rFonts w:ascii="Calibri" w:eastAsia="Calibri" w:hAnsi="Calibri"/>
          <w:szCs w:val="22"/>
        </w:rPr>
        <w:t xml:space="preserve">                      </w:t>
      </w:r>
      <w:r>
        <w:rPr>
          <w:rFonts w:ascii="Calibri" w:eastAsia="Calibri" w:hAnsi="Calibri"/>
          <w:szCs w:val="22"/>
        </w:rPr>
        <w:t xml:space="preserve">   </w:t>
      </w:r>
      <w:r w:rsidRPr="005839AD">
        <w:rPr>
          <w:noProof/>
          <w:lang w:eastAsia="zh-CN"/>
        </w:rPr>
        <w:drawing>
          <wp:inline distT="0" distB="0" distL="0" distR="0" wp14:anchorId="274C79C2" wp14:editId="3F159DCF">
            <wp:extent cx="3203510" cy="1880559"/>
            <wp:effectExtent l="0" t="0" r="0" b="5715"/>
            <wp:docPr id="45" name="Picture 45" descr="Image result for australian national university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stralian national university photos"/>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50028" cy="1907867"/>
                    </a:xfrm>
                    <a:prstGeom prst="rect">
                      <a:avLst/>
                    </a:prstGeom>
                    <a:noFill/>
                    <a:ln>
                      <a:noFill/>
                    </a:ln>
                  </pic:spPr>
                </pic:pic>
              </a:graphicData>
            </a:graphic>
          </wp:inline>
        </w:drawing>
      </w:r>
    </w:p>
    <w:bookmarkEnd w:id="0"/>
    <w:p w14:paraId="78A238FC" w14:textId="77777777" w:rsidR="001F7A0B" w:rsidRPr="00115524" w:rsidRDefault="001F7A0B" w:rsidP="009F2792">
      <w:pPr>
        <w:pStyle w:val="NoSpacing"/>
        <w:rPr>
          <w:rFonts w:asciiTheme="minorHAnsi" w:hAnsiTheme="minorHAnsi" w:cstheme="minorHAnsi"/>
          <w:sz w:val="24"/>
          <w:szCs w:val="24"/>
          <w:lang w:val="en-US"/>
        </w:rPr>
      </w:pPr>
    </w:p>
    <w:sectPr w:rsidR="001F7A0B" w:rsidRPr="00115524" w:rsidSect="005450C2">
      <w:footerReference w:type="default" r:id="rId6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DB6568" w:rsidRDefault="00DB6568">
      <w:r>
        <w:separator/>
      </w:r>
    </w:p>
  </w:endnote>
  <w:endnote w:type="continuationSeparator" w:id="0">
    <w:p w14:paraId="30216FBE" w14:textId="77777777" w:rsidR="00DB6568" w:rsidRDefault="00DB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86C6" w14:textId="65912365" w:rsidR="00DB6568" w:rsidRDefault="00DB6568" w:rsidP="00113EB7">
    <w:pPr>
      <w:pStyle w:val="Footer"/>
      <w:jc w:val="center"/>
    </w:pPr>
    <w:r>
      <w:t xml:space="preserve">Compass Career News </w:t>
    </w:r>
    <w:r>
      <w:rPr>
        <w:rFonts w:ascii="Calibri" w:hAnsi="Calibri" w:cs="Calibri"/>
      </w:rPr>
      <w:t xml:space="preserve">© </w:t>
    </w:r>
    <w:r>
      <w:t>2021 - for use by subscribers only</w:t>
    </w:r>
  </w:p>
  <w:p w14:paraId="7955534F" w14:textId="77777777" w:rsidR="00DB6568" w:rsidRDefault="00DB6568">
    <w:pPr>
      <w:pStyle w:val="Footer"/>
    </w:pPr>
  </w:p>
  <w:p w14:paraId="596A07CA" w14:textId="77777777" w:rsidR="00DB6568" w:rsidRDefault="00DB6568">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DB6568" w:rsidRDefault="00DB6568">
      <w:r>
        <w:separator/>
      </w:r>
    </w:p>
  </w:footnote>
  <w:footnote w:type="continuationSeparator" w:id="0">
    <w:p w14:paraId="321FB64E" w14:textId="77777777" w:rsidR="00DB6568" w:rsidRDefault="00DB6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A55C5"/>
    <w:multiLevelType w:val="hybridMultilevel"/>
    <w:tmpl w:val="37D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90B05"/>
    <w:multiLevelType w:val="hybridMultilevel"/>
    <w:tmpl w:val="316A3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D693E"/>
    <w:multiLevelType w:val="hybridMultilevel"/>
    <w:tmpl w:val="7CC04474"/>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B597E"/>
    <w:multiLevelType w:val="hybridMultilevel"/>
    <w:tmpl w:val="93E68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4F6123"/>
    <w:multiLevelType w:val="hybridMultilevel"/>
    <w:tmpl w:val="7600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25523D"/>
    <w:multiLevelType w:val="multilevel"/>
    <w:tmpl w:val="4CB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775728"/>
    <w:multiLevelType w:val="hybridMultilevel"/>
    <w:tmpl w:val="A138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5562C0"/>
    <w:multiLevelType w:val="hybridMultilevel"/>
    <w:tmpl w:val="90A462A2"/>
    <w:lvl w:ilvl="0" w:tplc="6A5EFF8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D2FEF"/>
    <w:multiLevelType w:val="multilevel"/>
    <w:tmpl w:val="1E0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4"/>
  </w:num>
  <w:num w:numId="5">
    <w:abstractNumId w:val="5"/>
  </w:num>
  <w:num w:numId="6">
    <w:abstractNumId w:val="6"/>
  </w:num>
  <w:num w:numId="7">
    <w:abstractNumId w:val="7"/>
  </w:num>
  <w:num w:numId="8">
    <w:abstractNumId w:val="1"/>
  </w:num>
  <w:num w:numId="9">
    <w:abstractNumId w:val="2"/>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6D29"/>
    <w:rsid w:val="000671D6"/>
    <w:rsid w:val="000676B5"/>
    <w:rsid w:val="00067F86"/>
    <w:rsid w:val="000702BA"/>
    <w:rsid w:val="000704EC"/>
    <w:rsid w:val="00070BD1"/>
    <w:rsid w:val="00070FC4"/>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259"/>
    <w:rsid w:val="000B7544"/>
    <w:rsid w:val="000B7A49"/>
    <w:rsid w:val="000C0560"/>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C7FD6"/>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07D"/>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6C5"/>
    <w:rsid w:val="001129D8"/>
    <w:rsid w:val="00112A0B"/>
    <w:rsid w:val="00112C7D"/>
    <w:rsid w:val="00113267"/>
    <w:rsid w:val="0011385A"/>
    <w:rsid w:val="00113865"/>
    <w:rsid w:val="0011393C"/>
    <w:rsid w:val="00113EB7"/>
    <w:rsid w:val="0011464B"/>
    <w:rsid w:val="00114BE6"/>
    <w:rsid w:val="00115524"/>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B9E"/>
    <w:rsid w:val="00190F9E"/>
    <w:rsid w:val="00191012"/>
    <w:rsid w:val="00191055"/>
    <w:rsid w:val="00191189"/>
    <w:rsid w:val="0019146D"/>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8E5"/>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5C80"/>
    <w:rsid w:val="001E619D"/>
    <w:rsid w:val="001E7510"/>
    <w:rsid w:val="001E76F9"/>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6D5"/>
    <w:rsid w:val="001F6BEF"/>
    <w:rsid w:val="001F6C43"/>
    <w:rsid w:val="001F722E"/>
    <w:rsid w:val="001F7412"/>
    <w:rsid w:val="001F749F"/>
    <w:rsid w:val="001F7A0B"/>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BC6"/>
    <w:rsid w:val="002270D7"/>
    <w:rsid w:val="00227202"/>
    <w:rsid w:val="00227676"/>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CE0"/>
    <w:rsid w:val="00254FAB"/>
    <w:rsid w:val="0025530E"/>
    <w:rsid w:val="002554A5"/>
    <w:rsid w:val="002557EF"/>
    <w:rsid w:val="00255AF4"/>
    <w:rsid w:val="00255FC9"/>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5816"/>
    <w:rsid w:val="00296E00"/>
    <w:rsid w:val="0029767F"/>
    <w:rsid w:val="002979F5"/>
    <w:rsid w:val="00297B88"/>
    <w:rsid w:val="00297E5E"/>
    <w:rsid w:val="00297F4B"/>
    <w:rsid w:val="00297FF3"/>
    <w:rsid w:val="002A02DD"/>
    <w:rsid w:val="002A09F9"/>
    <w:rsid w:val="002A0E6B"/>
    <w:rsid w:val="002A12B5"/>
    <w:rsid w:val="002A14EB"/>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8D5"/>
    <w:rsid w:val="002E7951"/>
    <w:rsid w:val="002F0493"/>
    <w:rsid w:val="002F0B02"/>
    <w:rsid w:val="002F0B23"/>
    <w:rsid w:val="002F0F9F"/>
    <w:rsid w:val="002F0FCD"/>
    <w:rsid w:val="002F15B0"/>
    <w:rsid w:val="002F202C"/>
    <w:rsid w:val="002F21D4"/>
    <w:rsid w:val="002F21EE"/>
    <w:rsid w:val="002F2786"/>
    <w:rsid w:val="002F2A6C"/>
    <w:rsid w:val="002F3425"/>
    <w:rsid w:val="002F345A"/>
    <w:rsid w:val="002F5669"/>
    <w:rsid w:val="002F588B"/>
    <w:rsid w:val="002F608B"/>
    <w:rsid w:val="002F6284"/>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082"/>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382"/>
    <w:rsid w:val="003374B4"/>
    <w:rsid w:val="00337AC5"/>
    <w:rsid w:val="00340005"/>
    <w:rsid w:val="00340292"/>
    <w:rsid w:val="0034059D"/>
    <w:rsid w:val="0034088D"/>
    <w:rsid w:val="00340B45"/>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1B4"/>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4D9C"/>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EE0"/>
    <w:rsid w:val="00395A0F"/>
    <w:rsid w:val="00395D7F"/>
    <w:rsid w:val="00396B68"/>
    <w:rsid w:val="00397307"/>
    <w:rsid w:val="00397655"/>
    <w:rsid w:val="003979EE"/>
    <w:rsid w:val="00397D95"/>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3AA"/>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43A"/>
    <w:rsid w:val="003F25E1"/>
    <w:rsid w:val="003F2AA9"/>
    <w:rsid w:val="003F2E23"/>
    <w:rsid w:val="003F311F"/>
    <w:rsid w:val="003F33B5"/>
    <w:rsid w:val="003F3964"/>
    <w:rsid w:val="003F3F27"/>
    <w:rsid w:val="003F3F8E"/>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085"/>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2E5"/>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A01"/>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B4F"/>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194"/>
    <w:rsid w:val="00493579"/>
    <w:rsid w:val="00493CD0"/>
    <w:rsid w:val="00493ED3"/>
    <w:rsid w:val="00494362"/>
    <w:rsid w:val="00494739"/>
    <w:rsid w:val="00495040"/>
    <w:rsid w:val="004951D4"/>
    <w:rsid w:val="004955CE"/>
    <w:rsid w:val="00495FE5"/>
    <w:rsid w:val="00496389"/>
    <w:rsid w:val="00496CF2"/>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BAE"/>
    <w:rsid w:val="004D23FB"/>
    <w:rsid w:val="004D2D01"/>
    <w:rsid w:val="004D2E2A"/>
    <w:rsid w:val="004D3923"/>
    <w:rsid w:val="004D3BA1"/>
    <w:rsid w:val="004D48CE"/>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1798C"/>
    <w:rsid w:val="005210B1"/>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365"/>
    <w:rsid w:val="005319ED"/>
    <w:rsid w:val="00531B22"/>
    <w:rsid w:val="00531F87"/>
    <w:rsid w:val="005327BF"/>
    <w:rsid w:val="00532B6D"/>
    <w:rsid w:val="00532C5F"/>
    <w:rsid w:val="005346ED"/>
    <w:rsid w:val="005349A1"/>
    <w:rsid w:val="005352FF"/>
    <w:rsid w:val="00535877"/>
    <w:rsid w:val="00535E80"/>
    <w:rsid w:val="005364CF"/>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82B"/>
    <w:rsid w:val="00545C1E"/>
    <w:rsid w:val="00545D2E"/>
    <w:rsid w:val="00546A99"/>
    <w:rsid w:val="00546EB9"/>
    <w:rsid w:val="0054738B"/>
    <w:rsid w:val="00550AA8"/>
    <w:rsid w:val="00551CEC"/>
    <w:rsid w:val="00553523"/>
    <w:rsid w:val="00553BAA"/>
    <w:rsid w:val="00553ED6"/>
    <w:rsid w:val="00554408"/>
    <w:rsid w:val="00554D59"/>
    <w:rsid w:val="00555323"/>
    <w:rsid w:val="005553AF"/>
    <w:rsid w:val="00555A88"/>
    <w:rsid w:val="005563DA"/>
    <w:rsid w:val="005565F2"/>
    <w:rsid w:val="00556614"/>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5D3"/>
    <w:rsid w:val="00577F4E"/>
    <w:rsid w:val="00580003"/>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C0"/>
    <w:rsid w:val="005A72E8"/>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5F0E"/>
    <w:rsid w:val="005D6A66"/>
    <w:rsid w:val="005E0659"/>
    <w:rsid w:val="005E156C"/>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B7C"/>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3088"/>
    <w:rsid w:val="00623099"/>
    <w:rsid w:val="006233EC"/>
    <w:rsid w:val="00623D7B"/>
    <w:rsid w:val="0062458E"/>
    <w:rsid w:val="00624EFA"/>
    <w:rsid w:val="006256A3"/>
    <w:rsid w:val="00625700"/>
    <w:rsid w:val="00625839"/>
    <w:rsid w:val="00625DDF"/>
    <w:rsid w:val="0062619F"/>
    <w:rsid w:val="00626217"/>
    <w:rsid w:val="006263E6"/>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29"/>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8B1"/>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391C"/>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698"/>
    <w:rsid w:val="0077592C"/>
    <w:rsid w:val="0077598A"/>
    <w:rsid w:val="007761D8"/>
    <w:rsid w:val="00776200"/>
    <w:rsid w:val="007762F9"/>
    <w:rsid w:val="007767B5"/>
    <w:rsid w:val="00776C67"/>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5D3"/>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692"/>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16"/>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34A8"/>
    <w:rsid w:val="008742A2"/>
    <w:rsid w:val="00874D47"/>
    <w:rsid w:val="00874E80"/>
    <w:rsid w:val="00875096"/>
    <w:rsid w:val="0087520B"/>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0E"/>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1DB"/>
    <w:rsid w:val="008D1BF6"/>
    <w:rsid w:val="008D1FB2"/>
    <w:rsid w:val="008D2166"/>
    <w:rsid w:val="008D2A07"/>
    <w:rsid w:val="008D2D81"/>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183"/>
    <w:rsid w:val="008F43C0"/>
    <w:rsid w:val="008F498A"/>
    <w:rsid w:val="008F50F2"/>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1A9"/>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9A"/>
    <w:rsid w:val="00986FF5"/>
    <w:rsid w:val="00987653"/>
    <w:rsid w:val="00987C5B"/>
    <w:rsid w:val="00990154"/>
    <w:rsid w:val="00990394"/>
    <w:rsid w:val="00990629"/>
    <w:rsid w:val="00990824"/>
    <w:rsid w:val="009909C0"/>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792"/>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20"/>
    <w:rsid w:val="00A138C0"/>
    <w:rsid w:val="00A13A5A"/>
    <w:rsid w:val="00A14C1D"/>
    <w:rsid w:val="00A14DF1"/>
    <w:rsid w:val="00A158ED"/>
    <w:rsid w:val="00A16486"/>
    <w:rsid w:val="00A1665C"/>
    <w:rsid w:val="00A16872"/>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2A0"/>
    <w:rsid w:val="00A27360"/>
    <w:rsid w:val="00A278EA"/>
    <w:rsid w:val="00A30CB5"/>
    <w:rsid w:val="00A31660"/>
    <w:rsid w:val="00A324E5"/>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6AE"/>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6E9"/>
    <w:rsid w:val="00A817C3"/>
    <w:rsid w:val="00A81F0E"/>
    <w:rsid w:val="00A82274"/>
    <w:rsid w:val="00A829E8"/>
    <w:rsid w:val="00A82A31"/>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7D0"/>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2B9"/>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1DB"/>
    <w:rsid w:val="00B0625B"/>
    <w:rsid w:val="00B06391"/>
    <w:rsid w:val="00B06612"/>
    <w:rsid w:val="00B07200"/>
    <w:rsid w:val="00B07FE4"/>
    <w:rsid w:val="00B10CFA"/>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689B"/>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BF1"/>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5EEB"/>
    <w:rsid w:val="00B86ED1"/>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38A9"/>
    <w:rsid w:val="00B944D6"/>
    <w:rsid w:val="00B945AC"/>
    <w:rsid w:val="00B94EFE"/>
    <w:rsid w:val="00B9545D"/>
    <w:rsid w:val="00B95ADC"/>
    <w:rsid w:val="00B95B1A"/>
    <w:rsid w:val="00B95F7F"/>
    <w:rsid w:val="00B96362"/>
    <w:rsid w:val="00B96DFE"/>
    <w:rsid w:val="00B972C1"/>
    <w:rsid w:val="00B9782F"/>
    <w:rsid w:val="00B97A06"/>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230"/>
    <w:rsid w:val="00C1461A"/>
    <w:rsid w:val="00C14CB6"/>
    <w:rsid w:val="00C1525D"/>
    <w:rsid w:val="00C16103"/>
    <w:rsid w:val="00C169B1"/>
    <w:rsid w:val="00C171AD"/>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159"/>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535"/>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788"/>
    <w:rsid w:val="00CD0006"/>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2F"/>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4666"/>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797"/>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C5D"/>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781"/>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568"/>
    <w:rsid w:val="00DB6610"/>
    <w:rsid w:val="00DB6CED"/>
    <w:rsid w:val="00DB7517"/>
    <w:rsid w:val="00DB7606"/>
    <w:rsid w:val="00DB7758"/>
    <w:rsid w:val="00DB7B7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53C"/>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28C"/>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62F2"/>
    <w:rsid w:val="00E866AE"/>
    <w:rsid w:val="00E87910"/>
    <w:rsid w:val="00E9000D"/>
    <w:rsid w:val="00E907E5"/>
    <w:rsid w:val="00E90C72"/>
    <w:rsid w:val="00E9127D"/>
    <w:rsid w:val="00E915DC"/>
    <w:rsid w:val="00E918F6"/>
    <w:rsid w:val="00E92297"/>
    <w:rsid w:val="00E929D8"/>
    <w:rsid w:val="00E9375D"/>
    <w:rsid w:val="00E93E64"/>
    <w:rsid w:val="00E94073"/>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A7E2B"/>
    <w:rsid w:val="00EB0446"/>
    <w:rsid w:val="00EB095B"/>
    <w:rsid w:val="00EB1332"/>
    <w:rsid w:val="00EB1745"/>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1C"/>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080"/>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981"/>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CE0"/>
    <w:rsid w:val="00F81542"/>
    <w:rsid w:val="00F815F3"/>
    <w:rsid w:val="00F825AD"/>
    <w:rsid w:val="00F82812"/>
    <w:rsid w:val="00F82D97"/>
    <w:rsid w:val="00F82F07"/>
    <w:rsid w:val="00F83752"/>
    <w:rsid w:val="00F83D57"/>
    <w:rsid w:val="00F843A1"/>
    <w:rsid w:val="00F84B55"/>
    <w:rsid w:val="00F85312"/>
    <w:rsid w:val="00F85E6E"/>
    <w:rsid w:val="00F87931"/>
    <w:rsid w:val="00F87BB3"/>
    <w:rsid w:val="00F87C63"/>
    <w:rsid w:val="00F87E26"/>
    <w:rsid w:val="00F87EF1"/>
    <w:rsid w:val="00F90535"/>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0BC7"/>
    <w:rsid w:val="00FF1047"/>
    <w:rsid w:val="00FF1432"/>
    <w:rsid w:val="00FF1DC7"/>
    <w:rsid w:val="00FF1EBF"/>
    <w:rsid w:val="00FF1FAD"/>
    <w:rsid w:val="00FF255D"/>
    <w:rsid w:val="00FF28CB"/>
    <w:rsid w:val="00FF2AC5"/>
    <w:rsid w:val="00FF306F"/>
    <w:rsid w:val="00FF33F9"/>
    <w:rsid w:val="00FF3EFA"/>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paragraph" w:customStyle="1" w:styleId="xmsonormal">
    <w:name w:val="x_msonormal"/>
    <w:basedOn w:val="Normal"/>
    <w:rsid w:val="00E4728C"/>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8843">
      <w:bodyDiv w:val="1"/>
      <w:marLeft w:val="0"/>
      <w:marRight w:val="0"/>
      <w:marTop w:val="0"/>
      <w:marBottom w:val="0"/>
      <w:divBdr>
        <w:top w:val="none" w:sz="0" w:space="0" w:color="auto"/>
        <w:left w:val="none" w:sz="0" w:space="0" w:color="auto"/>
        <w:bottom w:val="none" w:sz="0" w:space="0" w:color="auto"/>
        <w:right w:val="none" w:sz="0" w:space="0" w:color="auto"/>
      </w:divBdr>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1481759">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744">
      <w:bodyDiv w:val="1"/>
      <w:marLeft w:val="0"/>
      <w:marRight w:val="0"/>
      <w:marTop w:val="0"/>
      <w:marBottom w:val="0"/>
      <w:divBdr>
        <w:top w:val="none" w:sz="0" w:space="0" w:color="auto"/>
        <w:left w:val="none" w:sz="0" w:space="0" w:color="auto"/>
        <w:bottom w:val="none" w:sz="0" w:space="0" w:color="auto"/>
        <w:right w:val="none" w:sz="0" w:space="0" w:color="auto"/>
      </w:divBdr>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59747752">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5541828">
      <w:bodyDiv w:val="1"/>
      <w:marLeft w:val="0"/>
      <w:marRight w:val="0"/>
      <w:marTop w:val="0"/>
      <w:marBottom w:val="0"/>
      <w:divBdr>
        <w:top w:val="none" w:sz="0" w:space="0" w:color="auto"/>
        <w:left w:val="none" w:sz="0" w:space="0" w:color="auto"/>
        <w:bottom w:val="none" w:sz="0" w:space="0" w:color="auto"/>
        <w:right w:val="none" w:sz="0" w:space="0" w:color="auto"/>
      </w:divBdr>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604862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378">
      <w:bodyDiv w:val="1"/>
      <w:marLeft w:val="0"/>
      <w:marRight w:val="0"/>
      <w:marTop w:val="0"/>
      <w:marBottom w:val="0"/>
      <w:divBdr>
        <w:top w:val="none" w:sz="0" w:space="0" w:color="auto"/>
        <w:left w:val="none" w:sz="0" w:space="0" w:color="auto"/>
        <w:bottom w:val="none" w:sz="0" w:space="0" w:color="auto"/>
        <w:right w:val="none" w:sz="0" w:space="0" w:color="auto"/>
      </w:divBdr>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613273">
      <w:bodyDiv w:val="1"/>
      <w:marLeft w:val="0"/>
      <w:marRight w:val="0"/>
      <w:marTop w:val="0"/>
      <w:marBottom w:val="0"/>
      <w:divBdr>
        <w:top w:val="none" w:sz="0" w:space="0" w:color="auto"/>
        <w:left w:val="none" w:sz="0" w:space="0" w:color="auto"/>
        <w:bottom w:val="none" w:sz="0" w:space="0" w:color="auto"/>
        <w:right w:val="none" w:sz="0" w:space="0" w:color="auto"/>
      </w:divBdr>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oduniversitiesguide.com.au/careers-guide/browse/events-coordinator" TargetMode="External"/><Relationship Id="rId21" Type="http://schemas.openxmlformats.org/officeDocument/2006/relationships/hyperlink" Target="https://www.rmit.edu.au/study-with-us/levels-of-study/vocational-study/diplomas/diploma-of-logistics-c5369" TargetMode="External"/><Relationship Id="rId34" Type="http://schemas.openxmlformats.org/officeDocument/2006/relationships/hyperlink" Target="https://www.melbournepolytechnic.edu.au/courses/bachelor-of-hospitality-management" TargetMode="External"/><Relationship Id="rId42" Type="http://schemas.openxmlformats.org/officeDocument/2006/relationships/hyperlink" Target="https://www.gooduniversitiesguide.com.au/careers-guide/browse/human-resources-officer" TargetMode="External"/><Relationship Id="rId47" Type="http://schemas.openxmlformats.org/officeDocument/2006/relationships/hyperlink" Target="http://cass.anu.edu.au/" TargetMode="External"/><Relationship Id="rId50" Type="http://schemas.openxmlformats.org/officeDocument/2006/relationships/hyperlink" Target="https://cecs.anu.edu.au/" TargetMode="External"/><Relationship Id="rId55" Type="http://schemas.openxmlformats.org/officeDocument/2006/relationships/hyperlink" Target="http://medicalschool.anu.edu.au/study/degrees/mchd"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holmesglen.edu.au/Courses/Hospitality-Tourism-and-Events/Events/Diploma-of-Event-Management/" TargetMode="External"/><Relationship Id="rId11" Type="http://schemas.openxmlformats.org/officeDocument/2006/relationships/hyperlink" Target="http://www.deakin.edu.au/campustours" TargetMode="External"/><Relationship Id="rId24" Type="http://schemas.openxmlformats.org/officeDocument/2006/relationships/hyperlink" Target="http://www.vtac.edu.au/" TargetMode="External"/><Relationship Id="rId32" Type="http://schemas.openxmlformats.org/officeDocument/2006/relationships/hyperlink" Target="http://www.latrobe.edu.au/courses/bachelor-of-business-event-management-marketing" TargetMode="External"/><Relationship Id="rId37" Type="http://schemas.openxmlformats.org/officeDocument/2006/relationships/hyperlink" Target="https://www.angliss.edu.au/courses/events/event-management/diploma-of-event-management/" TargetMode="External"/><Relationship Id="rId40" Type="http://schemas.openxmlformats.org/officeDocument/2006/relationships/hyperlink" Target="http://www.vtac.edu.au/" TargetMode="External"/><Relationship Id="rId45" Type="http://schemas.openxmlformats.org/officeDocument/2006/relationships/hyperlink" Target="http://www.anu.edu.au/about/campuses-facilities" TargetMode="External"/><Relationship Id="rId53" Type="http://schemas.openxmlformats.org/officeDocument/2006/relationships/hyperlink" Target="http://science.anu.edu.au/" TargetMode="External"/><Relationship Id="rId58" Type="http://schemas.openxmlformats.org/officeDocument/2006/relationships/hyperlink" Target="http://www.anu.edu.au/students/careers-opportunities/global-programs" TargetMode="External"/><Relationship Id="rId5" Type="http://schemas.openxmlformats.org/officeDocument/2006/relationships/webSettings" Target="webSettings.xml"/><Relationship Id="rId61" Type="http://schemas.openxmlformats.org/officeDocument/2006/relationships/hyperlink" Target="http://www.anu.edu.au/study/accommodation" TargetMode="External"/><Relationship Id="rId19" Type="http://schemas.openxmlformats.org/officeDocument/2006/relationships/hyperlink" Target="https://www.mymv.org/" TargetMode="External"/><Relationship Id="rId14" Type="http://schemas.openxmlformats.org/officeDocument/2006/relationships/hyperlink" Target="https://www.swinburne.edu.au/current-students/work-study-opportunities/leadership/emerging-leaders/" TargetMode="External"/><Relationship Id="rId22" Type="http://schemas.openxmlformats.org/officeDocument/2006/relationships/hyperlink" Target="https://www.vu.edu.au/courses/bachelor-of-business-bbns" TargetMode="External"/><Relationship Id="rId27" Type="http://schemas.openxmlformats.org/officeDocument/2006/relationships/hyperlink" Target="https://www.boxhill.edu.au/courses/diploma-of-event-management-st007-d/" TargetMode="External"/><Relationship Id="rId30" Type="http://schemas.openxmlformats.org/officeDocument/2006/relationships/hyperlink" Target="http://www.latrobe.edu.au/courses/bachelor-of-business" TargetMode="External"/><Relationship Id="rId35" Type="http://schemas.openxmlformats.org/officeDocument/2006/relationships/hyperlink" Target="https://www.swinburne.edu.au/study/course/Diploma-of-Event-Management-SIT50316/local?utm_campaign=vtac&amp;utm_source=course_guide&amp;utm_medium=website" TargetMode="External"/><Relationship Id="rId43" Type="http://schemas.openxmlformats.org/officeDocument/2006/relationships/hyperlink" Target="http://www.vtac.edu.au/" TargetMode="External"/><Relationship Id="rId48" Type="http://schemas.openxmlformats.org/officeDocument/2006/relationships/hyperlink" Target="http://asiapacific.anu.edu.au/" TargetMode="External"/><Relationship Id="rId56" Type="http://schemas.openxmlformats.org/officeDocument/2006/relationships/hyperlink" Target="http://medicalschool.anu.edu.a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ience.anu.edu.au/" TargetMode="External"/><Relationship Id="rId3" Type="http://schemas.openxmlformats.org/officeDocument/2006/relationships/styles" Target="styles.xml"/><Relationship Id="rId12" Type="http://schemas.openxmlformats.org/officeDocument/2006/relationships/hyperlink" Target="https://www.deakin.edu.au/courses/find-a-course/education-and-teaching/course-finder" TargetMode="External"/><Relationship Id="rId17" Type="http://schemas.openxmlformats.org/officeDocument/2006/relationships/hyperlink" Target="https://www.rmit.edu.au/study-with-us/design" TargetMode="External"/><Relationship Id="rId25" Type="http://schemas.openxmlformats.org/officeDocument/2006/relationships/image" Target="media/image6.jpeg"/><Relationship Id="rId33" Type="http://schemas.openxmlformats.org/officeDocument/2006/relationships/hyperlink" Target="https://www.melbournepolytechnic.edu.au/study/diploma/event-management/" TargetMode="External"/><Relationship Id="rId38" Type="http://schemas.openxmlformats.org/officeDocument/2006/relationships/hyperlink" Target="https://www.angliss.edu.au/courses/events/event-management/advanced-diploma-of-event-management/" TargetMode="External"/><Relationship Id="rId46" Type="http://schemas.openxmlformats.org/officeDocument/2006/relationships/hyperlink" Target="http://www.anu.edu.au/about/quick-statistics" TargetMode="External"/><Relationship Id="rId59" Type="http://schemas.openxmlformats.org/officeDocument/2006/relationships/hyperlink" Target="http://www.anu.edu.au/study/scholarships-fees" TargetMode="External"/><Relationship Id="rId20" Type="http://schemas.openxmlformats.org/officeDocument/2006/relationships/hyperlink" Target="https://www.rmit.edu.au/study-with-us/levels-of-study/undergraduate-study/bachelor-degrees/bachelor-of-business-logistics-and-supply-chain-management-bp255" TargetMode="External"/><Relationship Id="rId41" Type="http://schemas.openxmlformats.org/officeDocument/2006/relationships/image" Target="media/image7.png"/><Relationship Id="rId54" Type="http://schemas.openxmlformats.org/officeDocument/2006/relationships/hyperlink" Target="http://www.anu.edu.au/study/study-options" TargetMode="External"/><Relationship Id="rId62"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winburne.edu.au/study/options/other-programs/early-leaders-program/" TargetMode="External"/><Relationship Id="rId23" Type="http://schemas.openxmlformats.org/officeDocument/2006/relationships/hyperlink" Target="https://www.vu.edu.au/unitsets/BMASCL" TargetMode="External"/><Relationship Id="rId28" Type="http://schemas.openxmlformats.org/officeDocument/2006/relationships/hyperlink" Target="https://www.deakin.edu.au/course/bachelor-business" TargetMode="External"/><Relationship Id="rId36" Type="http://schemas.openxmlformats.org/officeDocument/2006/relationships/hyperlink" Target="https://www.vu.edu.au/courses/bachelor-of-business-bbns" TargetMode="External"/><Relationship Id="rId49" Type="http://schemas.openxmlformats.org/officeDocument/2006/relationships/hyperlink" Target="https://www.cbe.anu.edu.au/" TargetMode="External"/><Relationship Id="rId57" Type="http://schemas.openxmlformats.org/officeDocument/2006/relationships/hyperlink" Target="http://science.anu.edu.au/study/bachelor-degrees/bachelor-health-science" TargetMode="External"/><Relationship Id="rId10" Type="http://schemas.openxmlformats.org/officeDocument/2006/relationships/image" Target="media/image2.png"/><Relationship Id="rId31" Type="http://schemas.openxmlformats.org/officeDocument/2006/relationships/hyperlink" Target="http://www.latrobe.edu.au/courses/bachelor-of-business-event-management" TargetMode="External"/><Relationship Id="rId44" Type="http://schemas.openxmlformats.org/officeDocument/2006/relationships/image" Target="media/image8.jpeg"/><Relationship Id="rId52" Type="http://schemas.openxmlformats.org/officeDocument/2006/relationships/hyperlink" Target="https://law.anu.edu.au/" TargetMode="External"/><Relationship Id="rId60" Type="http://schemas.openxmlformats.org/officeDocument/2006/relationships/hyperlink" Target="http://science.anu.edu.au/study/campus-virtual-tour"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ixabay.com/en/note-thumbtack-reminder-notes-34670/" TargetMode="External"/><Relationship Id="rId13" Type="http://schemas.openxmlformats.org/officeDocument/2006/relationships/image" Target="media/image3.gif"/><Relationship Id="rId18" Type="http://schemas.openxmlformats.org/officeDocument/2006/relationships/image" Target="media/image5.jpeg"/><Relationship Id="rId39" Type="http://schemas.openxmlformats.org/officeDocument/2006/relationships/hyperlink" Target="https://www.angliss.edu.au/courses/events/event-management/bachelor-of-event-management/"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14995</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16914</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3</cp:revision>
  <cp:lastPrinted>2015-02-02T01:43:00Z</cp:lastPrinted>
  <dcterms:created xsi:type="dcterms:W3CDTF">2021-03-11T21:14:00Z</dcterms:created>
  <dcterms:modified xsi:type="dcterms:W3CDTF">2021-03-11T21:14:00Z</dcterms:modified>
</cp:coreProperties>
</file>