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ook w:val="04A0" w:firstRow="1" w:lastRow="0" w:firstColumn="1" w:lastColumn="0" w:noHBand="0" w:noVBand="1"/>
      </w:tblPr>
      <w:tblGrid>
        <w:gridCol w:w="9504"/>
      </w:tblGrid>
      <w:tr w:rsidR="008A0E77" w14:paraId="5FBE752B" w14:textId="77777777" w:rsidTr="004D7256">
        <w:trPr>
          <w:trHeight w:val="455"/>
        </w:trPr>
        <w:tc>
          <w:tcPr>
            <w:tcW w:w="9288" w:type="dxa"/>
          </w:tcPr>
          <w:p w14:paraId="38D1DA26" w14:textId="77777777" w:rsidR="008A0E77" w:rsidRDefault="008A0E77" w:rsidP="004D7256">
            <w:pPr>
              <w:pStyle w:val="Header"/>
              <w:tabs>
                <w:tab w:val="left" w:pos="720"/>
              </w:tabs>
              <w:rPr>
                <w:b/>
                <w:bCs/>
                <w:sz w:val="24"/>
                <w:lang w:val="en-US"/>
              </w:rPr>
            </w:pPr>
          </w:p>
          <w:p w14:paraId="65AAC8CE" w14:textId="77777777" w:rsidR="008A0E77" w:rsidRDefault="008A0E77" w:rsidP="004D7256">
            <w:pPr>
              <w:pStyle w:val="Header"/>
              <w:tabs>
                <w:tab w:val="left" w:pos="720"/>
              </w:tabs>
              <w:rPr>
                <w:b/>
                <w:bCs/>
                <w:sz w:val="24"/>
                <w:lang w:val="en-US"/>
              </w:rPr>
            </w:pPr>
          </w:p>
          <w:p w14:paraId="63E68158" w14:textId="77777777" w:rsidR="008A0E77" w:rsidRDefault="008A0E77" w:rsidP="004D7256">
            <w:r>
              <w:rPr>
                <w:noProof/>
                <w:lang w:eastAsia="en-AU"/>
              </w:rPr>
              <w:drawing>
                <wp:anchor distT="0" distB="0" distL="114300" distR="114300" simplePos="0" relativeHeight="251659264" behindDoc="1" locked="0" layoutInCell="1" allowOverlap="1" wp14:anchorId="633050E6" wp14:editId="4F9C6DAE">
                  <wp:simplePos x="0" y="0"/>
                  <wp:positionH relativeFrom="column">
                    <wp:posOffset>175260</wp:posOffset>
                  </wp:positionH>
                  <wp:positionV relativeFrom="paragraph">
                    <wp:posOffset>-526415</wp:posOffset>
                  </wp:positionV>
                  <wp:extent cx="5601335" cy="1285875"/>
                  <wp:effectExtent l="0" t="0" r="0" b="9525"/>
                  <wp:wrapTight wrapText="bothSides">
                    <wp:wrapPolygon edited="0">
                      <wp:start x="20275" y="0"/>
                      <wp:lineTo x="1396" y="640"/>
                      <wp:lineTo x="661" y="4160"/>
                      <wp:lineTo x="1616" y="5760"/>
                      <wp:lineTo x="0" y="6080"/>
                      <wp:lineTo x="0" y="21440"/>
                      <wp:lineTo x="21524" y="21440"/>
                      <wp:lineTo x="21524" y="2560"/>
                      <wp:lineTo x="20716" y="0"/>
                      <wp:lineTo x="20275" y="0"/>
                    </wp:wrapPolygon>
                  </wp:wrapTight>
                  <wp:docPr id="54" name="Picture 54" descr="bps heade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s header 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1335" cy="1285875"/>
                          </a:xfrm>
                          <a:prstGeom prst="rect">
                            <a:avLst/>
                          </a:prstGeom>
                          <a:noFill/>
                        </pic:spPr>
                      </pic:pic>
                    </a:graphicData>
                  </a:graphic>
                  <wp14:sizeRelH relativeFrom="page">
                    <wp14:pctWidth>0</wp14:pctWidth>
                  </wp14:sizeRelH>
                  <wp14:sizeRelV relativeFrom="page">
                    <wp14:pctHeight>0</wp14:pctHeight>
                  </wp14:sizeRelV>
                </wp:anchor>
              </w:drawing>
            </w:r>
          </w:p>
          <w:p w14:paraId="1CFCE623" w14:textId="77777777" w:rsidR="008A0E77" w:rsidRPr="00106C88" w:rsidRDefault="008A0E77" w:rsidP="004D7256">
            <w:pPr>
              <w:pStyle w:val="Heading2"/>
              <w:jc w:val="center"/>
              <w:rPr>
                <w:sz w:val="40"/>
                <w:szCs w:val="40"/>
              </w:rPr>
            </w:pPr>
            <w:bookmarkStart w:id="0" w:name="_Toc17282501"/>
            <w:r w:rsidRPr="00106C88">
              <w:rPr>
                <w:sz w:val="40"/>
                <w:szCs w:val="40"/>
              </w:rPr>
              <w:t>Privacy and Confidentiality Policy</w:t>
            </w:r>
            <w:bookmarkEnd w:id="0"/>
          </w:p>
          <w:p w14:paraId="2D158609" w14:textId="77777777" w:rsidR="008A0E77" w:rsidRDefault="008A0E77" w:rsidP="004D7256"/>
          <w:p w14:paraId="2DC3DF63" w14:textId="77777777" w:rsidR="008A0E77" w:rsidRPr="00BD7F0C" w:rsidRDefault="008A0E77" w:rsidP="004D7256">
            <w:pPr>
              <w:rPr>
                <w:b/>
                <w:bCs/>
                <w:color w:val="000000"/>
                <w:sz w:val="24"/>
              </w:rPr>
            </w:pPr>
            <w:r>
              <w:rPr>
                <w:b/>
                <w:bCs/>
                <w:color w:val="000000"/>
                <w:sz w:val="24"/>
              </w:rPr>
              <w:t>S</w:t>
            </w:r>
            <w:r w:rsidRPr="00BD7F0C">
              <w:rPr>
                <w:b/>
                <w:bCs/>
                <w:color w:val="000000"/>
                <w:sz w:val="24"/>
              </w:rPr>
              <w:t>cope</w:t>
            </w:r>
          </w:p>
          <w:p w14:paraId="4E5DA3D1" w14:textId="77777777" w:rsidR="008A0E77" w:rsidRPr="00BD7F0C" w:rsidRDefault="008A0E77" w:rsidP="004D7256">
            <w:pPr>
              <w:rPr>
                <w:color w:val="000000"/>
                <w:sz w:val="24"/>
              </w:rPr>
            </w:pPr>
            <w:r w:rsidRPr="00BD7F0C">
              <w:rPr>
                <w:color w:val="000000"/>
                <w:sz w:val="24"/>
              </w:rPr>
              <w:t xml:space="preserve">This policy applies to members of school staff and the School Council at Ballan Primary School.  </w:t>
            </w:r>
            <w:r w:rsidRPr="00BD7F0C">
              <w:rPr>
                <w:bCs/>
                <w:iCs/>
                <w:color w:val="000000"/>
                <w:sz w:val="24"/>
              </w:rPr>
              <w:t>This policy will be made available on request.</w:t>
            </w:r>
          </w:p>
          <w:p w14:paraId="7962745F" w14:textId="77777777" w:rsidR="008A0E77" w:rsidRPr="00BD7F0C" w:rsidRDefault="008A0E77" w:rsidP="004D7256">
            <w:pPr>
              <w:rPr>
                <w:color w:val="000000"/>
                <w:sz w:val="24"/>
              </w:rPr>
            </w:pPr>
          </w:p>
          <w:p w14:paraId="51174C7C" w14:textId="77777777" w:rsidR="008A0E77" w:rsidRPr="00BD7F0C" w:rsidRDefault="008A0E77" w:rsidP="004D7256">
            <w:pPr>
              <w:rPr>
                <w:b/>
                <w:bCs/>
                <w:color w:val="000000"/>
                <w:sz w:val="24"/>
              </w:rPr>
            </w:pPr>
            <w:r w:rsidRPr="00BD7F0C">
              <w:rPr>
                <w:b/>
                <w:bCs/>
                <w:color w:val="000000"/>
                <w:sz w:val="24"/>
              </w:rPr>
              <w:t>Background</w:t>
            </w:r>
          </w:p>
          <w:p w14:paraId="05DE0126" w14:textId="77777777" w:rsidR="008A0E77" w:rsidRPr="00BD7F0C" w:rsidRDefault="008A0E77" w:rsidP="004D7256">
            <w:pPr>
              <w:rPr>
                <w:color w:val="000000"/>
                <w:sz w:val="24"/>
              </w:rPr>
            </w:pPr>
            <w:r w:rsidRPr="00BD7F0C">
              <w:rPr>
                <w:color w:val="000000"/>
                <w:sz w:val="24"/>
              </w:rPr>
              <w:t>All staff of Ballan Primary School are required by law to protect the personal and health information the school collects and holds.</w:t>
            </w:r>
          </w:p>
          <w:p w14:paraId="30DEC8F3" w14:textId="77777777" w:rsidR="008A0E77" w:rsidRPr="00BD7F0C" w:rsidRDefault="008A0E77" w:rsidP="004D7256">
            <w:pPr>
              <w:rPr>
                <w:color w:val="000000"/>
                <w:sz w:val="24"/>
              </w:rPr>
            </w:pPr>
          </w:p>
          <w:p w14:paraId="6DCFEA51" w14:textId="77777777" w:rsidR="008A0E77" w:rsidRPr="00BD7F0C" w:rsidRDefault="008A0E77" w:rsidP="004D7256">
            <w:pPr>
              <w:rPr>
                <w:color w:val="000000"/>
                <w:sz w:val="24"/>
              </w:rPr>
            </w:pPr>
            <w:r w:rsidRPr="00BD7F0C">
              <w:rPr>
                <w:color w:val="000000"/>
                <w:sz w:val="24"/>
              </w:rPr>
              <w:t xml:space="preserve">The Victorian privacy laws, the </w:t>
            </w:r>
            <w:r w:rsidRPr="00BD7F0C">
              <w:rPr>
                <w:i/>
                <w:color w:val="000000"/>
                <w:sz w:val="24"/>
              </w:rPr>
              <w:t>Information Privacy Act 2000</w:t>
            </w:r>
            <w:r w:rsidRPr="00BD7F0C">
              <w:rPr>
                <w:color w:val="000000"/>
                <w:sz w:val="24"/>
              </w:rPr>
              <w:t xml:space="preserve"> and the </w:t>
            </w:r>
            <w:r w:rsidRPr="00BD7F0C">
              <w:rPr>
                <w:i/>
                <w:color w:val="000000"/>
                <w:sz w:val="24"/>
              </w:rPr>
              <w:t>Health Records Act 2001,</w:t>
            </w:r>
            <w:r w:rsidRPr="00BD7F0C">
              <w:rPr>
                <w:color w:val="000000"/>
                <w:sz w:val="24"/>
              </w:rPr>
              <w:t xml:space="preserve"> provide for the protection of personal and health information.</w:t>
            </w:r>
          </w:p>
          <w:p w14:paraId="5C5D0FAC" w14:textId="77777777" w:rsidR="008A0E77" w:rsidRPr="00BD7F0C" w:rsidRDefault="008A0E77" w:rsidP="004D7256">
            <w:pPr>
              <w:rPr>
                <w:color w:val="000000"/>
                <w:sz w:val="24"/>
              </w:rPr>
            </w:pPr>
          </w:p>
          <w:p w14:paraId="792F2933" w14:textId="77777777" w:rsidR="008A0E77" w:rsidRPr="00BD7F0C" w:rsidRDefault="008A0E77" w:rsidP="004D7256">
            <w:pPr>
              <w:rPr>
                <w:bCs/>
                <w:iCs/>
                <w:color w:val="000000"/>
                <w:sz w:val="24"/>
              </w:rPr>
            </w:pPr>
            <w:r w:rsidRPr="00BD7F0C">
              <w:rPr>
                <w:color w:val="000000"/>
                <w:sz w:val="24"/>
              </w:rPr>
              <w:t xml:space="preserve">The privacy laws do not replace any existing obligations Ballan Primary School has under other laws. </w:t>
            </w:r>
            <w:r w:rsidRPr="00BD7F0C">
              <w:rPr>
                <w:bCs/>
                <w:iCs/>
                <w:color w:val="000000"/>
                <w:sz w:val="24"/>
              </w:rPr>
              <w:t>Essentially this policy will apply when other laws do not regulate the use of personal information.</w:t>
            </w:r>
          </w:p>
          <w:p w14:paraId="214C8310" w14:textId="77777777" w:rsidR="008A0E77" w:rsidRPr="00BD7F0C" w:rsidRDefault="008A0E77" w:rsidP="004D7256">
            <w:pPr>
              <w:rPr>
                <w:color w:val="000000"/>
                <w:sz w:val="24"/>
              </w:rPr>
            </w:pPr>
          </w:p>
          <w:p w14:paraId="0F4CC845" w14:textId="77777777" w:rsidR="008A0E77" w:rsidRPr="00BD7F0C" w:rsidRDefault="008A0E77" w:rsidP="004D7256">
            <w:pPr>
              <w:rPr>
                <w:b/>
                <w:bCs/>
                <w:color w:val="000000"/>
                <w:sz w:val="24"/>
              </w:rPr>
            </w:pPr>
            <w:r w:rsidRPr="00BD7F0C">
              <w:rPr>
                <w:b/>
                <w:bCs/>
                <w:color w:val="000000"/>
                <w:sz w:val="24"/>
              </w:rPr>
              <w:t>Definitions</w:t>
            </w:r>
          </w:p>
          <w:p w14:paraId="0FABAF2C" w14:textId="77777777" w:rsidR="008A0E77" w:rsidRPr="00BD7F0C" w:rsidRDefault="008A0E77" w:rsidP="004D7256">
            <w:pPr>
              <w:rPr>
                <w:color w:val="000000"/>
                <w:sz w:val="24"/>
              </w:rPr>
            </w:pPr>
            <w:r w:rsidRPr="00BD7F0C">
              <w:rPr>
                <w:b/>
                <w:bCs/>
                <w:color w:val="000000"/>
                <w:sz w:val="24"/>
                <w:u w:val="single"/>
              </w:rPr>
              <w:t>Personal information</w:t>
            </w:r>
            <w:r w:rsidRPr="00BD7F0C">
              <w:rPr>
                <w:color w:val="000000"/>
                <w:sz w:val="24"/>
              </w:rPr>
              <w:t xml:space="preserve"> means information or opinion that is recorded in any form and whether true or not, about an individual whose identity is apparent, or can be reasonably determined from the information or opinion. For example, this includes all paper and electronic records, photographs and video recordings.</w:t>
            </w:r>
          </w:p>
          <w:p w14:paraId="486BF5FD" w14:textId="77777777" w:rsidR="008A0E77" w:rsidRPr="00BD7F0C" w:rsidRDefault="008A0E77" w:rsidP="004D7256">
            <w:pPr>
              <w:rPr>
                <w:color w:val="000000"/>
                <w:sz w:val="24"/>
              </w:rPr>
            </w:pPr>
          </w:p>
          <w:p w14:paraId="70C8BDEE" w14:textId="77777777" w:rsidR="008A0E77" w:rsidRPr="00BD7F0C" w:rsidRDefault="008A0E77" w:rsidP="004D7256">
            <w:pPr>
              <w:rPr>
                <w:color w:val="000000"/>
                <w:sz w:val="24"/>
              </w:rPr>
            </w:pPr>
            <w:r w:rsidRPr="00BD7F0C">
              <w:rPr>
                <w:b/>
                <w:bCs/>
                <w:color w:val="000000"/>
                <w:sz w:val="24"/>
                <w:u w:val="single"/>
              </w:rPr>
              <w:t>Health information</w:t>
            </w:r>
            <w:r w:rsidRPr="00BD7F0C">
              <w:rPr>
                <w:color w:val="000000"/>
                <w:sz w:val="24"/>
              </w:rPr>
              <w:t xml:space="preserve"> is defined as including information or opinion about a person’s physical, mental or psychological health, or disability, which is also classified as personal information. This includes information or opinion about a person’s health status and medical history, whether recorded or not. </w:t>
            </w:r>
          </w:p>
          <w:p w14:paraId="602B3730" w14:textId="77777777" w:rsidR="008A0E77" w:rsidRPr="00BD7F0C" w:rsidRDefault="008A0E77" w:rsidP="004D7256">
            <w:pPr>
              <w:rPr>
                <w:color w:val="000000"/>
                <w:sz w:val="24"/>
              </w:rPr>
            </w:pPr>
          </w:p>
          <w:p w14:paraId="74F123A5" w14:textId="77777777" w:rsidR="008A0E77" w:rsidRPr="00BD7F0C" w:rsidRDefault="008A0E77" w:rsidP="004D7256">
            <w:pPr>
              <w:rPr>
                <w:color w:val="000000"/>
                <w:sz w:val="24"/>
              </w:rPr>
            </w:pPr>
            <w:r w:rsidRPr="00BD7F0C">
              <w:rPr>
                <w:b/>
                <w:bCs/>
                <w:color w:val="000000"/>
                <w:sz w:val="24"/>
                <w:u w:val="single"/>
              </w:rPr>
              <w:t>Sensitive information</w:t>
            </w:r>
            <w:r w:rsidRPr="00BD7F0C">
              <w:rPr>
                <w:color w:val="000000"/>
                <w:sz w:val="24"/>
              </w:rPr>
              <w:t xml:space="preserve"> is defined as information relating to a person’s racial or ethnic origin, political opinions, religion, trade union, or other professional, or trade association membership, sexual preferences, or criminal record that is also classified as personal information about an individual. </w:t>
            </w:r>
          </w:p>
          <w:p w14:paraId="61F170C4" w14:textId="77777777" w:rsidR="008A0E77" w:rsidRPr="00BD7F0C" w:rsidRDefault="008A0E77" w:rsidP="004D7256">
            <w:pPr>
              <w:rPr>
                <w:color w:val="000000"/>
                <w:sz w:val="24"/>
              </w:rPr>
            </w:pPr>
          </w:p>
          <w:p w14:paraId="06800AEA" w14:textId="77777777" w:rsidR="008A0E77" w:rsidRPr="00BD7F0C" w:rsidRDefault="008A0E77" w:rsidP="004D7256">
            <w:pPr>
              <w:rPr>
                <w:color w:val="000000"/>
                <w:sz w:val="24"/>
              </w:rPr>
            </w:pPr>
            <w:r w:rsidRPr="00BD7F0C">
              <w:rPr>
                <w:color w:val="000000"/>
                <w:sz w:val="24"/>
              </w:rPr>
              <w:t xml:space="preserve">In this policy </w:t>
            </w:r>
            <w:r w:rsidRPr="00BD7F0C">
              <w:rPr>
                <w:i/>
                <w:color w:val="000000"/>
                <w:sz w:val="24"/>
              </w:rPr>
              <w:t>personal information</w:t>
            </w:r>
            <w:r w:rsidRPr="00BD7F0C">
              <w:rPr>
                <w:color w:val="000000"/>
                <w:sz w:val="24"/>
              </w:rPr>
              <w:t xml:space="preserve"> refers to personal information, health information and sensitive information unless otherwise specified.</w:t>
            </w:r>
          </w:p>
          <w:p w14:paraId="792F6236" w14:textId="77777777" w:rsidR="008A0E77" w:rsidRPr="00BD7F0C" w:rsidRDefault="008A0E77" w:rsidP="004D7256">
            <w:pPr>
              <w:rPr>
                <w:color w:val="000000"/>
                <w:sz w:val="24"/>
              </w:rPr>
            </w:pPr>
          </w:p>
          <w:p w14:paraId="29D79C18" w14:textId="77777777" w:rsidR="008A0E77" w:rsidRPr="00BD7F0C" w:rsidRDefault="008A0E77" w:rsidP="004D7256">
            <w:pPr>
              <w:rPr>
                <w:color w:val="000000"/>
                <w:sz w:val="24"/>
              </w:rPr>
            </w:pPr>
            <w:r w:rsidRPr="00BD7F0C">
              <w:rPr>
                <w:b/>
                <w:bCs/>
                <w:color w:val="000000"/>
                <w:sz w:val="24"/>
                <w:u w:val="single"/>
              </w:rPr>
              <w:t>Parent</w:t>
            </w:r>
            <w:r w:rsidRPr="00BD7F0C">
              <w:rPr>
                <w:color w:val="000000"/>
                <w:sz w:val="24"/>
              </w:rPr>
              <w:t xml:space="preserve"> in this policy in relation to a child, includes step parent, an adoptive parent, a foster parent, guardian, or a person who has custody or daily care and control of the child.</w:t>
            </w:r>
          </w:p>
          <w:p w14:paraId="4F8BFC8A" w14:textId="77777777" w:rsidR="008A0E77" w:rsidRPr="00BD7F0C" w:rsidRDefault="008A0E77" w:rsidP="004D7256">
            <w:pPr>
              <w:pStyle w:val="EndnoteText"/>
              <w:jc w:val="both"/>
              <w:rPr>
                <w:color w:val="000000"/>
                <w:sz w:val="24"/>
                <w:szCs w:val="24"/>
              </w:rPr>
            </w:pPr>
          </w:p>
          <w:p w14:paraId="48642056" w14:textId="77777777" w:rsidR="008A0E77" w:rsidRPr="00BD7F0C" w:rsidRDefault="008A0E77" w:rsidP="004D7256">
            <w:pPr>
              <w:rPr>
                <w:color w:val="000000"/>
                <w:sz w:val="24"/>
              </w:rPr>
            </w:pPr>
            <w:r w:rsidRPr="00BD7F0C">
              <w:rPr>
                <w:b/>
                <w:bCs/>
                <w:color w:val="000000"/>
                <w:sz w:val="24"/>
                <w:u w:val="single"/>
              </w:rPr>
              <w:t>Staff</w:t>
            </w:r>
            <w:r w:rsidRPr="00BD7F0C">
              <w:rPr>
                <w:color w:val="000000"/>
                <w:sz w:val="24"/>
              </w:rPr>
              <w:t xml:space="preserve"> in this policy is defined as someone who carries out a duty on behalf of the school, paid or unpaid, or who is contracted to, or directly employed by the school or the Department of Education and Training (DE&amp;T). Information provided to a school through job applications is also considered staff information.</w:t>
            </w:r>
          </w:p>
          <w:p w14:paraId="443953CA" w14:textId="77777777" w:rsidR="008A0E77" w:rsidRPr="00BD7F0C" w:rsidRDefault="008A0E77" w:rsidP="004D7256">
            <w:pPr>
              <w:rPr>
                <w:bCs/>
                <w:color w:val="000000"/>
                <w:sz w:val="24"/>
              </w:rPr>
            </w:pPr>
          </w:p>
          <w:p w14:paraId="66505056" w14:textId="77777777" w:rsidR="008A0E77" w:rsidRPr="00BD7F0C" w:rsidRDefault="008A0E77" w:rsidP="004D7256">
            <w:pPr>
              <w:rPr>
                <w:b/>
                <w:bCs/>
                <w:color w:val="000000"/>
                <w:sz w:val="24"/>
              </w:rPr>
            </w:pPr>
            <w:r w:rsidRPr="00BD7F0C">
              <w:rPr>
                <w:b/>
                <w:bCs/>
                <w:color w:val="000000"/>
                <w:sz w:val="24"/>
              </w:rPr>
              <w:lastRenderedPageBreak/>
              <w:t>Policy context</w:t>
            </w:r>
          </w:p>
          <w:p w14:paraId="3226D8EC" w14:textId="77777777" w:rsidR="008A0E77" w:rsidRPr="00BD7F0C" w:rsidRDefault="008A0E77" w:rsidP="004D7256">
            <w:pPr>
              <w:rPr>
                <w:color w:val="000000"/>
                <w:sz w:val="24"/>
              </w:rPr>
            </w:pPr>
            <w:r w:rsidRPr="00BD7F0C">
              <w:rPr>
                <w:color w:val="000000"/>
                <w:sz w:val="24"/>
              </w:rPr>
              <w:t>Personal information is collected and used by (insert name of school) to:</w:t>
            </w:r>
          </w:p>
          <w:p w14:paraId="175C9BDF" w14:textId="77777777" w:rsidR="008A0E77" w:rsidRPr="00BD7F0C" w:rsidRDefault="008A0E77" w:rsidP="008A0E77">
            <w:pPr>
              <w:numPr>
                <w:ilvl w:val="0"/>
                <w:numId w:val="1"/>
              </w:numPr>
              <w:rPr>
                <w:color w:val="000000"/>
                <w:sz w:val="24"/>
              </w:rPr>
            </w:pPr>
            <w:r w:rsidRPr="00BD7F0C">
              <w:rPr>
                <w:color w:val="000000"/>
                <w:sz w:val="24"/>
              </w:rPr>
              <w:t>provide services or to carry out the school’s statutory functions</w:t>
            </w:r>
          </w:p>
          <w:p w14:paraId="56D46E16" w14:textId="77777777" w:rsidR="008A0E77" w:rsidRPr="00BD7F0C" w:rsidRDefault="008A0E77" w:rsidP="008A0E77">
            <w:pPr>
              <w:numPr>
                <w:ilvl w:val="0"/>
                <w:numId w:val="1"/>
              </w:numPr>
              <w:rPr>
                <w:color w:val="000000"/>
                <w:sz w:val="24"/>
              </w:rPr>
            </w:pPr>
            <w:r w:rsidRPr="00BD7F0C">
              <w:rPr>
                <w:color w:val="000000"/>
                <w:sz w:val="24"/>
              </w:rPr>
              <w:t>assist the school services and its staff to fulfil its duty of care to students</w:t>
            </w:r>
          </w:p>
          <w:p w14:paraId="2E90250C" w14:textId="77777777" w:rsidR="008A0E77" w:rsidRPr="00BD7F0C" w:rsidRDefault="008A0E77" w:rsidP="008A0E77">
            <w:pPr>
              <w:numPr>
                <w:ilvl w:val="0"/>
                <w:numId w:val="1"/>
              </w:numPr>
              <w:rPr>
                <w:color w:val="000000"/>
                <w:sz w:val="24"/>
              </w:rPr>
            </w:pPr>
            <w:r w:rsidRPr="00BD7F0C">
              <w:rPr>
                <w:color w:val="000000"/>
                <w:sz w:val="24"/>
              </w:rPr>
              <w:t>plan, resource, monitor and evaluate school services and functions</w:t>
            </w:r>
          </w:p>
          <w:p w14:paraId="6AEA1C24" w14:textId="77777777" w:rsidR="008A0E77" w:rsidRPr="00BD7F0C" w:rsidRDefault="008A0E77" w:rsidP="008A0E77">
            <w:pPr>
              <w:numPr>
                <w:ilvl w:val="0"/>
                <w:numId w:val="1"/>
              </w:numPr>
              <w:rPr>
                <w:color w:val="000000"/>
                <w:sz w:val="24"/>
              </w:rPr>
            </w:pPr>
            <w:r w:rsidRPr="00BD7F0C">
              <w:rPr>
                <w:color w:val="000000"/>
                <w:sz w:val="24"/>
              </w:rPr>
              <w:t>comply with Department of Education and Training reporting requirements</w:t>
            </w:r>
          </w:p>
          <w:p w14:paraId="324688AA" w14:textId="77777777" w:rsidR="008A0E77" w:rsidRPr="00BD7F0C" w:rsidRDefault="008A0E77" w:rsidP="008A0E77">
            <w:pPr>
              <w:numPr>
                <w:ilvl w:val="0"/>
                <w:numId w:val="1"/>
              </w:numPr>
              <w:rPr>
                <w:color w:val="000000"/>
                <w:sz w:val="24"/>
              </w:rPr>
            </w:pPr>
            <w:r w:rsidRPr="00BD7F0C">
              <w:rPr>
                <w:color w:val="000000"/>
                <w:sz w:val="24"/>
              </w:rPr>
              <w:t>comply with statutory and or other legal obligations in respect of staff</w:t>
            </w:r>
          </w:p>
          <w:p w14:paraId="56F5B7B3" w14:textId="77777777" w:rsidR="008A0E77" w:rsidRPr="00BD7F0C" w:rsidRDefault="008A0E77" w:rsidP="008A0E77">
            <w:pPr>
              <w:numPr>
                <w:ilvl w:val="0"/>
                <w:numId w:val="1"/>
              </w:numPr>
              <w:rPr>
                <w:color w:val="000000"/>
                <w:sz w:val="24"/>
              </w:rPr>
            </w:pPr>
            <w:r w:rsidRPr="00BD7F0C">
              <w:rPr>
                <w:color w:val="000000"/>
                <w:sz w:val="24"/>
              </w:rPr>
              <w:t>investigate incidents or defend any legal claims against the school, its services, or its staff, and</w:t>
            </w:r>
          </w:p>
          <w:p w14:paraId="2B9534FB" w14:textId="77777777" w:rsidR="008A0E77" w:rsidRPr="00BD7F0C" w:rsidRDefault="008A0E77" w:rsidP="008A0E77">
            <w:pPr>
              <w:numPr>
                <w:ilvl w:val="0"/>
                <w:numId w:val="1"/>
              </w:numPr>
              <w:rPr>
                <w:color w:val="000000"/>
                <w:sz w:val="24"/>
              </w:rPr>
            </w:pPr>
            <w:r w:rsidRPr="00BD7F0C">
              <w:rPr>
                <w:color w:val="000000"/>
                <w:sz w:val="24"/>
              </w:rPr>
              <w:t xml:space="preserve">comply with laws that impose specific obligations regarding the handling of personal information. </w:t>
            </w:r>
          </w:p>
          <w:p w14:paraId="161E4AB1" w14:textId="77777777" w:rsidR="008A0E77" w:rsidRPr="00BD7F0C" w:rsidRDefault="008A0E77" w:rsidP="004D7256">
            <w:pPr>
              <w:rPr>
                <w:color w:val="000000"/>
                <w:sz w:val="24"/>
              </w:rPr>
            </w:pPr>
          </w:p>
          <w:p w14:paraId="2324230C" w14:textId="77777777" w:rsidR="008A0E77" w:rsidRPr="00BD7F0C" w:rsidRDefault="008A0E77" w:rsidP="004D7256">
            <w:pPr>
              <w:rPr>
                <w:b/>
                <w:color w:val="000000"/>
                <w:sz w:val="24"/>
              </w:rPr>
            </w:pPr>
            <w:r w:rsidRPr="00BD7F0C">
              <w:rPr>
                <w:b/>
                <w:color w:val="000000"/>
                <w:sz w:val="24"/>
              </w:rPr>
              <w:t>Collection of personal information</w:t>
            </w:r>
          </w:p>
          <w:p w14:paraId="3C61466C" w14:textId="77777777" w:rsidR="008A0E77" w:rsidRPr="00BD7F0C" w:rsidRDefault="008A0E77" w:rsidP="004D7256">
            <w:pPr>
              <w:rPr>
                <w:color w:val="000000"/>
                <w:sz w:val="24"/>
              </w:rPr>
            </w:pPr>
            <w:r w:rsidRPr="00BD7F0C">
              <w:rPr>
                <w:color w:val="000000"/>
                <w:sz w:val="24"/>
              </w:rPr>
              <w:t>The school collects and holds personal information about students, parents and staff.</w:t>
            </w:r>
          </w:p>
          <w:p w14:paraId="7AD76683" w14:textId="77777777" w:rsidR="008A0E77" w:rsidRPr="00BD7F0C" w:rsidRDefault="008A0E77" w:rsidP="004D7256">
            <w:pPr>
              <w:rPr>
                <w:color w:val="000000"/>
                <w:sz w:val="24"/>
              </w:rPr>
            </w:pPr>
          </w:p>
          <w:p w14:paraId="3484A228" w14:textId="77777777" w:rsidR="008A0E77" w:rsidRPr="00BD7F0C" w:rsidRDefault="008A0E77" w:rsidP="004D7256">
            <w:pPr>
              <w:rPr>
                <w:b/>
                <w:bCs/>
                <w:color w:val="000000"/>
                <w:sz w:val="28"/>
                <w:szCs w:val="28"/>
              </w:rPr>
            </w:pPr>
            <w:r w:rsidRPr="00BD7F0C">
              <w:rPr>
                <w:b/>
                <w:bCs/>
                <w:color w:val="000000"/>
                <w:sz w:val="28"/>
                <w:szCs w:val="28"/>
              </w:rPr>
              <w:t>Use and disclosure of the personal information provided</w:t>
            </w:r>
            <w:r>
              <w:rPr>
                <w:b/>
                <w:bCs/>
                <w:color w:val="000000"/>
                <w:sz w:val="28"/>
                <w:szCs w:val="28"/>
              </w:rPr>
              <w:t>:</w:t>
            </w:r>
          </w:p>
          <w:p w14:paraId="5F4DA807" w14:textId="77777777" w:rsidR="008A0E77" w:rsidRPr="00BD7F0C" w:rsidRDefault="008A0E77" w:rsidP="004D7256">
            <w:pPr>
              <w:rPr>
                <w:b/>
                <w:sz w:val="24"/>
              </w:rPr>
            </w:pPr>
            <w:r w:rsidRPr="00BD7F0C">
              <w:rPr>
                <w:b/>
                <w:sz w:val="24"/>
              </w:rPr>
              <w:t>Students and parents</w:t>
            </w:r>
          </w:p>
          <w:p w14:paraId="41340A08" w14:textId="77777777" w:rsidR="008A0E77" w:rsidRPr="00BD7F0C" w:rsidRDefault="008A0E77" w:rsidP="004D7256">
            <w:pPr>
              <w:pStyle w:val="BodyTextIndent"/>
              <w:ind w:left="0"/>
              <w:rPr>
                <w:color w:val="000000"/>
                <w:sz w:val="24"/>
              </w:rPr>
            </w:pPr>
            <w:r w:rsidRPr="00BD7F0C">
              <w:rPr>
                <w:color w:val="000000"/>
                <w:sz w:val="24"/>
              </w:rPr>
              <w:t>The purposes for which the school uses personal information of students and parents include:</w:t>
            </w:r>
          </w:p>
          <w:p w14:paraId="0471A78E" w14:textId="77777777" w:rsidR="008A0E77" w:rsidRPr="00BD7F0C" w:rsidRDefault="008A0E77" w:rsidP="008A0E77">
            <w:pPr>
              <w:numPr>
                <w:ilvl w:val="0"/>
                <w:numId w:val="2"/>
              </w:numPr>
              <w:rPr>
                <w:color w:val="000000"/>
                <w:sz w:val="24"/>
              </w:rPr>
            </w:pPr>
            <w:r w:rsidRPr="00BD7F0C">
              <w:rPr>
                <w:color w:val="000000"/>
                <w:sz w:val="24"/>
              </w:rPr>
              <w:t>keeping parents informed about matters related to their child’s schooling</w:t>
            </w:r>
          </w:p>
          <w:p w14:paraId="1735B37A" w14:textId="77777777" w:rsidR="008A0E77" w:rsidRPr="00BD7F0C" w:rsidRDefault="008A0E77" w:rsidP="008A0E77">
            <w:pPr>
              <w:numPr>
                <w:ilvl w:val="0"/>
                <w:numId w:val="2"/>
              </w:numPr>
              <w:rPr>
                <w:color w:val="000000"/>
                <w:sz w:val="24"/>
              </w:rPr>
            </w:pPr>
            <w:r w:rsidRPr="00BD7F0C">
              <w:rPr>
                <w:color w:val="000000"/>
                <w:sz w:val="24"/>
              </w:rPr>
              <w:t>looking after students’ educational, social and health needs</w:t>
            </w:r>
          </w:p>
          <w:p w14:paraId="02330E57" w14:textId="77777777" w:rsidR="008A0E77" w:rsidRPr="00BD7F0C" w:rsidRDefault="008A0E77" w:rsidP="008A0E77">
            <w:pPr>
              <w:numPr>
                <w:ilvl w:val="0"/>
                <w:numId w:val="2"/>
              </w:numPr>
              <w:rPr>
                <w:color w:val="000000"/>
                <w:sz w:val="24"/>
              </w:rPr>
            </w:pPr>
            <w:r w:rsidRPr="00BD7F0C">
              <w:rPr>
                <w:color w:val="000000"/>
                <w:sz w:val="24"/>
              </w:rPr>
              <w:t>celebrating the efforts and achievements of students</w:t>
            </w:r>
          </w:p>
          <w:p w14:paraId="7BB9C9DD" w14:textId="77777777" w:rsidR="008A0E77" w:rsidRPr="00BD7F0C" w:rsidRDefault="008A0E77" w:rsidP="008A0E77">
            <w:pPr>
              <w:numPr>
                <w:ilvl w:val="0"/>
                <w:numId w:val="2"/>
              </w:numPr>
              <w:rPr>
                <w:color w:val="000000"/>
                <w:sz w:val="24"/>
              </w:rPr>
            </w:pPr>
            <w:r w:rsidRPr="00BD7F0C">
              <w:rPr>
                <w:color w:val="000000"/>
                <w:sz w:val="24"/>
              </w:rPr>
              <w:t>day-to-day administration</w:t>
            </w:r>
          </w:p>
          <w:p w14:paraId="21820E36" w14:textId="77777777" w:rsidR="008A0E77" w:rsidRPr="00BD7F0C" w:rsidRDefault="008A0E77" w:rsidP="008A0E77">
            <w:pPr>
              <w:numPr>
                <w:ilvl w:val="0"/>
                <w:numId w:val="2"/>
              </w:numPr>
              <w:rPr>
                <w:color w:val="000000"/>
                <w:sz w:val="24"/>
              </w:rPr>
            </w:pPr>
            <w:r w:rsidRPr="00BD7F0C">
              <w:rPr>
                <w:color w:val="000000"/>
                <w:sz w:val="24"/>
              </w:rPr>
              <w:t xml:space="preserve">satisfying the school’s legal obligations, and </w:t>
            </w:r>
          </w:p>
          <w:p w14:paraId="1567FFD1" w14:textId="77777777" w:rsidR="008A0E77" w:rsidRPr="00BD7F0C" w:rsidRDefault="008A0E77" w:rsidP="008A0E77">
            <w:pPr>
              <w:numPr>
                <w:ilvl w:val="0"/>
                <w:numId w:val="2"/>
              </w:numPr>
              <w:rPr>
                <w:color w:val="000000"/>
                <w:sz w:val="24"/>
              </w:rPr>
            </w:pPr>
            <w:r w:rsidRPr="00BD7F0C">
              <w:rPr>
                <w:color w:val="000000"/>
                <w:sz w:val="24"/>
              </w:rPr>
              <w:t>allowing the school to discharge its duty of care.</w:t>
            </w:r>
          </w:p>
          <w:p w14:paraId="51CDB25E" w14:textId="77777777" w:rsidR="008A0E77" w:rsidRPr="00BD7F0C" w:rsidRDefault="008A0E77" w:rsidP="004D7256">
            <w:pPr>
              <w:rPr>
                <w:color w:val="000000"/>
                <w:sz w:val="24"/>
              </w:rPr>
            </w:pPr>
          </w:p>
          <w:p w14:paraId="5B4097E3" w14:textId="77777777" w:rsidR="008A0E77" w:rsidRPr="00BD7F0C" w:rsidRDefault="008A0E77" w:rsidP="004D7256">
            <w:pPr>
              <w:rPr>
                <w:b/>
                <w:sz w:val="24"/>
              </w:rPr>
            </w:pPr>
            <w:r w:rsidRPr="00BD7F0C">
              <w:rPr>
                <w:b/>
                <w:sz w:val="24"/>
              </w:rPr>
              <w:t>Staff</w:t>
            </w:r>
          </w:p>
          <w:p w14:paraId="580FD434" w14:textId="77777777" w:rsidR="008A0E77" w:rsidRPr="00BD7F0C" w:rsidRDefault="008A0E77" w:rsidP="004D7256">
            <w:pPr>
              <w:pStyle w:val="BodyTextIndent"/>
              <w:ind w:left="0"/>
              <w:rPr>
                <w:color w:val="000000"/>
                <w:sz w:val="24"/>
              </w:rPr>
            </w:pPr>
            <w:r w:rsidRPr="00BD7F0C">
              <w:rPr>
                <w:color w:val="000000"/>
                <w:sz w:val="24"/>
              </w:rPr>
              <w:t>The purposes for which the school uses personal information of job applicants, staff members and contractors include:</w:t>
            </w:r>
          </w:p>
          <w:p w14:paraId="724CA894" w14:textId="77777777" w:rsidR="008A0E77" w:rsidRPr="00BD7F0C" w:rsidRDefault="008A0E77" w:rsidP="008A0E77">
            <w:pPr>
              <w:numPr>
                <w:ilvl w:val="0"/>
                <w:numId w:val="3"/>
              </w:numPr>
              <w:rPr>
                <w:color w:val="000000"/>
                <w:sz w:val="24"/>
              </w:rPr>
            </w:pPr>
            <w:r w:rsidRPr="00BD7F0C">
              <w:rPr>
                <w:color w:val="000000"/>
                <w:sz w:val="24"/>
              </w:rPr>
              <w:t>assessing suitability for employment</w:t>
            </w:r>
          </w:p>
          <w:p w14:paraId="01EC1FDE" w14:textId="77777777" w:rsidR="008A0E77" w:rsidRPr="00BD7F0C" w:rsidRDefault="008A0E77" w:rsidP="008A0E77">
            <w:pPr>
              <w:numPr>
                <w:ilvl w:val="0"/>
                <w:numId w:val="3"/>
              </w:numPr>
              <w:rPr>
                <w:color w:val="000000"/>
                <w:sz w:val="24"/>
              </w:rPr>
            </w:pPr>
            <w:r w:rsidRPr="00BD7F0C">
              <w:rPr>
                <w:color w:val="000000"/>
                <w:sz w:val="24"/>
              </w:rPr>
              <w:t>administering the individual’s employment or contract</w:t>
            </w:r>
          </w:p>
          <w:p w14:paraId="5A8F42EA" w14:textId="77777777" w:rsidR="008A0E77" w:rsidRPr="00BD7F0C" w:rsidRDefault="008A0E77" w:rsidP="008A0E77">
            <w:pPr>
              <w:numPr>
                <w:ilvl w:val="0"/>
                <w:numId w:val="3"/>
              </w:numPr>
              <w:rPr>
                <w:color w:val="000000"/>
                <w:sz w:val="24"/>
              </w:rPr>
            </w:pPr>
            <w:r w:rsidRPr="00BD7F0C">
              <w:rPr>
                <w:color w:val="000000"/>
                <w:sz w:val="24"/>
              </w:rPr>
              <w:t>for insurance purposes, such as public liability or WorkCover</w:t>
            </w:r>
          </w:p>
          <w:p w14:paraId="4506FED9" w14:textId="77777777" w:rsidR="008A0E77" w:rsidRPr="00BD7F0C" w:rsidRDefault="008A0E77" w:rsidP="008A0E77">
            <w:pPr>
              <w:numPr>
                <w:ilvl w:val="0"/>
                <w:numId w:val="3"/>
              </w:numPr>
              <w:rPr>
                <w:color w:val="000000"/>
                <w:sz w:val="24"/>
              </w:rPr>
            </w:pPr>
            <w:r w:rsidRPr="00BD7F0C">
              <w:rPr>
                <w:color w:val="000000"/>
                <w:sz w:val="24"/>
              </w:rPr>
              <w:t>satisfying the school’s legal requirements, and</w:t>
            </w:r>
          </w:p>
          <w:p w14:paraId="386BB4A2" w14:textId="77777777" w:rsidR="008A0E77" w:rsidRPr="00BD7F0C" w:rsidRDefault="008A0E77" w:rsidP="008A0E77">
            <w:pPr>
              <w:numPr>
                <w:ilvl w:val="0"/>
                <w:numId w:val="3"/>
              </w:numPr>
              <w:rPr>
                <w:color w:val="000000"/>
                <w:sz w:val="24"/>
              </w:rPr>
            </w:pPr>
            <w:r w:rsidRPr="00BD7F0C">
              <w:rPr>
                <w:color w:val="000000"/>
                <w:sz w:val="24"/>
              </w:rPr>
              <w:t>investigating incidents or defending legal claims about the school, its services, or staff.</w:t>
            </w:r>
          </w:p>
          <w:p w14:paraId="16FD709D" w14:textId="77777777" w:rsidR="008A0E77" w:rsidRPr="00BD7F0C" w:rsidRDefault="008A0E77" w:rsidP="004D7256">
            <w:pPr>
              <w:rPr>
                <w:color w:val="000000"/>
                <w:sz w:val="24"/>
              </w:rPr>
            </w:pPr>
          </w:p>
          <w:p w14:paraId="13D5EEA3" w14:textId="77777777" w:rsidR="008A0E77" w:rsidRPr="00BD7F0C" w:rsidRDefault="008A0E77" w:rsidP="004D7256">
            <w:pPr>
              <w:pStyle w:val="BodyText"/>
              <w:rPr>
                <w:color w:val="000000"/>
                <w:sz w:val="24"/>
              </w:rPr>
            </w:pPr>
            <w:r w:rsidRPr="00BD7F0C">
              <w:rPr>
                <w:color w:val="000000"/>
                <w:sz w:val="24"/>
              </w:rPr>
              <w:t>The school will use and disclose personal information about a student, parent and staff when:</w:t>
            </w:r>
          </w:p>
          <w:p w14:paraId="11308E27" w14:textId="77777777" w:rsidR="008A0E77" w:rsidRPr="00BD7F0C" w:rsidRDefault="008A0E77" w:rsidP="008A0E77">
            <w:pPr>
              <w:numPr>
                <w:ilvl w:val="0"/>
                <w:numId w:val="4"/>
              </w:numPr>
              <w:rPr>
                <w:color w:val="000000"/>
                <w:sz w:val="24"/>
              </w:rPr>
            </w:pPr>
            <w:r w:rsidRPr="00BD7F0C">
              <w:rPr>
                <w:color w:val="000000"/>
                <w:sz w:val="24"/>
              </w:rPr>
              <w:t>it is required for general administration duties and statutory functions</w:t>
            </w:r>
          </w:p>
          <w:p w14:paraId="0ECA24B8" w14:textId="77777777" w:rsidR="008A0E77" w:rsidRPr="00BD7F0C" w:rsidRDefault="008A0E77" w:rsidP="008A0E77">
            <w:pPr>
              <w:numPr>
                <w:ilvl w:val="0"/>
                <w:numId w:val="4"/>
              </w:numPr>
              <w:rPr>
                <w:color w:val="000000"/>
                <w:sz w:val="24"/>
              </w:rPr>
            </w:pPr>
            <w:r w:rsidRPr="00BD7F0C">
              <w:rPr>
                <w:color w:val="000000"/>
                <w:sz w:val="24"/>
              </w:rPr>
              <w:t>it relates to the purposes for which it was collected, and</w:t>
            </w:r>
          </w:p>
          <w:p w14:paraId="7BEF634F" w14:textId="77777777" w:rsidR="008A0E77" w:rsidRPr="00BD7F0C" w:rsidRDefault="008A0E77" w:rsidP="008A0E77">
            <w:pPr>
              <w:numPr>
                <w:ilvl w:val="0"/>
                <w:numId w:val="4"/>
              </w:numPr>
              <w:rPr>
                <w:color w:val="000000"/>
                <w:sz w:val="24"/>
              </w:rPr>
            </w:pPr>
            <w:r w:rsidRPr="00BD7F0C">
              <w:rPr>
                <w:color w:val="000000"/>
                <w:sz w:val="24"/>
              </w:rPr>
              <w:t>for a purpose that is directly related to the reason the information was collected and the use would be reasonably expected by the individual and there is no reason to believe they would object to the disclosure.</w:t>
            </w:r>
          </w:p>
          <w:p w14:paraId="29C1BDF2" w14:textId="77777777" w:rsidR="008A0E77" w:rsidRDefault="008A0E77" w:rsidP="004D7256">
            <w:pPr>
              <w:pStyle w:val="BodyText"/>
              <w:rPr>
                <w:color w:val="000000"/>
                <w:sz w:val="24"/>
              </w:rPr>
            </w:pPr>
          </w:p>
          <w:p w14:paraId="08A0A44A" w14:textId="77777777" w:rsidR="008A0E77" w:rsidRPr="00BD7F0C" w:rsidRDefault="008A0E77" w:rsidP="004D7256">
            <w:pPr>
              <w:pStyle w:val="BodyText"/>
              <w:rPr>
                <w:color w:val="000000"/>
                <w:sz w:val="24"/>
              </w:rPr>
            </w:pPr>
            <w:r w:rsidRPr="00BD7F0C">
              <w:rPr>
                <w:color w:val="000000"/>
                <w:sz w:val="24"/>
              </w:rPr>
              <w:t>The school can disclose personal information for another purpose when:</w:t>
            </w:r>
          </w:p>
          <w:p w14:paraId="15CB6747" w14:textId="77777777" w:rsidR="008A0E77" w:rsidRPr="00BD7F0C" w:rsidRDefault="008A0E77" w:rsidP="008A0E77">
            <w:pPr>
              <w:numPr>
                <w:ilvl w:val="0"/>
                <w:numId w:val="5"/>
              </w:numPr>
              <w:rPr>
                <w:color w:val="000000"/>
                <w:sz w:val="24"/>
              </w:rPr>
            </w:pPr>
            <w:r w:rsidRPr="00BD7F0C">
              <w:rPr>
                <w:color w:val="000000"/>
                <w:sz w:val="24"/>
              </w:rPr>
              <w:t>the person consents, or</w:t>
            </w:r>
          </w:p>
          <w:p w14:paraId="3745D1B4" w14:textId="77777777" w:rsidR="008A0E77" w:rsidRPr="00BD7F0C" w:rsidRDefault="008A0E77" w:rsidP="008A0E77">
            <w:pPr>
              <w:numPr>
                <w:ilvl w:val="0"/>
                <w:numId w:val="5"/>
              </w:numPr>
              <w:rPr>
                <w:color w:val="000000"/>
                <w:sz w:val="24"/>
              </w:rPr>
            </w:pPr>
            <w:r w:rsidRPr="00BD7F0C">
              <w:rPr>
                <w:color w:val="000000"/>
                <w:sz w:val="24"/>
              </w:rPr>
              <w:t>it is necessary to lessen or prevent a serious or imminent threat to life, health or safety, or</w:t>
            </w:r>
          </w:p>
          <w:p w14:paraId="0C8AC81A" w14:textId="77777777" w:rsidR="008A0E77" w:rsidRPr="00BD7F0C" w:rsidRDefault="008A0E77" w:rsidP="008A0E77">
            <w:pPr>
              <w:numPr>
                <w:ilvl w:val="0"/>
                <w:numId w:val="5"/>
              </w:numPr>
              <w:rPr>
                <w:color w:val="000000"/>
                <w:sz w:val="24"/>
              </w:rPr>
            </w:pPr>
            <w:r w:rsidRPr="00BD7F0C">
              <w:rPr>
                <w:color w:val="000000"/>
                <w:sz w:val="24"/>
              </w:rPr>
              <w:t>is required by law or for law enforcement purposes.</w:t>
            </w:r>
          </w:p>
          <w:p w14:paraId="432B3B87" w14:textId="77777777" w:rsidR="008A0E77" w:rsidRPr="00BD7F0C" w:rsidRDefault="008A0E77" w:rsidP="004D7256">
            <w:pPr>
              <w:rPr>
                <w:color w:val="000000"/>
                <w:sz w:val="24"/>
              </w:rPr>
            </w:pPr>
          </w:p>
          <w:p w14:paraId="6C9778B7" w14:textId="77777777" w:rsidR="008A0E77" w:rsidRPr="00BD7F0C" w:rsidRDefault="008A0E77" w:rsidP="004D7256">
            <w:pPr>
              <w:pStyle w:val="BodyTextIndent"/>
              <w:ind w:left="0"/>
              <w:rPr>
                <w:color w:val="000000"/>
                <w:sz w:val="24"/>
              </w:rPr>
            </w:pPr>
            <w:r w:rsidRPr="00BD7F0C">
              <w:rPr>
                <w:color w:val="000000"/>
                <w:sz w:val="24"/>
              </w:rPr>
              <w:t xml:space="preserve">Where consent for the use and disclosure of personal information is required, the school will seek consent from the appropriate person. In the case of a student’s personal information, the school will seek the consent from the student and/or parent depending on the circumstances and the </w:t>
            </w:r>
            <w:r w:rsidRPr="00BD7F0C">
              <w:rPr>
                <w:color w:val="000000"/>
                <w:sz w:val="24"/>
              </w:rPr>
              <w:lastRenderedPageBreak/>
              <w:t>student’s mental ability and maturity to understand the consequences of the proposed use and disclosure.</w:t>
            </w:r>
          </w:p>
          <w:p w14:paraId="09FEFA0C" w14:textId="77777777" w:rsidR="008A0E77" w:rsidRPr="00BD7F0C" w:rsidRDefault="008A0E77" w:rsidP="004D7256">
            <w:pPr>
              <w:rPr>
                <w:color w:val="000000"/>
                <w:sz w:val="24"/>
              </w:rPr>
            </w:pPr>
          </w:p>
          <w:p w14:paraId="15CB51B0" w14:textId="77777777" w:rsidR="008A0E77" w:rsidRPr="00BD7F0C" w:rsidRDefault="008A0E77" w:rsidP="004D7256">
            <w:pPr>
              <w:rPr>
                <w:color w:val="000000"/>
                <w:sz w:val="24"/>
              </w:rPr>
            </w:pPr>
            <w:r w:rsidRPr="00BD7F0C">
              <w:rPr>
                <w:color w:val="000000"/>
                <w:sz w:val="24"/>
              </w:rPr>
              <w:t>Ballan Primary School will generally seek the consent of the student’s parents and will treat consent given by the parent as consent given on behalf of the student.</w:t>
            </w:r>
          </w:p>
          <w:p w14:paraId="340990AC" w14:textId="77777777" w:rsidR="008A0E77" w:rsidRPr="00BD7F0C" w:rsidRDefault="008A0E77" w:rsidP="004D7256">
            <w:pPr>
              <w:rPr>
                <w:color w:val="000000"/>
                <w:sz w:val="24"/>
              </w:rPr>
            </w:pPr>
          </w:p>
          <w:p w14:paraId="6DFFF81D" w14:textId="77777777" w:rsidR="008A0E77" w:rsidRPr="00BD7F0C" w:rsidRDefault="008A0E77" w:rsidP="004D7256">
            <w:pPr>
              <w:rPr>
                <w:color w:val="000000"/>
                <w:sz w:val="24"/>
              </w:rPr>
            </w:pPr>
          </w:p>
          <w:p w14:paraId="0FDE6461" w14:textId="77777777" w:rsidR="008A0E77" w:rsidRPr="00BD7F0C" w:rsidRDefault="008A0E77" w:rsidP="004D7256">
            <w:pPr>
              <w:rPr>
                <w:b/>
                <w:bCs/>
                <w:color w:val="000000"/>
                <w:sz w:val="24"/>
              </w:rPr>
            </w:pPr>
            <w:r w:rsidRPr="00BD7F0C">
              <w:rPr>
                <w:b/>
                <w:bCs/>
                <w:color w:val="000000"/>
                <w:sz w:val="24"/>
              </w:rPr>
              <w:t>Accessing personal information</w:t>
            </w:r>
          </w:p>
          <w:p w14:paraId="61BD89D2" w14:textId="77777777" w:rsidR="008A0E77" w:rsidRPr="00BD7F0C" w:rsidRDefault="008A0E77" w:rsidP="004D7256">
            <w:pPr>
              <w:rPr>
                <w:color w:val="000000"/>
                <w:sz w:val="24"/>
              </w:rPr>
            </w:pPr>
            <w:r w:rsidRPr="00BD7F0C">
              <w:rPr>
                <w:color w:val="000000"/>
                <w:sz w:val="24"/>
              </w:rPr>
              <w:t xml:space="preserve">A parent, student or staff member may seek access to their personal information, provided by them, that is held by the school. </w:t>
            </w:r>
          </w:p>
          <w:p w14:paraId="3F5D1A0D" w14:textId="77777777" w:rsidR="008A0E77" w:rsidRPr="00BD7F0C" w:rsidRDefault="008A0E77" w:rsidP="004D7256">
            <w:pPr>
              <w:rPr>
                <w:color w:val="000000"/>
                <w:sz w:val="24"/>
              </w:rPr>
            </w:pPr>
          </w:p>
          <w:p w14:paraId="71BD399D" w14:textId="77777777" w:rsidR="008A0E77" w:rsidRPr="00BD7F0C" w:rsidRDefault="008A0E77" w:rsidP="004D7256">
            <w:pPr>
              <w:pStyle w:val="BodyText3"/>
              <w:jc w:val="both"/>
              <w:rPr>
                <w:color w:val="000000"/>
                <w:sz w:val="24"/>
              </w:rPr>
            </w:pPr>
            <w:r w:rsidRPr="00BD7F0C">
              <w:rPr>
                <w:color w:val="000000"/>
                <w:sz w:val="24"/>
              </w:rPr>
              <w:t xml:space="preserve">Access to other information </w:t>
            </w:r>
            <w:proofErr w:type="spellStart"/>
            <w:r w:rsidRPr="00BD7F0C">
              <w:rPr>
                <w:color w:val="000000"/>
                <w:sz w:val="24"/>
              </w:rPr>
              <w:t>maybe</w:t>
            </w:r>
            <w:proofErr w:type="spellEnd"/>
            <w:r w:rsidRPr="00BD7F0C">
              <w:rPr>
                <w:color w:val="000000"/>
                <w:sz w:val="24"/>
              </w:rPr>
              <w:t xml:space="preserve"> restricted according to the requirements of laws that cover the management of school records. These include the Public Records Act and the Freedom of Information Act. </w:t>
            </w:r>
          </w:p>
          <w:p w14:paraId="03583486" w14:textId="77777777" w:rsidR="008A0E77" w:rsidRPr="00BD7F0C" w:rsidRDefault="008A0E77" w:rsidP="004D7256">
            <w:pPr>
              <w:rPr>
                <w:color w:val="000000"/>
                <w:sz w:val="24"/>
              </w:rPr>
            </w:pPr>
          </w:p>
          <w:p w14:paraId="69E3AF26" w14:textId="77777777" w:rsidR="008A0E77" w:rsidRPr="00BD7F0C" w:rsidRDefault="008A0E77" w:rsidP="004D7256">
            <w:pPr>
              <w:rPr>
                <w:b/>
                <w:bCs/>
                <w:color w:val="000000"/>
                <w:sz w:val="24"/>
              </w:rPr>
            </w:pPr>
            <w:r w:rsidRPr="00BD7F0C">
              <w:rPr>
                <w:b/>
                <w:bCs/>
                <w:color w:val="000000"/>
                <w:sz w:val="24"/>
              </w:rPr>
              <w:t>Updating personal information</w:t>
            </w:r>
          </w:p>
          <w:p w14:paraId="5EC34707" w14:textId="77777777" w:rsidR="008A0E77" w:rsidRPr="00BD7F0C" w:rsidRDefault="008A0E77" w:rsidP="004D7256">
            <w:pPr>
              <w:rPr>
                <w:color w:val="000000"/>
                <w:sz w:val="24"/>
              </w:rPr>
            </w:pPr>
            <w:r w:rsidRPr="00BD7F0C">
              <w:rPr>
                <w:color w:val="000000"/>
                <w:sz w:val="24"/>
              </w:rPr>
              <w:t>The school aims to keep personal information it holds accurate, complete and up-to-date. A person may update their personal information by contacting the Principal or delegate.</w:t>
            </w:r>
          </w:p>
          <w:p w14:paraId="0488CBE9" w14:textId="77777777" w:rsidR="008A0E77" w:rsidRPr="00BD7F0C" w:rsidRDefault="008A0E77" w:rsidP="004D7256">
            <w:pPr>
              <w:rPr>
                <w:color w:val="000000"/>
                <w:sz w:val="24"/>
              </w:rPr>
            </w:pPr>
          </w:p>
          <w:p w14:paraId="0F03607F" w14:textId="77777777" w:rsidR="008A0E77" w:rsidRPr="00BD7F0C" w:rsidRDefault="008A0E77" w:rsidP="004D7256">
            <w:pPr>
              <w:rPr>
                <w:b/>
                <w:bCs/>
                <w:color w:val="000000"/>
                <w:sz w:val="24"/>
              </w:rPr>
            </w:pPr>
            <w:r w:rsidRPr="00BD7F0C">
              <w:rPr>
                <w:b/>
                <w:bCs/>
                <w:color w:val="000000"/>
                <w:sz w:val="24"/>
              </w:rPr>
              <w:t>Security</w:t>
            </w:r>
          </w:p>
          <w:p w14:paraId="0F999A1E" w14:textId="77777777" w:rsidR="008A0E77" w:rsidRPr="00BD7F0C" w:rsidRDefault="008A0E77" w:rsidP="004D7256">
            <w:pPr>
              <w:rPr>
                <w:color w:val="000000"/>
                <w:sz w:val="24"/>
              </w:rPr>
            </w:pPr>
            <w:r w:rsidRPr="00BD7F0C">
              <w:rPr>
                <w:color w:val="000000"/>
                <w:sz w:val="24"/>
              </w:rPr>
              <w:t>School staff and students have use of information and communications technologies (ICT) provided by the school. This use is directed by:</w:t>
            </w:r>
          </w:p>
          <w:p w14:paraId="12BA2A4C" w14:textId="77777777" w:rsidR="008A0E77" w:rsidRPr="00BD7F0C" w:rsidRDefault="008A0E77" w:rsidP="008A0E77">
            <w:pPr>
              <w:numPr>
                <w:ilvl w:val="0"/>
                <w:numId w:val="6"/>
              </w:numPr>
              <w:rPr>
                <w:iCs/>
                <w:color w:val="000000"/>
                <w:sz w:val="24"/>
              </w:rPr>
            </w:pPr>
            <w:r w:rsidRPr="00BD7F0C">
              <w:rPr>
                <w:iCs/>
                <w:color w:val="000000"/>
                <w:sz w:val="24"/>
              </w:rPr>
              <w:t>Department of Education and Training’s acceptable use policy for Internet, email and other electronic communications</w:t>
            </w:r>
          </w:p>
          <w:p w14:paraId="0AF55E55" w14:textId="77777777" w:rsidR="008A0E77" w:rsidRPr="00BD7F0C" w:rsidRDefault="008A0E77" w:rsidP="008A0E77">
            <w:pPr>
              <w:numPr>
                <w:ilvl w:val="0"/>
                <w:numId w:val="6"/>
              </w:numPr>
              <w:rPr>
                <w:iCs/>
                <w:color w:val="000000"/>
                <w:sz w:val="24"/>
              </w:rPr>
            </w:pPr>
            <w:r w:rsidRPr="00BD7F0C">
              <w:rPr>
                <w:iCs/>
                <w:color w:val="000000"/>
                <w:sz w:val="24"/>
              </w:rPr>
              <w:t>Department of Education and Training IT security policy.</w:t>
            </w:r>
          </w:p>
          <w:p w14:paraId="0230A99E" w14:textId="77777777" w:rsidR="008A0E77" w:rsidRPr="00BD7F0C" w:rsidRDefault="008A0E77" w:rsidP="004D7256">
            <w:pPr>
              <w:rPr>
                <w:iCs/>
                <w:color w:val="000000"/>
                <w:sz w:val="24"/>
              </w:rPr>
            </w:pPr>
          </w:p>
          <w:p w14:paraId="1FE7B17F" w14:textId="77777777" w:rsidR="008A0E77" w:rsidRPr="00BD7F0C" w:rsidRDefault="008A0E77" w:rsidP="004D7256">
            <w:pPr>
              <w:rPr>
                <w:b/>
                <w:sz w:val="24"/>
              </w:rPr>
            </w:pPr>
            <w:r w:rsidRPr="00BD7F0C">
              <w:rPr>
                <w:b/>
                <w:sz w:val="24"/>
              </w:rPr>
              <w:t>Web sites</w:t>
            </w:r>
          </w:p>
          <w:p w14:paraId="1691173B" w14:textId="77777777" w:rsidR="008A0E77" w:rsidRPr="00BD7F0C" w:rsidRDefault="008A0E77" w:rsidP="004D7256">
            <w:pPr>
              <w:rPr>
                <w:b/>
                <w:color w:val="000000"/>
                <w:sz w:val="24"/>
              </w:rPr>
            </w:pPr>
            <w:r w:rsidRPr="00BD7F0C">
              <w:rPr>
                <w:b/>
                <w:color w:val="000000"/>
                <w:sz w:val="24"/>
              </w:rPr>
              <w:t>Information collected</w:t>
            </w:r>
          </w:p>
          <w:p w14:paraId="5734DE7E" w14:textId="77777777" w:rsidR="008A0E77" w:rsidRPr="00BD7F0C" w:rsidRDefault="008A0E77" w:rsidP="004D7256">
            <w:pPr>
              <w:rPr>
                <w:iCs/>
                <w:color w:val="000000"/>
                <w:sz w:val="24"/>
              </w:rPr>
            </w:pPr>
            <w:r w:rsidRPr="00BD7F0C">
              <w:rPr>
                <w:color w:val="000000"/>
                <w:sz w:val="24"/>
              </w:rPr>
              <w:t xml:space="preserve">Ballan Primary School web and web server makes a record of: (insert information that website </w:t>
            </w:r>
            <w:r w:rsidRPr="00BD7F0C">
              <w:rPr>
                <w:iCs/>
                <w:color w:val="000000"/>
                <w:sz w:val="24"/>
              </w:rPr>
              <w:t>makes a record of). This will be different for every school. Examples include a visit and the following information logged for statistical purposes:</w:t>
            </w:r>
          </w:p>
          <w:p w14:paraId="22485A1F" w14:textId="77777777" w:rsidR="008A0E77" w:rsidRPr="00BD7F0C" w:rsidRDefault="008A0E77" w:rsidP="008A0E77">
            <w:pPr>
              <w:numPr>
                <w:ilvl w:val="0"/>
                <w:numId w:val="7"/>
              </w:numPr>
              <w:rPr>
                <w:iCs/>
                <w:color w:val="000000"/>
                <w:sz w:val="24"/>
              </w:rPr>
            </w:pPr>
            <w:r w:rsidRPr="00BD7F0C">
              <w:rPr>
                <w:iCs/>
                <w:color w:val="000000"/>
                <w:sz w:val="24"/>
              </w:rPr>
              <w:t>the Internet protocol (IP) address of the machine from connecting to the website</w:t>
            </w:r>
          </w:p>
          <w:p w14:paraId="4CB622A4" w14:textId="77777777" w:rsidR="008A0E77" w:rsidRPr="00BD7F0C" w:rsidRDefault="008A0E77" w:rsidP="008A0E77">
            <w:pPr>
              <w:numPr>
                <w:ilvl w:val="0"/>
                <w:numId w:val="7"/>
              </w:numPr>
              <w:rPr>
                <w:iCs/>
                <w:color w:val="000000"/>
                <w:sz w:val="24"/>
              </w:rPr>
            </w:pPr>
            <w:r w:rsidRPr="00BD7F0C">
              <w:rPr>
                <w:iCs/>
                <w:color w:val="000000"/>
                <w:sz w:val="24"/>
              </w:rPr>
              <w:t xml:space="preserve">the </w:t>
            </w:r>
            <w:proofErr w:type="gramStart"/>
            <w:r w:rsidRPr="00BD7F0C">
              <w:rPr>
                <w:iCs/>
                <w:color w:val="000000"/>
                <w:sz w:val="24"/>
              </w:rPr>
              <w:t>top level</w:t>
            </w:r>
            <w:proofErr w:type="gramEnd"/>
            <w:r w:rsidRPr="00BD7F0C">
              <w:rPr>
                <w:iCs/>
                <w:color w:val="000000"/>
                <w:sz w:val="24"/>
              </w:rPr>
              <w:t xml:space="preserve"> domain name (for example .com, .gov, .au, .</w:t>
            </w:r>
            <w:proofErr w:type="spellStart"/>
            <w:r w:rsidRPr="00BD7F0C">
              <w:rPr>
                <w:iCs/>
                <w:color w:val="000000"/>
                <w:sz w:val="24"/>
              </w:rPr>
              <w:t>uk</w:t>
            </w:r>
            <w:proofErr w:type="spellEnd"/>
            <w:r w:rsidRPr="00BD7F0C">
              <w:rPr>
                <w:iCs/>
                <w:color w:val="000000"/>
                <w:sz w:val="24"/>
              </w:rPr>
              <w:t xml:space="preserve"> etc).</w:t>
            </w:r>
          </w:p>
          <w:p w14:paraId="025BBD15" w14:textId="77777777" w:rsidR="008A0E77" w:rsidRPr="00BD7F0C" w:rsidRDefault="008A0E77" w:rsidP="004D7256">
            <w:pPr>
              <w:pStyle w:val="EndnoteText"/>
              <w:jc w:val="both"/>
              <w:rPr>
                <w:iCs/>
                <w:color w:val="000000"/>
                <w:sz w:val="24"/>
                <w:szCs w:val="24"/>
              </w:rPr>
            </w:pPr>
          </w:p>
          <w:p w14:paraId="14717765" w14:textId="77777777" w:rsidR="008A0E77" w:rsidRPr="005C48C0" w:rsidRDefault="008A0E77" w:rsidP="004D7256">
            <w:pPr>
              <w:rPr>
                <w:b/>
                <w:bCs/>
                <w:color w:val="000000"/>
                <w:sz w:val="24"/>
              </w:rPr>
            </w:pPr>
            <w:r w:rsidRPr="00BD7F0C">
              <w:rPr>
                <w:b/>
                <w:bCs/>
                <w:color w:val="000000"/>
                <w:sz w:val="24"/>
              </w:rPr>
              <w:t>Complaints under privacy</w:t>
            </w:r>
          </w:p>
          <w:p w14:paraId="5FFE09FA" w14:textId="77777777" w:rsidR="008A0E77" w:rsidRPr="00BD7F0C" w:rsidRDefault="008A0E77" w:rsidP="004D7256">
            <w:pPr>
              <w:rPr>
                <w:color w:val="000000"/>
                <w:sz w:val="24"/>
              </w:rPr>
            </w:pPr>
            <w:r w:rsidRPr="00BD7F0C">
              <w:rPr>
                <w:color w:val="000000"/>
                <w:sz w:val="24"/>
              </w:rPr>
              <w:t>Should the school receive a complaint about personal information privacy this will be investigated in accordance with the Department of Education and Training’s privacy complaints handling policy.</w:t>
            </w:r>
          </w:p>
          <w:p w14:paraId="2FD193B6" w14:textId="77777777" w:rsidR="008A0E77" w:rsidRDefault="008A0E77" w:rsidP="004D7256">
            <w:pPr>
              <w:pStyle w:val="Header"/>
              <w:tabs>
                <w:tab w:val="left" w:pos="720"/>
              </w:tabs>
              <w:rPr>
                <w:lang w:val="en-US"/>
              </w:rPr>
            </w:pPr>
          </w:p>
          <w:p w14:paraId="161C896F" w14:textId="77777777" w:rsidR="008A0E77" w:rsidRDefault="008A0E77" w:rsidP="004D7256"/>
          <w:p w14:paraId="5FD11268" w14:textId="77777777" w:rsidR="008A0E77" w:rsidRDefault="008A0E77" w:rsidP="004D7256">
            <w:pPr>
              <w:pStyle w:val="Header"/>
              <w:tabs>
                <w:tab w:val="left" w:pos="720"/>
              </w:tabs>
              <w:rPr>
                <w:sz w:val="24"/>
                <w:lang w:val="en-US"/>
              </w:rPr>
            </w:pPr>
          </w:p>
          <w:tbl>
            <w:tblPr>
              <w:tblW w:w="9288" w:type="dxa"/>
              <w:tblLook w:val="04A0" w:firstRow="1" w:lastRow="0" w:firstColumn="1" w:lastColumn="0" w:noHBand="0" w:noVBand="1"/>
            </w:tblPr>
            <w:tblGrid>
              <w:gridCol w:w="9288"/>
            </w:tblGrid>
            <w:tr w:rsidR="008A0E77" w14:paraId="32F09D14" w14:textId="77777777" w:rsidTr="004D7256">
              <w:tc>
                <w:tcPr>
                  <w:tcW w:w="9288" w:type="dxa"/>
                  <w:hideMark/>
                </w:tcPr>
                <w:p w14:paraId="72BC0AA0" w14:textId="4E2FAC5B" w:rsidR="008A0E77" w:rsidRDefault="008A0E77" w:rsidP="004D7256">
                  <w:pPr>
                    <w:pStyle w:val="Header"/>
                    <w:tabs>
                      <w:tab w:val="left" w:pos="720"/>
                    </w:tabs>
                    <w:rPr>
                      <w:sz w:val="24"/>
                      <w:lang w:val="en-US"/>
                    </w:rPr>
                  </w:pPr>
                  <w:r>
                    <w:rPr>
                      <w:b/>
                      <w:bCs/>
                      <w:sz w:val="24"/>
                      <w:lang w:val="en-US"/>
                    </w:rPr>
                    <w:t>Date Effective From:</w:t>
                  </w:r>
                  <w:r>
                    <w:rPr>
                      <w:sz w:val="24"/>
                      <w:lang w:val="en-US"/>
                    </w:rPr>
                    <w:t xml:space="preserve">  March 20</w:t>
                  </w:r>
                  <w:r w:rsidR="00C828B2">
                    <w:rPr>
                      <w:sz w:val="24"/>
                      <w:lang w:val="en-US"/>
                    </w:rPr>
                    <w:t>22</w:t>
                  </w:r>
                </w:p>
              </w:tc>
            </w:tr>
            <w:tr w:rsidR="008A0E77" w14:paraId="0D98519C" w14:textId="77777777" w:rsidTr="004D7256">
              <w:trPr>
                <w:trHeight w:val="455"/>
              </w:trPr>
              <w:tc>
                <w:tcPr>
                  <w:tcW w:w="9288" w:type="dxa"/>
                  <w:hideMark/>
                </w:tcPr>
                <w:p w14:paraId="53C6D2F8" w14:textId="4D582D70" w:rsidR="008A0E77" w:rsidRDefault="008A0E77" w:rsidP="004D7256">
                  <w:pPr>
                    <w:pStyle w:val="Header"/>
                    <w:tabs>
                      <w:tab w:val="left" w:pos="720"/>
                    </w:tabs>
                    <w:rPr>
                      <w:sz w:val="24"/>
                      <w:lang w:val="en-US"/>
                    </w:rPr>
                  </w:pPr>
                  <w:r>
                    <w:rPr>
                      <w:b/>
                      <w:bCs/>
                      <w:sz w:val="24"/>
                      <w:lang w:val="en-US"/>
                    </w:rPr>
                    <w:t xml:space="preserve">Revision Due: </w:t>
                  </w:r>
                  <w:r>
                    <w:rPr>
                      <w:sz w:val="24"/>
                      <w:lang w:val="en-US"/>
                    </w:rPr>
                    <w:t xml:space="preserve">             March 202</w:t>
                  </w:r>
                  <w:r w:rsidR="00C828B2">
                    <w:rPr>
                      <w:sz w:val="24"/>
                      <w:lang w:val="en-US"/>
                    </w:rPr>
                    <w:t>4</w:t>
                  </w:r>
                </w:p>
              </w:tc>
            </w:tr>
          </w:tbl>
          <w:p w14:paraId="277F7529" w14:textId="77777777" w:rsidR="008A0E77" w:rsidRDefault="008A0E77" w:rsidP="004D7256">
            <w:pPr>
              <w:pStyle w:val="Header"/>
              <w:tabs>
                <w:tab w:val="left" w:pos="720"/>
              </w:tabs>
              <w:rPr>
                <w:b/>
                <w:bCs/>
                <w:sz w:val="24"/>
                <w:lang w:val="en-US"/>
              </w:rPr>
            </w:pPr>
          </w:p>
        </w:tc>
      </w:tr>
    </w:tbl>
    <w:p w14:paraId="28A1D335" w14:textId="77777777" w:rsidR="0002072F" w:rsidRDefault="0002072F"/>
    <w:sectPr w:rsidR="0002072F" w:rsidSect="008A0E77">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B4847"/>
    <w:multiLevelType w:val="hybridMultilevel"/>
    <w:tmpl w:val="FF16BD90"/>
    <w:lvl w:ilvl="0" w:tplc="700E663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51A77"/>
    <w:multiLevelType w:val="hybridMultilevel"/>
    <w:tmpl w:val="1EA85A9C"/>
    <w:lvl w:ilvl="0" w:tplc="700E663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DF52795"/>
    <w:multiLevelType w:val="hybridMultilevel"/>
    <w:tmpl w:val="63DC4586"/>
    <w:lvl w:ilvl="0" w:tplc="700E663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7E4769"/>
    <w:multiLevelType w:val="hybridMultilevel"/>
    <w:tmpl w:val="B526FEEC"/>
    <w:lvl w:ilvl="0" w:tplc="700E663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2874949"/>
    <w:multiLevelType w:val="hybridMultilevel"/>
    <w:tmpl w:val="9616688A"/>
    <w:lvl w:ilvl="0" w:tplc="700E663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E97CD1"/>
    <w:multiLevelType w:val="hybridMultilevel"/>
    <w:tmpl w:val="761235A0"/>
    <w:lvl w:ilvl="0" w:tplc="700E663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7ED4C83"/>
    <w:multiLevelType w:val="hybridMultilevel"/>
    <w:tmpl w:val="0C88FD24"/>
    <w:lvl w:ilvl="0" w:tplc="700E663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841899601">
    <w:abstractNumId w:val="0"/>
  </w:num>
  <w:num w:numId="2" w16cid:durableId="236674484">
    <w:abstractNumId w:val="5"/>
  </w:num>
  <w:num w:numId="3" w16cid:durableId="544097379">
    <w:abstractNumId w:val="3"/>
  </w:num>
  <w:num w:numId="4" w16cid:durableId="2082024501">
    <w:abstractNumId w:val="1"/>
  </w:num>
  <w:num w:numId="5" w16cid:durableId="593172245">
    <w:abstractNumId w:val="2"/>
  </w:num>
  <w:num w:numId="6" w16cid:durableId="2119519168">
    <w:abstractNumId w:val="4"/>
  </w:num>
  <w:num w:numId="7" w16cid:durableId="427383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77"/>
    <w:rsid w:val="0002072F"/>
    <w:rsid w:val="00283518"/>
    <w:rsid w:val="008A0E77"/>
    <w:rsid w:val="00C82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6C3F"/>
  <w15:chartTrackingRefBased/>
  <w15:docId w15:val="{79EE55A9-EB0D-48CC-B279-E614233C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E77"/>
    <w:pPr>
      <w:spacing w:after="0" w:line="240" w:lineRule="auto"/>
      <w:jc w:val="both"/>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unhideWhenUsed/>
    <w:qFormat/>
    <w:rsid w:val="008A0E77"/>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E77"/>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rsid w:val="008A0E77"/>
    <w:pPr>
      <w:tabs>
        <w:tab w:val="center" w:pos="4153"/>
        <w:tab w:val="right" w:pos="8306"/>
      </w:tabs>
    </w:pPr>
  </w:style>
  <w:style w:type="character" w:customStyle="1" w:styleId="HeaderChar">
    <w:name w:val="Header Char"/>
    <w:basedOn w:val="DefaultParagraphFont"/>
    <w:link w:val="Header"/>
    <w:rsid w:val="008A0E77"/>
    <w:rPr>
      <w:rFonts w:ascii="Times New Roman" w:eastAsia="Times New Roman" w:hAnsi="Times New Roman" w:cs="Times New Roman"/>
      <w:sz w:val="20"/>
      <w:szCs w:val="24"/>
    </w:rPr>
  </w:style>
  <w:style w:type="paragraph" w:styleId="BodyText3">
    <w:name w:val="Body Text 3"/>
    <w:basedOn w:val="Normal"/>
    <w:link w:val="BodyText3Char"/>
    <w:rsid w:val="008A0E77"/>
    <w:pPr>
      <w:tabs>
        <w:tab w:val="left" w:pos="567"/>
        <w:tab w:val="left" w:pos="1134"/>
      </w:tabs>
      <w:jc w:val="left"/>
    </w:pPr>
  </w:style>
  <w:style w:type="character" w:customStyle="1" w:styleId="BodyText3Char">
    <w:name w:val="Body Text 3 Char"/>
    <w:basedOn w:val="DefaultParagraphFont"/>
    <w:link w:val="BodyText3"/>
    <w:rsid w:val="008A0E77"/>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8A0E77"/>
    <w:pPr>
      <w:spacing w:after="120"/>
    </w:pPr>
  </w:style>
  <w:style w:type="character" w:customStyle="1" w:styleId="BodyTextChar">
    <w:name w:val="Body Text Char"/>
    <w:basedOn w:val="DefaultParagraphFont"/>
    <w:link w:val="BodyText"/>
    <w:uiPriority w:val="99"/>
    <w:semiHidden/>
    <w:rsid w:val="008A0E77"/>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8A0E77"/>
    <w:pPr>
      <w:spacing w:after="120"/>
      <w:ind w:left="283"/>
    </w:pPr>
  </w:style>
  <w:style w:type="character" w:customStyle="1" w:styleId="BodyTextIndentChar">
    <w:name w:val="Body Text Indent Char"/>
    <w:basedOn w:val="DefaultParagraphFont"/>
    <w:link w:val="BodyTextIndent"/>
    <w:uiPriority w:val="99"/>
    <w:semiHidden/>
    <w:rsid w:val="008A0E77"/>
    <w:rPr>
      <w:rFonts w:ascii="Times New Roman" w:eastAsia="Times New Roman" w:hAnsi="Times New Roman" w:cs="Times New Roman"/>
      <w:sz w:val="20"/>
      <w:szCs w:val="24"/>
    </w:rPr>
  </w:style>
  <w:style w:type="paragraph" w:styleId="EndnoteText">
    <w:name w:val="endnote text"/>
    <w:basedOn w:val="Normal"/>
    <w:link w:val="EndnoteTextChar"/>
    <w:semiHidden/>
    <w:unhideWhenUsed/>
    <w:rsid w:val="008A0E77"/>
    <w:pPr>
      <w:jc w:val="left"/>
    </w:pPr>
    <w:rPr>
      <w:szCs w:val="20"/>
      <w:lang w:eastAsia="en-AU"/>
    </w:rPr>
  </w:style>
  <w:style w:type="character" w:customStyle="1" w:styleId="EndnoteTextChar">
    <w:name w:val="Endnote Text Char"/>
    <w:basedOn w:val="DefaultParagraphFont"/>
    <w:link w:val="EndnoteText"/>
    <w:semiHidden/>
    <w:rsid w:val="008A0E77"/>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Martina M</dc:creator>
  <cp:keywords/>
  <dc:description/>
  <cp:lastModifiedBy>Ballan Primary School</cp:lastModifiedBy>
  <cp:revision>2</cp:revision>
  <dcterms:created xsi:type="dcterms:W3CDTF">2023-02-03T00:59:00Z</dcterms:created>
  <dcterms:modified xsi:type="dcterms:W3CDTF">2023-02-03T00:59:00Z</dcterms:modified>
</cp:coreProperties>
</file>