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53B6F" w14:textId="77777777" w:rsidR="007F62C1" w:rsidRPr="00575853" w:rsidRDefault="00717E57" w:rsidP="007F62C1">
      <w:pPr>
        <w:rPr>
          <w:rFonts w:ascii="Calibri" w:hAnsi="Calibri" w:cs="Calibri"/>
          <w:b/>
          <w:sz w:val="32"/>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C11468">
        <w:rPr>
          <w:rFonts w:ascii="Calibri" w:hAnsi="Calibri" w:cs="Calibri"/>
          <w:sz w:val="48"/>
        </w:rPr>
        <w:t xml:space="preserve"> </w:t>
      </w:r>
      <w:r w:rsidR="005B32A8">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6B65">
        <w:rPr>
          <w:rFonts w:ascii="Calibri" w:hAnsi="Calibri" w:cs="Calibri"/>
          <w:sz w:val="48"/>
        </w:rPr>
        <w:t xml:space="preserve">   </w:t>
      </w:r>
      <w:r w:rsidR="00B92BC7">
        <w:rPr>
          <w:rFonts w:ascii="Calibri" w:hAnsi="Calibri" w:cs="Calibri"/>
          <w:sz w:val="48"/>
        </w:rPr>
        <w:t xml:space="preserve">   </w:t>
      </w:r>
      <w:r w:rsidR="00E074C2">
        <w:rPr>
          <w:rFonts w:ascii="Calibri" w:hAnsi="Calibri" w:cs="Calibri"/>
          <w:b/>
          <w:sz w:val="32"/>
        </w:rPr>
        <w:t xml:space="preserve">Friday </w:t>
      </w:r>
      <w:r w:rsidR="003443A7">
        <w:rPr>
          <w:rFonts w:ascii="Calibri" w:hAnsi="Calibri" w:cs="Calibri"/>
          <w:b/>
          <w:sz w:val="32"/>
        </w:rPr>
        <w:t>2</w:t>
      </w:r>
      <w:r w:rsidR="000D5BA6">
        <w:rPr>
          <w:rFonts w:ascii="Calibri" w:hAnsi="Calibri" w:cs="Calibri"/>
          <w:b/>
          <w:sz w:val="32"/>
        </w:rPr>
        <w:t xml:space="preserve"> June</w:t>
      </w:r>
    </w:p>
    <w:p w14:paraId="7F15EE9B" w14:textId="77777777" w:rsidR="00AD6EE1" w:rsidRPr="00316626" w:rsidRDefault="007C03F2" w:rsidP="00AD6EE1">
      <w:pPr>
        <w:rPr>
          <w:rFonts w:asciiTheme="minorHAnsi" w:hAnsiTheme="minorHAnsi" w:cstheme="minorHAnsi"/>
          <w:b/>
          <w:sz w:val="2"/>
          <w:szCs w:val="2"/>
          <w:u w:val="single"/>
        </w:rPr>
      </w:pPr>
      <w:r>
        <w:rPr>
          <w:rFonts w:cs="Calibri"/>
          <w:b/>
          <w:sz w:val="18"/>
          <w:u w:val="single"/>
        </w:rPr>
        <w:br/>
      </w:r>
    </w:p>
    <w:p w14:paraId="076FB5FC" w14:textId="77777777" w:rsidR="00970532" w:rsidRPr="00A5598E" w:rsidRDefault="00E87E16" w:rsidP="00970532">
      <w:pPr>
        <w:pStyle w:val="NoSpacing"/>
        <w:rPr>
          <w:rFonts w:cs="Calibri"/>
          <w:b/>
          <w:sz w:val="28"/>
          <w:szCs w:val="24"/>
          <w:u w:val="single"/>
        </w:rPr>
      </w:pPr>
      <w:r w:rsidRPr="00A5598E">
        <w:rPr>
          <w:rFonts w:cs="Calibri"/>
          <w:b/>
          <w:noProof/>
          <w:sz w:val="32"/>
          <w:u w:val="single"/>
          <w:lang w:eastAsia="zh-CN"/>
        </w:rPr>
        <w:drawing>
          <wp:inline distT="0" distB="0" distL="0" distR="0" wp14:anchorId="75351ACA" wp14:editId="11519C04">
            <wp:extent cx="482320" cy="597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C900034474[1].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3176" cy="622942"/>
                    </a:xfrm>
                    <a:prstGeom prst="rect">
                      <a:avLst/>
                    </a:prstGeom>
                  </pic:spPr>
                </pic:pic>
              </a:graphicData>
            </a:graphic>
          </wp:inline>
        </w:drawing>
      </w:r>
      <w:r w:rsidRPr="00A5598E">
        <w:rPr>
          <w:rFonts w:cs="Calibri"/>
          <w:b/>
          <w:sz w:val="28"/>
          <w:szCs w:val="24"/>
          <w:u w:val="single"/>
        </w:rPr>
        <w:t xml:space="preserve">  </w:t>
      </w:r>
      <w:r w:rsidR="00970532" w:rsidRPr="00A5598E">
        <w:rPr>
          <w:rFonts w:cs="Calibri"/>
          <w:b/>
          <w:sz w:val="28"/>
          <w:szCs w:val="24"/>
          <w:u w:val="single"/>
        </w:rPr>
        <w:t xml:space="preserve">Dates to Diarise in Term </w:t>
      </w:r>
      <w:r w:rsidR="0026457A" w:rsidRPr="00A5598E">
        <w:rPr>
          <w:rFonts w:cs="Calibri"/>
          <w:b/>
          <w:sz w:val="28"/>
          <w:szCs w:val="24"/>
          <w:u w:val="single"/>
        </w:rPr>
        <w:t>3</w:t>
      </w:r>
    </w:p>
    <w:p w14:paraId="63A539D2" w14:textId="77777777" w:rsidR="00B93CFC" w:rsidRPr="00F575F6" w:rsidRDefault="00B93CFC" w:rsidP="00B93CFC">
      <w:pPr>
        <w:pStyle w:val="NoSpacing"/>
        <w:numPr>
          <w:ilvl w:val="0"/>
          <w:numId w:val="48"/>
        </w:numPr>
        <w:rPr>
          <w:rFonts w:cs="Calibri"/>
          <w:b/>
          <w:sz w:val="24"/>
          <w:szCs w:val="24"/>
        </w:rPr>
      </w:pPr>
      <w:r w:rsidRPr="00F575F6">
        <w:rPr>
          <w:rFonts w:cs="Calibri"/>
          <w:b/>
          <w:sz w:val="24"/>
          <w:szCs w:val="24"/>
        </w:rPr>
        <w:t xml:space="preserve">University / TAFE Open Days 2023 </w:t>
      </w:r>
      <w:r w:rsidRPr="00F575F6">
        <w:rPr>
          <w:rFonts w:cs="Calibri"/>
          <w:sz w:val="24"/>
          <w:szCs w:val="24"/>
        </w:rPr>
        <w:t>– throughout August</w:t>
      </w:r>
    </w:p>
    <w:p w14:paraId="54A80CBF" w14:textId="77777777" w:rsidR="00B93CFC" w:rsidRPr="00F575F6" w:rsidRDefault="00B93CFC" w:rsidP="00B93CFC">
      <w:pPr>
        <w:pStyle w:val="NoSpacing"/>
        <w:numPr>
          <w:ilvl w:val="0"/>
          <w:numId w:val="48"/>
        </w:numPr>
        <w:rPr>
          <w:rFonts w:cs="Calibri"/>
          <w:sz w:val="24"/>
          <w:szCs w:val="24"/>
        </w:rPr>
      </w:pPr>
      <w:r w:rsidRPr="00F575F6">
        <w:rPr>
          <w:rFonts w:cs="Calibri"/>
          <w:b/>
          <w:sz w:val="24"/>
          <w:szCs w:val="24"/>
        </w:rPr>
        <w:t xml:space="preserve">Year 12 VTAC timely applications </w:t>
      </w:r>
      <w:r w:rsidRPr="00F575F6">
        <w:rPr>
          <w:rFonts w:cs="Calibri"/>
          <w:sz w:val="24"/>
          <w:szCs w:val="24"/>
        </w:rPr>
        <w:t>– throughout August and September</w:t>
      </w:r>
    </w:p>
    <w:p w14:paraId="4DFDE4F6" w14:textId="77777777" w:rsidR="00B93CFC" w:rsidRPr="00F575F6" w:rsidRDefault="00B93CFC" w:rsidP="00B93CFC">
      <w:pPr>
        <w:pStyle w:val="NoSpacing"/>
        <w:numPr>
          <w:ilvl w:val="0"/>
          <w:numId w:val="48"/>
        </w:numPr>
        <w:rPr>
          <w:rFonts w:cs="Calibri"/>
          <w:sz w:val="24"/>
          <w:szCs w:val="24"/>
        </w:rPr>
      </w:pPr>
      <w:r w:rsidRPr="00F575F6">
        <w:rPr>
          <w:rFonts w:cs="Calibri"/>
          <w:b/>
          <w:sz w:val="24"/>
          <w:szCs w:val="24"/>
        </w:rPr>
        <w:t xml:space="preserve">VTAC SEAS and Scholarship applications </w:t>
      </w:r>
      <w:r w:rsidRPr="00F575F6">
        <w:rPr>
          <w:rFonts w:cs="Calibri"/>
          <w:sz w:val="24"/>
          <w:szCs w:val="24"/>
        </w:rPr>
        <w:t>– throughout August and September</w:t>
      </w:r>
    </w:p>
    <w:p w14:paraId="20458896" w14:textId="77777777" w:rsidR="00B93CFC" w:rsidRPr="004F2343" w:rsidRDefault="00B93CFC" w:rsidP="00B93CFC">
      <w:pPr>
        <w:pStyle w:val="NoSpacing"/>
        <w:rPr>
          <w:rFonts w:cs="Calibri"/>
          <w:b/>
          <w:sz w:val="58"/>
          <w:szCs w:val="54"/>
          <w:u w:val="single"/>
        </w:rPr>
      </w:pPr>
    </w:p>
    <w:p w14:paraId="2695A674" w14:textId="77777777" w:rsidR="001B0842" w:rsidRPr="001B0842" w:rsidRDefault="000D5BA6" w:rsidP="000D5BA6">
      <w:pPr>
        <w:rPr>
          <w:rFonts w:asciiTheme="minorHAnsi" w:hAnsiTheme="minorHAnsi" w:cstheme="minorHAnsi"/>
          <w:b/>
          <w:sz w:val="28"/>
          <w:u w:val="single"/>
        </w:rPr>
      </w:pPr>
      <w:r w:rsidRPr="001B0842">
        <w:rPr>
          <w:rFonts w:asciiTheme="minorHAnsi" w:hAnsiTheme="minorHAnsi" w:cstheme="minorHAnsi"/>
          <w:b/>
          <w:noProof/>
          <w:sz w:val="32"/>
          <w:szCs w:val="28"/>
          <w:u w:val="single"/>
          <w:lang w:eastAsia="zh-CN"/>
        </w:rPr>
        <w:drawing>
          <wp:inline distT="0" distB="0" distL="0" distR="0" wp14:anchorId="02DAF6D6" wp14:editId="253C17C2">
            <wp:extent cx="953310" cy="953310"/>
            <wp:effectExtent l="0" t="0" r="0" b="0"/>
            <wp:docPr id="47" name="Picture 47" descr="Image result for 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akin universi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9070" cy="979070"/>
                    </a:xfrm>
                    <a:prstGeom prst="rect">
                      <a:avLst/>
                    </a:prstGeom>
                    <a:noFill/>
                    <a:ln>
                      <a:noFill/>
                    </a:ln>
                  </pic:spPr>
                </pic:pic>
              </a:graphicData>
            </a:graphic>
          </wp:inline>
        </w:drawing>
      </w:r>
      <w:r w:rsidRPr="001B0842">
        <w:rPr>
          <w:rFonts w:asciiTheme="minorHAnsi" w:hAnsiTheme="minorHAnsi" w:cstheme="minorHAnsi"/>
          <w:b/>
          <w:sz w:val="28"/>
          <w:u w:val="single"/>
        </w:rPr>
        <w:t xml:space="preserve"> </w:t>
      </w:r>
      <w:r w:rsidR="001B0842" w:rsidRPr="001B0842">
        <w:rPr>
          <w:rFonts w:asciiTheme="minorHAnsi" w:hAnsiTheme="minorHAnsi" w:cstheme="minorHAnsi"/>
          <w:b/>
          <w:sz w:val="28"/>
          <w:u w:val="single"/>
        </w:rPr>
        <w:t>News from Deakin University</w:t>
      </w:r>
    </w:p>
    <w:p w14:paraId="561F8050" w14:textId="77777777" w:rsidR="000D5BA6" w:rsidRPr="001B0842" w:rsidRDefault="000D5BA6" w:rsidP="001B0842">
      <w:pPr>
        <w:pStyle w:val="ListParagraph"/>
        <w:numPr>
          <w:ilvl w:val="0"/>
          <w:numId w:val="50"/>
        </w:numPr>
        <w:rPr>
          <w:rFonts w:asciiTheme="minorHAnsi" w:hAnsiTheme="minorHAnsi" w:cstheme="minorHAnsi"/>
          <w:b/>
          <w:sz w:val="26"/>
          <w:szCs w:val="22"/>
          <w:u w:val="single"/>
        </w:rPr>
      </w:pPr>
      <w:r w:rsidRPr="001B0842">
        <w:rPr>
          <w:rFonts w:asciiTheme="minorHAnsi" w:hAnsiTheme="minorHAnsi" w:cstheme="minorHAnsi"/>
          <w:b/>
          <w:sz w:val="26"/>
          <w:szCs w:val="22"/>
          <w:u w:val="single"/>
        </w:rPr>
        <w:t>Studying Health Sciences at Deakin</w:t>
      </w:r>
    </w:p>
    <w:p w14:paraId="118A648B" w14:textId="77777777" w:rsidR="000D5BA6" w:rsidRPr="003E369E" w:rsidRDefault="000D5BA6" w:rsidP="000D5BA6">
      <w:pPr>
        <w:rPr>
          <w:rFonts w:asciiTheme="minorHAnsi" w:hAnsiTheme="minorHAnsi" w:cstheme="minorHAnsi"/>
          <w:i/>
        </w:rPr>
      </w:pPr>
      <w:r w:rsidRPr="003E369E">
        <w:rPr>
          <w:rFonts w:asciiTheme="minorHAnsi" w:hAnsiTheme="minorHAnsi" w:cstheme="minorHAnsi"/>
          <w:i/>
        </w:rPr>
        <w:t>Study health sciences and help improve people's health and wellbeing.  With so many careers in health sciences you'll be in demand – right now there’s huge government investment in the sector, which means there's a real opportunity to make a difference.  Now is your chance to become a healthcare expert and change lives for the better.</w:t>
      </w:r>
    </w:p>
    <w:p w14:paraId="053FD60E" w14:textId="77777777" w:rsidR="000D5BA6" w:rsidRPr="003E369E" w:rsidRDefault="003E369E" w:rsidP="000D5BA6">
      <w:pPr>
        <w:rPr>
          <w:rFonts w:asciiTheme="minorHAnsi" w:hAnsiTheme="minorHAnsi" w:cstheme="minorHAnsi"/>
        </w:rPr>
      </w:pPr>
      <w:r>
        <w:rPr>
          <w:rFonts w:asciiTheme="minorHAnsi" w:hAnsiTheme="minorHAnsi" w:cstheme="minorHAnsi"/>
        </w:rPr>
        <w:br/>
      </w:r>
      <w:r w:rsidR="000D5BA6" w:rsidRPr="003E369E">
        <w:rPr>
          <w:rFonts w:asciiTheme="minorHAnsi" w:hAnsiTheme="minorHAnsi" w:cstheme="minorHAnsi"/>
        </w:rPr>
        <w:t>The Health Sector is Australia’s fastest growing sector, and the Bachelor of Health Sciences at Deakin prepares students for a career in -</w:t>
      </w:r>
      <w:r w:rsidR="000D5BA6" w:rsidRPr="003E369E">
        <w:rPr>
          <w:rFonts w:asciiTheme="minorHAnsi" w:hAnsiTheme="minorHAnsi" w:cstheme="minorHAnsi"/>
        </w:rPr>
        <w:br/>
      </w:r>
    </w:p>
    <w:p w14:paraId="7D039B58" w14:textId="77777777" w:rsidR="000D5BA6" w:rsidRPr="003E369E" w:rsidRDefault="000D5BA6" w:rsidP="000D5BA6">
      <w:pPr>
        <w:numPr>
          <w:ilvl w:val="0"/>
          <w:numId w:val="42"/>
        </w:numPr>
        <w:ind w:left="0"/>
        <w:rPr>
          <w:rFonts w:asciiTheme="minorHAnsi" w:hAnsiTheme="minorHAnsi" w:cstheme="minorHAnsi"/>
        </w:rPr>
        <w:sectPr w:rsidR="000D5BA6" w:rsidRPr="003E369E" w:rsidSect="007713F3">
          <w:footerReference w:type="default" r:id="rId10"/>
          <w:type w:val="continuous"/>
          <w:pgSz w:w="11906" w:h="16838"/>
          <w:pgMar w:top="1440" w:right="1080" w:bottom="1440" w:left="1080" w:header="708" w:footer="708" w:gutter="0"/>
          <w:cols w:space="708"/>
          <w:docGrid w:linePitch="360"/>
        </w:sectPr>
      </w:pPr>
    </w:p>
    <w:p w14:paraId="0E6B6B05" w14:textId="77777777" w:rsidR="000D5BA6" w:rsidRPr="003E369E" w:rsidRDefault="000D5BA6" w:rsidP="000D5BA6">
      <w:pPr>
        <w:numPr>
          <w:ilvl w:val="0"/>
          <w:numId w:val="42"/>
        </w:numPr>
        <w:tabs>
          <w:tab w:val="num" w:pos="1800"/>
        </w:tabs>
        <w:ind w:left="720"/>
        <w:rPr>
          <w:rFonts w:asciiTheme="minorHAnsi" w:hAnsiTheme="minorHAnsi" w:cstheme="minorHAnsi"/>
        </w:rPr>
      </w:pPr>
      <w:r w:rsidRPr="003E369E">
        <w:rPr>
          <w:rFonts w:asciiTheme="minorHAnsi" w:hAnsiTheme="minorHAnsi" w:cstheme="minorHAnsi"/>
        </w:rPr>
        <w:t>disability services</w:t>
      </w:r>
    </w:p>
    <w:p w14:paraId="49F54F98" w14:textId="77777777" w:rsidR="000D5BA6" w:rsidRPr="003E369E" w:rsidRDefault="000D5BA6" w:rsidP="000D5BA6">
      <w:pPr>
        <w:numPr>
          <w:ilvl w:val="0"/>
          <w:numId w:val="42"/>
        </w:numPr>
        <w:tabs>
          <w:tab w:val="clear" w:pos="2520"/>
          <w:tab w:val="num" w:pos="3240"/>
        </w:tabs>
        <w:ind w:left="720"/>
        <w:rPr>
          <w:rFonts w:asciiTheme="minorHAnsi" w:hAnsiTheme="minorHAnsi" w:cstheme="minorHAnsi"/>
        </w:rPr>
      </w:pPr>
      <w:r w:rsidRPr="003E369E">
        <w:rPr>
          <w:rFonts w:asciiTheme="minorHAnsi" w:hAnsiTheme="minorHAnsi" w:cstheme="minorHAnsi"/>
        </w:rPr>
        <w:t>health education</w:t>
      </w:r>
    </w:p>
    <w:p w14:paraId="62FB5D92" w14:textId="77777777" w:rsidR="000D5BA6" w:rsidRPr="003E369E" w:rsidRDefault="000D5BA6" w:rsidP="000D5BA6">
      <w:pPr>
        <w:numPr>
          <w:ilvl w:val="0"/>
          <w:numId w:val="42"/>
        </w:numPr>
        <w:tabs>
          <w:tab w:val="clear" w:pos="2520"/>
          <w:tab w:val="num" w:pos="3240"/>
        </w:tabs>
        <w:ind w:left="720"/>
        <w:rPr>
          <w:rFonts w:asciiTheme="minorHAnsi" w:hAnsiTheme="minorHAnsi" w:cstheme="minorHAnsi"/>
        </w:rPr>
      </w:pPr>
      <w:r w:rsidRPr="003E369E">
        <w:rPr>
          <w:rFonts w:asciiTheme="minorHAnsi" w:hAnsiTheme="minorHAnsi" w:cstheme="minorHAnsi"/>
        </w:rPr>
        <w:t>international aid</w:t>
      </w:r>
    </w:p>
    <w:p w14:paraId="6041A4B2" w14:textId="77777777" w:rsidR="000D5BA6" w:rsidRPr="003E369E" w:rsidRDefault="000D5BA6" w:rsidP="000D5BA6">
      <w:pPr>
        <w:numPr>
          <w:ilvl w:val="0"/>
          <w:numId w:val="42"/>
        </w:numPr>
        <w:tabs>
          <w:tab w:val="clear" w:pos="2520"/>
          <w:tab w:val="num" w:pos="3240"/>
        </w:tabs>
        <w:ind w:left="720"/>
        <w:rPr>
          <w:rFonts w:asciiTheme="minorHAnsi" w:hAnsiTheme="minorHAnsi" w:cstheme="minorHAnsi"/>
        </w:rPr>
      </w:pPr>
      <w:r w:rsidRPr="003E369E">
        <w:rPr>
          <w:rFonts w:asciiTheme="minorHAnsi" w:hAnsiTheme="minorHAnsi" w:cstheme="minorHAnsi"/>
        </w:rPr>
        <w:t>sport marketing</w:t>
      </w:r>
    </w:p>
    <w:p w14:paraId="515827C4" w14:textId="77777777" w:rsidR="000D5BA6" w:rsidRPr="003E369E" w:rsidRDefault="000D5BA6" w:rsidP="000D5BA6">
      <w:pPr>
        <w:numPr>
          <w:ilvl w:val="0"/>
          <w:numId w:val="42"/>
        </w:numPr>
        <w:tabs>
          <w:tab w:val="clear" w:pos="2520"/>
          <w:tab w:val="num" w:pos="3240"/>
        </w:tabs>
        <w:ind w:left="720"/>
        <w:rPr>
          <w:rFonts w:asciiTheme="minorHAnsi" w:hAnsiTheme="minorHAnsi" w:cstheme="minorHAnsi"/>
        </w:rPr>
      </w:pPr>
      <w:r w:rsidRPr="003E369E">
        <w:rPr>
          <w:rFonts w:asciiTheme="minorHAnsi" w:hAnsiTheme="minorHAnsi" w:cstheme="minorHAnsi"/>
        </w:rPr>
        <w:t>nutrition</w:t>
      </w:r>
    </w:p>
    <w:p w14:paraId="3DFA61A5" w14:textId="77777777" w:rsidR="000D5BA6" w:rsidRPr="003E369E" w:rsidRDefault="000D5BA6" w:rsidP="000D5BA6">
      <w:pPr>
        <w:ind w:left="720"/>
        <w:rPr>
          <w:rFonts w:asciiTheme="minorHAnsi" w:hAnsiTheme="minorHAnsi" w:cstheme="minorHAnsi"/>
        </w:rPr>
        <w:sectPr w:rsidR="000D5BA6" w:rsidRPr="003E369E" w:rsidSect="009E7A2A">
          <w:type w:val="continuous"/>
          <w:pgSz w:w="11906" w:h="16838"/>
          <w:pgMar w:top="1440" w:right="1800" w:bottom="1440" w:left="1800" w:header="708" w:footer="708" w:gutter="0"/>
          <w:cols w:space="708"/>
          <w:docGrid w:linePitch="360"/>
        </w:sectPr>
      </w:pPr>
    </w:p>
    <w:p w14:paraId="4980CFCE" w14:textId="77777777" w:rsidR="000D5BA6" w:rsidRPr="003E369E" w:rsidRDefault="000D5BA6" w:rsidP="000D5BA6">
      <w:pPr>
        <w:ind w:left="720"/>
        <w:rPr>
          <w:rFonts w:asciiTheme="minorHAnsi" w:hAnsiTheme="minorHAnsi" w:cstheme="minorHAnsi"/>
        </w:rPr>
      </w:pPr>
    </w:p>
    <w:p w14:paraId="6DB0FC02" w14:textId="77777777" w:rsidR="000D5BA6" w:rsidRPr="003E369E" w:rsidRDefault="000D5BA6" w:rsidP="000D5BA6">
      <w:pPr>
        <w:ind w:left="720"/>
        <w:rPr>
          <w:rFonts w:asciiTheme="minorHAnsi" w:hAnsiTheme="minorHAnsi" w:cstheme="minorHAnsi"/>
        </w:rPr>
        <w:sectPr w:rsidR="000D5BA6" w:rsidRPr="003E369E" w:rsidSect="009E7A2A">
          <w:footerReference w:type="default" r:id="rId11"/>
          <w:type w:val="continuous"/>
          <w:pgSz w:w="11906" w:h="16838"/>
          <w:pgMar w:top="1440" w:right="1440" w:bottom="1440" w:left="1134" w:header="708" w:footer="708" w:gutter="0"/>
          <w:cols w:space="708"/>
          <w:docGrid w:linePitch="360"/>
        </w:sectPr>
      </w:pPr>
    </w:p>
    <w:p w14:paraId="39C0C154" w14:textId="77777777" w:rsidR="000D5BA6" w:rsidRPr="00403FA0" w:rsidRDefault="000D5BA6" w:rsidP="000D5BA6">
      <w:pPr>
        <w:rPr>
          <w:rFonts w:asciiTheme="minorHAnsi" w:hAnsiTheme="minorHAnsi" w:cstheme="minorHAnsi"/>
          <w:highlight w:val="yellow"/>
        </w:rPr>
      </w:pPr>
      <w:r w:rsidRPr="003E369E">
        <w:rPr>
          <w:rFonts w:asciiTheme="minorHAnsi" w:hAnsiTheme="minorHAnsi" w:cstheme="minorHAnsi"/>
        </w:rPr>
        <w:t xml:space="preserve">The Bachelor of Health Sciences offers students </w:t>
      </w:r>
      <w:r w:rsidR="003E369E" w:rsidRPr="003E369E">
        <w:rPr>
          <w:rFonts w:asciiTheme="minorHAnsi" w:hAnsiTheme="minorHAnsi" w:cstheme="minorHAnsi"/>
        </w:rPr>
        <w:t xml:space="preserve">over </w:t>
      </w:r>
      <w:r w:rsidRPr="003E369E">
        <w:rPr>
          <w:rFonts w:asciiTheme="minorHAnsi" w:hAnsiTheme="minorHAnsi" w:cstheme="minorHAnsi"/>
        </w:rPr>
        <w:t xml:space="preserve">12 specialised </w:t>
      </w:r>
      <w:hyperlink r:id="rId12" w:anchor="tab__1--2" w:history="1">
        <w:r w:rsidR="003E369E">
          <w:rPr>
            <w:rStyle w:val="Hyperlink"/>
            <w:rFonts w:asciiTheme="minorHAnsi" w:hAnsiTheme="minorHAnsi" w:cstheme="minorHAnsi"/>
          </w:rPr>
          <w:t>majors</w:t>
        </w:r>
      </w:hyperlink>
      <w:r w:rsidRPr="003E369E">
        <w:rPr>
          <w:rFonts w:asciiTheme="minorHAnsi" w:hAnsiTheme="minorHAnsi" w:cstheme="minorHAnsi"/>
        </w:rPr>
        <w:t xml:space="preserve">, and </w:t>
      </w:r>
      <w:r w:rsidR="003E369E" w:rsidRPr="003E369E">
        <w:rPr>
          <w:rFonts w:asciiTheme="minorHAnsi" w:hAnsiTheme="minorHAnsi" w:cstheme="minorHAnsi"/>
        </w:rPr>
        <w:t xml:space="preserve">students may opt to specialise in </w:t>
      </w:r>
      <w:r w:rsidR="003E369E">
        <w:rPr>
          <w:rFonts w:asciiTheme="minorHAnsi" w:hAnsiTheme="minorHAnsi" w:cstheme="minorHAnsi"/>
        </w:rPr>
        <w:t>two</w:t>
      </w:r>
      <w:r w:rsidR="003E369E" w:rsidRPr="003E369E">
        <w:rPr>
          <w:rFonts w:asciiTheme="minorHAnsi" w:hAnsiTheme="minorHAnsi" w:cstheme="minorHAnsi"/>
        </w:rPr>
        <w:t>.  On</w:t>
      </w:r>
      <w:r w:rsidRPr="003E369E">
        <w:rPr>
          <w:rFonts w:asciiTheme="minorHAnsi" w:hAnsiTheme="minorHAnsi" w:cstheme="minorHAnsi"/>
        </w:rPr>
        <w:t xml:space="preserve"> completion, </w:t>
      </w:r>
      <w:r w:rsidR="003E369E" w:rsidRPr="003E369E">
        <w:rPr>
          <w:rFonts w:asciiTheme="minorHAnsi" w:hAnsiTheme="minorHAnsi" w:cstheme="minorHAnsi"/>
        </w:rPr>
        <w:t xml:space="preserve">students may choose to go on to further postgraduate study in a number of fields, including -  </w:t>
      </w:r>
      <w:r w:rsidRPr="00403FA0">
        <w:rPr>
          <w:rFonts w:asciiTheme="minorHAnsi" w:hAnsiTheme="minorHAnsi" w:cstheme="minorHAnsi"/>
          <w:highlight w:val="yellow"/>
        </w:rPr>
        <w:br/>
      </w:r>
    </w:p>
    <w:p w14:paraId="32C57CDF" w14:textId="77777777" w:rsidR="003E369E" w:rsidRPr="00316626" w:rsidRDefault="004A6C97" w:rsidP="003E369E">
      <w:pPr>
        <w:pStyle w:val="ListParagraph"/>
        <w:numPr>
          <w:ilvl w:val="0"/>
          <w:numId w:val="47"/>
        </w:numPr>
        <w:rPr>
          <w:rFonts w:asciiTheme="minorHAnsi" w:hAnsiTheme="minorHAnsi" w:cstheme="minorHAnsi"/>
          <w:sz w:val="22"/>
          <w:szCs w:val="22"/>
        </w:rPr>
      </w:pPr>
      <w:hyperlink r:id="rId13" w:history="1">
        <w:r w:rsidR="003E369E" w:rsidRPr="00316626">
          <w:rPr>
            <w:rStyle w:val="Hyperlink"/>
            <w:rFonts w:asciiTheme="minorHAnsi" w:hAnsiTheme="minorHAnsi" w:cstheme="minorHAnsi"/>
            <w:sz w:val="22"/>
            <w:szCs w:val="22"/>
          </w:rPr>
          <w:t>Master of Public Health</w:t>
        </w:r>
      </w:hyperlink>
    </w:p>
    <w:p w14:paraId="5D544A2E" w14:textId="77777777" w:rsidR="003E369E" w:rsidRPr="00316626" w:rsidRDefault="004A6C97" w:rsidP="003E369E">
      <w:pPr>
        <w:pStyle w:val="ListParagraph"/>
        <w:numPr>
          <w:ilvl w:val="0"/>
          <w:numId w:val="47"/>
        </w:numPr>
        <w:rPr>
          <w:rFonts w:asciiTheme="minorHAnsi" w:hAnsiTheme="minorHAnsi" w:cstheme="minorHAnsi"/>
          <w:sz w:val="22"/>
          <w:szCs w:val="22"/>
        </w:rPr>
      </w:pPr>
      <w:hyperlink r:id="rId14" w:history="1">
        <w:r w:rsidR="003E369E" w:rsidRPr="00316626">
          <w:rPr>
            <w:rStyle w:val="Hyperlink"/>
            <w:rFonts w:asciiTheme="minorHAnsi" w:hAnsiTheme="minorHAnsi" w:cstheme="minorHAnsi"/>
            <w:sz w:val="22"/>
            <w:szCs w:val="22"/>
          </w:rPr>
          <w:t>Master of Health Promotion</w:t>
        </w:r>
      </w:hyperlink>
    </w:p>
    <w:p w14:paraId="05AEB862" w14:textId="77777777" w:rsidR="003E369E" w:rsidRPr="00316626" w:rsidRDefault="004A6C97" w:rsidP="003E369E">
      <w:pPr>
        <w:pStyle w:val="ListParagraph"/>
        <w:numPr>
          <w:ilvl w:val="0"/>
          <w:numId w:val="47"/>
        </w:numPr>
        <w:rPr>
          <w:rFonts w:asciiTheme="minorHAnsi" w:hAnsiTheme="minorHAnsi" w:cstheme="minorHAnsi"/>
          <w:sz w:val="22"/>
          <w:szCs w:val="22"/>
        </w:rPr>
      </w:pPr>
      <w:hyperlink r:id="rId15" w:history="1">
        <w:r w:rsidR="003E369E" w:rsidRPr="00316626">
          <w:rPr>
            <w:rStyle w:val="Hyperlink"/>
            <w:rFonts w:asciiTheme="minorHAnsi" w:hAnsiTheme="minorHAnsi" w:cstheme="minorHAnsi"/>
            <w:sz w:val="22"/>
            <w:szCs w:val="22"/>
          </w:rPr>
          <w:t>Master of Health Economics</w:t>
        </w:r>
      </w:hyperlink>
    </w:p>
    <w:p w14:paraId="1AE429C5" w14:textId="77777777" w:rsidR="003E369E" w:rsidRPr="00316626" w:rsidRDefault="004A6C97" w:rsidP="003E369E">
      <w:pPr>
        <w:pStyle w:val="ListParagraph"/>
        <w:numPr>
          <w:ilvl w:val="0"/>
          <w:numId w:val="47"/>
        </w:numPr>
        <w:rPr>
          <w:rFonts w:asciiTheme="minorHAnsi" w:hAnsiTheme="minorHAnsi" w:cstheme="minorHAnsi"/>
          <w:sz w:val="22"/>
          <w:szCs w:val="22"/>
        </w:rPr>
      </w:pPr>
      <w:hyperlink r:id="rId16" w:history="1">
        <w:r w:rsidR="003E369E" w:rsidRPr="00316626">
          <w:rPr>
            <w:rStyle w:val="Hyperlink"/>
            <w:rFonts w:asciiTheme="minorHAnsi" w:hAnsiTheme="minorHAnsi" w:cstheme="minorHAnsi"/>
            <w:sz w:val="22"/>
            <w:szCs w:val="22"/>
          </w:rPr>
          <w:t>Master of Health and Human Services Management</w:t>
        </w:r>
      </w:hyperlink>
    </w:p>
    <w:p w14:paraId="3E233DD0" w14:textId="77777777" w:rsidR="003E369E" w:rsidRPr="00316626" w:rsidRDefault="004A6C97" w:rsidP="003E369E">
      <w:pPr>
        <w:pStyle w:val="ListParagraph"/>
        <w:numPr>
          <w:ilvl w:val="0"/>
          <w:numId w:val="47"/>
        </w:numPr>
        <w:rPr>
          <w:rFonts w:asciiTheme="minorHAnsi" w:hAnsiTheme="minorHAnsi" w:cstheme="minorHAnsi"/>
          <w:sz w:val="22"/>
          <w:szCs w:val="22"/>
        </w:rPr>
      </w:pPr>
      <w:hyperlink r:id="rId17" w:history="1">
        <w:r w:rsidR="003E369E" w:rsidRPr="00316626">
          <w:rPr>
            <w:rStyle w:val="Hyperlink"/>
            <w:rFonts w:asciiTheme="minorHAnsi" w:hAnsiTheme="minorHAnsi" w:cstheme="minorHAnsi"/>
            <w:sz w:val="22"/>
            <w:szCs w:val="22"/>
          </w:rPr>
          <w:t>Master of Human Nutrition</w:t>
        </w:r>
      </w:hyperlink>
    </w:p>
    <w:p w14:paraId="690726D5" w14:textId="77777777" w:rsidR="003E369E" w:rsidRPr="00316626" w:rsidRDefault="004A6C97" w:rsidP="003E369E">
      <w:pPr>
        <w:pStyle w:val="ListParagraph"/>
        <w:numPr>
          <w:ilvl w:val="0"/>
          <w:numId w:val="47"/>
        </w:numPr>
        <w:rPr>
          <w:rFonts w:asciiTheme="minorHAnsi" w:hAnsiTheme="minorHAnsi" w:cstheme="minorHAnsi"/>
          <w:sz w:val="22"/>
          <w:szCs w:val="22"/>
        </w:rPr>
      </w:pPr>
      <w:hyperlink r:id="rId18" w:history="1">
        <w:r w:rsidR="003E369E" w:rsidRPr="00316626">
          <w:rPr>
            <w:rStyle w:val="Hyperlink"/>
            <w:rFonts w:asciiTheme="minorHAnsi" w:hAnsiTheme="minorHAnsi" w:cstheme="minorHAnsi"/>
            <w:sz w:val="22"/>
            <w:szCs w:val="22"/>
          </w:rPr>
          <w:t>Master of Dietetics</w:t>
        </w:r>
      </w:hyperlink>
    </w:p>
    <w:p w14:paraId="5269A427" w14:textId="77777777" w:rsidR="003E369E" w:rsidRPr="00316626" w:rsidRDefault="004A6C97" w:rsidP="003E369E">
      <w:pPr>
        <w:pStyle w:val="ListParagraph"/>
        <w:numPr>
          <w:ilvl w:val="0"/>
          <w:numId w:val="47"/>
        </w:numPr>
        <w:rPr>
          <w:rFonts w:asciiTheme="minorHAnsi" w:hAnsiTheme="minorHAnsi" w:cstheme="minorHAnsi"/>
          <w:sz w:val="22"/>
          <w:szCs w:val="22"/>
        </w:rPr>
      </w:pPr>
      <w:hyperlink r:id="rId19" w:history="1">
        <w:r w:rsidR="003E369E" w:rsidRPr="00316626">
          <w:rPr>
            <w:rStyle w:val="Hyperlink"/>
            <w:rFonts w:asciiTheme="minorHAnsi" w:hAnsiTheme="minorHAnsi" w:cstheme="minorHAnsi"/>
            <w:sz w:val="22"/>
            <w:szCs w:val="22"/>
          </w:rPr>
          <w:t>Master of Social Work</w:t>
        </w:r>
      </w:hyperlink>
    </w:p>
    <w:p w14:paraId="39CB3FCA" w14:textId="77777777" w:rsidR="000D5BA6" w:rsidRPr="003E369E" w:rsidRDefault="000D5BA6" w:rsidP="000D5BA6">
      <w:pPr>
        <w:ind w:left="1080"/>
        <w:rPr>
          <w:rFonts w:asciiTheme="minorHAnsi" w:hAnsiTheme="minorHAnsi" w:cstheme="minorHAnsi"/>
        </w:rPr>
      </w:pPr>
    </w:p>
    <w:p w14:paraId="455AF722" w14:textId="77777777" w:rsidR="000D5BA6" w:rsidRDefault="000D5BA6" w:rsidP="000D5BA6">
      <w:pPr>
        <w:rPr>
          <w:rFonts w:asciiTheme="minorHAnsi" w:hAnsiTheme="minorHAnsi" w:cstheme="minorHAnsi"/>
          <w:b/>
        </w:rPr>
      </w:pPr>
      <w:r w:rsidRPr="003E369E">
        <w:rPr>
          <w:rFonts w:asciiTheme="minorHAnsi" w:hAnsiTheme="minorHAnsi" w:cstheme="minorHAnsi"/>
          <w:b/>
        </w:rPr>
        <w:t xml:space="preserve">Learn more by browsing </w:t>
      </w:r>
      <w:hyperlink r:id="rId20" w:history="1">
        <w:r w:rsidRPr="003E369E">
          <w:rPr>
            <w:rStyle w:val="Hyperlink"/>
            <w:rFonts w:asciiTheme="minorHAnsi" w:hAnsiTheme="minorHAnsi" w:cstheme="minorHAnsi"/>
            <w:b/>
          </w:rPr>
          <w:t>Health Sciences at Deakin</w:t>
        </w:r>
      </w:hyperlink>
      <w:r w:rsidR="00403FA0" w:rsidRPr="003E369E">
        <w:rPr>
          <w:rFonts w:asciiTheme="minorHAnsi" w:hAnsiTheme="minorHAnsi" w:cstheme="minorHAnsi"/>
          <w:b/>
        </w:rPr>
        <w:t>.</w:t>
      </w:r>
    </w:p>
    <w:p w14:paraId="4DC7A985" w14:textId="77777777" w:rsidR="004F2343" w:rsidRDefault="004F2343" w:rsidP="000D5BA6">
      <w:pPr>
        <w:rPr>
          <w:rFonts w:asciiTheme="minorHAnsi" w:hAnsiTheme="minorHAnsi" w:cstheme="minorHAnsi"/>
          <w:b/>
        </w:rPr>
      </w:pPr>
    </w:p>
    <w:p w14:paraId="7FBF28CE" w14:textId="77777777" w:rsidR="004F2343" w:rsidRDefault="004F2343" w:rsidP="000D5BA6">
      <w:pPr>
        <w:rPr>
          <w:rFonts w:asciiTheme="minorHAnsi" w:hAnsiTheme="minorHAnsi" w:cstheme="minorHAnsi"/>
          <w:b/>
        </w:rPr>
      </w:pPr>
    </w:p>
    <w:p w14:paraId="638D70B4" w14:textId="77777777" w:rsidR="001B0842" w:rsidRPr="00D5215E" w:rsidRDefault="001B0842" w:rsidP="001B0842">
      <w:pPr>
        <w:pStyle w:val="ListParagraph"/>
        <w:numPr>
          <w:ilvl w:val="0"/>
          <w:numId w:val="49"/>
        </w:numPr>
        <w:rPr>
          <w:rFonts w:asciiTheme="minorHAnsi" w:eastAsia="Calibri" w:hAnsiTheme="minorHAnsi" w:cstheme="minorHAnsi"/>
          <w:sz w:val="26"/>
          <w:szCs w:val="26"/>
          <w:u w:val="single"/>
        </w:rPr>
      </w:pPr>
      <w:r w:rsidRPr="00D5215E">
        <w:rPr>
          <w:rFonts w:asciiTheme="minorHAnsi" w:hAnsiTheme="minorHAnsi" w:cstheme="minorHAnsi"/>
          <w:b/>
          <w:bCs/>
          <w:sz w:val="26"/>
          <w:szCs w:val="26"/>
          <w:u w:val="single"/>
        </w:rPr>
        <w:t>The Future of Cyber Security</w:t>
      </w:r>
    </w:p>
    <w:p w14:paraId="44298B9F" w14:textId="77777777" w:rsidR="001B0842" w:rsidRPr="00D5215E" w:rsidRDefault="001B0842" w:rsidP="001B0842">
      <w:pPr>
        <w:rPr>
          <w:rFonts w:asciiTheme="minorHAnsi" w:hAnsiTheme="minorHAnsi" w:cstheme="minorHAnsi"/>
          <w:i/>
          <w:iCs/>
        </w:rPr>
      </w:pPr>
      <w:r w:rsidRPr="00D5215E">
        <w:rPr>
          <w:rFonts w:asciiTheme="minorHAnsi" w:hAnsiTheme="minorHAnsi" w:cstheme="minorHAnsi"/>
          <w:i/>
          <w:iCs/>
        </w:rPr>
        <w:t>Cybercrime is an increasing problem in our digitally connected world. The rapid growth of cybercrime has created unparalleled opportunities for those with cyber security expertise, with jobs in the Database &amp; Systems Administrators &amp; ICT Security sector predicted to increase by 38.9% by November 2026 according to Australian Government data.</w:t>
      </w:r>
    </w:p>
    <w:p w14:paraId="08DE31A0" w14:textId="77777777" w:rsidR="001B0842" w:rsidRPr="00D5215E" w:rsidRDefault="001B0842" w:rsidP="001B0842">
      <w:pPr>
        <w:rPr>
          <w:rFonts w:asciiTheme="minorHAnsi" w:hAnsiTheme="minorHAnsi" w:cstheme="minorHAnsi"/>
        </w:rPr>
      </w:pPr>
    </w:p>
    <w:p w14:paraId="4F2278F4" w14:textId="77777777" w:rsidR="001B0842" w:rsidRPr="00D5215E" w:rsidRDefault="001B0842" w:rsidP="001B0842">
      <w:pPr>
        <w:rPr>
          <w:rFonts w:asciiTheme="minorHAnsi" w:hAnsiTheme="minorHAnsi" w:cstheme="minorHAnsi"/>
        </w:rPr>
      </w:pPr>
      <w:r w:rsidRPr="00D5215E">
        <w:rPr>
          <w:rFonts w:asciiTheme="minorHAnsi" w:hAnsiTheme="minorHAnsi" w:cstheme="minorHAnsi"/>
        </w:rPr>
        <w:t>Job roles in this specialised field of IT include - information security officer, security administrator, cyber security consultant, cyber security analyst, penetration tester and many others.</w:t>
      </w:r>
    </w:p>
    <w:p w14:paraId="7886FA76" w14:textId="77777777" w:rsidR="001B0842" w:rsidRPr="00D5215E" w:rsidRDefault="001B0842" w:rsidP="001B0842">
      <w:pPr>
        <w:rPr>
          <w:rFonts w:asciiTheme="minorHAnsi" w:hAnsiTheme="minorHAnsi" w:cstheme="minorHAnsi"/>
        </w:rPr>
      </w:pPr>
      <w:r w:rsidRPr="00D5215E">
        <w:rPr>
          <w:rFonts w:asciiTheme="minorHAnsi" w:hAnsiTheme="minorHAnsi" w:cstheme="minorHAnsi"/>
        </w:rPr>
        <w:t>Many industries are realising the importance of cyber security, and a degree in cyber security can lead to employment in diverse areas across private and government sectors. Deakin’s courses are industry-specific, so students graduate with up-to-date knowledge of the issues important to the industry – like implementing security technologies to protect against hackers or developing IT security solutions.  Students can undertake an internship and complete industry cyber security certifications as part of their course.  This means they can stand out to future employers and be ready to take advantage of the significant increase in jobs in the field.</w:t>
      </w:r>
    </w:p>
    <w:p w14:paraId="6D436831" w14:textId="77777777" w:rsidR="001B0842" w:rsidRPr="00D5215E" w:rsidRDefault="001B0842" w:rsidP="001B0842">
      <w:pPr>
        <w:rPr>
          <w:rFonts w:asciiTheme="minorHAnsi" w:hAnsiTheme="minorHAnsi" w:cstheme="minorHAnsi"/>
          <w:b/>
          <w:bCs/>
          <w:sz w:val="26"/>
          <w:szCs w:val="26"/>
          <w:u w:val="single"/>
        </w:rPr>
      </w:pPr>
      <w:r>
        <w:rPr>
          <w:rFonts w:asciiTheme="minorHAnsi" w:hAnsiTheme="minorHAnsi" w:cstheme="minorHAnsi"/>
          <w:b/>
          <w:bCs/>
        </w:rPr>
        <w:br/>
      </w:r>
      <w:r w:rsidRPr="00D5215E">
        <w:rPr>
          <w:rFonts w:asciiTheme="minorHAnsi" w:hAnsiTheme="minorHAnsi" w:cstheme="minorHAnsi"/>
          <w:b/>
          <w:bCs/>
        </w:rPr>
        <w:t>Find out more about Cyber Security at</w:t>
      </w:r>
      <w:r w:rsidRPr="001B0842">
        <w:rPr>
          <w:rFonts w:asciiTheme="minorHAnsi" w:hAnsiTheme="minorHAnsi" w:cstheme="minorHAnsi"/>
          <w:b/>
          <w:bCs/>
          <w:sz w:val="26"/>
          <w:szCs w:val="26"/>
        </w:rPr>
        <w:t xml:space="preserve"> Deakin</w:t>
      </w:r>
      <w:r>
        <w:rPr>
          <w:rFonts w:asciiTheme="minorHAnsi" w:hAnsiTheme="minorHAnsi" w:cstheme="minorHAnsi"/>
          <w:b/>
          <w:bCs/>
          <w:sz w:val="26"/>
          <w:szCs w:val="26"/>
        </w:rPr>
        <w:t xml:space="preserve"> at</w:t>
      </w:r>
      <w:r w:rsidRPr="001B0842">
        <w:rPr>
          <w:rFonts w:asciiTheme="minorHAnsi" w:hAnsiTheme="minorHAnsi" w:cstheme="minorHAnsi"/>
          <w:b/>
          <w:bCs/>
          <w:sz w:val="26"/>
          <w:szCs w:val="26"/>
        </w:rPr>
        <w:t xml:space="preserve"> </w:t>
      </w:r>
      <w:hyperlink r:id="rId21" w:history="1">
        <w:r>
          <w:rPr>
            <w:rStyle w:val="Hyperlink"/>
            <w:rFonts w:asciiTheme="minorHAnsi" w:hAnsiTheme="minorHAnsi" w:cstheme="minorHAnsi"/>
            <w:b/>
            <w:bCs/>
            <w:sz w:val="26"/>
            <w:szCs w:val="26"/>
          </w:rPr>
          <w:t>Bachelor of Cyber Security</w:t>
        </w:r>
      </w:hyperlink>
      <w:r w:rsidRPr="00D5215E">
        <w:rPr>
          <w:rFonts w:asciiTheme="minorHAnsi" w:hAnsiTheme="minorHAnsi" w:cstheme="minorHAnsi"/>
          <w:b/>
          <w:bCs/>
          <w:sz w:val="26"/>
          <w:szCs w:val="26"/>
        </w:rPr>
        <w:t>.</w:t>
      </w:r>
      <w:r>
        <w:rPr>
          <w:rFonts w:asciiTheme="minorHAnsi" w:hAnsiTheme="minorHAnsi" w:cstheme="minorHAnsi"/>
          <w:b/>
          <w:bCs/>
          <w:sz w:val="26"/>
          <w:szCs w:val="26"/>
          <w:u w:val="single"/>
        </w:rPr>
        <w:t xml:space="preserve"> </w:t>
      </w:r>
    </w:p>
    <w:p w14:paraId="4E010C39" w14:textId="77777777" w:rsidR="001B0842" w:rsidRPr="00D5215E" w:rsidRDefault="001B0842" w:rsidP="001B0842">
      <w:pPr>
        <w:rPr>
          <w:rFonts w:asciiTheme="minorHAnsi" w:hAnsiTheme="minorHAnsi" w:cstheme="minorHAnsi"/>
          <w:u w:val="single"/>
        </w:rPr>
      </w:pPr>
    </w:p>
    <w:p w14:paraId="193EBA41" w14:textId="77777777" w:rsidR="001B0842" w:rsidRPr="00D5215E" w:rsidRDefault="001B0842" w:rsidP="001B0842">
      <w:pPr>
        <w:pStyle w:val="ListParagraph"/>
        <w:numPr>
          <w:ilvl w:val="0"/>
          <w:numId w:val="49"/>
        </w:numPr>
        <w:rPr>
          <w:rFonts w:asciiTheme="minorHAnsi" w:hAnsiTheme="minorHAnsi" w:cstheme="minorHAnsi"/>
          <w:b/>
          <w:bCs/>
          <w:sz w:val="26"/>
          <w:szCs w:val="26"/>
          <w:u w:val="single"/>
        </w:rPr>
      </w:pPr>
      <w:r w:rsidRPr="00D5215E">
        <w:rPr>
          <w:rFonts w:asciiTheme="minorHAnsi" w:hAnsiTheme="minorHAnsi" w:cstheme="minorHAnsi"/>
          <w:b/>
          <w:bCs/>
          <w:sz w:val="26"/>
          <w:szCs w:val="26"/>
          <w:u w:val="single"/>
        </w:rPr>
        <w:t>The Difference between Financial Planning, Finance, and Accounting</w:t>
      </w:r>
    </w:p>
    <w:p w14:paraId="167C1766" w14:textId="77777777" w:rsidR="001B0842" w:rsidRPr="00D5215E" w:rsidRDefault="001B0842" w:rsidP="001B0842">
      <w:pPr>
        <w:rPr>
          <w:rFonts w:asciiTheme="minorHAnsi" w:hAnsiTheme="minorHAnsi" w:cstheme="minorHAnsi"/>
        </w:rPr>
      </w:pPr>
      <w:r w:rsidRPr="00D5215E">
        <w:rPr>
          <w:rFonts w:asciiTheme="minorHAnsi" w:hAnsiTheme="minorHAnsi" w:cstheme="minorHAnsi"/>
        </w:rPr>
        <w:t xml:space="preserve">Financial planning, finance and accounting are all offered as majors in the </w:t>
      </w:r>
      <w:hyperlink r:id="rId22" w:history="1">
        <w:r>
          <w:rPr>
            <w:rStyle w:val="Hyperlink"/>
            <w:rFonts w:asciiTheme="minorHAnsi" w:hAnsiTheme="minorHAnsi" w:cstheme="minorHAnsi"/>
          </w:rPr>
          <w:t>Bachelor of Commerce</w:t>
        </w:r>
      </w:hyperlink>
      <w:r>
        <w:rPr>
          <w:rFonts w:asciiTheme="minorHAnsi" w:hAnsiTheme="minorHAnsi" w:cstheme="minorHAnsi"/>
        </w:rPr>
        <w:t xml:space="preserve"> at Deakin. </w:t>
      </w:r>
      <w:r w:rsidRPr="00D5215E">
        <w:rPr>
          <w:rFonts w:asciiTheme="minorHAnsi" w:hAnsiTheme="minorHAnsi" w:cstheme="minorHAnsi"/>
        </w:rPr>
        <w:t xml:space="preserve"> When choosing between these options, it is important to fully understand where each course leads.</w:t>
      </w:r>
    </w:p>
    <w:p w14:paraId="319A57FB" w14:textId="77777777" w:rsidR="001B0842" w:rsidRPr="001B0842" w:rsidRDefault="001B0842" w:rsidP="001B0842">
      <w:pPr>
        <w:rPr>
          <w:rFonts w:asciiTheme="minorHAnsi" w:hAnsiTheme="minorHAnsi" w:cstheme="minorHAnsi"/>
          <w:sz w:val="20"/>
          <w:szCs w:val="20"/>
          <w:u w:val="single"/>
        </w:rPr>
      </w:pPr>
    </w:p>
    <w:p w14:paraId="092E0D4E" w14:textId="77777777" w:rsidR="001B0842" w:rsidRPr="00D5215E" w:rsidRDefault="001B0842" w:rsidP="001B0842">
      <w:pPr>
        <w:rPr>
          <w:rFonts w:asciiTheme="minorHAnsi" w:hAnsiTheme="minorHAnsi" w:cstheme="minorHAnsi"/>
          <w:b/>
          <w:bCs/>
          <w:sz w:val="26"/>
          <w:szCs w:val="26"/>
          <w:u w:val="single"/>
        </w:rPr>
      </w:pPr>
      <w:r w:rsidRPr="00D5215E">
        <w:rPr>
          <w:rFonts w:asciiTheme="minorHAnsi" w:hAnsiTheme="minorHAnsi" w:cstheme="minorHAnsi"/>
          <w:b/>
          <w:bCs/>
          <w:sz w:val="26"/>
          <w:szCs w:val="26"/>
          <w:u w:val="single"/>
        </w:rPr>
        <w:t>What is financial planning?</w:t>
      </w:r>
    </w:p>
    <w:p w14:paraId="46C12A00" w14:textId="77777777" w:rsidR="001B0842" w:rsidRPr="00D5215E" w:rsidRDefault="001B0842" w:rsidP="001B0842">
      <w:pPr>
        <w:rPr>
          <w:rFonts w:asciiTheme="minorHAnsi" w:hAnsiTheme="minorHAnsi" w:cstheme="minorHAnsi"/>
          <w:sz w:val="22"/>
          <w:szCs w:val="22"/>
        </w:rPr>
      </w:pPr>
      <w:r w:rsidRPr="00D5215E">
        <w:rPr>
          <w:rFonts w:asciiTheme="minorHAnsi" w:hAnsiTheme="minorHAnsi" w:cstheme="minorHAnsi"/>
          <w:sz w:val="22"/>
          <w:szCs w:val="22"/>
        </w:rPr>
        <w:t>Financial Planning is a pathway to becoming an accredited financial planner.  Financial planners help people devise a plan to achieve financial security and meet financial goals.</w:t>
      </w:r>
    </w:p>
    <w:p w14:paraId="7B751278" w14:textId="77777777" w:rsidR="001B0842" w:rsidRPr="00D5215E" w:rsidRDefault="001B0842" w:rsidP="001B0842">
      <w:pPr>
        <w:rPr>
          <w:rFonts w:asciiTheme="minorHAnsi" w:hAnsiTheme="minorHAnsi" w:cstheme="minorHAnsi"/>
          <w:sz w:val="22"/>
          <w:szCs w:val="22"/>
        </w:rPr>
      </w:pPr>
      <w:r w:rsidRPr="00D5215E">
        <w:rPr>
          <w:rFonts w:asciiTheme="minorHAnsi" w:hAnsiTheme="minorHAnsi" w:cstheme="minorHAnsi"/>
          <w:sz w:val="22"/>
          <w:szCs w:val="22"/>
        </w:rPr>
        <w:t>As well as developing strategies and recommendations, financial planners act as life coaches, educators, and mentors.</w:t>
      </w:r>
    </w:p>
    <w:p w14:paraId="555288F1" w14:textId="77777777" w:rsidR="001B0842" w:rsidRPr="00D5215E" w:rsidRDefault="001B0842" w:rsidP="001B0842">
      <w:pPr>
        <w:rPr>
          <w:rFonts w:asciiTheme="minorHAnsi" w:hAnsiTheme="minorHAnsi" w:cstheme="minorHAnsi"/>
          <w:sz w:val="22"/>
          <w:szCs w:val="22"/>
        </w:rPr>
      </w:pPr>
      <w:r w:rsidRPr="00D5215E">
        <w:rPr>
          <w:rFonts w:asciiTheme="minorHAnsi" w:hAnsiTheme="minorHAnsi" w:cstheme="minorHAnsi"/>
          <w:sz w:val="22"/>
          <w:szCs w:val="22"/>
        </w:rPr>
        <w:t>It’s a profession that combines an interest in finance and investing together, with a love of working with people and while a level of numeracy skill is required, interpersonal skills are the primary focus.  Graduates work in small and large financial planning organisations or set up their own practice.</w:t>
      </w:r>
    </w:p>
    <w:p w14:paraId="5A5C6F6C" w14:textId="77777777" w:rsidR="001B0842" w:rsidRPr="001B0842" w:rsidRDefault="001B0842" w:rsidP="001B0842">
      <w:pPr>
        <w:rPr>
          <w:rFonts w:asciiTheme="minorHAnsi" w:hAnsiTheme="minorHAnsi" w:cstheme="minorHAnsi"/>
          <w:sz w:val="20"/>
          <w:szCs w:val="20"/>
        </w:rPr>
      </w:pPr>
    </w:p>
    <w:p w14:paraId="272B7553" w14:textId="77777777" w:rsidR="001B0842" w:rsidRPr="00D5215E" w:rsidRDefault="001B0842" w:rsidP="001B0842">
      <w:pPr>
        <w:rPr>
          <w:rFonts w:asciiTheme="minorHAnsi" w:hAnsiTheme="minorHAnsi" w:cstheme="minorHAnsi"/>
          <w:b/>
          <w:bCs/>
          <w:sz w:val="26"/>
          <w:szCs w:val="26"/>
          <w:u w:val="single"/>
        </w:rPr>
      </w:pPr>
      <w:r w:rsidRPr="00D5215E">
        <w:rPr>
          <w:rFonts w:asciiTheme="minorHAnsi" w:hAnsiTheme="minorHAnsi" w:cstheme="minorHAnsi"/>
          <w:b/>
          <w:bCs/>
          <w:sz w:val="26"/>
          <w:szCs w:val="26"/>
          <w:u w:val="single"/>
        </w:rPr>
        <w:t>What is finance?</w:t>
      </w:r>
    </w:p>
    <w:p w14:paraId="4940CAFE" w14:textId="77777777" w:rsidR="001B0842" w:rsidRPr="00D5215E" w:rsidRDefault="001B0842" w:rsidP="001B0842">
      <w:pPr>
        <w:rPr>
          <w:rFonts w:asciiTheme="minorHAnsi" w:hAnsiTheme="minorHAnsi" w:cstheme="minorHAnsi"/>
          <w:sz w:val="22"/>
          <w:szCs w:val="22"/>
        </w:rPr>
      </w:pPr>
      <w:r w:rsidRPr="00D5215E">
        <w:rPr>
          <w:rFonts w:asciiTheme="minorHAnsi" w:hAnsiTheme="minorHAnsi" w:cstheme="minorHAnsi"/>
          <w:sz w:val="22"/>
          <w:szCs w:val="22"/>
        </w:rPr>
        <w:t>Finance specialists have an in-depth understanding of the structure and operations of financial markets in Australia.  They typically work within large organisations at the corporate level in roles such as treasury, project funding, investment banking, financial analysis utilising their strong numeracy and analytical skills.  Careers in finance allow graduates to work across industries and provide specialised advice to aid complex business decision-making.</w:t>
      </w:r>
    </w:p>
    <w:p w14:paraId="55B843F2" w14:textId="77777777" w:rsidR="001B0842" w:rsidRPr="001B0842" w:rsidRDefault="001B0842" w:rsidP="001B0842">
      <w:pPr>
        <w:rPr>
          <w:rFonts w:asciiTheme="minorHAnsi" w:hAnsiTheme="minorHAnsi" w:cstheme="minorHAnsi"/>
          <w:sz w:val="20"/>
          <w:szCs w:val="20"/>
          <w:u w:val="single"/>
        </w:rPr>
      </w:pPr>
    </w:p>
    <w:p w14:paraId="1913744E" w14:textId="77777777" w:rsidR="001B0842" w:rsidRPr="00D5215E" w:rsidRDefault="001B0842" w:rsidP="001B0842">
      <w:pPr>
        <w:rPr>
          <w:rFonts w:asciiTheme="minorHAnsi" w:hAnsiTheme="minorHAnsi" w:cstheme="minorHAnsi"/>
          <w:b/>
          <w:bCs/>
          <w:sz w:val="26"/>
          <w:szCs w:val="26"/>
          <w:u w:val="single"/>
        </w:rPr>
      </w:pPr>
      <w:r w:rsidRPr="00D5215E">
        <w:rPr>
          <w:rFonts w:asciiTheme="minorHAnsi" w:hAnsiTheme="minorHAnsi" w:cstheme="minorHAnsi"/>
          <w:b/>
          <w:bCs/>
          <w:sz w:val="26"/>
          <w:szCs w:val="26"/>
          <w:u w:val="single"/>
        </w:rPr>
        <w:t>What is accounting?</w:t>
      </w:r>
    </w:p>
    <w:p w14:paraId="1A61A290" w14:textId="77777777" w:rsidR="001B0842" w:rsidRPr="00403FA0" w:rsidRDefault="001B0842" w:rsidP="001B0842">
      <w:pPr>
        <w:rPr>
          <w:rFonts w:asciiTheme="minorHAnsi" w:hAnsiTheme="minorHAnsi" w:cstheme="minorHAnsi"/>
          <w:b/>
          <w:u w:val="single"/>
        </w:rPr>
      </w:pPr>
      <w:r w:rsidRPr="00D5215E">
        <w:rPr>
          <w:rFonts w:asciiTheme="minorHAnsi" w:hAnsiTheme="minorHAnsi" w:cstheme="minorHAnsi"/>
          <w:sz w:val="22"/>
          <w:szCs w:val="22"/>
        </w:rPr>
        <w:t>Accounting is a pathway to becoming an accredited accountant.  Businesses and individuals rely on accountants to assess their financial situation and advise on financial dealings. Graduates work with organisations compiling, analysing, verifying and preparing financial records.  Strong numeracy and analytical skills are required for this role and, depending on the size and type of organisation, accountants may work with clients or solely with internal stakeholders within a business.</w:t>
      </w:r>
    </w:p>
    <w:p w14:paraId="2EA63A11" w14:textId="77777777" w:rsidR="00542702" w:rsidRPr="000613E9" w:rsidRDefault="000613E9" w:rsidP="00542702">
      <w:pPr>
        <w:pStyle w:val="NoSpacing"/>
        <w:rPr>
          <w:rFonts w:cs="Calibri"/>
          <w:b/>
          <w:sz w:val="28"/>
          <w:szCs w:val="24"/>
          <w:u w:val="single"/>
        </w:rPr>
      </w:pPr>
      <w:bookmarkStart w:id="0" w:name="_Hlk134438330"/>
      <w:r w:rsidRPr="000613E9">
        <w:rPr>
          <w:noProof/>
          <w:u w:val="single"/>
        </w:rPr>
        <w:drawing>
          <wp:inline distT="0" distB="0" distL="0" distR="0" wp14:anchorId="0D6820CF" wp14:editId="6EBF5992">
            <wp:extent cx="952500" cy="952500"/>
            <wp:effectExtent l="0" t="0" r="0" b="0"/>
            <wp:docPr id="328289348" name="Picture 2" descr="Image result for Essendon Education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Essendon Education Academ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0613E9">
        <w:rPr>
          <w:rFonts w:cs="Calibri"/>
          <w:b/>
          <w:sz w:val="32"/>
          <w:szCs w:val="28"/>
          <w:u w:val="single"/>
        </w:rPr>
        <w:t xml:space="preserve"> </w:t>
      </w:r>
      <w:r w:rsidRPr="000613E9">
        <w:rPr>
          <w:rFonts w:cs="Calibri"/>
          <w:b/>
          <w:sz w:val="28"/>
          <w:szCs w:val="24"/>
          <w:u w:val="single"/>
        </w:rPr>
        <w:t>Essendon Education Academy</w:t>
      </w:r>
    </w:p>
    <w:p w14:paraId="3A0E6A27" w14:textId="77777777" w:rsidR="000613E9" w:rsidRPr="000613E9" w:rsidRDefault="000613E9" w:rsidP="000613E9">
      <w:pPr>
        <w:rPr>
          <w:rFonts w:asciiTheme="minorHAnsi" w:hAnsiTheme="minorHAnsi" w:cstheme="minorHAnsi"/>
          <w:bCs/>
          <w:szCs w:val="20"/>
        </w:rPr>
      </w:pPr>
      <w:r w:rsidRPr="000613E9">
        <w:rPr>
          <w:rFonts w:asciiTheme="minorHAnsi" w:hAnsiTheme="minorHAnsi" w:cstheme="minorHAnsi"/>
          <w:bCs/>
          <w:i/>
          <w:iCs/>
          <w:szCs w:val="20"/>
        </w:rPr>
        <w:t>Essendon Education Academy and RMIT University offers a unique qualification perfect for the sport enthusiast.</w:t>
      </w:r>
      <w:r>
        <w:rPr>
          <w:rFonts w:asciiTheme="minorHAnsi" w:hAnsiTheme="minorHAnsi" w:cstheme="minorHAnsi"/>
          <w:bCs/>
          <w:szCs w:val="20"/>
        </w:rPr>
        <w:t xml:space="preserve">  It </w:t>
      </w:r>
      <w:r w:rsidRPr="000613E9">
        <w:rPr>
          <w:rFonts w:asciiTheme="minorHAnsi" w:hAnsiTheme="minorHAnsi" w:cstheme="minorHAnsi"/>
          <w:bCs/>
          <w:szCs w:val="20"/>
        </w:rPr>
        <w:t>provide</w:t>
      </w:r>
      <w:r>
        <w:rPr>
          <w:rFonts w:asciiTheme="minorHAnsi" w:hAnsiTheme="minorHAnsi" w:cstheme="minorHAnsi"/>
          <w:bCs/>
          <w:szCs w:val="20"/>
        </w:rPr>
        <w:t>s</w:t>
      </w:r>
      <w:r w:rsidRPr="000613E9">
        <w:rPr>
          <w:rFonts w:asciiTheme="minorHAnsi" w:hAnsiTheme="minorHAnsi" w:cstheme="minorHAnsi"/>
          <w:bCs/>
          <w:szCs w:val="20"/>
        </w:rPr>
        <w:t xml:space="preserve"> students with access to elite high-performance facilities and key industry experts in the area of sports and entertainment.</w:t>
      </w:r>
    </w:p>
    <w:p w14:paraId="560B3B0D" w14:textId="77777777" w:rsidR="000613E9" w:rsidRDefault="0089237D" w:rsidP="000613E9">
      <w:pPr>
        <w:rPr>
          <w:rFonts w:asciiTheme="minorHAnsi" w:hAnsiTheme="minorHAnsi" w:cstheme="minorHAnsi"/>
          <w:bCs/>
          <w:szCs w:val="20"/>
        </w:rPr>
      </w:pPr>
      <w:r>
        <w:rPr>
          <w:rFonts w:asciiTheme="minorHAnsi" w:hAnsiTheme="minorHAnsi" w:cstheme="minorHAnsi"/>
          <w:bCs/>
          <w:szCs w:val="20"/>
        </w:rPr>
        <w:br/>
      </w:r>
      <w:r w:rsidR="000613E9" w:rsidRPr="000613E9">
        <w:rPr>
          <w:rFonts w:asciiTheme="minorHAnsi" w:hAnsiTheme="minorHAnsi" w:cstheme="minorHAnsi"/>
          <w:bCs/>
          <w:szCs w:val="20"/>
        </w:rPr>
        <w:t xml:space="preserve">Hosted at the NEC Hangar, home of the Essendon Football Club, </w:t>
      </w:r>
      <w:r w:rsidR="000613E9">
        <w:rPr>
          <w:rFonts w:asciiTheme="minorHAnsi" w:hAnsiTheme="minorHAnsi" w:cstheme="minorHAnsi"/>
          <w:bCs/>
          <w:szCs w:val="20"/>
        </w:rPr>
        <w:t>students</w:t>
      </w:r>
      <w:r w:rsidR="000613E9" w:rsidRPr="000613E9">
        <w:rPr>
          <w:rFonts w:asciiTheme="minorHAnsi" w:hAnsiTheme="minorHAnsi" w:cstheme="minorHAnsi"/>
          <w:bCs/>
          <w:szCs w:val="20"/>
        </w:rPr>
        <w:t xml:space="preserve"> will undertake a dual Diploma of Business and Diploma of Leadership and Management in a one-year full-time program.</w:t>
      </w:r>
    </w:p>
    <w:p w14:paraId="07E5363F" w14:textId="77777777" w:rsidR="0089237D" w:rsidRDefault="0089237D" w:rsidP="000613E9">
      <w:pPr>
        <w:rPr>
          <w:rFonts w:asciiTheme="minorHAnsi" w:hAnsiTheme="minorHAnsi" w:cstheme="minorHAnsi"/>
          <w:bCs/>
          <w:szCs w:val="20"/>
        </w:rPr>
      </w:pPr>
      <w:r>
        <w:rPr>
          <w:rFonts w:asciiTheme="minorHAnsi" w:hAnsiTheme="minorHAnsi" w:cstheme="minorHAnsi"/>
          <w:bCs/>
          <w:szCs w:val="20"/>
        </w:rPr>
        <w:br/>
      </w:r>
      <w:r w:rsidRPr="0089237D">
        <w:rPr>
          <w:rFonts w:asciiTheme="minorHAnsi" w:hAnsiTheme="minorHAnsi" w:cstheme="minorHAnsi"/>
          <w:bCs/>
          <w:szCs w:val="20"/>
        </w:rPr>
        <w:t>Throughout the full-time program, participants will build a network and develop connections in the sport industry as they complete 100 hours of real-life work experience across Essendon’s various departments and partner network.</w:t>
      </w:r>
      <w:r>
        <w:rPr>
          <w:rFonts w:asciiTheme="minorHAnsi" w:hAnsiTheme="minorHAnsi" w:cstheme="minorHAnsi"/>
          <w:bCs/>
          <w:szCs w:val="20"/>
        </w:rPr>
        <w:br/>
      </w:r>
      <w:r>
        <w:rPr>
          <w:rFonts w:asciiTheme="minorHAnsi" w:hAnsiTheme="minorHAnsi" w:cstheme="minorHAnsi"/>
          <w:bCs/>
          <w:szCs w:val="20"/>
        </w:rPr>
        <w:br/>
      </w:r>
      <w:r w:rsidRPr="0089237D">
        <w:rPr>
          <w:rFonts w:asciiTheme="minorHAnsi" w:hAnsiTheme="minorHAnsi" w:cstheme="minorHAnsi"/>
          <w:bCs/>
          <w:szCs w:val="20"/>
        </w:rPr>
        <w:t>Entry requirements are successful completion of an Australian Year 12 or equivalent certificate (including VCE, VCAL or VCE VM).</w:t>
      </w:r>
    </w:p>
    <w:p w14:paraId="7F5EBE2A" w14:textId="77777777" w:rsidR="0089237D" w:rsidRDefault="0089237D" w:rsidP="000613E9">
      <w:pPr>
        <w:rPr>
          <w:rFonts w:asciiTheme="minorHAnsi" w:hAnsiTheme="minorHAnsi" w:cstheme="minorHAnsi"/>
          <w:bCs/>
          <w:szCs w:val="20"/>
        </w:rPr>
      </w:pPr>
    </w:p>
    <w:p w14:paraId="70B242B2" w14:textId="77777777" w:rsidR="000613E9" w:rsidRDefault="00211ACC" w:rsidP="000613E9">
      <w:pPr>
        <w:rPr>
          <w:rFonts w:asciiTheme="minorHAnsi" w:hAnsiTheme="minorHAnsi" w:cstheme="minorHAnsi"/>
          <w:bCs/>
          <w:szCs w:val="20"/>
        </w:rPr>
      </w:pPr>
      <w:r>
        <w:rPr>
          <w:rFonts w:asciiTheme="minorHAnsi" w:hAnsiTheme="minorHAnsi" w:cstheme="minorHAnsi"/>
          <w:b/>
          <w:szCs w:val="20"/>
        </w:rPr>
        <w:t xml:space="preserve">Find out more at </w:t>
      </w:r>
      <w:hyperlink r:id="rId24" w:history="1">
        <w:r w:rsidRPr="00211ACC">
          <w:rPr>
            <w:rStyle w:val="Hyperlink"/>
            <w:rFonts w:asciiTheme="minorHAnsi" w:hAnsiTheme="minorHAnsi" w:cstheme="minorHAnsi"/>
            <w:b/>
            <w:szCs w:val="20"/>
          </w:rPr>
          <w:t>Essendon Education Academy</w:t>
        </w:r>
      </w:hyperlink>
      <w:r>
        <w:rPr>
          <w:rFonts w:asciiTheme="minorHAnsi" w:hAnsiTheme="minorHAnsi" w:cstheme="minorHAnsi"/>
          <w:b/>
          <w:szCs w:val="20"/>
        </w:rPr>
        <w:t>.</w:t>
      </w:r>
      <w:r w:rsidR="0089237D" w:rsidRPr="0089237D">
        <w:rPr>
          <w:rFonts w:asciiTheme="minorHAnsi" w:hAnsiTheme="minorHAnsi" w:cstheme="minorHAnsi"/>
          <w:bCs/>
          <w:szCs w:val="20"/>
        </w:rPr>
        <w:br/>
      </w:r>
    </w:p>
    <w:bookmarkEnd w:id="0"/>
    <w:p w14:paraId="01B5A72C" w14:textId="77777777" w:rsidR="000613E9" w:rsidRPr="000613E9" w:rsidRDefault="000613E9" w:rsidP="000613E9">
      <w:pPr>
        <w:rPr>
          <w:rFonts w:asciiTheme="minorHAnsi" w:hAnsiTheme="minorHAnsi" w:cstheme="minorHAnsi"/>
          <w:bCs/>
          <w:szCs w:val="20"/>
        </w:rPr>
      </w:pPr>
    </w:p>
    <w:p w14:paraId="30DAE3E1" w14:textId="77777777" w:rsidR="00E1163B" w:rsidRPr="00E1163B" w:rsidRDefault="00E1163B" w:rsidP="00E1163B">
      <w:pPr>
        <w:rPr>
          <w:rFonts w:asciiTheme="minorHAnsi" w:hAnsiTheme="minorHAnsi" w:cstheme="minorHAnsi"/>
          <w:bCs/>
          <w:i/>
          <w:iCs/>
          <w:lang w:val="en-US"/>
        </w:rPr>
      </w:pPr>
      <w:r w:rsidRPr="00AE12C6">
        <w:rPr>
          <w:noProof/>
          <w:sz w:val="28"/>
          <w:szCs w:val="28"/>
          <w:u w:val="single"/>
          <w:lang w:eastAsia="en-AU"/>
        </w:rPr>
        <w:drawing>
          <wp:inline distT="0" distB="0" distL="0" distR="0" wp14:anchorId="3DDC34F8" wp14:editId="43E8DC8B">
            <wp:extent cx="1295400" cy="674464"/>
            <wp:effectExtent l="0" t="0" r="0" b="0"/>
            <wp:docPr id="3" name="Picture 3" descr="C:\Users\burja\AppData\Local\Microsoft\Windows\Temporary Internet Files\Content.Outlook\MH1IOYSM\Holmesgl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ja\AppData\Local\Microsoft\Windows\Temporary Internet Files\Content.Outlook\MH1IOYSM\Holmesglen_logo.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0020" cy="682076"/>
                    </a:xfrm>
                    <a:prstGeom prst="rect">
                      <a:avLst/>
                    </a:prstGeom>
                    <a:noFill/>
                    <a:ln>
                      <a:noFill/>
                    </a:ln>
                  </pic:spPr>
                </pic:pic>
              </a:graphicData>
            </a:graphic>
          </wp:inline>
        </w:drawing>
      </w:r>
      <w:r w:rsidRPr="00AE12C6">
        <w:rPr>
          <w:noProof/>
          <w:u w:val="single"/>
        </w:rPr>
        <w:drawing>
          <wp:inline distT="0" distB="0" distL="0" distR="0" wp14:anchorId="5761A127" wp14:editId="57703B25">
            <wp:extent cx="541020" cy="541020"/>
            <wp:effectExtent l="0" t="0" r="0" b="0"/>
            <wp:docPr id="5" name="Picture 5"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vector graphics&#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r>
        <w:rPr>
          <w:rFonts w:asciiTheme="minorHAnsi" w:hAnsiTheme="minorHAnsi" w:cstheme="minorHAnsi"/>
          <w:b/>
          <w:sz w:val="28"/>
          <w:u w:val="single"/>
          <w:lang w:val="en-US"/>
        </w:rPr>
        <w:t xml:space="preserve"> </w:t>
      </w:r>
      <w:bookmarkStart w:id="1" w:name="_Hlk105488777"/>
      <w:r w:rsidRPr="00AE12C6">
        <w:rPr>
          <w:rFonts w:asciiTheme="minorHAnsi" w:hAnsiTheme="minorHAnsi" w:cstheme="minorHAnsi"/>
          <w:b/>
          <w:bCs/>
          <w:sz w:val="28"/>
          <w:u w:val="single"/>
        </w:rPr>
        <w:t>Holmesglen-Saints Sports Program</w:t>
      </w:r>
      <w:bookmarkEnd w:id="1"/>
      <w:r>
        <w:rPr>
          <w:rFonts w:cstheme="minorHAnsi"/>
          <w:b/>
          <w:bCs/>
          <w:sz w:val="28"/>
          <w:u w:val="single"/>
        </w:rPr>
        <w:br/>
      </w:r>
      <w:r w:rsidRPr="00E1163B">
        <w:rPr>
          <w:rFonts w:asciiTheme="minorHAnsi" w:hAnsiTheme="minorHAnsi" w:cstheme="minorHAnsi"/>
          <w:bCs/>
          <w:i/>
          <w:iCs/>
        </w:rPr>
        <w:t>St Kilda and Holmesglen are giving students the chance to kick off their career in the sports industry.  Studying with Holmesglen and the Saints offers unprecedented access to the inner workings of an elite sporting environment.  </w:t>
      </w:r>
    </w:p>
    <w:p w14:paraId="5864FE9D" w14:textId="77777777" w:rsidR="00E1163B" w:rsidRPr="00E1163B" w:rsidRDefault="00E1163B" w:rsidP="00E1163B">
      <w:pPr>
        <w:rPr>
          <w:rFonts w:asciiTheme="minorHAnsi" w:hAnsiTheme="minorHAnsi" w:cstheme="minorHAnsi"/>
          <w:bCs/>
        </w:rPr>
      </w:pPr>
      <w:r>
        <w:rPr>
          <w:rFonts w:asciiTheme="minorHAnsi" w:hAnsiTheme="minorHAnsi" w:cstheme="minorHAnsi"/>
          <w:bCs/>
          <w:lang w:val="en-US"/>
        </w:rPr>
        <w:br/>
      </w:r>
      <w:r w:rsidRPr="00E1163B">
        <w:rPr>
          <w:rFonts w:asciiTheme="minorHAnsi" w:hAnsiTheme="minorHAnsi" w:cstheme="minorHAnsi"/>
          <w:bCs/>
          <w:lang w:val="en-US"/>
        </w:rPr>
        <w:t xml:space="preserve">The </w:t>
      </w:r>
      <w:r w:rsidRPr="00E1163B">
        <w:rPr>
          <w:rFonts w:asciiTheme="minorHAnsi" w:hAnsiTheme="minorHAnsi" w:cstheme="minorHAnsi"/>
        </w:rPr>
        <w:t>Holmesglen-Saints Sports Program</w:t>
      </w:r>
      <w:r w:rsidRPr="00E1163B">
        <w:rPr>
          <w:rFonts w:asciiTheme="minorHAnsi" w:hAnsiTheme="minorHAnsi" w:cstheme="minorHAnsi"/>
          <w:bCs/>
        </w:rPr>
        <w:t xml:space="preserve"> offers the </w:t>
      </w:r>
      <w:hyperlink r:id="rId27" w:history="1">
        <w:r w:rsidRPr="00E1163B">
          <w:rPr>
            <w:rStyle w:val="Hyperlink"/>
            <w:rFonts w:asciiTheme="minorHAnsi" w:hAnsiTheme="minorHAnsi" w:cstheme="minorHAnsi"/>
            <w:bCs/>
          </w:rPr>
          <w:t>Diploma of Sport with Diploma of Event Management</w:t>
        </w:r>
      </w:hyperlink>
      <w:r w:rsidRPr="00E1163B">
        <w:rPr>
          <w:rFonts w:asciiTheme="minorHAnsi" w:hAnsiTheme="minorHAnsi" w:cstheme="minorHAnsi"/>
          <w:bCs/>
        </w:rPr>
        <w:t xml:space="preserve"> at Holmesglen’s Moorabbin Campus.  This is a one-year course, and the weekly timetable features a combination of classroom-based learning, split between Holmesglen’s Moorabbin campus and the Saints’ club facilities, plus one day of integrated activities.  There is a dedicated focus on turning theory into practice, and students gain real-life experience at the AFL club, and assist with junior clinics, community development programs and even match-day experiences. </w:t>
      </w:r>
    </w:p>
    <w:p w14:paraId="3588AFA4" w14:textId="77777777" w:rsidR="00E1163B" w:rsidRPr="007D553D" w:rsidRDefault="00E1163B" w:rsidP="00E1163B">
      <w:pPr>
        <w:spacing w:after="160" w:line="259" w:lineRule="auto"/>
        <w:rPr>
          <w:rFonts w:asciiTheme="minorHAnsi" w:hAnsiTheme="minorHAnsi" w:cstheme="minorHAnsi"/>
          <w:b/>
          <w:bCs/>
        </w:rPr>
      </w:pPr>
      <w:r>
        <w:rPr>
          <w:rFonts w:asciiTheme="minorHAnsi" w:hAnsiTheme="minorHAnsi" w:cstheme="minorHAnsi"/>
        </w:rPr>
        <w:br/>
      </w:r>
      <w:r w:rsidRPr="00E1163B">
        <w:rPr>
          <w:rFonts w:asciiTheme="minorHAnsi" w:hAnsiTheme="minorHAnsi" w:cstheme="minorHAnsi"/>
        </w:rPr>
        <w:t xml:space="preserve">Holmesglen Institute is hosting at </w:t>
      </w:r>
      <w:r w:rsidRPr="007D553D">
        <w:rPr>
          <w:rFonts w:asciiTheme="minorHAnsi" w:hAnsiTheme="minorHAnsi" w:cstheme="minorHAnsi"/>
          <w:b/>
          <w:bCs/>
          <w:u w:val="single"/>
        </w:rPr>
        <w:t>Holmesglen-Saints Sports Program Open Day</w:t>
      </w:r>
      <w:r w:rsidRPr="00E1163B">
        <w:rPr>
          <w:rFonts w:asciiTheme="minorHAnsi" w:hAnsiTheme="minorHAnsi" w:cstheme="minorHAnsi"/>
        </w:rPr>
        <w:t xml:space="preserve"> on 15 June 2023, at 6.30pm – 7.30pm at RSEA Park.  </w:t>
      </w:r>
      <w:r w:rsidRPr="00E1163B">
        <w:rPr>
          <w:rFonts w:asciiTheme="minorHAnsi" w:hAnsiTheme="minorHAnsi" w:cstheme="minorHAnsi"/>
          <w:b/>
          <w:bCs/>
        </w:rPr>
        <w:t xml:space="preserve">Register at </w:t>
      </w:r>
      <w:hyperlink r:id="rId28" w:history="1">
        <w:r w:rsidRPr="00E1163B">
          <w:rPr>
            <w:rStyle w:val="Hyperlink"/>
            <w:rFonts w:asciiTheme="minorHAnsi" w:hAnsiTheme="minorHAnsi" w:cstheme="minorHAnsi"/>
            <w:b/>
            <w:bCs/>
          </w:rPr>
          <w:t>Open Days | Melbourne TAFE Courses &amp; Degrees</w:t>
        </w:r>
      </w:hyperlink>
      <w:r w:rsidRPr="00E1163B">
        <w:rPr>
          <w:rFonts w:asciiTheme="minorHAnsi" w:hAnsiTheme="minorHAnsi" w:cstheme="minorHAnsi"/>
          <w:b/>
          <w:bCs/>
        </w:rPr>
        <w:t>.</w:t>
      </w:r>
    </w:p>
    <w:p w14:paraId="57C701EA" w14:textId="77777777" w:rsidR="00E1163B" w:rsidRPr="00E1163B" w:rsidRDefault="00E1163B" w:rsidP="00E1163B">
      <w:pPr>
        <w:pStyle w:val="NoSpacing"/>
        <w:rPr>
          <w:rFonts w:asciiTheme="minorHAnsi" w:hAnsiTheme="minorHAnsi" w:cstheme="minorHAnsi"/>
          <w:sz w:val="28"/>
          <w:szCs w:val="28"/>
          <w:u w:val="single"/>
        </w:rPr>
      </w:pPr>
      <w:r w:rsidRPr="00E1163B">
        <w:rPr>
          <w:rFonts w:asciiTheme="minorHAnsi" w:hAnsiTheme="minorHAnsi" w:cstheme="minorHAnsi"/>
          <w:b/>
          <w:sz w:val="24"/>
          <w:szCs w:val="24"/>
        </w:rPr>
        <w:t xml:space="preserve">Find out more at </w:t>
      </w:r>
      <w:hyperlink r:id="rId29" w:history="1">
        <w:r w:rsidRPr="00E1163B">
          <w:rPr>
            <w:rStyle w:val="Hyperlink"/>
            <w:rFonts w:asciiTheme="minorHAnsi" w:hAnsiTheme="minorHAnsi" w:cstheme="minorHAnsi"/>
            <w:b/>
            <w:sz w:val="24"/>
            <w:szCs w:val="24"/>
          </w:rPr>
          <w:t>Holmesglen-Saints Sports Program</w:t>
        </w:r>
      </w:hyperlink>
      <w:r w:rsidRPr="00E1163B">
        <w:rPr>
          <w:rFonts w:asciiTheme="minorHAnsi" w:hAnsiTheme="minorHAnsi" w:cstheme="minorHAnsi"/>
          <w:b/>
          <w:sz w:val="24"/>
          <w:szCs w:val="24"/>
        </w:rPr>
        <w:t>.</w:t>
      </w:r>
      <w:r w:rsidRPr="00E1163B">
        <w:rPr>
          <w:rFonts w:asciiTheme="minorHAnsi" w:hAnsiTheme="minorHAnsi" w:cstheme="minorHAnsi"/>
          <w:b/>
          <w:sz w:val="24"/>
          <w:szCs w:val="24"/>
        </w:rPr>
        <w:br/>
      </w:r>
    </w:p>
    <w:p w14:paraId="08A157F6" w14:textId="77777777" w:rsidR="00E1163B" w:rsidRDefault="00E1163B" w:rsidP="00542702">
      <w:pPr>
        <w:pStyle w:val="NoSpacing"/>
        <w:rPr>
          <w:sz w:val="28"/>
          <w:szCs w:val="28"/>
          <w:u w:val="single"/>
        </w:rPr>
      </w:pPr>
    </w:p>
    <w:p w14:paraId="30B825B3" w14:textId="77777777" w:rsidR="00E1163B" w:rsidRDefault="00E1163B" w:rsidP="00542702">
      <w:pPr>
        <w:pStyle w:val="NoSpacing"/>
        <w:rPr>
          <w:sz w:val="28"/>
          <w:szCs w:val="28"/>
          <w:u w:val="single"/>
        </w:rPr>
      </w:pPr>
    </w:p>
    <w:p w14:paraId="238B19BF" w14:textId="77777777" w:rsidR="005A5041" w:rsidRPr="005A5041" w:rsidRDefault="005A5041" w:rsidP="005A5041">
      <w:pPr>
        <w:rPr>
          <w:rFonts w:ascii="Calibri" w:hAnsi="Calibri"/>
          <w:b/>
          <w:sz w:val="28"/>
          <w:u w:val="single"/>
        </w:rPr>
      </w:pPr>
      <w:r w:rsidRPr="005A5041">
        <w:rPr>
          <w:rFonts w:ascii="Calibri" w:hAnsi="Calibri"/>
          <w:b/>
          <w:noProof/>
          <w:sz w:val="28"/>
          <w:u w:val="single"/>
        </w:rPr>
        <w:drawing>
          <wp:inline distT="0" distB="0" distL="0" distR="0" wp14:anchorId="0799DC74" wp14:editId="34AAF1BC">
            <wp:extent cx="1668780" cy="1028700"/>
            <wp:effectExtent l="0" t="0" r="7620" b="0"/>
            <wp:docPr id="1" name="Picture 1" descr="C:\Users\QX37TF\AppData\Local\Microsoft\Windows\INetCache\Content.Word\Home Affairs stacked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X37TF\AppData\Local\Microsoft\Windows\INetCache\Content.Word\Home Affairs stacked JPEG.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68780" cy="1028700"/>
                    </a:xfrm>
                    <a:prstGeom prst="rect">
                      <a:avLst/>
                    </a:prstGeom>
                    <a:noFill/>
                    <a:ln>
                      <a:noFill/>
                    </a:ln>
                  </pic:spPr>
                </pic:pic>
              </a:graphicData>
            </a:graphic>
          </wp:inline>
        </w:drawing>
      </w:r>
      <w:r w:rsidRPr="005A5041">
        <w:rPr>
          <w:rFonts w:ascii="Calibri" w:hAnsi="Calibri"/>
          <w:b/>
          <w:sz w:val="28"/>
          <w:u w:val="single"/>
        </w:rPr>
        <w:t xml:space="preserve">    Gap Year Program 2024 </w:t>
      </w:r>
    </w:p>
    <w:p w14:paraId="2A67866F" w14:textId="77777777" w:rsidR="005A5041" w:rsidRPr="005A5041" w:rsidRDefault="005A5041" w:rsidP="005A5041">
      <w:pPr>
        <w:pStyle w:val="NoSpacing"/>
        <w:rPr>
          <w:sz w:val="24"/>
          <w:szCs w:val="24"/>
        </w:rPr>
      </w:pPr>
      <w:r w:rsidRPr="00354D50">
        <w:rPr>
          <w:sz w:val="24"/>
          <w:szCs w:val="24"/>
          <w:u w:val="single"/>
        </w:rPr>
        <w:t>Applications open</w:t>
      </w:r>
      <w:r w:rsidRPr="005A5041">
        <w:rPr>
          <w:sz w:val="24"/>
          <w:szCs w:val="24"/>
        </w:rPr>
        <w:t xml:space="preserve">: To current </w:t>
      </w:r>
      <w:r w:rsidR="00354D50">
        <w:rPr>
          <w:sz w:val="24"/>
          <w:szCs w:val="24"/>
        </w:rPr>
        <w:t>Y</w:t>
      </w:r>
      <w:r w:rsidRPr="005A5041">
        <w:rPr>
          <w:sz w:val="24"/>
          <w:szCs w:val="24"/>
        </w:rPr>
        <w:t>ear 12 and 13 students who will be graduating in 2023.</w:t>
      </w:r>
    </w:p>
    <w:p w14:paraId="609D2631" w14:textId="77777777" w:rsidR="005A5041" w:rsidRPr="005A5041" w:rsidRDefault="005A5041" w:rsidP="005A5041">
      <w:pPr>
        <w:pStyle w:val="NoSpacing"/>
        <w:rPr>
          <w:sz w:val="24"/>
          <w:szCs w:val="24"/>
        </w:rPr>
      </w:pPr>
      <w:r w:rsidRPr="00354D50">
        <w:rPr>
          <w:sz w:val="24"/>
          <w:szCs w:val="24"/>
          <w:u w:val="single"/>
        </w:rPr>
        <w:t>Requirements</w:t>
      </w:r>
      <w:r w:rsidRPr="005A5041">
        <w:rPr>
          <w:sz w:val="24"/>
          <w:szCs w:val="24"/>
        </w:rPr>
        <w:t>: No past experience or ATAR required. All training will be provided.</w:t>
      </w:r>
    </w:p>
    <w:p w14:paraId="07CF05CA" w14:textId="77777777" w:rsidR="005A5041" w:rsidRPr="005A5041" w:rsidRDefault="005A5041" w:rsidP="005A5041">
      <w:pPr>
        <w:pStyle w:val="NoSpacing"/>
        <w:rPr>
          <w:b/>
          <w:sz w:val="24"/>
          <w:szCs w:val="18"/>
          <w:u w:val="single"/>
        </w:rPr>
      </w:pPr>
    </w:p>
    <w:p w14:paraId="2C1DBDA6" w14:textId="77777777" w:rsidR="005A5041" w:rsidRPr="005A5041" w:rsidRDefault="004A6C97" w:rsidP="005A5041">
      <w:pPr>
        <w:pStyle w:val="NoSpacing"/>
        <w:rPr>
          <w:b/>
          <w:sz w:val="30"/>
          <w:szCs w:val="24"/>
          <w:u w:val="single"/>
        </w:rPr>
      </w:pPr>
      <w:sdt>
        <w:sdtPr>
          <w:rPr>
            <w:b/>
            <w:i/>
            <w:iCs/>
            <w:sz w:val="24"/>
            <w:szCs w:val="24"/>
          </w:rPr>
          <w:alias w:val="Title"/>
          <w:tag w:val="Title"/>
          <w:id w:val="1036011693"/>
          <w:placeholder>
            <w:docPart w:val="31B18BA1CB044DCA8469B63C03380D28"/>
          </w:placeholder>
          <w:dataBinding w:xpath="/root[1]/Title[1]" w:storeItemID="{EB3C9613-4F79-4346-8034-732DBACC37CD}"/>
          <w:text w:multiLine="1"/>
        </w:sdtPr>
        <w:sdtEndPr/>
        <w:sdtContent>
          <w:r w:rsidR="005A5041" w:rsidRPr="005A5041">
            <w:rPr>
              <w:b/>
              <w:i/>
              <w:iCs/>
              <w:sz w:val="24"/>
              <w:szCs w:val="24"/>
            </w:rPr>
            <w:t xml:space="preserve">Are you in Year 12 and not sure what you want to do next? </w:t>
          </w:r>
          <w:r w:rsidR="005A5041" w:rsidRPr="005A5041">
            <w:rPr>
              <w:b/>
              <w:i/>
              <w:iCs/>
              <w:sz w:val="24"/>
              <w:szCs w:val="24"/>
            </w:rPr>
            <w:br/>
            <w:t>Spend an exciting 12 months, where you'll not only get paid to carry out meaningful and important work that improves the lives of all Australians but also gain life-changing skills</w:t>
          </w:r>
        </w:sdtContent>
      </w:sdt>
    </w:p>
    <w:p w14:paraId="0C0143AD" w14:textId="77777777" w:rsidR="005A5041" w:rsidRPr="00354D50" w:rsidRDefault="005A5041" w:rsidP="005A5041">
      <w:pPr>
        <w:pStyle w:val="NoSpacing"/>
        <w:rPr>
          <w:bCs/>
          <w:iCs/>
          <w:sz w:val="24"/>
          <w:szCs w:val="18"/>
        </w:rPr>
      </w:pPr>
      <w:r>
        <w:rPr>
          <w:b/>
          <w:i/>
          <w:sz w:val="28"/>
          <w:u w:val="single"/>
        </w:rPr>
        <w:br/>
      </w:r>
      <w:r w:rsidRPr="005A5041">
        <w:rPr>
          <w:bCs/>
          <w:iCs/>
          <w:sz w:val="24"/>
          <w:szCs w:val="18"/>
        </w:rPr>
        <w:t xml:space="preserve">Discover your path with a </w:t>
      </w:r>
      <w:r w:rsidRPr="005A5041">
        <w:rPr>
          <w:b/>
          <w:i/>
          <w:sz w:val="24"/>
          <w:szCs w:val="18"/>
        </w:rPr>
        <w:t>Home Affairs GAP Year</w:t>
      </w:r>
      <w:r w:rsidR="00354D50">
        <w:rPr>
          <w:bCs/>
          <w:iCs/>
          <w:sz w:val="24"/>
          <w:szCs w:val="18"/>
        </w:rPr>
        <w:t>.</w:t>
      </w:r>
    </w:p>
    <w:p w14:paraId="278E0A6F" w14:textId="77777777" w:rsidR="005A5041" w:rsidRPr="005A5041" w:rsidRDefault="005A5041" w:rsidP="005A5041">
      <w:pPr>
        <w:pStyle w:val="NoSpacing"/>
        <w:rPr>
          <w:b/>
          <w:i/>
          <w:sz w:val="28"/>
          <w:u w:val="single"/>
        </w:rPr>
      </w:pPr>
    </w:p>
    <w:p w14:paraId="0F32FBD9" w14:textId="77777777" w:rsidR="005A5041" w:rsidRPr="005A5041" w:rsidRDefault="005A5041" w:rsidP="005A5041">
      <w:pPr>
        <w:pStyle w:val="NoSpacing"/>
        <w:rPr>
          <w:bCs/>
          <w:sz w:val="24"/>
          <w:szCs w:val="18"/>
        </w:rPr>
      </w:pPr>
      <w:r w:rsidRPr="005A5041">
        <w:rPr>
          <w:bCs/>
          <w:noProof/>
          <w:sz w:val="24"/>
          <w:szCs w:val="18"/>
        </w:rPr>
        <w:drawing>
          <wp:anchor distT="0" distB="0" distL="114300" distR="114300" simplePos="0" relativeHeight="251659264" behindDoc="1" locked="0" layoutInCell="1" allowOverlap="1" wp14:anchorId="1D08777D" wp14:editId="68DCC71B">
            <wp:simplePos x="0" y="0"/>
            <wp:positionH relativeFrom="column">
              <wp:posOffset>4726696</wp:posOffset>
            </wp:positionH>
            <wp:positionV relativeFrom="paragraph">
              <wp:posOffset>797120</wp:posOffset>
            </wp:positionV>
            <wp:extent cx="1097280" cy="1097280"/>
            <wp:effectExtent l="0" t="0" r="7620" b="7620"/>
            <wp:wrapSquare wrapText="bothSides"/>
            <wp:docPr id="2" name="Picture 2" descr="A qr code with do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with dots&#10;&#10;Description automatically generated with low confidence"/>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a:ln>
                      <a:noFill/>
                    </a:ln>
                    <a:extLst>
                      <a:ext uri="{53640926-AAD7-44D8-BBD7-CCE9431645EC}">
                        <a14:shadowObscured xmlns:a14="http://schemas.microsoft.com/office/drawing/2010/main"/>
                      </a:ext>
                    </a:extLst>
                  </pic:spPr>
                </pic:pic>
              </a:graphicData>
            </a:graphic>
          </wp:anchor>
        </w:drawing>
      </w:r>
      <w:r w:rsidRPr="005A5041">
        <w:rPr>
          <w:bCs/>
          <w:sz w:val="24"/>
          <w:szCs w:val="18"/>
        </w:rPr>
        <w:t xml:space="preserve">The Department of Home Affairs offers a 12-month gap year to </w:t>
      </w:r>
      <w:r w:rsidR="00354D50">
        <w:rPr>
          <w:bCs/>
          <w:sz w:val="24"/>
          <w:szCs w:val="18"/>
        </w:rPr>
        <w:t>Y</w:t>
      </w:r>
      <w:r w:rsidRPr="005A5041">
        <w:rPr>
          <w:bCs/>
          <w:sz w:val="24"/>
          <w:szCs w:val="18"/>
        </w:rPr>
        <w:t xml:space="preserve">ear 12 and 13 students graduating in 2023. </w:t>
      </w:r>
      <w:r w:rsidR="00354D50">
        <w:rPr>
          <w:bCs/>
          <w:sz w:val="24"/>
          <w:szCs w:val="18"/>
        </w:rPr>
        <w:t xml:space="preserve"> </w:t>
      </w:r>
      <w:r w:rsidRPr="005A5041">
        <w:rPr>
          <w:bCs/>
          <w:sz w:val="24"/>
          <w:szCs w:val="18"/>
        </w:rPr>
        <w:t>The Gap Year Program will commence on the 19 February 2024 with positions offered in dynamic teams to support the processing and administration of fast paced and essential business areas within the Department.</w:t>
      </w:r>
    </w:p>
    <w:p w14:paraId="31F47E29" w14:textId="77777777" w:rsidR="005A5041" w:rsidRPr="005A5041" w:rsidRDefault="005A5041" w:rsidP="005A5041">
      <w:pPr>
        <w:pStyle w:val="NoSpacing"/>
        <w:rPr>
          <w:bCs/>
          <w:sz w:val="24"/>
          <w:szCs w:val="18"/>
        </w:rPr>
      </w:pPr>
      <w:r>
        <w:rPr>
          <w:b/>
          <w:sz w:val="28"/>
          <w:u w:val="single"/>
        </w:rPr>
        <w:br/>
      </w:r>
      <w:r w:rsidRPr="00354D50">
        <w:rPr>
          <w:b/>
          <w:sz w:val="24"/>
          <w:szCs w:val="18"/>
        </w:rPr>
        <w:t>Applications open</w:t>
      </w:r>
      <w:r w:rsidR="00354D50" w:rsidRPr="00354D50">
        <w:rPr>
          <w:b/>
          <w:sz w:val="24"/>
          <w:szCs w:val="18"/>
        </w:rPr>
        <w:t>ed on</w:t>
      </w:r>
      <w:r w:rsidRPr="00354D50">
        <w:rPr>
          <w:b/>
          <w:sz w:val="24"/>
          <w:szCs w:val="18"/>
        </w:rPr>
        <w:t xml:space="preserve"> Tuesday 23 May and </w:t>
      </w:r>
      <w:r w:rsidR="00354D50" w:rsidRPr="00354D50">
        <w:rPr>
          <w:b/>
          <w:sz w:val="24"/>
          <w:szCs w:val="18"/>
        </w:rPr>
        <w:t xml:space="preserve">will </w:t>
      </w:r>
      <w:r w:rsidRPr="00354D50">
        <w:rPr>
          <w:b/>
          <w:sz w:val="24"/>
          <w:szCs w:val="18"/>
        </w:rPr>
        <w:t>close Sunday 2 July 2023 at 11:59pm (midnight) AEST.</w:t>
      </w:r>
      <w:r w:rsidRPr="005A5041">
        <w:rPr>
          <w:bCs/>
          <w:sz w:val="24"/>
          <w:szCs w:val="18"/>
        </w:rPr>
        <w:t xml:space="preserve"> </w:t>
      </w:r>
      <w:r w:rsidR="00354D50">
        <w:rPr>
          <w:bCs/>
          <w:sz w:val="24"/>
          <w:szCs w:val="18"/>
        </w:rPr>
        <w:t xml:space="preserve"> </w:t>
      </w:r>
      <w:r w:rsidR="00354D50">
        <w:rPr>
          <w:bCs/>
          <w:sz w:val="24"/>
          <w:szCs w:val="18"/>
        </w:rPr>
        <w:br/>
      </w:r>
      <w:r w:rsidR="00354D50">
        <w:rPr>
          <w:bCs/>
          <w:sz w:val="24"/>
          <w:szCs w:val="18"/>
        </w:rPr>
        <w:br/>
      </w:r>
      <w:r w:rsidRPr="005A5041">
        <w:rPr>
          <w:bCs/>
          <w:sz w:val="24"/>
          <w:szCs w:val="18"/>
        </w:rPr>
        <w:t xml:space="preserve">Students are required to apply through the Department of Home Affairs website by uploading a current CV and details of two referees, along with </w:t>
      </w:r>
      <w:r w:rsidR="00354D50">
        <w:rPr>
          <w:bCs/>
          <w:sz w:val="24"/>
          <w:szCs w:val="18"/>
        </w:rPr>
        <w:t xml:space="preserve">an </w:t>
      </w:r>
      <w:r w:rsidRPr="005A5041">
        <w:rPr>
          <w:bCs/>
          <w:sz w:val="24"/>
          <w:szCs w:val="18"/>
        </w:rPr>
        <w:t>applica</w:t>
      </w:r>
      <w:r w:rsidR="00354D50">
        <w:rPr>
          <w:bCs/>
          <w:sz w:val="24"/>
          <w:szCs w:val="18"/>
        </w:rPr>
        <w:t xml:space="preserve">tion </w:t>
      </w:r>
      <w:r w:rsidRPr="005A5041">
        <w:rPr>
          <w:bCs/>
          <w:sz w:val="24"/>
          <w:szCs w:val="18"/>
        </w:rPr>
        <w:t>response outlining their</w:t>
      </w:r>
      <w:r w:rsidRPr="005A5041">
        <w:rPr>
          <w:bCs/>
          <w:sz w:val="24"/>
          <w:szCs w:val="18"/>
          <w:lang w:val="x-none"/>
        </w:rPr>
        <w:t xml:space="preserve"> </w:t>
      </w:r>
      <w:r w:rsidRPr="005A5041">
        <w:rPr>
          <w:bCs/>
          <w:sz w:val="24"/>
          <w:szCs w:val="18"/>
        </w:rPr>
        <w:t xml:space="preserve">career aspirations and why they want to participate in the Home Affairs GAP year Program. </w:t>
      </w:r>
      <w:r w:rsidR="00354D50">
        <w:rPr>
          <w:bCs/>
          <w:sz w:val="24"/>
          <w:szCs w:val="18"/>
        </w:rPr>
        <w:t xml:space="preserve">  This response should be limited to between </w:t>
      </w:r>
      <w:r w:rsidRPr="005A5041">
        <w:rPr>
          <w:bCs/>
          <w:sz w:val="24"/>
          <w:szCs w:val="18"/>
        </w:rPr>
        <w:t xml:space="preserve">200 </w:t>
      </w:r>
      <w:r w:rsidR="00354D50">
        <w:rPr>
          <w:bCs/>
          <w:sz w:val="24"/>
          <w:szCs w:val="18"/>
        </w:rPr>
        <w:t xml:space="preserve">and </w:t>
      </w:r>
      <w:r w:rsidRPr="005A5041">
        <w:rPr>
          <w:bCs/>
          <w:sz w:val="24"/>
          <w:szCs w:val="18"/>
        </w:rPr>
        <w:t>300 words.</w:t>
      </w:r>
    </w:p>
    <w:p w14:paraId="0B98CBEE" w14:textId="77777777" w:rsidR="005A5041" w:rsidRPr="00354D50" w:rsidRDefault="005A5041" w:rsidP="005A5041">
      <w:pPr>
        <w:pStyle w:val="NoSpacing"/>
        <w:rPr>
          <w:b/>
          <w:sz w:val="24"/>
          <w:szCs w:val="18"/>
          <w:u w:val="single"/>
        </w:rPr>
      </w:pPr>
      <w:r>
        <w:rPr>
          <w:b/>
          <w:sz w:val="28"/>
          <w:u w:val="single"/>
        </w:rPr>
        <w:br/>
      </w:r>
      <w:r w:rsidR="00354D50">
        <w:rPr>
          <w:b/>
          <w:sz w:val="24"/>
          <w:szCs w:val="18"/>
        </w:rPr>
        <w:t>To find out more, and to apply, s</w:t>
      </w:r>
      <w:r w:rsidRPr="00354D50">
        <w:rPr>
          <w:b/>
          <w:sz w:val="24"/>
          <w:szCs w:val="18"/>
        </w:rPr>
        <w:t xml:space="preserve">tudents can click </w:t>
      </w:r>
      <w:hyperlink r:id="rId32" w:history="1">
        <w:r w:rsidRPr="00354D50">
          <w:rPr>
            <w:rStyle w:val="Hyperlink"/>
            <w:b/>
            <w:sz w:val="24"/>
            <w:szCs w:val="18"/>
          </w:rPr>
          <w:t>HERE</w:t>
        </w:r>
      </w:hyperlink>
      <w:r w:rsidRPr="00354D50">
        <w:rPr>
          <w:b/>
          <w:sz w:val="24"/>
          <w:szCs w:val="18"/>
        </w:rPr>
        <w:t xml:space="preserve"> to apply.</w:t>
      </w:r>
    </w:p>
    <w:p w14:paraId="7FD4258D" w14:textId="77777777" w:rsidR="005A5041" w:rsidRDefault="005A5041" w:rsidP="00354D50">
      <w:pPr>
        <w:pStyle w:val="NoSpacing"/>
        <w:jc w:val="center"/>
        <w:rPr>
          <w:b/>
          <w:sz w:val="28"/>
          <w:u w:val="single"/>
        </w:rPr>
      </w:pPr>
      <w:r>
        <w:rPr>
          <w:b/>
          <w:sz w:val="28"/>
          <w:u w:val="single"/>
        </w:rPr>
        <w:br/>
      </w:r>
      <w:r w:rsidRPr="00354D50">
        <w:rPr>
          <w:b/>
          <w:sz w:val="24"/>
          <w:szCs w:val="18"/>
        </w:rPr>
        <w:t xml:space="preserve">Contact </w:t>
      </w:r>
      <w:hyperlink r:id="rId33" w:history="1">
        <w:r w:rsidRPr="00354D50">
          <w:rPr>
            <w:rStyle w:val="Hyperlink"/>
            <w:b/>
            <w:sz w:val="24"/>
            <w:szCs w:val="18"/>
          </w:rPr>
          <w:t>entryprogramsandpathways@homeaffairs.gov.au</w:t>
        </w:r>
      </w:hyperlink>
      <w:r w:rsidRPr="00354D50">
        <w:rPr>
          <w:b/>
          <w:i/>
          <w:iCs/>
          <w:sz w:val="24"/>
          <w:szCs w:val="18"/>
        </w:rPr>
        <w:t xml:space="preserve"> </w:t>
      </w:r>
      <w:r w:rsidRPr="00354D50">
        <w:rPr>
          <w:b/>
          <w:sz w:val="24"/>
          <w:szCs w:val="18"/>
        </w:rPr>
        <w:t>for more information.</w:t>
      </w:r>
      <w:r w:rsidR="00354D50">
        <w:rPr>
          <w:b/>
          <w:sz w:val="24"/>
          <w:szCs w:val="18"/>
        </w:rPr>
        <w:br/>
      </w:r>
      <w:r w:rsidR="00354D50">
        <w:rPr>
          <w:b/>
          <w:sz w:val="24"/>
          <w:szCs w:val="18"/>
        </w:rPr>
        <w:br/>
      </w:r>
      <w:r w:rsidR="00354D50">
        <w:rPr>
          <w:b/>
          <w:sz w:val="24"/>
          <w:szCs w:val="18"/>
        </w:rPr>
        <w:br/>
      </w:r>
      <w:r w:rsidR="00354D50">
        <w:rPr>
          <w:b/>
          <w:sz w:val="24"/>
          <w:szCs w:val="18"/>
        </w:rPr>
        <w:br/>
      </w:r>
      <w:r w:rsidR="00354D50" w:rsidRPr="00354D50">
        <w:rPr>
          <w:b/>
          <w:noProof/>
          <w:sz w:val="28"/>
        </w:rPr>
        <w:drawing>
          <wp:inline distT="0" distB="0" distL="0" distR="0" wp14:anchorId="78CF48B2" wp14:editId="4324D877">
            <wp:extent cx="2748535" cy="1828800"/>
            <wp:effectExtent l="0" t="0" r="0" b="0"/>
            <wp:docPr id="622835721" name="Picture 1" descr="Here's what Peter Dutton's Home Affairs super-department looks like - A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s what Peter Dutton's Home Affairs super-department looks like - ABC  New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8513" cy="1835439"/>
                    </a:xfrm>
                    <a:prstGeom prst="rect">
                      <a:avLst/>
                    </a:prstGeom>
                    <a:noFill/>
                    <a:ln>
                      <a:noFill/>
                    </a:ln>
                  </pic:spPr>
                </pic:pic>
              </a:graphicData>
            </a:graphic>
          </wp:inline>
        </w:drawing>
      </w:r>
    </w:p>
    <w:p w14:paraId="08B185FE" w14:textId="77777777" w:rsidR="00354D50" w:rsidRDefault="00354D50">
      <w:pPr>
        <w:rPr>
          <w:rFonts w:ascii="Calibri" w:hAnsi="Calibri"/>
          <w:b/>
          <w:sz w:val="28"/>
          <w:u w:val="single"/>
        </w:rPr>
      </w:pPr>
      <w:r>
        <w:rPr>
          <w:rFonts w:ascii="Calibri" w:hAnsi="Calibri"/>
          <w:b/>
          <w:sz w:val="28"/>
          <w:u w:val="single"/>
        </w:rPr>
        <w:br w:type="page"/>
      </w:r>
    </w:p>
    <w:p w14:paraId="1D6E06D1" w14:textId="77777777" w:rsidR="00403FA0" w:rsidRPr="000341AF" w:rsidRDefault="00403FA0" w:rsidP="00403FA0">
      <w:pPr>
        <w:spacing w:before="100" w:beforeAutospacing="1" w:after="100" w:afterAutospacing="1"/>
        <w:rPr>
          <w:sz w:val="2"/>
          <w:szCs w:val="18"/>
          <w:lang w:eastAsia="zh-CN"/>
        </w:rPr>
      </w:pPr>
      <w:r w:rsidRPr="000341AF">
        <w:rPr>
          <w:rFonts w:ascii="Calibri" w:hAnsi="Calibri"/>
          <w:b/>
          <w:noProof/>
          <w:sz w:val="28"/>
          <w:u w:val="single"/>
        </w:rPr>
        <w:drawing>
          <wp:inline distT="0" distB="0" distL="0" distR="0" wp14:anchorId="7791142F" wp14:editId="13C04FCE">
            <wp:extent cx="344805" cy="344805"/>
            <wp:effectExtent l="0" t="0" r="0"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inline>
        </w:drawing>
      </w:r>
      <w:r w:rsidRPr="000341AF">
        <w:rPr>
          <w:rFonts w:ascii="Calibri" w:hAnsi="Calibri"/>
          <w:b/>
          <w:sz w:val="28"/>
          <w:u w:val="single"/>
        </w:rPr>
        <w:t xml:space="preserve">  </w:t>
      </w:r>
      <w:bookmarkStart w:id="2" w:name="Business"/>
      <w:bookmarkEnd w:id="2"/>
      <w:r w:rsidRPr="000341AF">
        <w:rPr>
          <w:rFonts w:ascii="Calibri" w:hAnsi="Calibri"/>
          <w:b/>
          <w:sz w:val="28"/>
          <w:u w:val="single"/>
        </w:rPr>
        <w:t xml:space="preserve">Business Degrees </w:t>
      </w:r>
      <w:r>
        <w:rPr>
          <w:rFonts w:ascii="Calibri" w:hAnsi="Calibri"/>
          <w:b/>
          <w:sz w:val="28"/>
          <w:u w:val="single"/>
        </w:rPr>
        <w:t>i</w:t>
      </w:r>
      <w:r w:rsidRPr="000341AF">
        <w:rPr>
          <w:rFonts w:ascii="Calibri" w:hAnsi="Calibri"/>
          <w:b/>
          <w:sz w:val="28"/>
          <w:u w:val="single"/>
        </w:rPr>
        <w:t xml:space="preserve">n </w:t>
      </w:r>
      <w:r>
        <w:rPr>
          <w:rFonts w:ascii="Calibri" w:hAnsi="Calibri"/>
          <w:b/>
          <w:sz w:val="28"/>
          <w:u w:val="single"/>
        </w:rPr>
        <w:t xml:space="preserve">Victoria in </w:t>
      </w:r>
      <w:r w:rsidRPr="000341AF">
        <w:rPr>
          <w:rFonts w:ascii="Calibri" w:hAnsi="Calibri"/>
          <w:b/>
          <w:sz w:val="28"/>
          <w:u w:val="single"/>
        </w:rPr>
        <w:t xml:space="preserve">2023  </w:t>
      </w:r>
      <w:r w:rsidRPr="000341AF">
        <w:rPr>
          <w:rFonts w:ascii="Calibri" w:hAnsi="Calibri"/>
          <w:b/>
          <w:sz w:val="28"/>
          <w:u w:val="single"/>
        </w:rPr>
        <w:br/>
      </w:r>
    </w:p>
    <w:tbl>
      <w:tblPr>
        <w:tblW w:w="11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1656"/>
        <w:gridCol w:w="2762"/>
        <w:gridCol w:w="4176"/>
        <w:gridCol w:w="1154"/>
      </w:tblGrid>
      <w:tr w:rsidR="00403FA0" w:rsidRPr="00CE1F1B" w14:paraId="571B7244" w14:textId="77777777" w:rsidTr="00403FA0">
        <w:trPr>
          <w:trHeight w:val="42"/>
          <w:jc w:val="center"/>
        </w:trPr>
        <w:tc>
          <w:tcPr>
            <w:tcW w:w="1794" w:type="dxa"/>
            <w:shd w:val="clear" w:color="auto" w:fill="008000"/>
          </w:tcPr>
          <w:p w14:paraId="2108337B" w14:textId="77777777" w:rsidR="00403FA0" w:rsidRPr="000341AF" w:rsidRDefault="00403FA0" w:rsidP="00223659">
            <w:pPr>
              <w:rPr>
                <w:rFonts w:ascii="Calibri" w:hAnsi="Calibri"/>
                <w:b/>
                <w:color w:val="FFFFFF"/>
                <w:sz w:val="21"/>
                <w:szCs w:val="21"/>
                <w:lang w:eastAsia="zh-CN"/>
              </w:rPr>
            </w:pPr>
            <w:r w:rsidRPr="000341AF">
              <w:rPr>
                <w:rFonts w:ascii="Calibri" w:hAnsi="Calibri"/>
                <w:b/>
                <w:color w:val="FFFFFF"/>
                <w:sz w:val="21"/>
                <w:szCs w:val="21"/>
                <w:lang w:eastAsia="zh-CN"/>
              </w:rPr>
              <w:t>INSTITUTION</w:t>
            </w:r>
          </w:p>
        </w:tc>
        <w:tc>
          <w:tcPr>
            <w:tcW w:w="1656" w:type="dxa"/>
            <w:shd w:val="clear" w:color="auto" w:fill="008000"/>
          </w:tcPr>
          <w:p w14:paraId="52ABA7F6" w14:textId="77777777" w:rsidR="00403FA0" w:rsidRPr="000341AF" w:rsidRDefault="00403FA0" w:rsidP="00223659">
            <w:pPr>
              <w:jc w:val="center"/>
              <w:rPr>
                <w:rFonts w:ascii="Calibri" w:hAnsi="Calibri"/>
                <w:b/>
                <w:color w:val="FFFFFF"/>
                <w:sz w:val="21"/>
                <w:szCs w:val="21"/>
                <w:lang w:eastAsia="zh-CN"/>
              </w:rPr>
            </w:pPr>
            <w:r w:rsidRPr="000341AF">
              <w:rPr>
                <w:rFonts w:ascii="Calibri" w:hAnsi="Calibri"/>
                <w:b/>
                <w:color w:val="FFFFFF"/>
                <w:sz w:val="21"/>
                <w:szCs w:val="21"/>
                <w:lang w:eastAsia="zh-CN"/>
              </w:rPr>
              <w:t>COURSE</w:t>
            </w:r>
          </w:p>
        </w:tc>
        <w:tc>
          <w:tcPr>
            <w:tcW w:w="2762" w:type="dxa"/>
            <w:shd w:val="clear" w:color="auto" w:fill="008000"/>
          </w:tcPr>
          <w:p w14:paraId="1E575DA3" w14:textId="77777777" w:rsidR="00403FA0" w:rsidRPr="000341AF" w:rsidRDefault="00403FA0" w:rsidP="00223659">
            <w:pPr>
              <w:rPr>
                <w:rFonts w:ascii="Calibri" w:hAnsi="Calibri"/>
                <w:b/>
                <w:color w:val="FFFFFF"/>
                <w:sz w:val="21"/>
                <w:szCs w:val="21"/>
                <w:lang w:eastAsia="zh-CN"/>
              </w:rPr>
            </w:pPr>
            <w:r w:rsidRPr="000341AF">
              <w:rPr>
                <w:rFonts w:ascii="Calibri" w:hAnsi="Calibri"/>
                <w:b/>
                <w:color w:val="FFFFFF"/>
                <w:sz w:val="21"/>
                <w:szCs w:val="21"/>
                <w:lang w:eastAsia="zh-CN"/>
              </w:rPr>
              <w:t>VCE PREREQs</w:t>
            </w:r>
          </w:p>
        </w:tc>
        <w:tc>
          <w:tcPr>
            <w:tcW w:w="4176" w:type="dxa"/>
            <w:shd w:val="clear" w:color="auto" w:fill="008000"/>
          </w:tcPr>
          <w:p w14:paraId="18B004D1" w14:textId="77777777" w:rsidR="00403FA0" w:rsidRPr="000341AF" w:rsidRDefault="00403FA0" w:rsidP="00223659">
            <w:pPr>
              <w:rPr>
                <w:rFonts w:ascii="Calibri" w:hAnsi="Calibri"/>
                <w:b/>
                <w:color w:val="FFFFFF"/>
                <w:sz w:val="21"/>
                <w:szCs w:val="21"/>
                <w:lang w:eastAsia="zh-CN"/>
              </w:rPr>
            </w:pPr>
            <w:r w:rsidRPr="000341AF">
              <w:rPr>
                <w:rFonts w:ascii="Calibri" w:hAnsi="Calibri"/>
                <w:b/>
                <w:color w:val="FFFFFF"/>
                <w:sz w:val="21"/>
                <w:szCs w:val="21"/>
                <w:lang w:eastAsia="zh-CN"/>
              </w:rPr>
              <w:t>MAJOR STUDIES IN 2023</w:t>
            </w:r>
          </w:p>
        </w:tc>
        <w:tc>
          <w:tcPr>
            <w:tcW w:w="1154" w:type="dxa"/>
            <w:shd w:val="clear" w:color="auto" w:fill="008000"/>
          </w:tcPr>
          <w:p w14:paraId="33B58E28" w14:textId="77777777" w:rsidR="00403FA0" w:rsidRPr="000341AF" w:rsidRDefault="00403FA0" w:rsidP="00223659">
            <w:pPr>
              <w:rPr>
                <w:rFonts w:ascii="Calibri" w:hAnsi="Calibri"/>
                <w:b/>
                <w:color w:val="FFFFFF"/>
                <w:sz w:val="21"/>
                <w:szCs w:val="21"/>
                <w:lang w:eastAsia="zh-CN"/>
              </w:rPr>
            </w:pPr>
            <w:r w:rsidRPr="000341AF">
              <w:rPr>
                <w:rFonts w:ascii="Calibri" w:hAnsi="Calibri"/>
                <w:b/>
                <w:color w:val="FFFFFF"/>
                <w:sz w:val="21"/>
                <w:szCs w:val="21"/>
                <w:lang w:eastAsia="zh-CN"/>
              </w:rPr>
              <w:t>ATAR 2023</w:t>
            </w:r>
          </w:p>
        </w:tc>
      </w:tr>
      <w:tr w:rsidR="00403FA0" w:rsidRPr="00CE1F1B" w14:paraId="1BEEC335" w14:textId="77777777" w:rsidTr="00403FA0">
        <w:trPr>
          <w:trHeight w:val="111"/>
          <w:jc w:val="center"/>
        </w:trPr>
        <w:tc>
          <w:tcPr>
            <w:tcW w:w="1794" w:type="dxa"/>
            <w:shd w:val="clear" w:color="auto" w:fill="FFFFFF"/>
          </w:tcPr>
          <w:p w14:paraId="52FB7D75" w14:textId="77777777" w:rsidR="00403FA0" w:rsidRPr="00DE56B1" w:rsidRDefault="00403FA0" w:rsidP="00223659">
            <w:pPr>
              <w:rPr>
                <w:rFonts w:ascii="Calibri" w:hAnsi="Calibri"/>
                <w:b/>
                <w:szCs w:val="22"/>
                <w:lang w:eastAsia="zh-CN"/>
              </w:rPr>
            </w:pPr>
            <w:r w:rsidRPr="00DE56B1">
              <w:rPr>
                <w:rFonts w:ascii="Calibri" w:hAnsi="Calibri"/>
                <w:b/>
                <w:szCs w:val="22"/>
                <w:lang w:eastAsia="zh-CN"/>
              </w:rPr>
              <w:t>ACU</w:t>
            </w:r>
          </w:p>
          <w:p w14:paraId="1508DAC8" w14:textId="77777777" w:rsidR="00403FA0" w:rsidRPr="00DE56B1" w:rsidRDefault="00403FA0" w:rsidP="00223659">
            <w:pPr>
              <w:rPr>
                <w:rFonts w:ascii="Calibri" w:hAnsi="Calibri"/>
                <w:b/>
                <w:szCs w:val="22"/>
                <w:lang w:eastAsia="zh-CN"/>
              </w:rPr>
            </w:pPr>
            <w:r w:rsidRPr="00DE56B1">
              <w:rPr>
                <w:rFonts w:ascii="Calibri" w:hAnsi="Calibri"/>
                <w:sz w:val="16"/>
                <w:szCs w:val="22"/>
                <w:lang w:eastAsia="zh-CN"/>
              </w:rPr>
              <w:t>M - Melbourne</w:t>
            </w:r>
          </w:p>
        </w:tc>
        <w:tc>
          <w:tcPr>
            <w:tcW w:w="1656" w:type="dxa"/>
            <w:shd w:val="clear" w:color="auto" w:fill="auto"/>
          </w:tcPr>
          <w:p w14:paraId="0FBDE601" w14:textId="77777777" w:rsidR="00403FA0" w:rsidRPr="00DE56B1" w:rsidRDefault="00403FA0" w:rsidP="00223659">
            <w:pPr>
              <w:jc w:val="center"/>
              <w:rPr>
                <w:rFonts w:ascii="Calibri" w:hAnsi="Calibri"/>
                <w:sz w:val="22"/>
                <w:szCs w:val="22"/>
                <w:lang w:eastAsia="zh-CN"/>
              </w:rPr>
            </w:pPr>
            <w:r w:rsidRPr="00DE56B1">
              <w:rPr>
                <w:rFonts w:ascii="Calibri" w:hAnsi="Calibri"/>
                <w:sz w:val="22"/>
                <w:szCs w:val="22"/>
                <w:lang w:eastAsia="zh-CN"/>
              </w:rPr>
              <w:t>Business Administration</w:t>
            </w:r>
          </w:p>
        </w:tc>
        <w:tc>
          <w:tcPr>
            <w:tcW w:w="2762" w:type="dxa"/>
            <w:shd w:val="clear" w:color="auto" w:fill="auto"/>
          </w:tcPr>
          <w:p w14:paraId="032D6273" w14:textId="77777777" w:rsidR="00403FA0" w:rsidRPr="009140F2" w:rsidRDefault="00403FA0" w:rsidP="00223659">
            <w:pPr>
              <w:rPr>
                <w:rFonts w:ascii="Calibri" w:hAnsi="Calibri"/>
                <w:sz w:val="16"/>
                <w:szCs w:val="16"/>
                <w:lang w:eastAsia="zh-CN"/>
              </w:rPr>
            </w:pPr>
            <w:r w:rsidRPr="009140F2">
              <w:rPr>
                <w:rFonts w:ascii="Calibri" w:hAnsi="Calibri"/>
                <w:sz w:val="16"/>
                <w:szCs w:val="16"/>
                <w:lang w:eastAsia="zh-CN"/>
              </w:rPr>
              <w:t>Units 3 and 4: a study score of at least 30 in English (EAL) or at least 25 in English other than EAL.</w:t>
            </w:r>
          </w:p>
        </w:tc>
        <w:tc>
          <w:tcPr>
            <w:tcW w:w="4176" w:type="dxa"/>
            <w:shd w:val="clear" w:color="auto" w:fill="auto"/>
          </w:tcPr>
          <w:p w14:paraId="7F267E16" w14:textId="77777777" w:rsidR="00403FA0" w:rsidRPr="00DE56B1" w:rsidRDefault="00403FA0" w:rsidP="00223659">
            <w:pPr>
              <w:rPr>
                <w:rFonts w:ascii="Calibri" w:hAnsi="Calibri"/>
                <w:sz w:val="16"/>
                <w:szCs w:val="16"/>
                <w:lang w:eastAsia="zh-CN"/>
              </w:rPr>
            </w:pPr>
            <w:r w:rsidRPr="00DE56B1">
              <w:rPr>
                <w:rFonts w:ascii="Calibri" w:hAnsi="Calibri"/>
                <w:sz w:val="16"/>
                <w:szCs w:val="16"/>
                <w:lang w:eastAsia="zh-CN"/>
              </w:rPr>
              <w:t>Business Administration.</w:t>
            </w:r>
          </w:p>
        </w:tc>
        <w:tc>
          <w:tcPr>
            <w:tcW w:w="1154" w:type="dxa"/>
            <w:shd w:val="clear" w:color="auto" w:fill="auto"/>
          </w:tcPr>
          <w:p w14:paraId="02C00790" w14:textId="77777777" w:rsidR="00403FA0" w:rsidRPr="00A32347" w:rsidRDefault="00403FA0" w:rsidP="00223659">
            <w:pPr>
              <w:rPr>
                <w:rFonts w:ascii="Calibri" w:hAnsi="Calibri"/>
                <w:b/>
                <w:sz w:val="20"/>
                <w:szCs w:val="20"/>
                <w:lang w:eastAsia="zh-CN"/>
              </w:rPr>
            </w:pPr>
            <w:r>
              <w:rPr>
                <w:rFonts w:ascii="Calibri" w:hAnsi="Calibri"/>
                <w:b/>
                <w:sz w:val="20"/>
                <w:szCs w:val="20"/>
                <w:lang w:eastAsia="zh-CN"/>
              </w:rPr>
              <w:t>n/p</w:t>
            </w:r>
            <w:r w:rsidRPr="00A32347">
              <w:rPr>
                <w:rFonts w:ascii="Calibri" w:hAnsi="Calibri"/>
                <w:b/>
                <w:sz w:val="20"/>
                <w:szCs w:val="20"/>
                <w:lang w:eastAsia="zh-CN"/>
              </w:rPr>
              <w:t xml:space="preserve"> (M)</w:t>
            </w:r>
          </w:p>
        </w:tc>
      </w:tr>
      <w:tr w:rsidR="00403FA0" w:rsidRPr="00CE1F1B" w14:paraId="5E61EFA0" w14:textId="77777777" w:rsidTr="00403FA0">
        <w:trPr>
          <w:trHeight w:val="101"/>
          <w:jc w:val="center"/>
        </w:trPr>
        <w:tc>
          <w:tcPr>
            <w:tcW w:w="1794" w:type="dxa"/>
            <w:shd w:val="clear" w:color="auto" w:fill="FFFFFF"/>
          </w:tcPr>
          <w:p w14:paraId="31C37BF5" w14:textId="77777777" w:rsidR="00403FA0" w:rsidRPr="00DE56B1" w:rsidRDefault="00403FA0" w:rsidP="00223659">
            <w:pPr>
              <w:rPr>
                <w:rFonts w:ascii="Calibri" w:hAnsi="Calibri"/>
                <w:sz w:val="16"/>
                <w:szCs w:val="22"/>
                <w:lang w:eastAsia="zh-CN"/>
              </w:rPr>
            </w:pPr>
            <w:r w:rsidRPr="00DE56B1">
              <w:rPr>
                <w:rFonts w:ascii="Calibri" w:hAnsi="Calibri"/>
                <w:b/>
                <w:szCs w:val="22"/>
                <w:lang w:eastAsia="zh-CN"/>
              </w:rPr>
              <w:t>CQU</w:t>
            </w:r>
            <w:r w:rsidRPr="00DE56B1">
              <w:rPr>
                <w:rFonts w:ascii="Calibri" w:hAnsi="Calibri"/>
                <w:b/>
                <w:sz w:val="26"/>
                <w:szCs w:val="22"/>
                <w:lang w:eastAsia="zh-CN"/>
              </w:rPr>
              <w:br/>
            </w:r>
            <w:r w:rsidRPr="00DE56B1">
              <w:rPr>
                <w:rFonts w:ascii="Calibri" w:hAnsi="Calibri"/>
                <w:sz w:val="16"/>
                <w:szCs w:val="22"/>
                <w:lang w:eastAsia="zh-CN"/>
              </w:rPr>
              <w:t>M - Melbourne</w:t>
            </w:r>
          </w:p>
        </w:tc>
        <w:tc>
          <w:tcPr>
            <w:tcW w:w="1656" w:type="dxa"/>
            <w:shd w:val="clear" w:color="auto" w:fill="auto"/>
          </w:tcPr>
          <w:p w14:paraId="33773D39" w14:textId="77777777" w:rsidR="00403FA0" w:rsidRPr="00DE56B1" w:rsidRDefault="00403FA0" w:rsidP="00223659">
            <w:pPr>
              <w:jc w:val="center"/>
              <w:rPr>
                <w:rFonts w:ascii="Calibri" w:hAnsi="Calibri"/>
                <w:sz w:val="22"/>
                <w:szCs w:val="22"/>
                <w:lang w:eastAsia="zh-CN"/>
              </w:rPr>
            </w:pPr>
            <w:r w:rsidRPr="00DE56B1">
              <w:rPr>
                <w:rFonts w:ascii="Calibri" w:hAnsi="Calibri"/>
                <w:sz w:val="22"/>
                <w:szCs w:val="22"/>
                <w:lang w:eastAsia="zh-CN"/>
              </w:rPr>
              <w:t>Business</w:t>
            </w:r>
          </w:p>
        </w:tc>
        <w:tc>
          <w:tcPr>
            <w:tcW w:w="2762" w:type="dxa"/>
            <w:shd w:val="clear" w:color="auto" w:fill="auto"/>
          </w:tcPr>
          <w:p w14:paraId="007477AC" w14:textId="77777777" w:rsidR="00403FA0" w:rsidRPr="009140F2" w:rsidRDefault="00403FA0" w:rsidP="00223659">
            <w:pPr>
              <w:rPr>
                <w:rFonts w:ascii="Calibri" w:hAnsi="Calibri"/>
                <w:sz w:val="16"/>
                <w:szCs w:val="16"/>
                <w:lang w:eastAsia="zh-CN"/>
              </w:rPr>
            </w:pPr>
            <w:r w:rsidRPr="009140F2">
              <w:rPr>
                <w:rFonts w:ascii="Calibri" w:hAnsi="Calibri"/>
                <w:sz w:val="16"/>
                <w:szCs w:val="16"/>
                <w:lang w:eastAsia="zh-CN"/>
              </w:rPr>
              <w:t>n/a but an ATAR is used for selection</w:t>
            </w:r>
          </w:p>
        </w:tc>
        <w:tc>
          <w:tcPr>
            <w:tcW w:w="4176" w:type="dxa"/>
            <w:shd w:val="clear" w:color="auto" w:fill="auto"/>
          </w:tcPr>
          <w:p w14:paraId="0F1FAB4C" w14:textId="77777777" w:rsidR="00403FA0" w:rsidRPr="00DE56B1" w:rsidRDefault="00403FA0" w:rsidP="00223659">
            <w:pPr>
              <w:rPr>
                <w:rFonts w:ascii="Calibri" w:hAnsi="Calibri"/>
                <w:sz w:val="16"/>
                <w:szCs w:val="16"/>
                <w:lang w:eastAsia="zh-CN"/>
              </w:rPr>
            </w:pPr>
            <w:r w:rsidRPr="00DE56B1">
              <w:rPr>
                <w:rFonts w:ascii="Calibri" w:hAnsi="Calibri"/>
                <w:sz w:val="16"/>
                <w:szCs w:val="16"/>
                <w:lang w:eastAsia="zh-CN"/>
              </w:rPr>
              <w:t>Accounting, Financial Planning, Human Resource Management, Management, Marketing, Property.</w:t>
            </w:r>
          </w:p>
        </w:tc>
        <w:tc>
          <w:tcPr>
            <w:tcW w:w="1154" w:type="dxa"/>
            <w:shd w:val="clear" w:color="auto" w:fill="auto"/>
          </w:tcPr>
          <w:p w14:paraId="4CFB43B9" w14:textId="77777777" w:rsidR="00403FA0" w:rsidRPr="00A32347" w:rsidRDefault="00403FA0" w:rsidP="00223659">
            <w:pPr>
              <w:rPr>
                <w:rFonts w:ascii="Calibri" w:hAnsi="Calibri"/>
                <w:b/>
                <w:sz w:val="20"/>
                <w:szCs w:val="20"/>
                <w:lang w:eastAsia="zh-CN"/>
              </w:rPr>
            </w:pPr>
            <w:r>
              <w:rPr>
                <w:rFonts w:ascii="Calibri" w:hAnsi="Calibri"/>
                <w:b/>
                <w:sz w:val="20"/>
                <w:szCs w:val="20"/>
                <w:lang w:eastAsia="zh-CN"/>
              </w:rPr>
              <w:t>n/p</w:t>
            </w:r>
            <w:r w:rsidRPr="00A32347">
              <w:rPr>
                <w:rFonts w:ascii="Calibri" w:hAnsi="Calibri"/>
                <w:b/>
                <w:sz w:val="20"/>
                <w:szCs w:val="20"/>
                <w:lang w:eastAsia="zh-CN"/>
              </w:rPr>
              <w:t xml:space="preserve"> (M)</w:t>
            </w:r>
          </w:p>
        </w:tc>
      </w:tr>
      <w:tr w:rsidR="00403FA0" w:rsidRPr="00CE1F1B" w14:paraId="22585E75" w14:textId="77777777" w:rsidTr="00403FA0">
        <w:trPr>
          <w:trHeight w:val="205"/>
          <w:jc w:val="center"/>
        </w:trPr>
        <w:tc>
          <w:tcPr>
            <w:tcW w:w="1794" w:type="dxa"/>
            <w:shd w:val="clear" w:color="auto" w:fill="FFFFFF"/>
          </w:tcPr>
          <w:p w14:paraId="6E32C65B" w14:textId="77777777" w:rsidR="00403FA0" w:rsidRPr="00DE56B1" w:rsidRDefault="00403FA0" w:rsidP="00223659">
            <w:pPr>
              <w:rPr>
                <w:rFonts w:ascii="Calibri" w:hAnsi="Calibri"/>
                <w:bCs/>
                <w:sz w:val="16"/>
                <w:szCs w:val="14"/>
                <w:lang w:eastAsia="zh-CN"/>
              </w:rPr>
            </w:pPr>
            <w:r w:rsidRPr="00DE56B1">
              <w:rPr>
                <w:rFonts w:ascii="Calibri" w:hAnsi="Calibri"/>
                <w:b/>
                <w:szCs w:val="22"/>
                <w:lang w:eastAsia="zh-CN"/>
              </w:rPr>
              <w:t>Charles Sturt</w:t>
            </w:r>
            <w:r w:rsidRPr="00DE56B1">
              <w:rPr>
                <w:rFonts w:ascii="Calibri" w:hAnsi="Calibri"/>
                <w:b/>
                <w:szCs w:val="22"/>
                <w:lang w:eastAsia="zh-CN"/>
              </w:rPr>
              <w:br/>
            </w:r>
            <w:r w:rsidRPr="00DE56B1">
              <w:rPr>
                <w:rFonts w:ascii="Calibri" w:hAnsi="Calibri"/>
                <w:bCs/>
                <w:sz w:val="16"/>
                <w:szCs w:val="14"/>
                <w:lang w:eastAsia="zh-CN"/>
              </w:rPr>
              <w:t>AW – Albury Wodonga</w:t>
            </w:r>
          </w:p>
        </w:tc>
        <w:tc>
          <w:tcPr>
            <w:tcW w:w="1656" w:type="dxa"/>
            <w:shd w:val="clear" w:color="auto" w:fill="auto"/>
          </w:tcPr>
          <w:p w14:paraId="2CF08D37" w14:textId="77777777" w:rsidR="00403FA0" w:rsidRPr="00DE56B1" w:rsidRDefault="00403FA0" w:rsidP="00223659">
            <w:pPr>
              <w:jc w:val="center"/>
              <w:rPr>
                <w:rFonts w:ascii="Calibri" w:hAnsi="Calibri"/>
                <w:sz w:val="22"/>
                <w:szCs w:val="22"/>
                <w:lang w:eastAsia="zh-CN"/>
              </w:rPr>
            </w:pPr>
            <w:r w:rsidRPr="00DE56B1">
              <w:rPr>
                <w:rFonts w:ascii="Calibri" w:hAnsi="Calibri"/>
                <w:sz w:val="22"/>
                <w:szCs w:val="22"/>
                <w:lang w:eastAsia="zh-CN"/>
              </w:rPr>
              <w:t>Business</w:t>
            </w:r>
          </w:p>
        </w:tc>
        <w:tc>
          <w:tcPr>
            <w:tcW w:w="2762" w:type="dxa"/>
            <w:shd w:val="clear" w:color="auto" w:fill="auto"/>
          </w:tcPr>
          <w:p w14:paraId="23665013" w14:textId="77777777" w:rsidR="00403FA0" w:rsidRPr="009140F2" w:rsidRDefault="00403FA0" w:rsidP="00223659">
            <w:pPr>
              <w:rPr>
                <w:rFonts w:ascii="Calibri" w:hAnsi="Calibri"/>
                <w:sz w:val="16"/>
                <w:szCs w:val="16"/>
                <w:lang w:eastAsia="zh-CN"/>
              </w:rPr>
            </w:pPr>
            <w:r>
              <w:rPr>
                <w:rFonts w:ascii="Calibri" w:hAnsi="Calibri"/>
                <w:sz w:val="16"/>
                <w:szCs w:val="16"/>
                <w:lang w:eastAsia="zh-CN"/>
              </w:rPr>
              <w:t>n/p</w:t>
            </w:r>
            <w:r w:rsidRPr="009140F2">
              <w:rPr>
                <w:rFonts w:ascii="Calibri" w:hAnsi="Calibri"/>
                <w:sz w:val="16"/>
                <w:szCs w:val="16"/>
                <w:lang w:eastAsia="zh-CN"/>
              </w:rPr>
              <w:t xml:space="preserve"> but an ATAR is used for selection</w:t>
            </w:r>
          </w:p>
        </w:tc>
        <w:tc>
          <w:tcPr>
            <w:tcW w:w="4176" w:type="dxa"/>
            <w:shd w:val="clear" w:color="auto" w:fill="auto"/>
          </w:tcPr>
          <w:p w14:paraId="271A9B42" w14:textId="77777777" w:rsidR="00403FA0" w:rsidRPr="00DE56B1" w:rsidRDefault="00403FA0" w:rsidP="00223659">
            <w:pPr>
              <w:rPr>
                <w:rFonts w:ascii="Calibri" w:hAnsi="Calibri"/>
                <w:sz w:val="16"/>
                <w:szCs w:val="16"/>
                <w:lang w:eastAsia="zh-CN"/>
              </w:rPr>
            </w:pPr>
            <w:r w:rsidRPr="00DE56B1">
              <w:rPr>
                <w:rFonts w:ascii="Calibri" w:hAnsi="Calibri"/>
                <w:sz w:val="16"/>
                <w:szCs w:val="16"/>
                <w:lang w:eastAsia="zh-CN"/>
              </w:rPr>
              <w:t>Accounting and Financial Management, Advertising, Agribusiness, Entrepreneurship, Ethics and Social Responsibility, Finance, Human Resource Management, IT Management, Legal and Industrial Relations, Management and Leadership, Marketing, Marketing, Communication and Digital Media, Project Management, Psychology, Strategic Communication, Strategic Planning, Sustainability.</w:t>
            </w:r>
          </w:p>
          <w:p w14:paraId="42C2E8DA" w14:textId="77777777" w:rsidR="00403FA0" w:rsidRPr="00DE56B1" w:rsidRDefault="00403FA0" w:rsidP="00223659">
            <w:pPr>
              <w:rPr>
                <w:rFonts w:ascii="Calibri" w:hAnsi="Calibri"/>
                <w:sz w:val="4"/>
                <w:szCs w:val="4"/>
                <w:lang w:eastAsia="zh-CN"/>
              </w:rPr>
            </w:pPr>
          </w:p>
        </w:tc>
        <w:tc>
          <w:tcPr>
            <w:tcW w:w="1154" w:type="dxa"/>
            <w:shd w:val="clear" w:color="auto" w:fill="auto"/>
          </w:tcPr>
          <w:p w14:paraId="4A6BBDAC" w14:textId="77777777" w:rsidR="00403FA0" w:rsidRPr="00CE1F1B" w:rsidRDefault="00403FA0" w:rsidP="00223659">
            <w:pPr>
              <w:rPr>
                <w:rFonts w:ascii="Calibri" w:hAnsi="Calibri"/>
                <w:b/>
                <w:sz w:val="20"/>
                <w:szCs w:val="20"/>
                <w:highlight w:val="yellow"/>
                <w:lang w:eastAsia="zh-CN"/>
              </w:rPr>
            </w:pPr>
            <w:r w:rsidRPr="00A32347">
              <w:rPr>
                <w:rFonts w:ascii="Calibri" w:hAnsi="Calibri"/>
                <w:b/>
                <w:sz w:val="20"/>
                <w:szCs w:val="20"/>
                <w:lang w:eastAsia="zh-CN"/>
              </w:rPr>
              <w:t>63.10 (AW)</w:t>
            </w:r>
          </w:p>
        </w:tc>
      </w:tr>
      <w:tr w:rsidR="00403FA0" w:rsidRPr="00CE1F1B" w14:paraId="13032CC8" w14:textId="77777777" w:rsidTr="00403FA0">
        <w:trPr>
          <w:trHeight w:val="274"/>
          <w:jc w:val="center"/>
        </w:trPr>
        <w:tc>
          <w:tcPr>
            <w:tcW w:w="1794" w:type="dxa"/>
            <w:shd w:val="clear" w:color="auto" w:fill="FFFFFF"/>
          </w:tcPr>
          <w:p w14:paraId="332C625B" w14:textId="77777777" w:rsidR="00403FA0" w:rsidRPr="00DE56B1" w:rsidRDefault="00403FA0" w:rsidP="00223659">
            <w:pPr>
              <w:rPr>
                <w:rFonts w:ascii="Calibri" w:hAnsi="Calibri"/>
                <w:sz w:val="16"/>
                <w:szCs w:val="22"/>
                <w:lang w:eastAsia="zh-CN"/>
              </w:rPr>
            </w:pPr>
            <w:r w:rsidRPr="00DE56B1">
              <w:rPr>
                <w:rFonts w:ascii="Calibri" w:hAnsi="Calibri"/>
                <w:b/>
                <w:szCs w:val="22"/>
                <w:lang w:eastAsia="zh-CN"/>
              </w:rPr>
              <w:t>DEAKIN</w:t>
            </w:r>
            <w:r w:rsidRPr="00DE56B1">
              <w:rPr>
                <w:rFonts w:ascii="Calibri" w:hAnsi="Calibri"/>
                <w:b/>
                <w:sz w:val="26"/>
                <w:szCs w:val="22"/>
                <w:lang w:eastAsia="zh-CN"/>
              </w:rPr>
              <w:br/>
            </w:r>
            <w:r w:rsidRPr="00DE56B1">
              <w:rPr>
                <w:rFonts w:ascii="Calibri" w:hAnsi="Calibri"/>
                <w:sz w:val="16"/>
                <w:szCs w:val="22"/>
                <w:lang w:eastAsia="zh-CN"/>
              </w:rPr>
              <w:t>M – Melbourne</w:t>
            </w:r>
            <w:r w:rsidRPr="00DE56B1">
              <w:rPr>
                <w:rFonts w:ascii="Calibri" w:hAnsi="Calibri"/>
                <w:sz w:val="16"/>
                <w:szCs w:val="22"/>
                <w:lang w:eastAsia="zh-CN"/>
              </w:rPr>
              <w:br/>
              <w:t xml:space="preserve">G – Geelong </w:t>
            </w:r>
            <w:proofErr w:type="spellStart"/>
            <w:r w:rsidRPr="00DE56B1">
              <w:rPr>
                <w:rFonts w:ascii="Calibri" w:hAnsi="Calibri"/>
                <w:sz w:val="16"/>
                <w:szCs w:val="22"/>
                <w:lang w:eastAsia="zh-CN"/>
              </w:rPr>
              <w:t>W’Front</w:t>
            </w:r>
            <w:proofErr w:type="spellEnd"/>
          </w:p>
        </w:tc>
        <w:tc>
          <w:tcPr>
            <w:tcW w:w="1656" w:type="dxa"/>
            <w:shd w:val="clear" w:color="auto" w:fill="auto"/>
          </w:tcPr>
          <w:p w14:paraId="48C60B35" w14:textId="77777777" w:rsidR="00403FA0" w:rsidRPr="00DE56B1" w:rsidRDefault="00403FA0" w:rsidP="00223659">
            <w:pPr>
              <w:jc w:val="center"/>
              <w:rPr>
                <w:rFonts w:ascii="Calibri" w:hAnsi="Calibri"/>
                <w:sz w:val="22"/>
                <w:szCs w:val="22"/>
                <w:lang w:eastAsia="zh-CN"/>
              </w:rPr>
            </w:pPr>
            <w:r w:rsidRPr="00DE56B1">
              <w:rPr>
                <w:rFonts w:ascii="Calibri" w:hAnsi="Calibri"/>
                <w:sz w:val="22"/>
                <w:szCs w:val="22"/>
                <w:lang w:eastAsia="zh-CN"/>
              </w:rPr>
              <w:t xml:space="preserve">Business </w:t>
            </w:r>
          </w:p>
        </w:tc>
        <w:tc>
          <w:tcPr>
            <w:tcW w:w="2762" w:type="dxa"/>
            <w:shd w:val="clear" w:color="auto" w:fill="auto"/>
          </w:tcPr>
          <w:p w14:paraId="70A8DB66" w14:textId="77777777" w:rsidR="00403FA0" w:rsidRPr="009140F2" w:rsidRDefault="00403FA0" w:rsidP="00223659">
            <w:pPr>
              <w:rPr>
                <w:rFonts w:ascii="Calibri" w:hAnsi="Calibri"/>
                <w:sz w:val="16"/>
                <w:szCs w:val="16"/>
                <w:lang w:eastAsia="zh-CN"/>
              </w:rPr>
            </w:pPr>
            <w:r w:rsidRPr="009140F2">
              <w:rPr>
                <w:rFonts w:ascii="Calibri" w:hAnsi="Calibri"/>
                <w:sz w:val="16"/>
                <w:szCs w:val="16"/>
                <w:lang w:eastAsia="zh-CN"/>
              </w:rPr>
              <w:t>Units 3 and 4: a study score of at least 25 in English (EAL) or at least 20 in English other than EAL.</w:t>
            </w:r>
          </w:p>
        </w:tc>
        <w:tc>
          <w:tcPr>
            <w:tcW w:w="4176" w:type="dxa"/>
            <w:shd w:val="clear" w:color="auto" w:fill="auto"/>
          </w:tcPr>
          <w:p w14:paraId="18F5CE85" w14:textId="77777777" w:rsidR="00403FA0" w:rsidRPr="00DE56B1" w:rsidRDefault="00403FA0" w:rsidP="00223659">
            <w:pPr>
              <w:rPr>
                <w:rFonts w:ascii="Calibri" w:hAnsi="Calibri"/>
                <w:sz w:val="4"/>
                <w:szCs w:val="4"/>
                <w:lang w:eastAsia="zh-CN"/>
              </w:rPr>
            </w:pPr>
            <w:r w:rsidRPr="00DE56B1">
              <w:rPr>
                <w:rFonts w:ascii="Calibri" w:hAnsi="Calibri"/>
                <w:sz w:val="16"/>
                <w:szCs w:val="16"/>
                <w:lang w:eastAsia="zh-CN"/>
              </w:rPr>
              <w:t>Business analytics, Business and digital communications, Economics, Entrepreneurship and innovation, Event management, International trade, Marketing, Organisational psychology, People management, Project management, Retail and supply chain management, Sustainability and development.</w:t>
            </w:r>
            <w:r w:rsidRPr="00DE56B1">
              <w:rPr>
                <w:rFonts w:ascii="Calibri" w:hAnsi="Calibri"/>
                <w:sz w:val="16"/>
                <w:szCs w:val="16"/>
                <w:lang w:eastAsia="zh-CN"/>
              </w:rPr>
              <w:br/>
            </w:r>
          </w:p>
        </w:tc>
        <w:tc>
          <w:tcPr>
            <w:tcW w:w="1154" w:type="dxa"/>
            <w:shd w:val="clear" w:color="auto" w:fill="auto"/>
          </w:tcPr>
          <w:p w14:paraId="29007E8A" w14:textId="77777777" w:rsidR="00403FA0" w:rsidRPr="00CE1F1B" w:rsidRDefault="00403FA0" w:rsidP="00223659">
            <w:pPr>
              <w:rPr>
                <w:rFonts w:ascii="Calibri" w:hAnsi="Calibri"/>
                <w:b/>
                <w:sz w:val="20"/>
                <w:szCs w:val="20"/>
                <w:highlight w:val="yellow"/>
                <w:lang w:eastAsia="zh-CN"/>
              </w:rPr>
            </w:pPr>
            <w:r w:rsidRPr="00A32347">
              <w:rPr>
                <w:rFonts w:ascii="Calibri" w:hAnsi="Calibri"/>
                <w:b/>
                <w:sz w:val="20"/>
                <w:szCs w:val="20"/>
                <w:lang w:eastAsia="zh-CN"/>
              </w:rPr>
              <w:t>62.00 (M)</w:t>
            </w:r>
            <w:r w:rsidRPr="00A32347">
              <w:rPr>
                <w:rFonts w:ascii="Calibri" w:hAnsi="Calibri"/>
                <w:b/>
                <w:sz w:val="20"/>
                <w:szCs w:val="20"/>
                <w:lang w:eastAsia="zh-CN"/>
              </w:rPr>
              <w:br/>
              <w:t>60.90 (G)</w:t>
            </w:r>
          </w:p>
        </w:tc>
      </w:tr>
      <w:tr w:rsidR="00403FA0" w:rsidRPr="00CE1F1B" w14:paraId="74E6DBA2" w14:textId="77777777" w:rsidTr="00403FA0">
        <w:trPr>
          <w:trHeight w:val="151"/>
          <w:jc w:val="center"/>
        </w:trPr>
        <w:tc>
          <w:tcPr>
            <w:tcW w:w="1794" w:type="dxa"/>
            <w:shd w:val="clear" w:color="auto" w:fill="FFFFFF"/>
          </w:tcPr>
          <w:p w14:paraId="7BD9B46B" w14:textId="77777777" w:rsidR="00403FA0" w:rsidRPr="0081410F" w:rsidRDefault="00403FA0" w:rsidP="00223659">
            <w:pPr>
              <w:rPr>
                <w:rFonts w:ascii="Calibri" w:hAnsi="Calibri"/>
                <w:sz w:val="16"/>
                <w:szCs w:val="22"/>
                <w:lang w:eastAsia="zh-CN"/>
              </w:rPr>
            </w:pPr>
            <w:r w:rsidRPr="0081410F">
              <w:rPr>
                <w:rFonts w:ascii="Calibri" w:hAnsi="Calibri"/>
                <w:b/>
                <w:szCs w:val="22"/>
                <w:lang w:eastAsia="zh-CN"/>
              </w:rPr>
              <w:t>FEDERATION</w:t>
            </w:r>
            <w:r w:rsidRPr="0081410F">
              <w:rPr>
                <w:rFonts w:ascii="Calibri" w:hAnsi="Calibri"/>
                <w:b/>
                <w:sz w:val="26"/>
                <w:szCs w:val="22"/>
                <w:lang w:eastAsia="zh-CN"/>
              </w:rPr>
              <w:t xml:space="preserve"> </w:t>
            </w:r>
            <w:r w:rsidRPr="0081410F">
              <w:rPr>
                <w:rFonts w:ascii="Calibri" w:hAnsi="Calibri"/>
                <w:b/>
                <w:sz w:val="26"/>
                <w:szCs w:val="22"/>
                <w:lang w:eastAsia="zh-CN"/>
              </w:rPr>
              <w:br/>
            </w:r>
            <w:r w:rsidRPr="0081410F">
              <w:rPr>
                <w:rFonts w:ascii="Calibri" w:hAnsi="Calibri"/>
                <w:sz w:val="16"/>
                <w:szCs w:val="22"/>
                <w:lang w:eastAsia="zh-CN"/>
              </w:rPr>
              <w:t>Be – Berwick</w:t>
            </w:r>
            <w:r w:rsidRPr="0081410F">
              <w:rPr>
                <w:rFonts w:ascii="Calibri" w:hAnsi="Calibri"/>
                <w:sz w:val="16"/>
                <w:szCs w:val="22"/>
                <w:lang w:eastAsia="zh-CN"/>
              </w:rPr>
              <w:br/>
              <w:t>Ba – Ballarat</w:t>
            </w:r>
          </w:p>
          <w:p w14:paraId="69EB5CD0" w14:textId="77777777" w:rsidR="00403FA0" w:rsidRPr="0081410F" w:rsidRDefault="00403FA0" w:rsidP="00223659">
            <w:pPr>
              <w:rPr>
                <w:rFonts w:ascii="Calibri" w:hAnsi="Calibri"/>
                <w:b/>
                <w:sz w:val="26"/>
                <w:szCs w:val="22"/>
                <w:lang w:eastAsia="zh-CN"/>
              </w:rPr>
            </w:pPr>
            <w:r w:rsidRPr="0081410F">
              <w:rPr>
                <w:rFonts w:ascii="Calibri" w:hAnsi="Calibri"/>
                <w:sz w:val="16"/>
                <w:szCs w:val="22"/>
                <w:lang w:eastAsia="zh-CN"/>
              </w:rPr>
              <w:t>Gi - Gippsland</w:t>
            </w:r>
          </w:p>
        </w:tc>
        <w:tc>
          <w:tcPr>
            <w:tcW w:w="1656" w:type="dxa"/>
            <w:shd w:val="clear" w:color="auto" w:fill="auto"/>
          </w:tcPr>
          <w:p w14:paraId="05547FCB" w14:textId="77777777" w:rsidR="00403FA0" w:rsidRPr="0081410F" w:rsidRDefault="00403FA0" w:rsidP="00223659">
            <w:pPr>
              <w:jc w:val="center"/>
              <w:rPr>
                <w:rFonts w:ascii="Calibri" w:hAnsi="Calibri"/>
                <w:sz w:val="22"/>
                <w:szCs w:val="22"/>
                <w:lang w:eastAsia="zh-CN"/>
              </w:rPr>
            </w:pPr>
            <w:r w:rsidRPr="0081410F">
              <w:rPr>
                <w:rFonts w:ascii="Calibri" w:hAnsi="Calibri"/>
                <w:sz w:val="22"/>
                <w:szCs w:val="22"/>
                <w:lang w:eastAsia="zh-CN"/>
              </w:rPr>
              <w:t xml:space="preserve">Business </w:t>
            </w:r>
            <w:r w:rsidRPr="0081410F">
              <w:rPr>
                <w:rFonts w:ascii="Calibri" w:hAnsi="Calibri"/>
                <w:sz w:val="22"/>
                <w:szCs w:val="22"/>
                <w:lang w:eastAsia="zh-CN"/>
              </w:rPr>
              <w:br/>
            </w:r>
          </w:p>
        </w:tc>
        <w:tc>
          <w:tcPr>
            <w:tcW w:w="2762" w:type="dxa"/>
            <w:shd w:val="clear" w:color="auto" w:fill="auto"/>
          </w:tcPr>
          <w:p w14:paraId="15B73543" w14:textId="77777777" w:rsidR="00403FA0" w:rsidRPr="009140F2" w:rsidRDefault="00403FA0" w:rsidP="00223659">
            <w:pPr>
              <w:rPr>
                <w:rFonts w:ascii="Calibri" w:hAnsi="Calibri"/>
                <w:sz w:val="16"/>
                <w:szCs w:val="16"/>
                <w:lang w:eastAsia="zh-CN"/>
              </w:rPr>
            </w:pPr>
            <w:r w:rsidRPr="009140F2">
              <w:rPr>
                <w:rFonts w:ascii="Calibri" w:hAnsi="Calibri"/>
                <w:sz w:val="16"/>
                <w:szCs w:val="16"/>
                <w:lang w:eastAsia="zh-CN"/>
              </w:rPr>
              <w:t>Units 3 and 4: a study score of at least 20 in any English.</w:t>
            </w:r>
          </w:p>
        </w:tc>
        <w:tc>
          <w:tcPr>
            <w:tcW w:w="4176" w:type="dxa"/>
            <w:shd w:val="clear" w:color="auto" w:fill="auto"/>
          </w:tcPr>
          <w:p w14:paraId="30830CC1" w14:textId="77777777" w:rsidR="00403FA0" w:rsidRPr="0081410F" w:rsidRDefault="00403FA0" w:rsidP="00223659">
            <w:pPr>
              <w:rPr>
                <w:rFonts w:ascii="Calibri" w:hAnsi="Calibri"/>
                <w:sz w:val="16"/>
                <w:szCs w:val="16"/>
                <w:lang w:eastAsia="zh-CN"/>
              </w:rPr>
            </w:pPr>
            <w:r w:rsidRPr="0081410F">
              <w:rPr>
                <w:rFonts w:ascii="Calibri" w:hAnsi="Calibri"/>
                <w:sz w:val="16"/>
                <w:szCs w:val="16"/>
                <w:lang w:eastAsia="zh-CN"/>
              </w:rPr>
              <w:t>Banking and Finance, Cognitive Enterprise, Management, Marketing.</w:t>
            </w:r>
          </w:p>
        </w:tc>
        <w:tc>
          <w:tcPr>
            <w:tcW w:w="1154" w:type="dxa"/>
            <w:shd w:val="clear" w:color="auto" w:fill="auto"/>
          </w:tcPr>
          <w:p w14:paraId="2E8D118B" w14:textId="77777777" w:rsidR="00403FA0" w:rsidRPr="00A32347" w:rsidRDefault="00403FA0" w:rsidP="00223659">
            <w:pPr>
              <w:rPr>
                <w:rFonts w:ascii="Calibri" w:hAnsi="Calibri"/>
                <w:b/>
                <w:sz w:val="20"/>
                <w:szCs w:val="20"/>
                <w:lang w:eastAsia="zh-CN"/>
              </w:rPr>
            </w:pPr>
            <w:r w:rsidRPr="00A32347">
              <w:rPr>
                <w:rFonts w:ascii="Calibri" w:hAnsi="Calibri"/>
                <w:b/>
                <w:sz w:val="20"/>
                <w:szCs w:val="20"/>
                <w:lang w:eastAsia="zh-CN"/>
              </w:rPr>
              <w:t>50.60 (Be)</w:t>
            </w:r>
            <w:r w:rsidRPr="00A32347">
              <w:rPr>
                <w:rFonts w:ascii="Calibri" w:hAnsi="Calibri"/>
                <w:b/>
                <w:sz w:val="20"/>
                <w:szCs w:val="20"/>
                <w:lang w:eastAsia="zh-CN"/>
              </w:rPr>
              <w:br/>
              <w:t>52.20 (Ba)</w:t>
            </w:r>
            <w:r w:rsidRPr="00A32347">
              <w:rPr>
                <w:rFonts w:ascii="Calibri" w:hAnsi="Calibri"/>
                <w:b/>
                <w:sz w:val="20"/>
                <w:szCs w:val="20"/>
                <w:lang w:eastAsia="zh-CN"/>
              </w:rPr>
              <w:br/>
              <w:t>54.25(Gi)</w:t>
            </w:r>
          </w:p>
        </w:tc>
      </w:tr>
      <w:tr w:rsidR="00403FA0" w:rsidRPr="00CE1F1B" w14:paraId="5C9AEEF7" w14:textId="77777777" w:rsidTr="00403FA0">
        <w:trPr>
          <w:trHeight w:val="205"/>
          <w:jc w:val="center"/>
        </w:trPr>
        <w:tc>
          <w:tcPr>
            <w:tcW w:w="1794" w:type="dxa"/>
            <w:shd w:val="clear" w:color="auto" w:fill="FFFFFF"/>
          </w:tcPr>
          <w:p w14:paraId="5784C365" w14:textId="77777777" w:rsidR="00403FA0" w:rsidRPr="0081410F" w:rsidRDefault="00403FA0" w:rsidP="00223659">
            <w:pPr>
              <w:rPr>
                <w:rFonts w:ascii="Calibri" w:hAnsi="Calibri"/>
                <w:b/>
                <w:szCs w:val="22"/>
                <w:lang w:eastAsia="zh-CN"/>
              </w:rPr>
            </w:pPr>
            <w:r w:rsidRPr="0081410F">
              <w:rPr>
                <w:rFonts w:ascii="Calibri" w:hAnsi="Calibri"/>
                <w:b/>
                <w:szCs w:val="22"/>
                <w:lang w:eastAsia="zh-CN"/>
              </w:rPr>
              <w:t xml:space="preserve">LA TROBE </w:t>
            </w:r>
          </w:p>
          <w:p w14:paraId="1B48E91D" w14:textId="77777777" w:rsidR="00403FA0" w:rsidRPr="0081410F" w:rsidRDefault="00403FA0" w:rsidP="00223659">
            <w:pPr>
              <w:rPr>
                <w:rFonts w:ascii="Calibri" w:hAnsi="Calibri"/>
                <w:sz w:val="16"/>
                <w:szCs w:val="16"/>
                <w:lang w:eastAsia="zh-CN"/>
              </w:rPr>
            </w:pPr>
            <w:r w:rsidRPr="0081410F">
              <w:rPr>
                <w:rFonts w:ascii="Calibri" w:hAnsi="Calibri"/>
                <w:sz w:val="16"/>
                <w:szCs w:val="16"/>
                <w:lang w:eastAsia="zh-CN"/>
              </w:rPr>
              <w:t>M – Melbourne</w:t>
            </w:r>
            <w:r w:rsidRPr="0081410F">
              <w:rPr>
                <w:rFonts w:ascii="Calibri" w:hAnsi="Calibri"/>
                <w:sz w:val="16"/>
                <w:szCs w:val="16"/>
                <w:lang w:eastAsia="zh-CN"/>
              </w:rPr>
              <w:br/>
              <w:t>Be – Bendigo</w:t>
            </w:r>
            <w:r w:rsidRPr="0081410F">
              <w:rPr>
                <w:rFonts w:ascii="Calibri" w:hAnsi="Calibri"/>
                <w:sz w:val="16"/>
                <w:szCs w:val="16"/>
                <w:lang w:eastAsia="zh-CN"/>
              </w:rPr>
              <w:br/>
              <w:t>S - Sydney</w:t>
            </w:r>
          </w:p>
        </w:tc>
        <w:tc>
          <w:tcPr>
            <w:tcW w:w="1656" w:type="dxa"/>
            <w:shd w:val="clear" w:color="auto" w:fill="auto"/>
          </w:tcPr>
          <w:p w14:paraId="5723B4D5" w14:textId="77777777" w:rsidR="00403FA0" w:rsidRPr="0081410F" w:rsidRDefault="00403FA0" w:rsidP="00223659">
            <w:pPr>
              <w:jc w:val="center"/>
              <w:rPr>
                <w:rFonts w:ascii="Calibri" w:hAnsi="Calibri"/>
                <w:sz w:val="22"/>
                <w:szCs w:val="22"/>
                <w:lang w:eastAsia="zh-CN"/>
              </w:rPr>
            </w:pPr>
            <w:r w:rsidRPr="0081410F">
              <w:rPr>
                <w:rFonts w:ascii="Calibri" w:hAnsi="Calibri"/>
                <w:sz w:val="22"/>
                <w:szCs w:val="22"/>
                <w:lang w:eastAsia="zh-CN"/>
              </w:rPr>
              <w:t>Business</w:t>
            </w:r>
          </w:p>
        </w:tc>
        <w:tc>
          <w:tcPr>
            <w:tcW w:w="2762" w:type="dxa"/>
            <w:shd w:val="clear" w:color="auto" w:fill="auto"/>
          </w:tcPr>
          <w:p w14:paraId="0FDD2B2B" w14:textId="77777777" w:rsidR="00403FA0" w:rsidRPr="009140F2" w:rsidRDefault="00403FA0" w:rsidP="00223659">
            <w:pPr>
              <w:rPr>
                <w:rFonts w:ascii="Calibri" w:hAnsi="Calibri"/>
                <w:sz w:val="16"/>
                <w:szCs w:val="16"/>
                <w:lang w:eastAsia="zh-CN"/>
              </w:rPr>
            </w:pPr>
            <w:r w:rsidRPr="009140F2">
              <w:rPr>
                <w:rFonts w:ascii="Calibri" w:hAnsi="Calibri"/>
                <w:sz w:val="16"/>
                <w:szCs w:val="16"/>
                <w:lang w:eastAsia="zh-CN"/>
              </w:rPr>
              <w:t>Units 3 and 4: a study score of at least 25 in English (EAL) or at least 20 in English other than EAL.</w:t>
            </w:r>
          </w:p>
        </w:tc>
        <w:tc>
          <w:tcPr>
            <w:tcW w:w="4176" w:type="dxa"/>
            <w:shd w:val="clear" w:color="auto" w:fill="auto"/>
          </w:tcPr>
          <w:p w14:paraId="32CDD7A7" w14:textId="77777777" w:rsidR="00403FA0" w:rsidRPr="0081410F" w:rsidRDefault="00403FA0" w:rsidP="00223659">
            <w:pPr>
              <w:rPr>
                <w:rFonts w:ascii="Calibri" w:hAnsi="Calibri"/>
                <w:sz w:val="16"/>
                <w:szCs w:val="16"/>
                <w:lang w:eastAsia="zh-CN"/>
              </w:rPr>
            </w:pPr>
            <w:r w:rsidRPr="0081410F">
              <w:rPr>
                <w:rFonts w:ascii="Calibri" w:hAnsi="Calibri"/>
                <w:sz w:val="16"/>
                <w:szCs w:val="16"/>
                <w:lang w:eastAsia="zh-CN"/>
              </w:rPr>
              <w:t>Agribusiness, Digital business, Economics, Enterprise, Event management, Finance, Human resource management, International business, Management, Marketing, Sport management, Tourism and hospitality.</w:t>
            </w:r>
          </w:p>
        </w:tc>
        <w:tc>
          <w:tcPr>
            <w:tcW w:w="1154" w:type="dxa"/>
            <w:shd w:val="clear" w:color="auto" w:fill="auto"/>
          </w:tcPr>
          <w:p w14:paraId="1DD70301" w14:textId="77777777" w:rsidR="00403FA0" w:rsidRPr="00A32347" w:rsidRDefault="00403FA0" w:rsidP="00223659">
            <w:pPr>
              <w:rPr>
                <w:rFonts w:ascii="Calibri" w:hAnsi="Calibri"/>
                <w:b/>
                <w:sz w:val="20"/>
                <w:szCs w:val="20"/>
                <w:lang w:eastAsia="zh-CN"/>
              </w:rPr>
            </w:pPr>
            <w:r w:rsidRPr="00A32347">
              <w:rPr>
                <w:rFonts w:ascii="Calibri" w:hAnsi="Calibri"/>
                <w:b/>
                <w:sz w:val="20"/>
                <w:szCs w:val="20"/>
                <w:lang w:eastAsia="zh-CN"/>
              </w:rPr>
              <w:t>55.85 (M)</w:t>
            </w:r>
            <w:r w:rsidRPr="00A32347">
              <w:rPr>
                <w:rFonts w:ascii="Calibri" w:hAnsi="Calibri"/>
                <w:b/>
                <w:sz w:val="20"/>
                <w:szCs w:val="20"/>
                <w:lang w:eastAsia="zh-CN"/>
              </w:rPr>
              <w:br/>
              <w:t>57.90 (Be)</w:t>
            </w:r>
            <w:r w:rsidRPr="00A32347">
              <w:rPr>
                <w:rFonts w:ascii="Calibri" w:hAnsi="Calibri"/>
                <w:b/>
                <w:sz w:val="20"/>
                <w:szCs w:val="20"/>
                <w:lang w:eastAsia="zh-CN"/>
              </w:rPr>
              <w:br/>
            </w:r>
            <w:r>
              <w:rPr>
                <w:rFonts w:ascii="Calibri" w:hAnsi="Calibri"/>
                <w:b/>
                <w:sz w:val="20"/>
                <w:szCs w:val="20"/>
                <w:lang w:eastAsia="zh-CN"/>
              </w:rPr>
              <w:t>n/p</w:t>
            </w:r>
            <w:r w:rsidRPr="00A32347">
              <w:rPr>
                <w:rFonts w:ascii="Calibri" w:hAnsi="Calibri"/>
                <w:b/>
                <w:sz w:val="20"/>
                <w:szCs w:val="20"/>
                <w:lang w:eastAsia="zh-CN"/>
              </w:rPr>
              <w:t xml:space="preserve"> (S)</w:t>
            </w:r>
          </w:p>
        </w:tc>
      </w:tr>
      <w:tr w:rsidR="00403FA0" w:rsidRPr="00CE1F1B" w14:paraId="257D38C0" w14:textId="77777777" w:rsidTr="00403FA0">
        <w:trPr>
          <w:trHeight w:val="308"/>
          <w:jc w:val="center"/>
        </w:trPr>
        <w:tc>
          <w:tcPr>
            <w:tcW w:w="1794" w:type="dxa"/>
            <w:vMerge w:val="restart"/>
            <w:shd w:val="clear" w:color="auto" w:fill="FFFFFF"/>
          </w:tcPr>
          <w:p w14:paraId="3ECE5D03" w14:textId="77777777" w:rsidR="00403FA0" w:rsidRPr="009140F2" w:rsidRDefault="00403FA0" w:rsidP="00223659">
            <w:pPr>
              <w:rPr>
                <w:rFonts w:ascii="Calibri" w:hAnsi="Calibri"/>
                <w:b/>
                <w:szCs w:val="22"/>
                <w:lang w:eastAsia="zh-CN"/>
              </w:rPr>
            </w:pPr>
            <w:r w:rsidRPr="009140F2">
              <w:rPr>
                <w:rFonts w:ascii="Calibri" w:hAnsi="Calibri"/>
                <w:b/>
                <w:szCs w:val="22"/>
                <w:lang w:eastAsia="zh-CN"/>
              </w:rPr>
              <w:t xml:space="preserve">MONASH </w:t>
            </w:r>
          </w:p>
          <w:p w14:paraId="0DD3096B" w14:textId="77777777" w:rsidR="00403FA0" w:rsidRPr="009140F2" w:rsidRDefault="00403FA0" w:rsidP="00223659">
            <w:pPr>
              <w:rPr>
                <w:rFonts w:ascii="Calibri" w:hAnsi="Calibri"/>
                <w:b/>
                <w:sz w:val="26"/>
                <w:szCs w:val="22"/>
                <w:lang w:eastAsia="zh-CN"/>
              </w:rPr>
            </w:pPr>
            <w:r w:rsidRPr="009140F2">
              <w:rPr>
                <w:rFonts w:ascii="Calibri" w:hAnsi="Calibri"/>
                <w:sz w:val="16"/>
                <w:szCs w:val="16"/>
                <w:lang w:eastAsia="zh-CN"/>
              </w:rPr>
              <w:t>Ca – Caulfield</w:t>
            </w:r>
            <w:r w:rsidRPr="009140F2">
              <w:rPr>
                <w:rFonts w:ascii="Calibri" w:hAnsi="Calibri"/>
                <w:sz w:val="16"/>
                <w:szCs w:val="16"/>
                <w:lang w:eastAsia="zh-CN"/>
              </w:rPr>
              <w:br/>
              <w:t>P - Peninsula</w:t>
            </w:r>
            <w:r w:rsidRPr="009140F2">
              <w:rPr>
                <w:rFonts w:ascii="Calibri" w:hAnsi="Calibri"/>
                <w:sz w:val="16"/>
                <w:szCs w:val="16"/>
                <w:lang w:eastAsia="zh-CN"/>
              </w:rPr>
              <w:br/>
            </w:r>
          </w:p>
        </w:tc>
        <w:tc>
          <w:tcPr>
            <w:tcW w:w="1656" w:type="dxa"/>
            <w:shd w:val="clear" w:color="auto" w:fill="auto"/>
          </w:tcPr>
          <w:p w14:paraId="741D12BA" w14:textId="77777777" w:rsidR="00403FA0" w:rsidRPr="009140F2" w:rsidRDefault="00403FA0" w:rsidP="00223659">
            <w:pPr>
              <w:jc w:val="center"/>
              <w:rPr>
                <w:rFonts w:ascii="Calibri" w:hAnsi="Calibri"/>
                <w:sz w:val="22"/>
                <w:szCs w:val="22"/>
                <w:lang w:eastAsia="zh-CN"/>
              </w:rPr>
            </w:pPr>
            <w:r w:rsidRPr="009140F2">
              <w:rPr>
                <w:rFonts w:ascii="Calibri" w:hAnsi="Calibri"/>
                <w:sz w:val="22"/>
                <w:szCs w:val="22"/>
                <w:lang w:eastAsia="zh-CN"/>
              </w:rPr>
              <w:t>Business</w:t>
            </w:r>
          </w:p>
        </w:tc>
        <w:tc>
          <w:tcPr>
            <w:tcW w:w="2762" w:type="dxa"/>
            <w:shd w:val="clear" w:color="auto" w:fill="auto"/>
          </w:tcPr>
          <w:p w14:paraId="1A646701" w14:textId="77777777" w:rsidR="00403FA0" w:rsidRPr="009140F2" w:rsidRDefault="00403FA0" w:rsidP="00223659">
            <w:pPr>
              <w:rPr>
                <w:rFonts w:ascii="Calibri" w:hAnsi="Calibri"/>
                <w:sz w:val="16"/>
                <w:szCs w:val="16"/>
                <w:lang w:eastAsia="zh-CN"/>
              </w:rPr>
            </w:pPr>
            <w:r w:rsidRPr="009140F2">
              <w:rPr>
                <w:rFonts w:ascii="Calibri" w:hAnsi="Calibri"/>
                <w:sz w:val="16"/>
                <w:szCs w:val="16"/>
                <w:lang w:eastAsia="zh-CN"/>
              </w:rPr>
              <w:t>Units 3 and 4: a study score of at least 27 in English (EAL) or at least 25 in English other than EAL; Units 3 and 4: a study score of at least 22 in one of Maths: Mathematical Methods or Maths: Specialist Mathematics or at least 25 in Maths: Further Mathematics.</w:t>
            </w:r>
          </w:p>
        </w:tc>
        <w:tc>
          <w:tcPr>
            <w:tcW w:w="4176" w:type="dxa"/>
            <w:shd w:val="clear" w:color="auto" w:fill="auto"/>
          </w:tcPr>
          <w:p w14:paraId="18D0478A" w14:textId="77777777" w:rsidR="00403FA0" w:rsidRPr="009140F2" w:rsidRDefault="00403FA0" w:rsidP="00223659">
            <w:pPr>
              <w:rPr>
                <w:rFonts w:ascii="Calibri" w:hAnsi="Calibri"/>
                <w:sz w:val="16"/>
                <w:szCs w:val="16"/>
                <w:lang w:eastAsia="zh-CN"/>
              </w:rPr>
            </w:pPr>
            <w:r w:rsidRPr="009140F2">
              <w:rPr>
                <w:rFonts w:ascii="Calibri" w:hAnsi="Calibri"/>
                <w:sz w:val="16"/>
                <w:szCs w:val="16"/>
                <w:lang w:eastAsia="zh-CN"/>
              </w:rPr>
              <w:t>Accounting, Banking and finance, Business analytics and statistics, Business law, Business management, Business studies, Economics and business strategy, Financial econometrics, Human resource management, International business, Marketing, Taxation.</w:t>
            </w:r>
          </w:p>
        </w:tc>
        <w:tc>
          <w:tcPr>
            <w:tcW w:w="1154" w:type="dxa"/>
            <w:shd w:val="clear" w:color="auto" w:fill="auto"/>
          </w:tcPr>
          <w:p w14:paraId="09553920" w14:textId="77777777" w:rsidR="00403FA0" w:rsidRPr="00A32347" w:rsidRDefault="00403FA0" w:rsidP="00223659">
            <w:pPr>
              <w:rPr>
                <w:rFonts w:ascii="Calibri" w:hAnsi="Calibri"/>
                <w:b/>
                <w:sz w:val="20"/>
                <w:szCs w:val="20"/>
                <w:lang w:eastAsia="zh-CN"/>
              </w:rPr>
            </w:pPr>
            <w:r w:rsidRPr="00A32347">
              <w:rPr>
                <w:rFonts w:ascii="Calibri" w:hAnsi="Calibri"/>
                <w:b/>
                <w:sz w:val="20"/>
                <w:szCs w:val="20"/>
                <w:lang w:eastAsia="zh-CN"/>
              </w:rPr>
              <w:t>75.15 (Ca)</w:t>
            </w:r>
          </w:p>
        </w:tc>
      </w:tr>
      <w:tr w:rsidR="00403FA0" w:rsidRPr="00CE1F1B" w14:paraId="27EAC85D" w14:textId="77777777" w:rsidTr="00403FA0">
        <w:trPr>
          <w:trHeight w:val="347"/>
          <w:jc w:val="center"/>
        </w:trPr>
        <w:tc>
          <w:tcPr>
            <w:tcW w:w="1794" w:type="dxa"/>
            <w:vMerge/>
            <w:shd w:val="clear" w:color="auto" w:fill="FFFFFF"/>
          </w:tcPr>
          <w:p w14:paraId="4FF6D319" w14:textId="77777777" w:rsidR="00403FA0" w:rsidRPr="00CE1F1B" w:rsidRDefault="00403FA0" w:rsidP="00223659">
            <w:pPr>
              <w:rPr>
                <w:rFonts w:ascii="Calibri" w:hAnsi="Calibri"/>
                <w:b/>
                <w:sz w:val="26"/>
                <w:szCs w:val="22"/>
                <w:highlight w:val="yellow"/>
                <w:lang w:eastAsia="zh-CN"/>
              </w:rPr>
            </w:pPr>
          </w:p>
        </w:tc>
        <w:tc>
          <w:tcPr>
            <w:tcW w:w="1656" w:type="dxa"/>
            <w:shd w:val="clear" w:color="auto" w:fill="auto"/>
          </w:tcPr>
          <w:p w14:paraId="4B0D4C82" w14:textId="77777777" w:rsidR="00403FA0" w:rsidRPr="009140F2" w:rsidRDefault="00403FA0" w:rsidP="00223659">
            <w:pPr>
              <w:jc w:val="center"/>
              <w:rPr>
                <w:rFonts w:ascii="Calibri" w:hAnsi="Calibri"/>
                <w:sz w:val="22"/>
                <w:szCs w:val="22"/>
                <w:lang w:eastAsia="zh-CN"/>
              </w:rPr>
            </w:pPr>
            <w:r w:rsidRPr="009140F2">
              <w:rPr>
                <w:rFonts w:ascii="Calibri" w:hAnsi="Calibri"/>
                <w:sz w:val="22"/>
                <w:szCs w:val="22"/>
                <w:lang w:eastAsia="zh-CN"/>
              </w:rPr>
              <w:t>Business Administration</w:t>
            </w:r>
          </w:p>
        </w:tc>
        <w:tc>
          <w:tcPr>
            <w:tcW w:w="2762" w:type="dxa"/>
            <w:shd w:val="clear" w:color="auto" w:fill="auto"/>
          </w:tcPr>
          <w:p w14:paraId="583CFCAE" w14:textId="77777777" w:rsidR="00403FA0" w:rsidRPr="009140F2" w:rsidRDefault="00403FA0" w:rsidP="00223659">
            <w:pPr>
              <w:rPr>
                <w:rFonts w:ascii="Calibri" w:hAnsi="Calibri"/>
                <w:sz w:val="16"/>
                <w:szCs w:val="16"/>
                <w:lang w:eastAsia="zh-CN"/>
              </w:rPr>
            </w:pPr>
            <w:r w:rsidRPr="009140F2">
              <w:rPr>
                <w:rFonts w:ascii="Calibri" w:hAnsi="Calibri"/>
                <w:sz w:val="16"/>
                <w:szCs w:val="16"/>
                <w:lang w:eastAsia="zh-CN"/>
              </w:rPr>
              <w:t>Units 1 and 2: satisfactory completion in two units (any study combination) of Maths: General Mathematics, Maths: Mathematical Methods or Maths: Specialist Mathematics or Units 3 and 4: any Mathematics; Units 3 and 4: a study score of at least 27 in English (EAL) or at least 25 in English other than EAL.</w:t>
            </w:r>
          </w:p>
        </w:tc>
        <w:tc>
          <w:tcPr>
            <w:tcW w:w="4176" w:type="dxa"/>
            <w:shd w:val="clear" w:color="auto" w:fill="auto"/>
          </w:tcPr>
          <w:p w14:paraId="36B676CE" w14:textId="77777777" w:rsidR="00403FA0" w:rsidRPr="009140F2" w:rsidRDefault="00403FA0" w:rsidP="00223659">
            <w:pPr>
              <w:rPr>
                <w:rFonts w:ascii="Calibri" w:hAnsi="Calibri"/>
                <w:sz w:val="16"/>
                <w:szCs w:val="16"/>
                <w:lang w:eastAsia="zh-CN"/>
              </w:rPr>
            </w:pPr>
            <w:r w:rsidRPr="009140F2">
              <w:rPr>
                <w:rFonts w:ascii="Calibri" w:hAnsi="Calibri"/>
                <w:sz w:val="16"/>
                <w:szCs w:val="16"/>
                <w:lang w:eastAsia="zh-CN"/>
              </w:rPr>
              <w:t>Accountancy, Business administration studies, Economics and business decisions (minor), Finance and economics, Management practice, Marketing and communications.</w:t>
            </w:r>
          </w:p>
        </w:tc>
        <w:tc>
          <w:tcPr>
            <w:tcW w:w="1154" w:type="dxa"/>
            <w:shd w:val="clear" w:color="auto" w:fill="auto"/>
          </w:tcPr>
          <w:p w14:paraId="10F87D47" w14:textId="77777777" w:rsidR="00403FA0" w:rsidRPr="00CE1F1B" w:rsidRDefault="00403FA0" w:rsidP="00223659">
            <w:pPr>
              <w:rPr>
                <w:rFonts w:ascii="Calibri" w:hAnsi="Calibri"/>
                <w:b/>
                <w:sz w:val="20"/>
                <w:szCs w:val="20"/>
                <w:highlight w:val="yellow"/>
                <w:lang w:eastAsia="zh-CN"/>
              </w:rPr>
            </w:pPr>
            <w:r w:rsidRPr="00A32347">
              <w:rPr>
                <w:rFonts w:ascii="Calibri" w:hAnsi="Calibri"/>
                <w:b/>
                <w:sz w:val="20"/>
                <w:szCs w:val="20"/>
                <w:lang w:eastAsia="zh-CN"/>
              </w:rPr>
              <w:t>70.10 (P)</w:t>
            </w:r>
          </w:p>
        </w:tc>
      </w:tr>
      <w:tr w:rsidR="00403FA0" w:rsidRPr="00CE1F1B" w14:paraId="1DDE3FDF" w14:textId="77777777" w:rsidTr="00403FA0">
        <w:trPr>
          <w:trHeight w:val="169"/>
          <w:jc w:val="center"/>
        </w:trPr>
        <w:tc>
          <w:tcPr>
            <w:tcW w:w="1794" w:type="dxa"/>
            <w:shd w:val="clear" w:color="auto" w:fill="FFFFFF"/>
          </w:tcPr>
          <w:p w14:paraId="75155AC5" w14:textId="77777777" w:rsidR="00403FA0" w:rsidRPr="00887A63" w:rsidRDefault="00403FA0" w:rsidP="00223659">
            <w:pPr>
              <w:rPr>
                <w:rFonts w:ascii="Calibri" w:hAnsi="Calibri"/>
                <w:b/>
                <w:bCs/>
                <w:sz w:val="16"/>
                <w:szCs w:val="22"/>
                <w:lang w:eastAsia="zh-CN"/>
              </w:rPr>
            </w:pPr>
            <w:r w:rsidRPr="00887A63">
              <w:rPr>
                <w:rFonts w:ascii="Calibri" w:hAnsi="Calibri"/>
                <w:b/>
                <w:szCs w:val="22"/>
                <w:lang w:eastAsia="zh-CN"/>
              </w:rPr>
              <w:t xml:space="preserve">RMIT </w:t>
            </w:r>
            <w:r w:rsidRPr="00887A63">
              <w:rPr>
                <w:rFonts w:ascii="Calibri" w:hAnsi="Calibri"/>
                <w:b/>
                <w:szCs w:val="22"/>
                <w:lang w:eastAsia="zh-CN"/>
              </w:rPr>
              <w:br/>
            </w:r>
            <w:r w:rsidRPr="00887A63">
              <w:rPr>
                <w:rFonts w:ascii="Calibri" w:hAnsi="Calibri"/>
                <w:sz w:val="16"/>
                <w:szCs w:val="22"/>
                <w:lang w:eastAsia="zh-CN"/>
              </w:rPr>
              <w:t>C – City</w:t>
            </w:r>
            <w:r w:rsidRPr="00887A63">
              <w:rPr>
                <w:rFonts w:ascii="Calibri" w:hAnsi="Calibri"/>
                <w:sz w:val="16"/>
                <w:szCs w:val="22"/>
                <w:lang w:eastAsia="zh-CN"/>
              </w:rPr>
              <w:br/>
            </w:r>
            <w:r w:rsidRPr="00887A63">
              <w:rPr>
                <w:rFonts w:ascii="Calibri" w:hAnsi="Calibri"/>
                <w:sz w:val="16"/>
                <w:szCs w:val="22"/>
                <w:lang w:eastAsia="zh-CN"/>
              </w:rPr>
              <w:br/>
            </w:r>
            <w:r w:rsidRPr="00887A63">
              <w:rPr>
                <w:rFonts w:ascii="Calibri" w:hAnsi="Calibri"/>
                <w:b/>
                <w:bCs/>
                <w:sz w:val="20"/>
                <w:szCs w:val="26"/>
                <w:lang w:eastAsia="zh-CN"/>
              </w:rPr>
              <w:t xml:space="preserve">* </w:t>
            </w:r>
            <w:hyperlink r:id="rId36" w:history="1">
              <w:r>
                <w:rPr>
                  <w:rStyle w:val="Hyperlink"/>
                  <w:rFonts w:ascii="Calibri" w:hAnsi="Calibri"/>
                  <w:sz w:val="16"/>
                  <w:szCs w:val="22"/>
                  <w:lang w:eastAsia="zh-CN"/>
                </w:rPr>
                <w:t>Business (Professional</w:t>
              </w:r>
            </w:hyperlink>
            <w:r>
              <w:rPr>
                <w:rFonts w:ascii="Calibri" w:hAnsi="Calibri"/>
                <w:sz w:val="16"/>
                <w:szCs w:val="22"/>
                <w:lang w:eastAsia="zh-CN"/>
              </w:rPr>
              <w:t xml:space="preserve"> </w:t>
            </w:r>
          </w:p>
        </w:tc>
        <w:tc>
          <w:tcPr>
            <w:tcW w:w="1656" w:type="dxa"/>
            <w:shd w:val="clear" w:color="auto" w:fill="auto"/>
          </w:tcPr>
          <w:p w14:paraId="4F48203E" w14:textId="77777777" w:rsidR="00403FA0" w:rsidRPr="00887A63" w:rsidRDefault="00403FA0" w:rsidP="00223659">
            <w:pPr>
              <w:jc w:val="center"/>
              <w:rPr>
                <w:rFonts w:ascii="Calibri" w:hAnsi="Calibri"/>
                <w:sz w:val="26"/>
                <w:szCs w:val="22"/>
                <w:lang w:eastAsia="zh-CN"/>
              </w:rPr>
            </w:pPr>
            <w:r w:rsidRPr="00887A63">
              <w:rPr>
                <w:rFonts w:ascii="Calibri" w:hAnsi="Calibri"/>
                <w:sz w:val="22"/>
                <w:szCs w:val="22"/>
                <w:lang w:eastAsia="zh-CN"/>
              </w:rPr>
              <w:t>Business</w:t>
            </w:r>
            <w:r w:rsidRPr="00887A63">
              <w:rPr>
                <w:rFonts w:ascii="Calibri" w:hAnsi="Calibri"/>
                <w:szCs w:val="22"/>
                <w:lang w:eastAsia="zh-CN"/>
              </w:rPr>
              <w:t xml:space="preserve"> </w:t>
            </w:r>
            <w:r w:rsidRPr="00887A63">
              <w:rPr>
                <w:rFonts w:ascii="Calibri" w:hAnsi="Calibri"/>
                <w:szCs w:val="22"/>
                <w:lang w:eastAsia="zh-CN"/>
              </w:rPr>
              <w:br/>
            </w:r>
          </w:p>
        </w:tc>
        <w:tc>
          <w:tcPr>
            <w:tcW w:w="2762" w:type="dxa"/>
            <w:shd w:val="clear" w:color="auto" w:fill="auto"/>
          </w:tcPr>
          <w:p w14:paraId="1D09BAED" w14:textId="77777777" w:rsidR="00403FA0" w:rsidRPr="00887A63" w:rsidRDefault="00403FA0" w:rsidP="00223659">
            <w:pPr>
              <w:rPr>
                <w:rFonts w:ascii="Calibri" w:hAnsi="Calibri"/>
                <w:sz w:val="16"/>
                <w:szCs w:val="16"/>
                <w:lang w:eastAsia="zh-CN"/>
              </w:rPr>
            </w:pPr>
            <w:r w:rsidRPr="00887A63">
              <w:rPr>
                <w:rFonts w:ascii="Calibri" w:hAnsi="Calibri"/>
                <w:sz w:val="16"/>
                <w:szCs w:val="16"/>
                <w:lang w:eastAsia="zh-CN"/>
              </w:rPr>
              <w:t>Units 3 and 4: a study score of at least 30 in English (EAL) or at least 25 in English other than EAL.</w:t>
            </w:r>
          </w:p>
        </w:tc>
        <w:tc>
          <w:tcPr>
            <w:tcW w:w="4176" w:type="dxa"/>
            <w:shd w:val="clear" w:color="auto" w:fill="auto"/>
          </w:tcPr>
          <w:p w14:paraId="1954C5C1" w14:textId="77777777" w:rsidR="00403FA0" w:rsidRPr="00887A63" w:rsidRDefault="00403FA0" w:rsidP="00223659">
            <w:pPr>
              <w:rPr>
                <w:rFonts w:ascii="Calibri" w:hAnsi="Calibri"/>
                <w:sz w:val="2"/>
                <w:szCs w:val="2"/>
                <w:lang w:eastAsia="zh-CN"/>
              </w:rPr>
            </w:pPr>
            <w:r w:rsidRPr="00887A63">
              <w:rPr>
                <w:rFonts w:ascii="Calibri" w:hAnsi="Calibri"/>
                <w:sz w:val="16"/>
                <w:szCs w:val="16"/>
                <w:lang w:eastAsia="zh-CN"/>
              </w:rPr>
              <w:t>Blockchain Enabled Business, Business &amp; Technology, Business Information Systems, Economics, Entrepreneurship, Finance, Financial Planning, Global Business, Innovation &amp; Enterprise, Logistics &amp; Supply Chain, Management &amp; Change, Marketing, People &amp; Organisation, Social Impact.</w:t>
            </w:r>
            <w:r w:rsidRPr="00887A63">
              <w:rPr>
                <w:rFonts w:ascii="Calibri" w:hAnsi="Calibri"/>
                <w:sz w:val="16"/>
                <w:szCs w:val="16"/>
                <w:lang w:eastAsia="zh-CN"/>
              </w:rPr>
              <w:br/>
            </w:r>
          </w:p>
        </w:tc>
        <w:tc>
          <w:tcPr>
            <w:tcW w:w="1154" w:type="dxa"/>
            <w:shd w:val="clear" w:color="auto" w:fill="auto"/>
          </w:tcPr>
          <w:p w14:paraId="643344AB" w14:textId="77777777" w:rsidR="00403FA0" w:rsidRPr="00A32347" w:rsidRDefault="00403FA0" w:rsidP="00223659">
            <w:pPr>
              <w:rPr>
                <w:rFonts w:ascii="Calibri" w:hAnsi="Calibri"/>
                <w:b/>
                <w:sz w:val="20"/>
                <w:szCs w:val="20"/>
                <w:lang w:eastAsia="zh-CN"/>
              </w:rPr>
            </w:pPr>
            <w:r w:rsidRPr="00A32347">
              <w:rPr>
                <w:rFonts w:ascii="Calibri" w:hAnsi="Calibri"/>
                <w:b/>
                <w:sz w:val="20"/>
                <w:szCs w:val="20"/>
                <w:lang w:eastAsia="zh-CN"/>
              </w:rPr>
              <w:t>67.00 (C)</w:t>
            </w:r>
            <w:r w:rsidRPr="00A32347">
              <w:rPr>
                <w:rFonts w:ascii="Calibri" w:hAnsi="Calibri"/>
                <w:b/>
                <w:sz w:val="20"/>
                <w:szCs w:val="20"/>
                <w:lang w:eastAsia="zh-CN"/>
              </w:rPr>
              <w:br/>
              <w:t>80.00 * (C)</w:t>
            </w:r>
          </w:p>
        </w:tc>
      </w:tr>
      <w:tr w:rsidR="00403FA0" w:rsidRPr="00CE1F1B" w14:paraId="2E882124" w14:textId="77777777" w:rsidTr="00403FA0">
        <w:trPr>
          <w:trHeight w:val="235"/>
          <w:jc w:val="center"/>
        </w:trPr>
        <w:tc>
          <w:tcPr>
            <w:tcW w:w="1794" w:type="dxa"/>
            <w:shd w:val="clear" w:color="auto" w:fill="FFFFFF"/>
          </w:tcPr>
          <w:p w14:paraId="72450921" w14:textId="77777777" w:rsidR="00403FA0" w:rsidRPr="00D5607A" w:rsidRDefault="00403FA0" w:rsidP="00223659">
            <w:pPr>
              <w:rPr>
                <w:rFonts w:ascii="Calibri" w:hAnsi="Calibri"/>
                <w:b/>
                <w:sz w:val="20"/>
                <w:szCs w:val="22"/>
                <w:lang w:eastAsia="zh-CN"/>
              </w:rPr>
            </w:pPr>
            <w:r w:rsidRPr="00D5607A">
              <w:rPr>
                <w:rFonts w:ascii="Calibri" w:hAnsi="Calibri"/>
                <w:b/>
                <w:szCs w:val="22"/>
                <w:lang w:eastAsia="zh-CN"/>
              </w:rPr>
              <w:t xml:space="preserve">SWINBURNE </w:t>
            </w:r>
            <w:r w:rsidRPr="00D5607A">
              <w:rPr>
                <w:rFonts w:ascii="Calibri" w:hAnsi="Calibri"/>
                <w:b/>
                <w:szCs w:val="22"/>
                <w:lang w:eastAsia="zh-CN"/>
              </w:rPr>
              <w:br/>
            </w:r>
            <w:r w:rsidRPr="00D5607A">
              <w:rPr>
                <w:rFonts w:ascii="Calibri" w:hAnsi="Calibri"/>
                <w:sz w:val="16"/>
                <w:szCs w:val="22"/>
                <w:lang w:eastAsia="zh-CN"/>
              </w:rPr>
              <w:t>H – Hawthorn</w:t>
            </w:r>
            <w:r>
              <w:rPr>
                <w:rFonts w:ascii="Calibri" w:hAnsi="Calibri"/>
                <w:sz w:val="16"/>
                <w:szCs w:val="22"/>
                <w:lang w:eastAsia="zh-CN"/>
              </w:rPr>
              <w:br/>
            </w:r>
            <w:r w:rsidRPr="00D5607A">
              <w:rPr>
                <w:rFonts w:ascii="Calibri" w:hAnsi="Calibri"/>
                <w:sz w:val="16"/>
                <w:szCs w:val="22"/>
                <w:lang w:eastAsia="zh-CN"/>
              </w:rPr>
              <w:br/>
            </w:r>
            <w:r w:rsidRPr="00D5607A">
              <w:rPr>
                <w:rFonts w:ascii="Calibri" w:hAnsi="Calibri"/>
                <w:b/>
                <w:sz w:val="20"/>
                <w:szCs w:val="22"/>
                <w:lang w:eastAsia="zh-CN"/>
              </w:rPr>
              <w:t xml:space="preserve">* </w:t>
            </w:r>
            <w:hyperlink r:id="rId37" w:history="1">
              <w:r>
                <w:rPr>
                  <w:rStyle w:val="Hyperlink"/>
                  <w:rFonts w:ascii="Calibri" w:hAnsi="Calibri"/>
                  <w:sz w:val="16"/>
                  <w:szCs w:val="22"/>
                  <w:lang w:eastAsia="zh-CN"/>
                </w:rPr>
                <w:t>Professional Degree</w:t>
              </w:r>
            </w:hyperlink>
            <w:r>
              <w:rPr>
                <w:rFonts w:ascii="Calibri" w:hAnsi="Calibri"/>
                <w:sz w:val="16"/>
                <w:szCs w:val="22"/>
                <w:lang w:eastAsia="zh-CN"/>
              </w:rPr>
              <w:t xml:space="preserve"> </w:t>
            </w:r>
          </w:p>
        </w:tc>
        <w:tc>
          <w:tcPr>
            <w:tcW w:w="1656" w:type="dxa"/>
            <w:shd w:val="clear" w:color="auto" w:fill="auto"/>
          </w:tcPr>
          <w:p w14:paraId="5D7C1CE4" w14:textId="77777777" w:rsidR="00403FA0" w:rsidRPr="00D5607A" w:rsidRDefault="00403FA0" w:rsidP="00223659">
            <w:pPr>
              <w:jc w:val="center"/>
              <w:rPr>
                <w:rFonts w:ascii="Calibri" w:hAnsi="Calibri"/>
                <w:sz w:val="26"/>
                <w:szCs w:val="22"/>
                <w:lang w:eastAsia="zh-CN"/>
              </w:rPr>
            </w:pPr>
            <w:r w:rsidRPr="00D5607A">
              <w:rPr>
                <w:rFonts w:ascii="Calibri" w:hAnsi="Calibri"/>
                <w:sz w:val="22"/>
                <w:szCs w:val="22"/>
                <w:lang w:eastAsia="zh-CN"/>
              </w:rPr>
              <w:t>Business</w:t>
            </w:r>
          </w:p>
        </w:tc>
        <w:tc>
          <w:tcPr>
            <w:tcW w:w="2762" w:type="dxa"/>
            <w:shd w:val="clear" w:color="auto" w:fill="auto"/>
          </w:tcPr>
          <w:p w14:paraId="7D6D31DD" w14:textId="77777777" w:rsidR="00403FA0" w:rsidRPr="00D5607A" w:rsidRDefault="00403FA0" w:rsidP="00223659">
            <w:pPr>
              <w:rPr>
                <w:rFonts w:ascii="Calibri" w:hAnsi="Calibri"/>
                <w:sz w:val="16"/>
                <w:szCs w:val="16"/>
                <w:lang w:eastAsia="zh-CN"/>
              </w:rPr>
            </w:pPr>
            <w:r w:rsidRPr="00D5607A">
              <w:rPr>
                <w:rFonts w:ascii="Calibri" w:hAnsi="Calibri"/>
                <w:sz w:val="16"/>
                <w:szCs w:val="16"/>
                <w:lang w:eastAsia="zh-CN"/>
              </w:rPr>
              <w:t>Units 3 and 4: a study score of at least 30 in English (EAL) or at least 25 in English other than EAL.</w:t>
            </w:r>
          </w:p>
        </w:tc>
        <w:tc>
          <w:tcPr>
            <w:tcW w:w="4176" w:type="dxa"/>
            <w:shd w:val="clear" w:color="auto" w:fill="auto"/>
          </w:tcPr>
          <w:p w14:paraId="611EDFB9" w14:textId="77777777" w:rsidR="00403FA0" w:rsidRPr="00D5607A" w:rsidRDefault="00403FA0" w:rsidP="00223659">
            <w:pPr>
              <w:rPr>
                <w:rFonts w:ascii="Calibri" w:hAnsi="Calibri"/>
                <w:sz w:val="2"/>
                <w:szCs w:val="2"/>
                <w:lang w:eastAsia="zh-CN"/>
              </w:rPr>
            </w:pPr>
            <w:r w:rsidRPr="00D5607A">
              <w:rPr>
                <w:rFonts w:ascii="Calibri" w:hAnsi="Calibri"/>
                <w:sz w:val="16"/>
                <w:szCs w:val="16"/>
                <w:lang w:eastAsia="zh-CN"/>
              </w:rPr>
              <w:t xml:space="preserve">Accounting, Accounting and finance, Business administration, Business analytics and analysis, Entrepreneurship and innovation, Finance, Human resource management, Logistics and supply chain management, Management, Marketing, Sports management. </w:t>
            </w:r>
            <w:r w:rsidRPr="00D5607A">
              <w:rPr>
                <w:rFonts w:ascii="Calibri" w:hAnsi="Calibri"/>
                <w:sz w:val="16"/>
                <w:szCs w:val="16"/>
                <w:lang w:eastAsia="zh-CN"/>
              </w:rPr>
              <w:br/>
            </w:r>
          </w:p>
        </w:tc>
        <w:tc>
          <w:tcPr>
            <w:tcW w:w="1154" w:type="dxa"/>
            <w:shd w:val="clear" w:color="auto" w:fill="auto"/>
          </w:tcPr>
          <w:p w14:paraId="7879A088" w14:textId="77777777" w:rsidR="00403FA0" w:rsidRPr="00A32347" w:rsidRDefault="00403FA0" w:rsidP="00223659">
            <w:pPr>
              <w:rPr>
                <w:rFonts w:ascii="Calibri" w:hAnsi="Calibri"/>
                <w:b/>
                <w:sz w:val="20"/>
                <w:szCs w:val="20"/>
                <w:lang w:eastAsia="zh-CN"/>
              </w:rPr>
            </w:pPr>
            <w:r w:rsidRPr="00A32347">
              <w:rPr>
                <w:rFonts w:ascii="Calibri" w:hAnsi="Calibri"/>
                <w:b/>
                <w:sz w:val="20"/>
                <w:szCs w:val="20"/>
                <w:lang w:eastAsia="zh-CN"/>
              </w:rPr>
              <w:t>55.00 (H)</w:t>
            </w:r>
          </w:p>
          <w:p w14:paraId="6D1089EC" w14:textId="77777777" w:rsidR="00403FA0" w:rsidRPr="00A32347" w:rsidRDefault="00403FA0" w:rsidP="00223659">
            <w:pPr>
              <w:rPr>
                <w:rFonts w:ascii="Calibri" w:hAnsi="Calibri"/>
                <w:b/>
                <w:sz w:val="20"/>
                <w:szCs w:val="20"/>
                <w:lang w:eastAsia="zh-CN"/>
              </w:rPr>
            </w:pPr>
            <w:r w:rsidRPr="00A32347">
              <w:rPr>
                <w:rFonts w:ascii="Calibri" w:hAnsi="Calibri"/>
                <w:b/>
                <w:sz w:val="20"/>
                <w:szCs w:val="20"/>
                <w:lang w:eastAsia="zh-CN"/>
              </w:rPr>
              <w:t>70.55 * (H)</w:t>
            </w:r>
          </w:p>
        </w:tc>
      </w:tr>
      <w:tr w:rsidR="00403FA0" w:rsidRPr="00CE1F1B" w14:paraId="46ED5F36" w14:textId="77777777" w:rsidTr="00403FA0">
        <w:trPr>
          <w:trHeight w:val="201"/>
          <w:jc w:val="center"/>
        </w:trPr>
        <w:tc>
          <w:tcPr>
            <w:tcW w:w="1794" w:type="dxa"/>
            <w:shd w:val="clear" w:color="auto" w:fill="FFFFFF"/>
          </w:tcPr>
          <w:p w14:paraId="376C260A" w14:textId="77777777" w:rsidR="00403FA0" w:rsidRPr="00756F00" w:rsidRDefault="00403FA0" w:rsidP="00223659">
            <w:pPr>
              <w:rPr>
                <w:rFonts w:ascii="Calibri" w:hAnsi="Calibri"/>
                <w:sz w:val="16"/>
                <w:szCs w:val="22"/>
                <w:lang w:eastAsia="zh-CN"/>
              </w:rPr>
            </w:pPr>
            <w:r w:rsidRPr="00756F00">
              <w:rPr>
                <w:rFonts w:ascii="Calibri" w:hAnsi="Calibri"/>
                <w:b/>
                <w:szCs w:val="22"/>
                <w:lang w:eastAsia="zh-CN"/>
              </w:rPr>
              <w:t xml:space="preserve">VICTORIA </w:t>
            </w:r>
            <w:r w:rsidRPr="00756F00">
              <w:rPr>
                <w:rFonts w:ascii="Calibri" w:hAnsi="Calibri"/>
                <w:b/>
                <w:szCs w:val="22"/>
                <w:lang w:eastAsia="zh-CN"/>
              </w:rPr>
              <w:br/>
            </w:r>
            <w:r w:rsidRPr="00756F00">
              <w:rPr>
                <w:rFonts w:ascii="Calibri" w:hAnsi="Calibri"/>
                <w:sz w:val="16"/>
                <w:szCs w:val="22"/>
                <w:lang w:eastAsia="zh-CN"/>
              </w:rPr>
              <w:t>CF – City Flinders</w:t>
            </w:r>
          </w:p>
          <w:p w14:paraId="4AFC1DCE" w14:textId="77777777" w:rsidR="00403FA0" w:rsidRPr="00756F00" w:rsidRDefault="00403FA0" w:rsidP="00223659">
            <w:pPr>
              <w:rPr>
                <w:rFonts w:ascii="Calibri" w:hAnsi="Calibri"/>
                <w:sz w:val="16"/>
                <w:szCs w:val="22"/>
                <w:lang w:eastAsia="zh-CN"/>
              </w:rPr>
            </w:pPr>
          </w:p>
          <w:p w14:paraId="45104F50" w14:textId="77777777" w:rsidR="00403FA0" w:rsidRPr="00756F00" w:rsidRDefault="00403FA0" w:rsidP="00223659">
            <w:pPr>
              <w:rPr>
                <w:rFonts w:ascii="Calibri" w:hAnsi="Calibri"/>
                <w:szCs w:val="22"/>
                <w:lang w:eastAsia="zh-CN"/>
              </w:rPr>
            </w:pPr>
          </w:p>
        </w:tc>
        <w:tc>
          <w:tcPr>
            <w:tcW w:w="1656" w:type="dxa"/>
            <w:shd w:val="clear" w:color="auto" w:fill="auto"/>
          </w:tcPr>
          <w:p w14:paraId="1DBF83FC" w14:textId="77777777" w:rsidR="00403FA0" w:rsidRPr="00756F00" w:rsidRDefault="00403FA0" w:rsidP="00223659">
            <w:pPr>
              <w:jc w:val="center"/>
              <w:rPr>
                <w:rFonts w:ascii="Calibri" w:hAnsi="Calibri"/>
                <w:sz w:val="26"/>
                <w:szCs w:val="22"/>
                <w:lang w:eastAsia="zh-CN"/>
              </w:rPr>
            </w:pPr>
            <w:r w:rsidRPr="00756F00">
              <w:rPr>
                <w:rFonts w:ascii="Calibri" w:hAnsi="Calibri"/>
                <w:sz w:val="22"/>
                <w:szCs w:val="22"/>
                <w:lang w:eastAsia="zh-CN"/>
              </w:rPr>
              <w:t>Business</w:t>
            </w:r>
          </w:p>
        </w:tc>
        <w:tc>
          <w:tcPr>
            <w:tcW w:w="2762" w:type="dxa"/>
            <w:shd w:val="clear" w:color="auto" w:fill="auto"/>
          </w:tcPr>
          <w:p w14:paraId="57371ECE" w14:textId="77777777" w:rsidR="00403FA0" w:rsidRPr="00756F00" w:rsidRDefault="00403FA0" w:rsidP="00223659">
            <w:pPr>
              <w:rPr>
                <w:rFonts w:ascii="Calibri" w:hAnsi="Calibri"/>
                <w:sz w:val="16"/>
                <w:szCs w:val="16"/>
                <w:lang w:eastAsia="zh-CN"/>
              </w:rPr>
            </w:pPr>
            <w:r w:rsidRPr="00756F00">
              <w:rPr>
                <w:rFonts w:ascii="Calibri" w:hAnsi="Calibri"/>
                <w:sz w:val="16"/>
                <w:szCs w:val="16"/>
                <w:lang w:eastAsia="zh-CN"/>
              </w:rPr>
              <w:t>Units 3 and 4: a study score of at least 25 in English (EAL) or at least 20 in English other than EAL.</w:t>
            </w:r>
          </w:p>
        </w:tc>
        <w:tc>
          <w:tcPr>
            <w:tcW w:w="4176" w:type="dxa"/>
            <w:shd w:val="clear" w:color="auto" w:fill="auto"/>
          </w:tcPr>
          <w:p w14:paraId="78A5B0E1" w14:textId="77777777" w:rsidR="00403FA0" w:rsidRPr="00756F00" w:rsidRDefault="00403FA0" w:rsidP="00223659">
            <w:pPr>
              <w:rPr>
                <w:rFonts w:ascii="Calibri" w:hAnsi="Calibri"/>
                <w:sz w:val="2"/>
                <w:szCs w:val="2"/>
                <w:lang w:eastAsia="zh-CN"/>
              </w:rPr>
            </w:pPr>
            <w:r w:rsidRPr="00756F00">
              <w:rPr>
                <w:rFonts w:ascii="Calibri" w:hAnsi="Calibri" w:cs="Arial"/>
                <w:color w:val="000000"/>
                <w:sz w:val="16"/>
                <w:szCs w:val="16"/>
                <w:shd w:val="clear" w:color="auto" w:fill="FFFFFF"/>
                <w:lang w:eastAsia="zh-CN"/>
              </w:rPr>
              <w:t>Accounting, Analytics, Banking and Finance, Event Management, Financial Risk Management, Human Resource Management, Information Systems Management, International Trade, Management and Innovation, Marketing, Supply Chain and Logistics, Tourism and Hospitality Management.</w:t>
            </w:r>
            <w:r w:rsidRPr="00756F00">
              <w:rPr>
                <w:rFonts w:ascii="Calibri" w:hAnsi="Calibri" w:cs="Arial"/>
                <w:color w:val="000000"/>
                <w:sz w:val="16"/>
                <w:szCs w:val="16"/>
                <w:shd w:val="clear" w:color="auto" w:fill="FFFFFF"/>
                <w:lang w:eastAsia="zh-CN"/>
              </w:rPr>
              <w:br/>
            </w:r>
          </w:p>
        </w:tc>
        <w:tc>
          <w:tcPr>
            <w:tcW w:w="1154" w:type="dxa"/>
            <w:shd w:val="clear" w:color="auto" w:fill="auto"/>
          </w:tcPr>
          <w:p w14:paraId="077FA519" w14:textId="77777777" w:rsidR="00403FA0" w:rsidRPr="00CE1F1B" w:rsidRDefault="00403FA0" w:rsidP="00223659">
            <w:pPr>
              <w:rPr>
                <w:rFonts w:ascii="Calibri" w:hAnsi="Calibri" w:cs="Arial"/>
                <w:b/>
                <w:color w:val="000000"/>
                <w:sz w:val="20"/>
                <w:szCs w:val="20"/>
                <w:highlight w:val="yellow"/>
                <w:shd w:val="clear" w:color="auto" w:fill="FFFFFF"/>
                <w:lang w:eastAsia="zh-CN"/>
              </w:rPr>
            </w:pPr>
            <w:r>
              <w:rPr>
                <w:rFonts w:ascii="Calibri" w:hAnsi="Calibri" w:cs="Arial"/>
                <w:b/>
                <w:color w:val="000000"/>
                <w:sz w:val="20"/>
                <w:szCs w:val="20"/>
                <w:shd w:val="clear" w:color="auto" w:fill="FFFFFF"/>
                <w:lang w:eastAsia="zh-CN"/>
              </w:rPr>
              <w:t>n/p</w:t>
            </w:r>
            <w:r w:rsidRPr="00A32347">
              <w:rPr>
                <w:rFonts w:ascii="Calibri" w:hAnsi="Calibri" w:cs="Arial"/>
                <w:b/>
                <w:color w:val="000000"/>
                <w:sz w:val="20"/>
                <w:szCs w:val="20"/>
                <w:shd w:val="clear" w:color="auto" w:fill="FFFFFF"/>
                <w:lang w:eastAsia="zh-CN"/>
              </w:rPr>
              <w:t xml:space="preserve"> (CF)</w:t>
            </w:r>
            <w:r w:rsidRPr="00CE1F1B">
              <w:rPr>
                <w:rFonts w:ascii="Calibri" w:hAnsi="Calibri" w:cs="Arial"/>
                <w:b/>
                <w:color w:val="000000"/>
                <w:sz w:val="20"/>
                <w:szCs w:val="20"/>
                <w:highlight w:val="yellow"/>
                <w:shd w:val="clear" w:color="auto" w:fill="FFFFFF"/>
                <w:lang w:eastAsia="zh-CN"/>
              </w:rPr>
              <w:br/>
            </w:r>
          </w:p>
        </w:tc>
      </w:tr>
    </w:tbl>
    <w:p w14:paraId="1B6A7E20" w14:textId="77777777" w:rsidR="00403FA0" w:rsidRPr="00BC3686" w:rsidRDefault="00403FA0" w:rsidP="00403FA0">
      <w:pPr>
        <w:rPr>
          <w:rFonts w:ascii="Calibri" w:hAnsi="Calibri"/>
          <w:b/>
          <w:sz w:val="28"/>
          <w:szCs w:val="28"/>
          <w:u w:val="single"/>
        </w:rPr>
      </w:pPr>
      <w:r w:rsidRPr="00CE1F1B">
        <w:rPr>
          <w:rFonts w:ascii="Calibri" w:hAnsi="Calibri"/>
          <w:b/>
          <w:sz w:val="28"/>
          <w:szCs w:val="28"/>
          <w:highlight w:val="yellow"/>
          <w:u w:val="single"/>
        </w:rPr>
        <w:br w:type="page"/>
      </w:r>
      <w:r w:rsidRPr="00BC3686">
        <w:rPr>
          <w:rFonts w:ascii="Calibri" w:hAnsi="Calibri"/>
          <w:b/>
          <w:noProof/>
          <w:sz w:val="28"/>
          <w:szCs w:val="28"/>
          <w:u w:val="single"/>
          <w:lang w:eastAsia="zh-CN"/>
        </w:rPr>
        <w:drawing>
          <wp:inline distT="0" distB="0" distL="0" distR="0" wp14:anchorId="53C247B5" wp14:editId="5F45DB98">
            <wp:extent cx="619125" cy="345691"/>
            <wp:effectExtent l="0" t="0" r="0" b="0"/>
            <wp:docPr id="23"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7" descr="Icon&#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2721" cy="353283"/>
                    </a:xfrm>
                    <a:prstGeom prst="rect">
                      <a:avLst/>
                    </a:prstGeom>
                    <a:noFill/>
                    <a:ln>
                      <a:noFill/>
                    </a:ln>
                  </pic:spPr>
                </pic:pic>
              </a:graphicData>
            </a:graphic>
          </wp:inline>
        </w:drawing>
      </w:r>
      <w:r w:rsidRPr="00BC3686">
        <w:rPr>
          <w:rFonts w:ascii="Calibri" w:hAnsi="Calibri"/>
          <w:b/>
          <w:noProof/>
          <w:sz w:val="28"/>
          <w:szCs w:val="28"/>
          <w:u w:val="single"/>
          <w:lang w:eastAsia="en-AU"/>
        </w:rPr>
        <w:t xml:space="preserve">  </w:t>
      </w:r>
      <w:bookmarkStart w:id="3" w:name="Commerce"/>
      <w:bookmarkEnd w:id="3"/>
      <w:r w:rsidRPr="00BC3686">
        <w:rPr>
          <w:rFonts w:ascii="Calibri" w:hAnsi="Calibri"/>
          <w:b/>
          <w:sz w:val="28"/>
          <w:szCs w:val="28"/>
          <w:u w:val="single"/>
        </w:rPr>
        <w:t xml:space="preserve">Commerce Degrees </w:t>
      </w:r>
      <w:r>
        <w:rPr>
          <w:rFonts w:ascii="Calibri" w:hAnsi="Calibri"/>
          <w:b/>
          <w:sz w:val="28"/>
          <w:szCs w:val="28"/>
          <w:u w:val="single"/>
        </w:rPr>
        <w:t>i</w:t>
      </w:r>
      <w:r w:rsidRPr="00BC3686">
        <w:rPr>
          <w:rFonts w:ascii="Calibri" w:hAnsi="Calibri"/>
          <w:b/>
          <w:sz w:val="28"/>
          <w:szCs w:val="28"/>
          <w:u w:val="single"/>
        </w:rPr>
        <w:t>n</w:t>
      </w:r>
      <w:r>
        <w:rPr>
          <w:rFonts w:ascii="Calibri" w:hAnsi="Calibri"/>
          <w:b/>
          <w:sz w:val="28"/>
          <w:szCs w:val="28"/>
          <w:u w:val="single"/>
        </w:rPr>
        <w:t xml:space="preserve"> Victoria in</w:t>
      </w:r>
      <w:r w:rsidRPr="00BC3686">
        <w:rPr>
          <w:rFonts w:ascii="Calibri" w:hAnsi="Calibri"/>
          <w:b/>
          <w:sz w:val="28"/>
          <w:szCs w:val="28"/>
          <w:u w:val="single"/>
        </w:rPr>
        <w:t xml:space="preserve"> 2023  </w:t>
      </w:r>
    </w:p>
    <w:p w14:paraId="5F754D7E" w14:textId="77777777" w:rsidR="00403FA0" w:rsidRPr="00BC3686" w:rsidRDefault="00403FA0" w:rsidP="00403FA0">
      <w:pPr>
        <w:rPr>
          <w:rStyle w:val="Hyperlink"/>
          <w:rFonts w:ascii="Calibri" w:hAnsi="Calibri"/>
          <w:b/>
        </w:rPr>
      </w:pPr>
      <w:r w:rsidRPr="00BC3686">
        <w:rPr>
          <w:rFonts w:ascii="Calibri" w:hAnsi="Calibri"/>
        </w:rPr>
        <w:t xml:space="preserve">Students will note that in many cases the majors offered in </w:t>
      </w:r>
      <w:r w:rsidRPr="00BC3686">
        <w:rPr>
          <w:rFonts w:ascii="Calibri" w:hAnsi="Calibri"/>
          <w:u w:val="single"/>
        </w:rPr>
        <w:t>commerce degrees</w:t>
      </w:r>
      <w:r w:rsidRPr="00BC3686">
        <w:rPr>
          <w:rFonts w:ascii="Calibri" w:hAnsi="Calibri"/>
        </w:rPr>
        <w:t xml:space="preserve"> are similar to those offered in business degrees.  One particular difference between a business degree and a commerce degree is often the </w:t>
      </w:r>
      <w:r w:rsidRPr="00BC3686">
        <w:rPr>
          <w:rFonts w:ascii="Calibri" w:hAnsi="Calibri"/>
          <w:u w:val="single"/>
        </w:rPr>
        <w:t>VCE maths prerequisite</w:t>
      </w:r>
      <w:r w:rsidRPr="00BC3686">
        <w:rPr>
          <w:rFonts w:ascii="Calibri" w:hAnsi="Calibri"/>
        </w:rPr>
        <w:t xml:space="preserve"> entry requirement.</w:t>
      </w:r>
      <w:r>
        <w:rPr>
          <w:rFonts w:ascii="Calibri" w:hAnsi="Calibri"/>
        </w:rPr>
        <w:t xml:space="preserve">  </w:t>
      </w:r>
      <w:r w:rsidRPr="00BC3686">
        <w:rPr>
          <w:rFonts w:ascii="Calibri" w:hAnsi="Calibri"/>
          <w:b/>
        </w:rPr>
        <w:t xml:space="preserve">For a comprehensive list of all courses, their majors and double degrees on offer, visit </w:t>
      </w:r>
      <w:hyperlink r:id="rId39" w:history="1">
        <w:r w:rsidRPr="00BC3686">
          <w:rPr>
            <w:rStyle w:val="Hyperlink"/>
            <w:rFonts w:ascii="Calibri" w:hAnsi="Calibri"/>
            <w:b/>
          </w:rPr>
          <w:t>VTAC</w:t>
        </w:r>
      </w:hyperlink>
    </w:p>
    <w:p w14:paraId="322AB9A2" w14:textId="77777777" w:rsidR="00403FA0" w:rsidRPr="00CE1F1B" w:rsidRDefault="00403FA0" w:rsidP="00403FA0">
      <w:pPr>
        <w:rPr>
          <w:rStyle w:val="Hyperlink"/>
          <w:rFonts w:ascii="Calibri" w:hAnsi="Calibri"/>
          <w:b/>
          <w:highlight w:val="yellow"/>
        </w:rPr>
      </w:pPr>
    </w:p>
    <w:tbl>
      <w:tblPr>
        <w:tblW w:w="11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42"/>
        <w:gridCol w:w="2263"/>
        <w:gridCol w:w="3266"/>
        <w:gridCol w:w="1331"/>
      </w:tblGrid>
      <w:tr w:rsidR="00403FA0" w:rsidRPr="00CE1F1B" w14:paraId="5B03EFD1" w14:textId="77777777" w:rsidTr="00403FA0">
        <w:trPr>
          <w:jc w:val="center"/>
        </w:trPr>
        <w:tc>
          <w:tcPr>
            <w:tcW w:w="2700" w:type="dxa"/>
            <w:shd w:val="clear" w:color="auto" w:fill="FF6600"/>
          </w:tcPr>
          <w:p w14:paraId="2C20540B" w14:textId="77777777" w:rsidR="00403FA0" w:rsidRPr="00BC3686" w:rsidRDefault="00403FA0" w:rsidP="00223659">
            <w:pPr>
              <w:jc w:val="center"/>
              <w:rPr>
                <w:rFonts w:ascii="Calibri" w:hAnsi="Calibri"/>
                <w:b/>
                <w:color w:val="FFFFFF"/>
                <w:lang w:eastAsia="zh-CN"/>
              </w:rPr>
            </w:pPr>
            <w:r w:rsidRPr="00BC3686">
              <w:rPr>
                <w:rFonts w:ascii="Calibri" w:hAnsi="Calibri"/>
                <w:b/>
                <w:color w:val="FFFFFF"/>
                <w:lang w:eastAsia="zh-CN"/>
              </w:rPr>
              <w:t>INSTITUTION</w:t>
            </w:r>
          </w:p>
        </w:tc>
        <w:tc>
          <w:tcPr>
            <w:tcW w:w="1842" w:type="dxa"/>
            <w:shd w:val="clear" w:color="auto" w:fill="FF6600"/>
          </w:tcPr>
          <w:p w14:paraId="6F44FBD1" w14:textId="77777777" w:rsidR="00403FA0" w:rsidRPr="00BC3686" w:rsidRDefault="00403FA0" w:rsidP="00223659">
            <w:pPr>
              <w:rPr>
                <w:rFonts w:ascii="Calibri" w:hAnsi="Calibri"/>
                <w:b/>
                <w:color w:val="FFFFFF"/>
                <w:lang w:eastAsia="zh-CN"/>
              </w:rPr>
            </w:pPr>
            <w:r w:rsidRPr="00BC3686">
              <w:rPr>
                <w:rFonts w:ascii="Calibri" w:hAnsi="Calibri"/>
                <w:b/>
                <w:color w:val="FFFFFF"/>
                <w:lang w:eastAsia="zh-CN"/>
              </w:rPr>
              <w:t>COURSE NAME</w:t>
            </w:r>
          </w:p>
        </w:tc>
        <w:tc>
          <w:tcPr>
            <w:tcW w:w="2263" w:type="dxa"/>
            <w:shd w:val="clear" w:color="auto" w:fill="FF6600"/>
          </w:tcPr>
          <w:p w14:paraId="447D6841" w14:textId="77777777" w:rsidR="00403FA0" w:rsidRPr="00BC3686" w:rsidRDefault="00403FA0" w:rsidP="00223659">
            <w:pPr>
              <w:rPr>
                <w:rFonts w:ascii="Calibri" w:hAnsi="Calibri"/>
                <w:b/>
                <w:color w:val="FFFFFF"/>
                <w:lang w:eastAsia="zh-CN"/>
              </w:rPr>
            </w:pPr>
            <w:r w:rsidRPr="00BC3686">
              <w:rPr>
                <w:rFonts w:ascii="Calibri" w:hAnsi="Calibri"/>
                <w:b/>
                <w:color w:val="FFFFFF"/>
                <w:lang w:eastAsia="zh-CN"/>
              </w:rPr>
              <w:t>VCE PREREQUISITES</w:t>
            </w:r>
          </w:p>
        </w:tc>
        <w:tc>
          <w:tcPr>
            <w:tcW w:w="3266" w:type="dxa"/>
            <w:shd w:val="clear" w:color="auto" w:fill="FF6600"/>
          </w:tcPr>
          <w:p w14:paraId="1A154BAD" w14:textId="77777777" w:rsidR="00403FA0" w:rsidRPr="00BC3686" w:rsidRDefault="00403FA0" w:rsidP="00223659">
            <w:pPr>
              <w:rPr>
                <w:rFonts w:ascii="Calibri" w:hAnsi="Calibri"/>
                <w:b/>
                <w:color w:val="FFFFFF"/>
                <w:lang w:eastAsia="zh-CN"/>
              </w:rPr>
            </w:pPr>
            <w:r w:rsidRPr="00BC3686">
              <w:rPr>
                <w:rFonts w:ascii="Calibri" w:hAnsi="Calibri"/>
                <w:b/>
                <w:color w:val="FFFFFF"/>
                <w:lang w:eastAsia="zh-CN"/>
              </w:rPr>
              <w:t>MAJOR STUDIES IN 2023</w:t>
            </w:r>
          </w:p>
        </w:tc>
        <w:tc>
          <w:tcPr>
            <w:tcW w:w="1331" w:type="dxa"/>
            <w:shd w:val="clear" w:color="auto" w:fill="FF6600"/>
          </w:tcPr>
          <w:p w14:paraId="3E04D8F4" w14:textId="77777777" w:rsidR="00403FA0" w:rsidRPr="00BC3686" w:rsidRDefault="00403FA0" w:rsidP="00223659">
            <w:pPr>
              <w:rPr>
                <w:rFonts w:ascii="Calibri" w:hAnsi="Calibri"/>
                <w:b/>
                <w:color w:val="FFFFFF"/>
                <w:lang w:eastAsia="zh-CN"/>
              </w:rPr>
            </w:pPr>
            <w:r w:rsidRPr="00BC3686">
              <w:rPr>
                <w:rFonts w:ascii="Calibri" w:hAnsi="Calibri"/>
                <w:b/>
                <w:color w:val="FFFFFF"/>
                <w:lang w:eastAsia="zh-CN"/>
              </w:rPr>
              <w:t>ATAR 2023</w:t>
            </w:r>
          </w:p>
        </w:tc>
      </w:tr>
      <w:tr w:rsidR="00403FA0" w:rsidRPr="00CE1F1B" w14:paraId="258BF2E3" w14:textId="77777777" w:rsidTr="00403FA0">
        <w:trPr>
          <w:jc w:val="center"/>
        </w:trPr>
        <w:tc>
          <w:tcPr>
            <w:tcW w:w="2700" w:type="dxa"/>
            <w:shd w:val="clear" w:color="auto" w:fill="DEEAF6"/>
          </w:tcPr>
          <w:p w14:paraId="41140356" w14:textId="77777777" w:rsidR="00403FA0" w:rsidRPr="00BC3686" w:rsidRDefault="00403FA0" w:rsidP="00223659">
            <w:pPr>
              <w:rPr>
                <w:rFonts w:ascii="Calibri" w:hAnsi="Calibri"/>
                <w:sz w:val="16"/>
                <w:lang w:eastAsia="zh-CN"/>
              </w:rPr>
            </w:pPr>
            <w:r w:rsidRPr="00BC3686">
              <w:rPr>
                <w:rFonts w:ascii="Calibri" w:hAnsi="Calibri"/>
                <w:b/>
                <w:lang w:eastAsia="zh-CN"/>
              </w:rPr>
              <w:t xml:space="preserve">           ACU</w:t>
            </w:r>
            <w:r w:rsidRPr="00BC3686">
              <w:rPr>
                <w:rFonts w:ascii="Calibri" w:hAnsi="Calibri"/>
                <w:b/>
                <w:lang w:eastAsia="zh-CN"/>
              </w:rPr>
              <w:br/>
            </w:r>
            <w:r w:rsidRPr="00BC3686">
              <w:rPr>
                <w:rFonts w:ascii="Calibri" w:hAnsi="Calibri"/>
                <w:sz w:val="16"/>
                <w:lang w:eastAsia="zh-CN"/>
              </w:rPr>
              <w:t>M – Melbourne</w:t>
            </w:r>
          </w:p>
        </w:tc>
        <w:tc>
          <w:tcPr>
            <w:tcW w:w="1842" w:type="dxa"/>
            <w:shd w:val="clear" w:color="auto" w:fill="auto"/>
          </w:tcPr>
          <w:p w14:paraId="37D0CEFD" w14:textId="77777777" w:rsidR="00403FA0" w:rsidRPr="00BC3686" w:rsidRDefault="00403FA0" w:rsidP="00223659">
            <w:pPr>
              <w:rPr>
                <w:rFonts w:ascii="Calibri" w:hAnsi="Calibri"/>
                <w:lang w:eastAsia="zh-CN"/>
              </w:rPr>
            </w:pPr>
            <w:r w:rsidRPr="00BC3686">
              <w:rPr>
                <w:rFonts w:ascii="Calibri" w:hAnsi="Calibri"/>
                <w:lang w:eastAsia="zh-CN"/>
              </w:rPr>
              <w:t>Commerce</w:t>
            </w:r>
          </w:p>
        </w:tc>
        <w:tc>
          <w:tcPr>
            <w:tcW w:w="2263" w:type="dxa"/>
            <w:shd w:val="clear" w:color="auto" w:fill="auto"/>
          </w:tcPr>
          <w:p w14:paraId="60A18418" w14:textId="77777777" w:rsidR="00403FA0" w:rsidRPr="00BC3686" w:rsidRDefault="00403FA0" w:rsidP="00223659">
            <w:pPr>
              <w:rPr>
                <w:rFonts w:ascii="Calibri" w:hAnsi="Calibri"/>
                <w:sz w:val="20"/>
                <w:szCs w:val="20"/>
                <w:lang w:eastAsia="zh-CN"/>
              </w:rPr>
            </w:pPr>
            <w:r w:rsidRPr="00BC3686">
              <w:rPr>
                <w:rFonts w:ascii="Calibri" w:hAnsi="Calibri"/>
                <w:sz w:val="20"/>
                <w:szCs w:val="20"/>
                <w:lang w:eastAsia="zh-CN"/>
              </w:rPr>
              <w:t>Units 3 and 4: a study score of at least 30 in English (EAL) or at least 25 in English other than EAL.</w:t>
            </w:r>
          </w:p>
          <w:p w14:paraId="2F5571CC" w14:textId="77777777" w:rsidR="00403FA0" w:rsidRPr="00403FA0" w:rsidRDefault="00403FA0" w:rsidP="00223659">
            <w:pPr>
              <w:rPr>
                <w:rFonts w:ascii="Calibri" w:hAnsi="Calibri"/>
                <w:sz w:val="2"/>
                <w:szCs w:val="2"/>
                <w:lang w:eastAsia="zh-CN"/>
              </w:rPr>
            </w:pPr>
          </w:p>
        </w:tc>
        <w:tc>
          <w:tcPr>
            <w:tcW w:w="3266" w:type="dxa"/>
            <w:shd w:val="clear" w:color="auto" w:fill="auto"/>
          </w:tcPr>
          <w:p w14:paraId="7BFB7A38" w14:textId="77777777" w:rsidR="00403FA0" w:rsidRPr="00BC3686" w:rsidRDefault="00403FA0" w:rsidP="00223659">
            <w:pPr>
              <w:rPr>
                <w:rFonts w:ascii="Calibri" w:hAnsi="Calibri"/>
                <w:sz w:val="20"/>
                <w:szCs w:val="20"/>
                <w:lang w:eastAsia="zh-CN"/>
              </w:rPr>
            </w:pPr>
            <w:r w:rsidRPr="00BC3686">
              <w:rPr>
                <w:rFonts w:ascii="Calibri" w:hAnsi="Calibri"/>
                <w:sz w:val="20"/>
                <w:szCs w:val="20"/>
                <w:lang w:eastAsia="zh-CN"/>
              </w:rPr>
              <w:t>Accounting, Event Management, Finance, Human Resource Management, Informatics, Management, Marketing.</w:t>
            </w:r>
          </w:p>
        </w:tc>
        <w:tc>
          <w:tcPr>
            <w:tcW w:w="1331" w:type="dxa"/>
            <w:shd w:val="clear" w:color="auto" w:fill="auto"/>
          </w:tcPr>
          <w:p w14:paraId="798CB1BF" w14:textId="77777777" w:rsidR="00403FA0" w:rsidRPr="00B74D9E" w:rsidRDefault="00403FA0" w:rsidP="00223659">
            <w:pPr>
              <w:rPr>
                <w:rFonts w:ascii="Calibri" w:hAnsi="Calibri"/>
                <w:b/>
                <w:lang w:eastAsia="zh-CN"/>
              </w:rPr>
            </w:pPr>
            <w:r w:rsidRPr="00B74D9E">
              <w:rPr>
                <w:rFonts w:ascii="Calibri" w:hAnsi="Calibri"/>
                <w:b/>
                <w:lang w:eastAsia="zh-CN"/>
              </w:rPr>
              <w:t>61.10 (M)</w:t>
            </w:r>
          </w:p>
        </w:tc>
      </w:tr>
      <w:tr w:rsidR="00403FA0" w:rsidRPr="00CE1F1B" w14:paraId="2F266003" w14:textId="77777777" w:rsidTr="00403FA0">
        <w:trPr>
          <w:jc w:val="center"/>
        </w:trPr>
        <w:tc>
          <w:tcPr>
            <w:tcW w:w="2700" w:type="dxa"/>
            <w:shd w:val="clear" w:color="auto" w:fill="DEEAF6"/>
          </w:tcPr>
          <w:p w14:paraId="04F1A3BE" w14:textId="77777777" w:rsidR="00403FA0" w:rsidRPr="00BC3686" w:rsidRDefault="00403FA0" w:rsidP="00223659">
            <w:pPr>
              <w:rPr>
                <w:rFonts w:ascii="Calibri" w:eastAsia="Calibri" w:hAnsi="Calibri"/>
                <w:sz w:val="16"/>
                <w:szCs w:val="16"/>
                <w:lang w:eastAsia="zh-CN"/>
              </w:rPr>
            </w:pPr>
            <w:r w:rsidRPr="00BC3686">
              <w:rPr>
                <w:rFonts w:ascii="Calibri" w:hAnsi="Calibri"/>
                <w:b/>
                <w:lang w:eastAsia="zh-CN"/>
              </w:rPr>
              <w:t xml:space="preserve">         DEAKIN </w:t>
            </w:r>
            <w:r w:rsidRPr="00BC3686">
              <w:rPr>
                <w:rFonts w:ascii="Calibri" w:hAnsi="Calibri"/>
                <w:b/>
                <w:lang w:eastAsia="zh-CN"/>
              </w:rPr>
              <w:br/>
            </w:r>
            <w:r w:rsidRPr="00BC3686">
              <w:rPr>
                <w:rFonts w:ascii="Calibri" w:eastAsia="Calibri" w:hAnsi="Calibri"/>
                <w:sz w:val="16"/>
                <w:szCs w:val="16"/>
                <w:lang w:eastAsia="zh-CN"/>
              </w:rPr>
              <w:t xml:space="preserve">G – Geelong Waterfront </w:t>
            </w:r>
            <w:r w:rsidRPr="00BC3686">
              <w:rPr>
                <w:rFonts w:ascii="Calibri" w:eastAsia="Calibri" w:hAnsi="Calibri"/>
                <w:sz w:val="16"/>
                <w:szCs w:val="16"/>
                <w:lang w:eastAsia="zh-CN"/>
              </w:rPr>
              <w:br/>
              <w:t>M – Melbourne</w:t>
            </w:r>
          </w:p>
          <w:p w14:paraId="4523691E" w14:textId="77777777" w:rsidR="00403FA0" w:rsidRPr="00BC3686" w:rsidRDefault="00403FA0" w:rsidP="00223659">
            <w:pPr>
              <w:rPr>
                <w:rFonts w:ascii="Calibri" w:eastAsia="Calibri" w:hAnsi="Calibri"/>
                <w:sz w:val="18"/>
                <w:lang w:eastAsia="zh-CN"/>
              </w:rPr>
            </w:pPr>
            <w:r w:rsidRPr="00BC3686">
              <w:rPr>
                <w:rFonts w:ascii="Calibri" w:eastAsia="Calibri" w:hAnsi="Calibri"/>
                <w:sz w:val="16"/>
                <w:szCs w:val="16"/>
                <w:lang w:eastAsia="zh-CN"/>
              </w:rPr>
              <w:t xml:space="preserve">W – </w:t>
            </w:r>
            <w:r w:rsidRPr="00BC3686">
              <w:rPr>
                <w:rFonts w:ascii="Calibri" w:eastAsia="Calibri" w:hAnsi="Calibri"/>
                <w:bCs/>
                <w:sz w:val="16"/>
                <w:szCs w:val="16"/>
                <w:lang w:eastAsia="zh-CN"/>
              </w:rPr>
              <w:t>Warrnambool</w:t>
            </w:r>
            <w:r w:rsidRPr="00BC3686">
              <w:rPr>
                <w:rFonts w:ascii="Calibri" w:eastAsia="Calibri" w:hAnsi="Calibri"/>
                <w:b/>
                <w:bCs/>
                <w:sz w:val="16"/>
                <w:szCs w:val="16"/>
                <w:lang w:eastAsia="zh-CN"/>
              </w:rPr>
              <w:t xml:space="preserve"> </w:t>
            </w:r>
          </w:p>
          <w:p w14:paraId="7A848D78" w14:textId="77777777" w:rsidR="00403FA0" w:rsidRPr="00BC3686" w:rsidRDefault="00403FA0" w:rsidP="00223659">
            <w:pPr>
              <w:jc w:val="center"/>
              <w:rPr>
                <w:rFonts w:ascii="Calibri" w:hAnsi="Calibri"/>
                <w:b/>
                <w:lang w:eastAsia="zh-CN"/>
              </w:rPr>
            </w:pPr>
          </w:p>
        </w:tc>
        <w:tc>
          <w:tcPr>
            <w:tcW w:w="1842" w:type="dxa"/>
            <w:shd w:val="clear" w:color="auto" w:fill="auto"/>
          </w:tcPr>
          <w:p w14:paraId="4A34322C" w14:textId="77777777" w:rsidR="00403FA0" w:rsidRPr="00BC3686" w:rsidRDefault="00403FA0" w:rsidP="00223659">
            <w:pPr>
              <w:rPr>
                <w:rFonts w:ascii="Calibri" w:hAnsi="Calibri"/>
                <w:lang w:eastAsia="zh-CN"/>
              </w:rPr>
            </w:pPr>
            <w:r w:rsidRPr="00BC3686">
              <w:rPr>
                <w:rFonts w:ascii="Calibri" w:hAnsi="Calibri"/>
                <w:lang w:eastAsia="zh-CN"/>
              </w:rPr>
              <w:t>Commerce</w:t>
            </w:r>
          </w:p>
        </w:tc>
        <w:tc>
          <w:tcPr>
            <w:tcW w:w="2263" w:type="dxa"/>
            <w:shd w:val="clear" w:color="auto" w:fill="auto"/>
          </w:tcPr>
          <w:p w14:paraId="4F75AC4F" w14:textId="77777777" w:rsidR="00403FA0" w:rsidRPr="00BC3686" w:rsidRDefault="00403FA0" w:rsidP="00223659">
            <w:pPr>
              <w:rPr>
                <w:rFonts w:ascii="Calibri" w:hAnsi="Calibri"/>
                <w:sz w:val="20"/>
                <w:szCs w:val="20"/>
                <w:lang w:eastAsia="zh-CN"/>
              </w:rPr>
            </w:pPr>
            <w:r w:rsidRPr="00BC3686">
              <w:rPr>
                <w:rFonts w:ascii="Calibri" w:hAnsi="Calibri"/>
                <w:sz w:val="20"/>
                <w:szCs w:val="20"/>
                <w:lang w:eastAsia="zh-CN"/>
              </w:rPr>
              <w:t>Units 3 and 4: a study score of at least 25 in English (EAL) or 20 in English other than EAL</w:t>
            </w:r>
          </w:p>
        </w:tc>
        <w:tc>
          <w:tcPr>
            <w:tcW w:w="3266" w:type="dxa"/>
            <w:shd w:val="clear" w:color="auto" w:fill="auto"/>
          </w:tcPr>
          <w:p w14:paraId="706022DF" w14:textId="77777777" w:rsidR="00403FA0" w:rsidRPr="000341AF" w:rsidRDefault="00403FA0" w:rsidP="00223659">
            <w:pPr>
              <w:rPr>
                <w:rFonts w:ascii="Calibri" w:hAnsi="Calibri"/>
                <w:sz w:val="10"/>
                <w:szCs w:val="8"/>
                <w:highlight w:val="yellow"/>
                <w:lang w:eastAsia="zh-CN"/>
              </w:rPr>
            </w:pPr>
            <w:r w:rsidRPr="00BC3686">
              <w:rPr>
                <w:rFonts w:ascii="Calibri" w:hAnsi="Calibri"/>
                <w:sz w:val="20"/>
                <w:szCs w:val="18"/>
                <w:lang w:eastAsia="zh-CN"/>
              </w:rPr>
              <w:t>Accounting, Business analytics, Economics, Emerging technology, Entrepreneurship, Event management, Finance, Financial planning, Global and social impact, Human resource management, International business, International trade, Management, Management information systems, Marketing, People management, Production management, Project management, Property investments, Recruitment and talent acquisition, Retail management, Social entrepreneurship, Wealth management.</w:t>
            </w:r>
            <w:r>
              <w:rPr>
                <w:rFonts w:ascii="Calibri" w:hAnsi="Calibri"/>
                <w:sz w:val="20"/>
                <w:szCs w:val="18"/>
                <w:lang w:eastAsia="zh-CN"/>
              </w:rPr>
              <w:br/>
            </w:r>
          </w:p>
        </w:tc>
        <w:tc>
          <w:tcPr>
            <w:tcW w:w="1331" w:type="dxa"/>
            <w:shd w:val="clear" w:color="auto" w:fill="auto"/>
          </w:tcPr>
          <w:p w14:paraId="3326AC7D" w14:textId="77777777" w:rsidR="00403FA0" w:rsidRPr="00B74D9E" w:rsidRDefault="00403FA0" w:rsidP="00223659">
            <w:pPr>
              <w:rPr>
                <w:rFonts w:ascii="Calibri" w:hAnsi="Calibri"/>
                <w:b/>
                <w:lang w:eastAsia="zh-CN"/>
              </w:rPr>
            </w:pPr>
            <w:r w:rsidRPr="00B74D9E">
              <w:rPr>
                <w:rFonts w:ascii="Calibri" w:hAnsi="Calibri"/>
                <w:b/>
                <w:lang w:eastAsia="zh-CN"/>
              </w:rPr>
              <w:t>70.40 (G)</w:t>
            </w:r>
            <w:r w:rsidRPr="00B74D9E">
              <w:rPr>
                <w:rFonts w:ascii="Calibri" w:hAnsi="Calibri"/>
                <w:b/>
                <w:lang w:eastAsia="zh-CN"/>
              </w:rPr>
              <w:br/>
              <w:t>80.00 (M)</w:t>
            </w:r>
          </w:p>
          <w:p w14:paraId="6DB40B67" w14:textId="77777777" w:rsidR="00403FA0" w:rsidRPr="00B74D9E" w:rsidRDefault="00403FA0" w:rsidP="00223659">
            <w:pPr>
              <w:rPr>
                <w:rFonts w:ascii="Calibri" w:hAnsi="Calibri"/>
                <w:b/>
                <w:lang w:eastAsia="zh-CN"/>
              </w:rPr>
            </w:pPr>
            <w:r w:rsidRPr="00B74D9E">
              <w:rPr>
                <w:rFonts w:ascii="Calibri" w:hAnsi="Calibri"/>
                <w:b/>
                <w:lang w:eastAsia="zh-CN"/>
              </w:rPr>
              <w:t>65.55 (W)</w:t>
            </w:r>
          </w:p>
        </w:tc>
      </w:tr>
      <w:tr w:rsidR="00403FA0" w:rsidRPr="00CE1F1B" w14:paraId="3ADD10A9" w14:textId="77777777" w:rsidTr="00403FA0">
        <w:trPr>
          <w:jc w:val="center"/>
        </w:trPr>
        <w:tc>
          <w:tcPr>
            <w:tcW w:w="2700" w:type="dxa"/>
            <w:shd w:val="clear" w:color="auto" w:fill="DEEAF6"/>
          </w:tcPr>
          <w:p w14:paraId="6E3E14A6" w14:textId="77777777" w:rsidR="00403FA0" w:rsidRPr="00256AC3" w:rsidRDefault="00403FA0" w:rsidP="00223659">
            <w:pPr>
              <w:jc w:val="center"/>
              <w:rPr>
                <w:rFonts w:ascii="Calibri" w:hAnsi="Calibri"/>
                <w:b/>
                <w:lang w:eastAsia="zh-CN"/>
              </w:rPr>
            </w:pPr>
            <w:r w:rsidRPr="00256AC3">
              <w:rPr>
                <w:rFonts w:ascii="Calibri" w:hAnsi="Calibri"/>
                <w:b/>
                <w:lang w:eastAsia="zh-CN"/>
              </w:rPr>
              <w:t xml:space="preserve">LA TROBE </w:t>
            </w:r>
          </w:p>
          <w:p w14:paraId="5EAB2208" w14:textId="77777777" w:rsidR="00403FA0" w:rsidRPr="00256AC3" w:rsidRDefault="00403FA0" w:rsidP="00223659">
            <w:pPr>
              <w:rPr>
                <w:rFonts w:ascii="Calibri" w:hAnsi="Calibri"/>
                <w:b/>
                <w:lang w:eastAsia="zh-CN"/>
              </w:rPr>
            </w:pPr>
            <w:r w:rsidRPr="00256AC3">
              <w:rPr>
                <w:rFonts w:ascii="Calibri" w:eastAsia="Calibri" w:hAnsi="Calibri"/>
                <w:sz w:val="16"/>
                <w:szCs w:val="16"/>
                <w:lang w:eastAsia="zh-CN"/>
              </w:rPr>
              <w:t>M – Melbourne</w:t>
            </w:r>
          </w:p>
        </w:tc>
        <w:tc>
          <w:tcPr>
            <w:tcW w:w="1842" w:type="dxa"/>
            <w:shd w:val="clear" w:color="auto" w:fill="auto"/>
          </w:tcPr>
          <w:p w14:paraId="66458550" w14:textId="77777777" w:rsidR="00403FA0" w:rsidRPr="00256AC3" w:rsidRDefault="00403FA0" w:rsidP="00223659">
            <w:pPr>
              <w:rPr>
                <w:rFonts w:ascii="Calibri" w:hAnsi="Calibri"/>
                <w:lang w:eastAsia="zh-CN"/>
              </w:rPr>
            </w:pPr>
            <w:r w:rsidRPr="00256AC3">
              <w:rPr>
                <w:rFonts w:ascii="Calibri" w:hAnsi="Calibri"/>
                <w:lang w:eastAsia="zh-CN"/>
              </w:rPr>
              <w:t>Commerce</w:t>
            </w:r>
          </w:p>
        </w:tc>
        <w:tc>
          <w:tcPr>
            <w:tcW w:w="2263" w:type="dxa"/>
            <w:shd w:val="clear" w:color="auto" w:fill="auto"/>
          </w:tcPr>
          <w:p w14:paraId="14184A4C" w14:textId="77777777" w:rsidR="00403FA0" w:rsidRPr="00256AC3" w:rsidRDefault="00403FA0" w:rsidP="00223659">
            <w:pPr>
              <w:rPr>
                <w:rFonts w:ascii="Calibri" w:hAnsi="Calibri"/>
                <w:sz w:val="20"/>
                <w:szCs w:val="20"/>
                <w:lang w:eastAsia="zh-CN"/>
              </w:rPr>
            </w:pPr>
            <w:r w:rsidRPr="00256AC3">
              <w:rPr>
                <w:rFonts w:ascii="Calibri" w:hAnsi="Calibri"/>
                <w:sz w:val="20"/>
                <w:szCs w:val="20"/>
                <w:lang w:eastAsia="zh-CN"/>
              </w:rPr>
              <w:t>Units 3 and 4: a study score of at least 25 in English (EAL) or at least 20 in English other than EAL.</w:t>
            </w:r>
          </w:p>
          <w:p w14:paraId="02E6FF3C" w14:textId="77777777" w:rsidR="00403FA0" w:rsidRPr="00403FA0" w:rsidRDefault="00403FA0" w:rsidP="00223659">
            <w:pPr>
              <w:rPr>
                <w:rFonts w:ascii="Calibri" w:hAnsi="Calibri"/>
                <w:sz w:val="2"/>
                <w:szCs w:val="2"/>
                <w:lang w:eastAsia="zh-CN"/>
              </w:rPr>
            </w:pPr>
          </w:p>
        </w:tc>
        <w:tc>
          <w:tcPr>
            <w:tcW w:w="3266" w:type="dxa"/>
            <w:shd w:val="clear" w:color="auto" w:fill="auto"/>
          </w:tcPr>
          <w:p w14:paraId="72DA480E" w14:textId="77777777" w:rsidR="00403FA0" w:rsidRPr="00256AC3" w:rsidRDefault="00403FA0" w:rsidP="00223659">
            <w:pPr>
              <w:rPr>
                <w:rFonts w:ascii="Calibri" w:hAnsi="Calibri"/>
                <w:sz w:val="20"/>
                <w:szCs w:val="20"/>
                <w:lang w:eastAsia="zh-CN"/>
              </w:rPr>
            </w:pPr>
            <w:r w:rsidRPr="00256AC3">
              <w:rPr>
                <w:rFonts w:ascii="Calibri" w:hAnsi="Calibri"/>
                <w:sz w:val="20"/>
                <w:szCs w:val="20"/>
                <w:lang w:eastAsia="zh-CN"/>
              </w:rPr>
              <w:t>Accounting, Business analytics, Economics, Finance, Management, Marketing.</w:t>
            </w:r>
          </w:p>
        </w:tc>
        <w:tc>
          <w:tcPr>
            <w:tcW w:w="1331" w:type="dxa"/>
            <w:shd w:val="clear" w:color="auto" w:fill="auto"/>
          </w:tcPr>
          <w:p w14:paraId="3B0B482F" w14:textId="77777777" w:rsidR="00403FA0" w:rsidRPr="00B74D9E" w:rsidRDefault="00403FA0" w:rsidP="00223659">
            <w:pPr>
              <w:rPr>
                <w:rFonts w:ascii="Calibri" w:hAnsi="Calibri"/>
                <w:b/>
                <w:lang w:eastAsia="zh-CN"/>
              </w:rPr>
            </w:pPr>
            <w:r w:rsidRPr="00B74D9E">
              <w:rPr>
                <w:rFonts w:ascii="Calibri" w:hAnsi="Calibri"/>
                <w:b/>
                <w:lang w:eastAsia="zh-CN"/>
              </w:rPr>
              <w:t>80.05 (M)</w:t>
            </w:r>
          </w:p>
        </w:tc>
      </w:tr>
      <w:tr w:rsidR="00403FA0" w:rsidRPr="00CE1F1B" w14:paraId="1A16A68D" w14:textId="77777777" w:rsidTr="00403FA0">
        <w:trPr>
          <w:jc w:val="center"/>
        </w:trPr>
        <w:tc>
          <w:tcPr>
            <w:tcW w:w="2700" w:type="dxa"/>
            <w:shd w:val="clear" w:color="auto" w:fill="DEEAF6"/>
          </w:tcPr>
          <w:p w14:paraId="4DD4F836" w14:textId="77777777" w:rsidR="00403FA0" w:rsidRPr="00EF4E07" w:rsidRDefault="00403FA0" w:rsidP="00223659">
            <w:pPr>
              <w:rPr>
                <w:rFonts w:ascii="Calibri" w:hAnsi="Calibri"/>
                <w:b/>
                <w:lang w:eastAsia="zh-CN"/>
              </w:rPr>
            </w:pPr>
            <w:r w:rsidRPr="00EF4E07">
              <w:rPr>
                <w:rFonts w:ascii="Calibri" w:hAnsi="Calibri"/>
                <w:b/>
                <w:lang w:eastAsia="zh-CN"/>
              </w:rPr>
              <w:t xml:space="preserve">       MONASH </w:t>
            </w:r>
            <w:r w:rsidRPr="00EF4E07">
              <w:rPr>
                <w:rFonts w:ascii="Calibri" w:hAnsi="Calibri"/>
                <w:b/>
                <w:lang w:eastAsia="zh-CN"/>
              </w:rPr>
              <w:br/>
            </w:r>
            <w:r w:rsidRPr="00EF4E07">
              <w:rPr>
                <w:rFonts w:ascii="Calibri" w:eastAsia="Calibri" w:hAnsi="Calibri"/>
                <w:sz w:val="18"/>
                <w:lang w:eastAsia="zh-CN"/>
              </w:rPr>
              <w:t xml:space="preserve">Cl – Clayton </w:t>
            </w:r>
          </w:p>
        </w:tc>
        <w:tc>
          <w:tcPr>
            <w:tcW w:w="1842" w:type="dxa"/>
            <w:shd w:val="clear" w:color="auto" w:fill="auto"/>
          </w:tcPr>
          <w:p w14:paraId="7E432121" w14:textId="77777777" w:rsidR="00403FA0" w:rsidRPr="00EF4E07" w:rsidRDefault="00403FA0" w:rsidP="00223659">
            <w:pPr>
              <w:rPr>
                <w:rFonts w:ascii="Calibri" w:hAnsi="Calibri"/>
                <w:lang w:eastAsia="zh-CN"/>
              </w:rPr>
            </w:pPr>
            <w:r w:rsidRPr="00EF4E07">
              <w:rPr>
                <w:rFonts w:ascii="Calibri" w:hAnsi="Calibri"/>
                <w:lang w:eastAsia="zh-CN"/>
              </w:rPr>
              <w:t>Commerce</w:t>
            </w:r>
          </w:p>
        </w:tc>
        <w:tc>
          <w:tcPr>
            <w:tcW w:w="2263" w:type="dxa"/>
            <w:shd w:val="clear" w:color="auto" w:fill="auto"/>
          </w:tcPr>
          <w:p w14:paraId="705AF64E" w14:textId="77777777" w:rsidR="00403FA0" w:rsidRPr="00403FA0" w:rsidRDefault="00403FA0" w:rsidP="00223659">
            <w:pPr>
              <w:rPr>
                <w:rFonts w:ascii="Calibri" w:hAnsi="Calibri"/>
                <w:sz w:val="20"/>
                <w:szCs w:val="20"/>
                <w:lang w:eastAsia="zh-CN"/>
              </w:rPr>
            </w:pPr>
            <w:r w:rsidRPr="00EF4E07">
              <w:rPr>
                <w:rFonts w:ascii="Calibri" w:hAnsi="Calibri"/>
                <w:sz w:val="20"/>
                <w:szCs w:val="20"/>
                <w:lang w:eastAsia="zh-CN"/>
              </w:rPr>
              <w:t>Units 3 and 4: a study score of at least 27 in English (EAL) or at least 25 in English other than EAL; Units 3 and 4: a study score of at least 25 in one of Maths: Mathematical Methods or Maths: Specialist Mathematics.</w:t>
            </w:r>
          </w:p>
        </w:tc>
        <w:tc>
          <w:tcPr>
            <w:tcW w:w="3266" w:type="dxa"/>
            <w:shd w:val="clear" w:color="auto" w:fill="auto"/>
          </w:tcPr>
          <w:p w14:paraId="6CA81056" w14:textId="77777777" w:rsidR="00403FA0" w:rsidRPr="00EF4E07" w:rsidRDefault="00403FA0" w:rsidP="00223659">
            <w:pPr>
              <w:rPr>
                <w:rFonts w:ascii="Calibri" w:hAnsi="Calibri"/>
                <w:sz w:val="20"/>
                <w:szCs w:val="20"/>
                <w:lang w:eastAsia="zh-CN"/>
              </w:rPr>
            </w:pPr>
            <w:r w:rsidRPr="00EF4E07">
              <w:rPr>
                <w:rFonts w:ascii="Calibri" w:hAnsi="Calibri"/>
                <w:sz w:val="20"/>
                <w:szCs w:val="20"/>
                <w:lang w:eastAsia="zh-CN"/>
              </w:rPr>
              <w:t>Accounting, Actuarial studies, Behavioural commerce, Business analytics, Business law (minor), Econometrics, Economics, Finance, Management studies, Marketing science, Mathematical foundations of econometrics, Sustainability.</w:t>
            </w:r>
          </w:p>
        </w:tc>
        <w:tc>
          <w:tcPr>
            <w:tcW w:w="1331" w:type="dxa"/>
            <w:shd w:val="clear" w:color="auto" w:fill="auto"/>
          </w:tcPr>
          <w:p w14:paraId="068792C8" w14:textId="77777777" w:rsidR="00403FA0" w:rsidRPr="00B74D9E" w:rsidRDefault="00403FA0" w:rsidP="00223659">
            <w:pPr>
              <w:rPr>
                <w:rFonts w:ascii="Calibri" w:hAnsi="Calibri"/>
                <w:b/>
                <w:lang w:eastAsia="zh-CN"/>
              </w:rPr>
            </w:pPr>
            <w:r w:rsidRPr="00B74D9E">
              <w:rPr>
                <w:rFonts w:ascii="Calibri" w:hAnsi="Calibri"/>
                <w:b/>
                <w:lang w:eastAsia="zh-CN"/>
              </w:rPr>
              <w:t>86.75 (Cl)</w:t>
            </w:r>
          </w:p>
        </w:tc>
      </w:tr>
      <w:tr w:rsidR="00403FA0" w:rsidRPr="00CE1F1B" w14:paraId="0CE5F390" w14:textId="77777777" w:rsidTr="00403FA0">
        <w:trPr>
          <w:jc w:val="center"/>
        </w:trPr>
        <w:tc>
          <w:tcPr>
            <w:tcW w:w="2700" w:type="dxa"/>
            <w:shd w:val="clear" w:color="auto" w:fill="DEEAF6"/>
          </w:tcPr>
          <w:p w14:paraId="720022EC" w14:textId="77777777" w:rsidR="00403FA0" w:rsidRPr="00BB0444" w:rsidRDefault="00403FA0" w:rsidP="00223659">
            <w:pPr>
              <w:jc w:val="center"/>
              <w:rPr>
                <w:rFonts w:ascii="Calibri" w:hAnsi="Calibri"/>
                <w:b/>
                <w:lang w:eastAsia="zh-CN"/>
              </w:rPr>
            </w:pPr>
            <w:r w:rsidRPr="00BB0444">
              <w:rPr>
                <w:rFonts w:ascii="Calibri" w:hAnsi="Calibri"/>
                <w:b/>
                <w:lang w:eastAsia="zh-CN"/>
              </w:rPr>
              <w:t>UNI</w:t>
            </w:r>
            <w:r w:rsidRPr="00BB0444">
              <w:rPr>
                <w:rFonts w:ascii="Calibri" w:hAnsi="Calibri"/>
                <w:b/>
                <w:lang w:eastAsia="zh-CN"/>
              </w:rPr>
              <w:br/>
              <w:t>MELBOURNE</w:t>
            </w:r>
          </w:p>
          <w:p w14:paraId="0A489E51" w14:textId="77777777" w:rsidR="00403FA0" w:rsidRPr="00BB0444" w:rsidRDefault="00403FA0" w:rsidP="00223659">
            <w:pPr>
              <w:rPr>
                <w:rFonts w:ascii="Calibri" w:hAnsi="Calibri"/>
                <w:sz w:val="16"/>
                <w:lang w:eastAsia="zh-CN"/>
              </w:rPr>
            </w:pPr>
            <w:r w:rsidRPr="00BB0444">
              <w:rPr>
                <w:rFonts w:ascii="Calibri" w:hAnsi="Calibri"/>
                <w:sz w:val="16"/>
                <w:lang w:eastAsia="zh-CN"/>
              </w:rPr>
              <w:t>P - Parkville</w:t>
            </w:r>
          </w:p>
        </w:tc>
        <w:tc>
          <w:tcPr>
            <w:tcW w:w="1842" w:type="dxa"/>
            <w:shd w:val="clear" w:color="auto" w:fill="auto"/>
          </w:tcPr>
          <w:p w14:paraId="1EEE302B" w14:textId="77777777" w:rsidR="00403FA0" w:rsidRPr="00BB0444" w:rsidRDefault="00403FA0" w:rsidP="00223659">
            <w:pPr>
              <w:rPr>
                <w:rFonts w:ascii="Calibri" w:hAnsi="Calibri"/>
                <w:lang w:eastAsia="zh-CN"/>
              </w:rPr>
            </w:pPr>
            <w:r w:rsidRPr="00BB0444">
              <w:rPr>
                <w:rFonts w:ascii="Calibri" w:hAnsi="Calibri"/>
                <w:lang w:eastAsia="zh-CN"/>
              </w:rPr>
              <w:t>Commerce</w:t>
            </w:r>
          </w:p>
        </w:tc>
        <w:tc>
          <w:tcPr>
            <w:tcW w:w="2263" w:type="dxa"/>
            <w:shd w:val="clear" w:color="auto" w:fill="auto"/>
          </w:tcPr>
          <w:p w14:paraId="32BA9194" w14:textId="77777777" w:rsidR="00403FA0" w:rsidRPr="00403FA0" w:rsidRDefault="00403FA0" w:rsidP="00223659">
            <w:pPr>
              <w:rPr>
                <w:rFonts w:ascii="Calibri" w:hAnsi="Calibri"/>
                <w:sz w:val="20"/>
                <w:szCs w:val="20"/>
                <w:lang w:eastAsia="zh-CN"/>
              </w:rPr>
            </w:pPr>
            <w:r w:rsidRPr="00BB0444">
              <w:rPr>
                <w:rFonts w:ascii="Calibri" w:hAnsi="Calibri"/>
                <w:sz w:val="20"/>
                <w:szCs w:val="20"/>
                <w:lang w:eastAsia="zh-CN"/>
              </w:rPr>
              <w:t xml:space="preserve">Units 3 and 4: a study score of at least 30 in English (EAL) or at least 25 in English other than EAL; Units 3 and 4: a study score of at least 25 in one of Maths: Mathematical Methods or Maths: Specialist Mathematics. </w:t>
            </w:r>
          </w:p>
        </w:tc>
        <w:tc>
          <w:tcPr>
            <w:tcW w:w="3266" w:type="dxa"/>
            <w:shd w:val="clear" w:color="auto" w:fill="auto"/>
          </w:tcPr>
          <w:p w14:paraId="3A6F97D5" w14:textId="77777777" w:rsidR="00403FA0" w:rsidRPr="000341AF" w:rsidRDefault="00403FA0" w:rsidP="00223659">
            <w:pPr>
              <w:rPr>
                <w:rFonts w:ascii="Calibri" w:hAnsi="Calibri"/>
                <w:sz w:val="20"/>
                <w:szCs w:val="18"/>
                <w:highlight w:val="yellow"/>
                <w:lang w:eastAsia="zh-CN"/>
              </w:rPr>
            </w:pPr>
            <w:r w:rsidRPr="000341AF">
              <w:rPr>
                <w:rFonts w:ascii="Calibri" w:hAnsi="Calibri"/>
                <w:sz w:val="20"/>
                <w:szCs w:val="18"/>
                <w:lang w:eastAsia="zh-CN"/>
              </w:rPr>
              <w:t>Accounting, Actuarial studies, Economics, Finance, Management, Marketing.</w:t>
            </w:r>
          </w:p>
        </w:tc>
        <w:tc>
          <w:tcPr>
            <w:tcW w:w="1331" w:type="dxa"/>
            <w:shd w:val="clear" w:color="auto" w:fill="auto"/>
          </w:tcPr>
          <w:p w14:paraId="6620A1A4" w14:textId="77777777" w:rsidR="00403FA0" w:rsidRPr="00B74D9E" w:rsidRDefault="00403FA0" w:rsidP="00223659">
            <w:pPr>
              <w:rPr>
                <w:rFonts w:ascii="Calibri" w:hAnsi="Calibri"/>
                <w:b/>
                <w:lang w:eastAsia="zh-CN"/>
              </w:rPr>
            </w:pPr>
            <w:r w:rsidRPr="00B74D9E">
              <w:rPr>
                <w:rFonts w:ascii="Calibri" w:hAnsi="Calibri"/>
                <w:b/>
                <w:lang w:eastAsia="zh-CN"/>
              </w:rPr>
              <w:t>91.00 (P)</w:t>
            </w:r>
          </w:p>
        </w:tc>
      </w:tr>
    </w:tbl>
    <w:p w14:paraId="6CBD8CC3" w14:textId="77777777" w:rsidR="00403FA0" w:rsidRPr="00C21046" w:rsidRDefault="00403FA0" w:rsidP="00403FA0">
      <w:pPr>
        <w:pStyle w:val="NoSpacing"/>
        <w:ind w:left="-340"/>
        <w:rPr>
          <w:rFonts w:asciiTheme="minorHAnsi" w:hAnsiTheme="minorHAnsi" w:cstheme="minorHAnsi"/>
          <w:b/>
          <w:sz w:val="28"/>
          <w:u w:val="single"/>
        </w:rPr>
      </w:pPr>
      <w:bookmarkStart w:id="4" w:name="_Hlk29388361"/>
      <w:r w:rsidRPr="00C21046">
        <w:rPr>
          <w:rFonts w:asciiTheme="minorHAnsi" w:hAnsiTheme="minorHAnsi" w:cstheme="minorHAnsi"/>
          <w:b/>
          <w:noProof/>
          <w:sz w:val="28"/>
          <w:u w:val="single"/>
          <w:lang w:eastAsia="zh-CN"/>
        </w:rPr>
        <w:drawing>
          <wp:inline distT="0" distB="0" distL="0" distR="0" wp14:anchorId="16064531" wp14:editId="09991CA8">
            <wp:extent cx="2078363" cy="381635"/>
            <wp:effectExtent l="0" t="0" r="0" b="0"/>
            <wp:docPr id="38" name="Picture 38" descr="Federation Univers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deration University Australia"/>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09900" cy="387426"/>
                    </a:xfrm>
                    <a:prstGeom prst="rect">
                      <a:avLst/>
                    </a:prstGeom>
                    <a:noFill/>
                    <a:ln>
                      <a:noFill/>
                    </a:ln>
                  </pic:spPr>
                </pic:pic>
              </a:graphicData>
            </a:graphic>
          </wp:inline>
        </w:drawing>
      </w:r>
      <w:r w:rsidRPr="00C21046">
        <w:rPr>
          <w:rFonts w:asciiTheme="minorHAnsi" w:hAnsiTheme="minorHAnsi" w:cstheme="minorHAnsi"/>
          <w:b/>
          <w:sz w:val="28"/>
          <w:u w:val="single"/>
        </w:rPr>
        <w:t xml:space="preserve"> Snapshot of Federation University Australia in 2023</w:t>
      </w:r>
    </w:p>
    <w:bookmarkEnd w:id="4"/>
    <w:p w14:paraId="3ECE108C" w14:textId="77777777" w:rsidR="00403FA0" w:rsidRPr="00C21046" w:rsidRDefault="00403FA0" w:rsidP="00403FA0">
      <w:pPr>
        <w:pStyle w:val="NoSpacing"/>
        <w:numPr>
          <w:ilvl w:val="0"/>
          <w:numId w:val="44"/>
        </w:numPr>
        <w:ind w:left="0"/>
        <w:rPr>
          <w:rFonts w:asciiTheme="minorHAnsi" w:hAnsiTheme="minorHAnsi" w:cstheme="minorHAnsi"/>
          <w:sz w:val="24"/>
          <w:szCs w:val="24"/>
        </w:rPr>
      </w:pPr>
      <w:r w:rsidRPr="00C21046">
        <w:rPr>
          <w:sz w:val="24"/>
          <w:szCs w:val="24"/>
        </w:rPr>
        <w:fldChar w:fldCharType="begin"/>
      </w:r>
      <w:r w:rsidRPr="00C21046">
        <w:rPr>
          <w:sz w:val="24"/>
          <w:szCs w:val="24"/>
        </w:rPr>
        <w:instrText>HYPERLINK "https://federation.edu.au/"</w:instrText>
      </w:r>
      <w:r w:rsidRPr="00C21046">
        <w:rPr>
          <w:sz w:val="24"/>
          <w:szCs w:val="24"/>
        </w:rPr>
      </w:r>
      <w:r w:rsidRPr="00C21046">
        <w:rPr>
          <w:sz w:val="24"/>
          <w:szCs w:val="24"/>
        </w:rPr>
        <w:fldChar w:fldCharType="separate"/>
      </w:r>
      <w:r w:rsidRPr="00C21046">
        <w:rPr>
          <w:rStyle w:val="Hyperlink"/>
          <w:sz w:val="24"/>
          <w:szCs w:val="24"/>
        </w:rPr>
        <w:t>Federation University Australia</w:t>
      </w:r>
      <w:r w:rsidRPr="00C21046">
        <w:rPr>
          <w:sz w:val="24"/>
          <w:szCs w:val="24"/>
        </w:rPr>
        <w:fldChar w:fldCharType="end"/>
      </w:r>
      <w:r w:rsidRPr="00C21046">
        <w:rPr>
          <w:sz w:val="24"/>
          <w:szCs w:val="24"/>
        </w:rPr>
        <w:t xml:space="preserve"> </w:t>
      </w:r>
      <w:r w:rsidRPr="00C21046">
        <w:rPr>
          <w:rFonts w:asciiTheme="minorHAnsi" w:hAnsiTheme="minorHAnsi" w:cstheme="minorHAnsi"/>
          <w:sz w:val="24"/>
          <w:szCs w:val="24"/>
        </w:rPr>
        <w:t>was formed when the former University of Ballarat and the Gippsland Campus of Monash University were amalgamated</w:t>
      </w:r>
      <w:r>
        <w:rPr>
          <w:rFonts w:asciiTheme="minorHAnsi" w:hAnsiTheme="minorHAnsi" w:cstheme="minorHAnsi"/>
          <w:sz w:val="24"/>
          <w:szCs w:val="24"/>
        </w:rPr>
        <w:t>.</w:t>
      </w:r>
    </w:p>
    <w:p w14:paraId="025DA082" w14:textId="77777777" w:rsidR="00403FA0" w:rsidRPr="00C21046" w:rsidRDefault="00403FA0" w:rsidP="00403FA0">
      <w:pPr>
        <w:pStyle w:val="NoSpacing"/>
        <w:numPr>
          <w:ilvl w:val="0"/>
          <w:numId w:val="44"/>
        </w:numPr>
        <w:ind w:left="0"/>
        <w:rPr>
          <w:rFonts w:asciiTheme="minorHAnsi" w:hAnsiTheme="minorHAnsi" w:cstheme="minorHAnsi"/>
          <w:sz w:val="24"/>
          <w:szCs w:val="24"/>
        </w:rPr>
      </w:pPr>
      <w:r w:rsidRPr="00C21046">
        <w:rPr>
          <w:rFonts w:asciiTheme="minorHAnsi" w:hAnsiTheme="minorHAnsi" w:cstheme="minorHAnsi"/>
          <w:sz w:val="24"/>
          <w:szCs w:val="24"/>
        </w:rPr>
        <w:t>FedUni’s history actually dates back to 1870</w:t>
      </w:r>
      <w:r>
        <w:rPr>
          <w:rFonts w:asciiTheme="minorHAnsi" w:hAnsiTheme="minorHAnsi" w:cstheme="minorHAnsi"/>
          <w:sz w:val="24"/>
          <w:szCs w:val="24"/>
        </w:rPr>
        <w:t>.</w:t>
      </w:r>
    </w:p>
    <w:p w14:paraId="5CE33FF1" w14:textId="77777777" w:rsidR="00403FA0" w:rsidRPr="006359C1" w:rsidRDefault="00403FA0" w:rsidP="00403FA0">
      <w:pPr>
        <w:pStyle w:val="NoSpacing"/>
        <w:numPr>
          <w:ilvl w:val="0"/>
          <w:numId w:val="44"/>
        </w:numPr>
        <w:ind w:left="0"/>
        <w:rPr>
          <w:rFonts w:asciiTheme="minorHAnsi" w:hAnsiTheme="minorHAnsi" w:cstheme="minorHAnsi"/>
          <w:sz w:val="24"/>
          <w:szCs w:val="24"/>
        </w:rPr>
      </w:pPr>
      <w:r w:rsidRPr="006359C1">
        <w:rPr>
          <w:rFonts w:asciiTheme="minorHAnsi" w:hAnsiTheme="minorHAnsi" w:cstheme="minorHAnsi"/>
          <w:sz w:val="24"/>
          <w:szCs w:val="24"/>
        </w:rPr>
        <w:t xml:space="preserve">FedUni is regional Victoria's largest education institution, with </w:t>
      </w:r>
      <w:hyperlink r:id="rId41" w:history="1">
        <w:r w:rsidRPr="006359C1">
          <w:rPr>
            <w:rStyle w:val="Hyperlink"/>
            <w:rFonts w:asciiTheme="minorHAnsi" w:hAnsiTheme="minorHAnsi" w:cstheme="minorHAnsi"/>
            <w:sz w:val="24"/>
            <w:szCs w:val="24"/>
          </w:rPr>
          <w:t>campuses</w:t>
        </w:r>
      </w:hyperlink>
      <w:r w:rsidRPr="006359C1">
        <w:rPr>
          <w:rFonts w:asciiTheme="minorHAnsi" w:hAnsiTheme="minorHAnsi" w:cstheme="minorHAnsi"/>
          <w:sz w:val="24"/>
          <w:szCs w:val="24"/>
        </w:rPr>
        <w:t xml:space="preserve"> in Ballarat, Berwick, Gippsland, the Wimmera, and Brisbane providing easy access to study, and over 1200 staff committed to teaching excellence and student support.</w:t>
      </w:r>
    </w:p>
    <w:p w14:paraId="1518DA8C" w14:textId="77777777" w:rsidR="00403FA0" w:rsidRPr="006359C1" w:rsidRDefault="00403FA0" w:rsidP="00403FA0">
      <w:pPr>
        <w:pStyle w:val="NoSpacing"/>
        <w:numPr>
          <w:ilvl w:val="0"/>
          <w:numId w:val="44"/>
        </w:numPr>
        <w:ind w:left="0"/>
        <w:rPr>
          <w:rFonts w:asciiTheme="minorHAnsi" w:hAnsiTheme="minorHAnsi" w:cstheme="minorHAnsi"/>
          <w:sz w:val="24"/>
          <w:szCs w:val="24"/>
        </w:rPr>
      </w:pPr>
      <w:r w:rsidRPr="006359C1">
        <w:rPr>
          <w:rFonts w:asciiTheme="minorHAnsi" w:hAnsiTheme="minorHAnsi" w:cstheme="minorHAnsi"/>
          <w:sz w:val="24"/>
          <w:szCs w:val="24"/>
        </w:rPr>
        <w:t>FedUni has over 18,500 domestic and international students and 118,000 alumni across Australia and the world.</w:t>
      </w:r>
    </w:p>
    <w:p w14:paraId="7584D6BE" w14:textId="77777777" w:rsidR="00403FA0" w:rsidRPr="006359C1" w:rsidRDefault="00403FA0" w:rsidP="00403FA0">
      <w:pPr>
        <w:pStyle w:val="NoSpacing"/>
        <w:numPr>
          <w:ilvl w:val="0"/>
          <w:numId w:val="44"/>
        </w:numPr>
        <w:ind w:left="0"/>
        <w:rPr>
          <w:rFonts w:asciiTheme="minorHAnsi" w:hAnsiTheme="minorHAnsi" w:cstheme="minorHAnsi"/>
          <w:sz w:val="24"/>
          <w:szCs w:val="24"/>
        </w:rPr>
      </w:pPr>
      <w:r w:rsidRPr="006359C1">
        <w:rPr>
          <w:rFonts w:asciiTheme="minorHAnsi" w:hAnsiTheme="minorHAnsi" w:cstheme="minorHAnsi"/>
          <w:sz w:val="24"/>
          <w:szCs w:val="24"/>
        </w:rPr>
        <w:t xml:space="preserve">FedUni offers a broad range of </w:t>
      </w:r>
      <w:hyperlink r:id="rId42" w:history="1">
        <w:r w:rsidRPr="006359C1">
          <w:rPr>
            <w:rStyle w:val="Hyperlink"/>
            <w:rFonts w:asciiTheme="minorHAnsi" w:hAnsiTheme="minorHAnsi" w:cstheme="minorHAnsi"/>
            <w:sz w:val="24"/>
            <w:szCs w:val="24"/>
          </w:rPr>
          <w:t>courses</w:t>
        </w:r>
      </w:hyperlink>
      <w:r w:rsidRPr="006359C1">
        <w:rPr>
          <w:rFonts w:asciiTheme="minorHAnsi" w:hAnsiTheme="minorHAnsi" w:cstheme="minorHAnsi"/>
          <w:sz w:val="24"/>
          <w:szCs w:val="24"/>
        </w:rPr>
        <w:t xml:space="preserve"> from apprenticeships to bachelor’s degrees.</w:t>
      </w:r>
    </w:p>
    <w:p w14:paraId="042F2579" w14:textId="77777777" w:rsidR="00403FA0" w:rsidRPr="006359C1" w:rsidRDefault="00403FA0" w:rsidP="00403FA0">
      <w:pPr>
        <w:pStyle w:val="NoSpacing"/>
        <w:numPr>
          <w:ilvl w:val="0"/>
          <w:numId w:val="44"/>
        </w:numPr>
        <w:ind w:left="0"/>
        <w:rPr>
          <w:rFonts w:asciiTheme="minorHAnsi" w:hAnsiTheme="minorHAnsi" w:cstheme="minorHAnsi"/>
          <w:bCs/>
          <w:sz w:val="24"/>
          <w:szCs w:val="24"/>
        </w:rPr>
      </w:pPr>
      <w:r w:rsidRPr="006359C1">
        <w:rPr>
          <w:rFonts w:asciiTheme="minorHAnsi" w:hAnsiTheme="minorHAnsi" w:cstheme="minorHAnsi"/>
          <w:sz w:val="24"/>
          <w:szCs w:val="24"/>
        </w:rPr>
        <w:t xml:space="preserve">FedUni offers a range of </w:t>
      </w:r>
      <w:hyperlink r:id="rId43" w:history="1">
        <w:r w:rsidRPr="006359C1">
          <w:rPr>
            <w:rStyle w:val="Hyperlink"/>
            <w:rFonts w:asciiTheme="minorHAnsi" w:hAnsiTheme="minorHAnsi" w:cstheme="minorHAnsi"/>
            <w:sz w:val="24"/>
            <w:szCs w:val="24"/>
          </w:rPr>
          <w:t>scholarships, bursaries and grants</w:t>
        </w:r>
      </w:hyperlink>
      <w:r w:rsidRPr="006359C1">
        <w:rPr>
          <w:rStyle w:val="Hyperlink"/>
          <w:rFonts w:asciiTheme="minorHAnsi" w:hAnsiTheme="minorHAnsi" w:cstheme="minorHAnsi"/>
          <w:sz w:val="24"/>
          <w:szCs w:val="24"/>
        </w:rPr>
        <w:t>.</w:t>
      </w:r>
    </w:p>
    <w:p w14:paraId="1FBD3C8B" w14:textId="77777777" w:rsidR="00403FA0" w:rsidRPr="006359C1" w:rsidRDefault="00403FA0" w:rsidP="00403FA0">
      <w:pPr>
        <w:pStyle w:val="NoSpacing"/>
        <w:numPr>
          <w:ilvl w:val="0"/>
          <w:numId w:val="44"/>
        </w:numPr>
        <w:ind w:left="0"/>
        <w:rPr>
          <w:rFonts w:asciiTheme="minorHAnsi" w:hAnsiTheme="minorHAnsi" w:cstheme="minorHAnsi"/>
          <w:sz w:val="24"/>
          <w:szCs w:val="24"/>
        </w:rPr>
      </w:pPr>
      <w:r w:rsidRPr="006359C1">
        <w:rPr>
          <w:rFonts w:asciiTheme="minorHAnsi" w:hAnsiTheme="minorHAnsi" w:cstheme="minorHAnsi"/>
          <w:sz w:val="24"/>
          <w:szCs w:val="24"/>
        </w:rPr>
        <w:t xml:space="preserve">FedUni students can access a wide range of </w:t>
      </w:r>
      <w:hyperlink r:id="rId44" w:history="1">
        <w:r w:rsidRPr="006359C1">
          <w:rPr>
            <w:rStyle w:val="Hyperlink"/>
            <w:rFonts w:asciiTheme="minorHAnsi" w:hAnsiTheme="minorHAnsi" w:cstheme="minorHAnsi"/>
            <w:sz w:val="24"/>
            <w:szCs w:val="24"/>
          </w:rPr>
          <w:t>services and support</w:t>
        </w:r>
      </w:hyperlink>
      <w:r w:rsidRPr="006359C1">
        <w:rPr>
          <w:rFonts w:asciiTheme="minorHAnsi" w:hAnsiTheme="minorHAnsi" w:cstheme="minorHAnsi"/>
          <w:sz w:val="24"/>
          <w:szCs w:val="24"/>
        </w:rPr>
        <w:t xml:space="preserve"> to assist them.</w:t>
      </w:r>
    </w:p>
    <w:p w14:paraId="39C87311" w14:textId="77777777" w:rsidR="00403FA0" w:rsidRPr="006359C1" w:rsidRDefault="00403FA0" w:rsidP="00403FA0">
      <w:pPr>
        <w:pStyle w:val="NoSpacing"/>
        <w:numPr>
          <w:ilvl w:val="0"/>
          <w:numId w:val="44"/>
        </w:numPr>
        <w:ind w:left="0"/>
        <w:rPr>
          <w:rFonts w:asciiTheme="minorHAnsi" w:hAnsiTheme="minorHAnsi" w:cstheme="minorHAnsi"/>
          <w:bCs/>
          <w:sz w:val="24"/>
          <w:szCs w:val="24"/>
        </w:rPr>
      </w:pPr>
      <w:r w:rsidRPr="006359C1">
        <w:rPr>
          <w:rFonts w:asciiTheme="minorHAnsi" w:hAnsiTheme="minorHAnsi" w:cstheme="minorHAnsi"/>
          <w:bCs/>
          <w:sz w:val="24"/>
          <w:szCs w:val="24"/>
        </w:rPr>
        <w:t xml:space="preserve">Students who choose to live in residence gain the best start to their university experience - </w:t>
      </w:r>
      <w:hyperlink r:id="rId45" w:history="1">
        <w:r w:rsidRPr="006359C1">
          <w:rPr>
            <w:rStyle w:val="Hyperlink"/>
            <w:rFonts w:asciiTheme="minorHAnsi" w:hAnsiTheme="minorHAnsi" w:cstheme="minorHAnsi"/>
            <w:bCs/>
            <w:sz w:val="24"/>
            <w:szCs w:val="24"/>
          </w:rPr>
          <w:t>accommodation</w:t>
        </w:r>
      </w:hyperlink>
      <w:r w:rsidRPr="006359C1">
        <w:rPr>
          <w:rFonts w:asciiTheme="minorHAnsi" w:hAnsiTheme="minorHAnsi" w:cstheme="minorHAnsi"/>
          <w:bCs/>
          <w:sz w:val="24"/>
          <w:szCs w:val="24"/>
        </w:rPr>
        <w:t>.  First-year undergraduate students are </w:t>
      </w:r>
      <w:r>
        <w:rPr>
          <w:rFonts w:asciiTheme="minorHAnsi" w:hAnsiTheme="minorHAnsi" w:cstheme="minorHAnsi"/>
          <w:bCs/>
          <w:sz w:val="24"/>
          <w:szCs w:val="24"/>
        </w:rPr>
        <w:t xml:space="preserve"> </w:t>
      </w:r>
      <w:hyperlink r:id="rId46" w:history="1">
        <w:r>
          <w:rPr>
            <w:rStyle w:val="Hyperlink"/>
            <w:rFonts w:asciiTheme="minorHAnsi" w:hAnsiTheme="minorHAnsi" w:cstheme="minorHAnsi"/>
            <w:bCs/>
            <w:sz w:val="24"/>
            <w:szCs w:val="24"/>
          </w:rPr>
          <w:t>guaranteed</w:t>
        </w:r>
      </w:hyperlink>
      <w:r w:rsidRPr="006359C1">
        <w:rPr>
          <w:rFonts w:asciiTheme="minorHAnsi" w:hAnsiTheme="minorHAnsi" w:cstheme="minorHAnsi"/>
          <w:bCs/>
          <w:sz w:val="24"/>
          <w:szCs w:val="24"/>
        </w:rPr>
        <w:t xml:space="preserve"> accommodation during their first year of study.</w:t>
      </w:r>
    </w:p>
    <w:p w14:paraId="59F33375" w14:textId="77777777" w:rsidR="00403FA0" w:rsidRPr="006359C1" w:rsidRDefault="00403FA0" w:rsidP="00403FA0">
      <w:pPr>
        <w:pStyle w:val="NoSpacing"/>
        <w:numPr>
          <w:ilvl w:val="0"/>
          <w:numId w:val="44"/>
        </w:numPr>
        <w:ind w:left="0"/>
        <w:rPr>
          <w:rFonts w:asciiTheme="minorHAnsi" w:hAnsiTheme="minorHAnsi" w:cstheme="minorHAnsi"/>
          <w:sz w:val="24"/>
          <w:szCs w:val="24"/>
        </w:rPr>
      </w:pPr>
      <w:r w:rsidRPr="006359C1">
        <w:rPr>
          <w:rFonts w:asciiTheme="minorHAnsi" w:hAnsiTheme="minorHAnsi" w:cstheme="minorHAnsi"/>
          <w:bCs/>
          <w:sz w:val="24"/>
          <w:szCs w:val="24"/>
        </w:rPr>
        <w:t xml:space="preserve">FedUni students also have the opportunity to study overseas at a range of institutions. Students can participate in a variety of programs that will provide them with a global experience.  Students can choose between short-term programs and semester-long programs - </w:t>
      </w:r>
      <w:hyperlink r:id="rId47" w:history="1">
        <w:r w:rsidRPr="006359C1">
          <w:rPr>
            <w:rStyle w:val="Hyperlink"/>
            <w:rFonts w:asciiTheme="minorHAnsi" w:hAnsiTheme="minorHAnsi" w:cstheme="minorHAnsi"/>
            <w:bCs/>
            <w:sz w:val="24"/>
            <w:szCs w:val="24"/>
          </w:rPr>
          <w:t>Study Abroad and Exchange</w:t>
        </w:r>
      </w:hyperlink>
      <w:r w:rsidRPr="006359C1">
        <w:rPr>
          <w:rStyle w:val="Hyperlink"/>
          <w:rFonts w:asciiTheme="minorHAnsi" w:hAnsiTheme="minorHAnsi" w:cstheme="minorHAnsi"/>
          <w:bCs/>
          <w:sz w:val="24"/>
          <w:szCs w:val="24"/>
        </w:rPr>
        <w:t>.</w:t>
      </w:r>
    </w:p>
    <w:p w14:paraId="6209F900" w14:textId="77777777" w:rsidR="00403FA0" w:rsidRPr="006359C1" w:rsidRDefault="00403FA0" w:rsidP="00403FA0">
      <w:pPr>
        <w:pStyle w:val="NoSpacing"/>
        <w:numPr>
          <w:ilvl w:val="0"/>
          <w:numId w:val="44"/>
        </w:numPr>
        <w:ind w:left="0"/>
        <w:rPr>
          <w:rFonts w:asciiTheme="minorHAnsi" w:hAnsiTheme="minorHAnsi" w:cstheme="minorHAnsi"/>
          <w:sz w:val="24"/>
          <w:szCs w:val="24"/>
        </w:rPr>
      </w:pPr>
      <w:r w:rsidRPr="006359C1">
        <w:rPr>
          <w:rFonts w:asciiTheme="minorHAnsi" w:hAnsiTheme="minorHAnsi" w:cstheme="minorHAnsi"/>
          <w:sz w:val="24"/>
          <w:szCs w:val="24"/>
        </w:rPr>
        <w:t xml:space="preserve">FedUni’s </w:t>
      </w:r>
      <w:hyperlink r:id="rId48" w:history="1">
        <w:r w:rsidRPr="006359C1">
          <w:rPr>
            <w:rStyle w:val="Hyperlink"/>
            <w:rFonts w:asciiTheme="minorHAnsi" w:hAnsiTheme="minorHAnsi" w:cstheme="minorHAnsi"/>
            <w:sz w:val="24"/>
            <w:szCs w:val="24"/>
          </w:rPr>
          <w:t>Industry Placement Program</w:t>
        </w:r>
      </w:hyperlink>
      <w:r w:rsidRPr="006359C1">
        <w:rPr>
          <w:rFonts w:asciiTheme="minorHAnsi" w:hAnsiTheme="minorHAnsi" w:cstheme="minorHAnsi"/>
          <w:sz w:val="24"/>
          <w:szCs w:val="24"/>
        </w:rPr>
        <w:t xml:space="preserve"> provides students with an opportunity to gain valuable workplace experience, to enhance their knowledge and skills.</w:t>
      </w:r>
    </w:p>
    <w:p w14:paraId="33A26B9D" w14:textId="77777777" w:rsidR="00403FA0" w:rsidRPr="008A73B9" w:rsidRDefault="00403FA0" w:rsidP="00403FA0">
      <w:pPr>
        <w:pStyle w:val="NoSpacing"/>
        <w:rPr>
          <w:rFonts w:asciiTheme="minorHAnsi" w:hAnsiTheme="minorHAnsi" w:cstheme="minorHAnsi"/>
          <w:sz w:val="24"/>
          <w:szCs w:val="24"/>
          <w:highlight w:val="yellow"/>
        </w:rPr>
      </w:pPr>
    </w:p>
    <w:p w14:paraId="79072E1D" w14:textId="77777777" w:rsidR="00403FA0" w:rsidRPr="008A73B9" w:rsidRDefault="00403FA0" w:rsidP="00403FA0">
      <w:pPr>
        <w:pStyle w:val="NoSpacing"/>
        <w:rPr>
          <w:rFonts w:asciiTheme="minorHAnsi" w:hAnsiTheme="minorHAnsi" w:cstheme="minorHAnsi"/>
          <w:sz w:val="24"/>
          <w:szCs w:val="24"/>
          <w:highlight w:val="yellow"/>
        </w:rPr>
      </w:pPr>
    </w:p>
    <w:p w14:paraId="238104B3" w14:textId="77777777" w:rsidR="00403FA0" w:rsidRPr="008A73B9" w:rsidRDefault="00403FA0" w:rsidP="00403FA0">
      <w:pPr>
        <w:spacing w:after="100" w:afterAutospacing="1"/>
        <w:jc w:val="center"/>
        <w:rPr>
          <w:rFonts w:asciiTheme="minorHAnsi" w:eastAsia="Calibri" w:hAnsiTheme="minorHAnsi" w:cstheme="minorHAnsi"/>
          <w:b/>
          <w:sz w:val="28"/>
          <w:szCs w:val="22"/>
          <w:highlight w:val="yellow"/>
          <w:u w:val="single"/>
        </w:rPr>
      </w:pPr>
      <w:r w:rsidRPr="000F5FB3">
        <w:rPr>
          <w:rFonts w:asciiTheme="minorHAnsi" w:hAnsiTheme="minorHAnsi" w:cstheme="minorHAnsi"/>
          <w:noProof/>
        </w:rPr>
        <w:drawing>
          <wp:inline distT="0" distB="0" distL="0" distR="0" wp14:anchorId="51ED00D1" wp14:editId="0C453D14">
            <wp:extent cx="5925820" cy="2821940"/>
            <wp:effectExtent l="0" t="0" r="0" b="0"/>
            <wp:docPr id="53" name="Picture 53" descr="Image result for fed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ed uni"/>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25820" cy="2821940"/>
                    </a:xfrm>
                    <a:prstGeom prst="rect">
                      <a:avLst/>
                    </a:prstGeom>
                    <a:noFill/>
                    <a:ln>
                      <a:noFill/>
                    </a:ln>
                  </pic:spPr>
                </pic:pic>
              </a:graphicData>
            </a:graphic>
          </wp:inline>
        </w:drawing>
      </w:r>
    </w:p>
    <w:p w14:paraId="279E0BBD" w14:textId="77777777" w:rsidR="000D5BA6" w:rsidRPr="000D5BA6" w:rsidRDefault="000D5BA6" w:rsidP="00970532">
      <w:pPr>
        <w:pStyle w:val="NoSpacing"/>
        <w:rPr>
          <w:rFonts w:cs="Calibri"/>
          <w:b/>
          <w:sz w:val="24"/>
          <w:szCs w:val="20"/>
          <w:u w:val="single"/>
        </w:rPr>
      </w:pPr>
    </w:p>
    <w:sectPr w:rsidR="000D5BA6" w:rsidRPr="000D5BA6" w:rsidSect="000D5BA6">
      <w:footerReference w:type="default" r:id="rId5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7C8D8" w14:textId="77777777" w:rsidR="004A6C97" w:rsidRDefault="004A6C97">
      <w:r>
        <w:separator/>
      </w:r>
    </w:p>
  </w:endnote>
  <w:endnote w:type="continuationSeparator" w:id="0">
    <w:p w14:paraId="354349B9" w14:textId="77777777" w:rsidR="004A6C97" w:rsidRDefault="004A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panose1 w:val="00000000000000000000"/>
    <w:charset w:val="00"/>
    <w:family w:val="auto"/>
    <w:pitch w:val="variable"/>
    <w:sig w:usb0="00000003" w:usb1="00000000" w:usb2="00000000" w:usb3="00000000" w:csb0="00000001" w:csb1="00000000"/>
  </w:font>
  <w:font w:name="Univers 55">
    <w:panose1 w:val="02010603020202030204"/>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9532" w14:textId="77777777" w:rsidR="000D5BA6" w:rsidRDefault="000D5BA6" w:rsidP="00113EB7">
    <w:pPr>
      <w:pStyle w:val="Footer"/>
      <w:jc w:val="center"/>
    </w:pPr>
    <w:r>
      <w:t xml:space="preserve">Compass Career News </w:t>
    </w:r>
    <w:r>
      <w:rPr>
        <w:rFonts w:ascii="Calibri" w:hAnsi="Calibri" w:cs="Calibri"/>
      </w:rPr>
      <w:t xml:space="preserve">© </w:t>
    </w:r>
    <w:r>
      <w:t>20</w:t>
    </w:r>
    <w:r w:rsidR="00403FA0">
      <w:t>23</w:t>
    </w:r>
    <w:r>
      <w:t xml:space="preserve"> - for use by subscribers only</w:t>
    </w:r>
  </w:p>
  <w:p w14:paraId="05429ABA" w14:textId="77777777" w:rsidR="000D5BA6" w:rsidRDefault="000D5BA6">
    <w:pPr>
      <w:pStyle w:val="Footer"/>
    </w:pPr>
  </w:p>
  <w:p w14:paraId="673672E9" w14:textId="77777777" w:rsidR="000D5BA6" w:rsidRDefault="000D5BA6">
    <w:pPr>
      <w:pStyle w:val="Footer"/>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C5C1" w14:textId="77777777" w:rsidR="000D5BA6" w:rsidRDefault="000D5BA6" w:rsidP="00AE76E5">
    <w:pPr>
      <w:pStyle w:val="Footer"/>
      <w:jc w:val="center"/>
    </w:pPr>
    <w:r>
      <w:t xml:space="preserve">Compass Career News </w:t>
    </w:r>
    <w:r>
      <w:rPr>
        <w:rFonts w:ascii="Calibri" w:hAnsi="Calibri" w:cs="Calibri"/>
      </w:rPr>
      <w:t xml:space="preserve">© </w:t>
    </w:r>
    <w:r>
      <w:t>2020 - for use by subscribers only</w:t>
    </w:r>
  </w:p>
  <w:p w14:paraId="0CEF63C5" w14:textId="77777777" w:rsidR="000D5BA6" w:rsidRDefault="000D5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B1C0" w14:textId="77777777" w:rsidR="004859DE" w:rsidRDefault="004859DE" w:rsidP="004859DE">
    <w:pPr>
      <w:pStyle w:val="Footer"/>
      <w:jc w:val="center"/>
    </w:pPr>
    <w:r>
      <w:t xml:space="preserve">Compass Career News </w:t>
    </w:r>
    <w:r>
      <w:rPr>
        <w:rFonts w:ascii="Calibri" w:hAnsi="Calibri" w:cs="Calibri"/>
      </w:rPr>
      <w:t xml:space="preserve">© </w:t>
    </w:r>
    <w:r>
      <w:t>202</w:t>
    </w:r>
    <w:r w:rsidR="00E87E16">
      <w:t>3</w:t>
    </w:r>
    <w:r>
      <w:t xml:space="preserve"> - for use by subscribers only</w:t>
    </w:r>
  </w:p>
  <w:p w14:paraId="61DE2109" w14:textId="77777777" w:rsidR="004859DE" w:rsidRDefault="0048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4D200" w14:textId="77777777" w:rsidR="004A6C97" w:rsidRDefault="004A6C97">
      <w:r>
        <w:separator/>
      </w:r>
    </w:p>
  </w:footnote>
  <w:footnote w:type="continuationSeparator" w:id="0">
    <w:p w14:paraId="5A209544" w14:textId="77777777" w:rsidR="004A6C97" w:rsidRDefault="004A6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3E3"/>
    <w:multiLevelType w:val="hybridMultilevel"/>
    <w:tmpl w:val="035E9A0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A4E8C"/>
    <w:multiLevelType w:val="hybridMultilevel"/>
    <w:tmpl w:val="D57E017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2D40B9"/>
    <w:multiLevelType w:val="hybridMultilevel"/>
    <w:tmpl w:val="24A8BF98"/>
    <w:lvl w:ilvl="0" w:tplc="A5265256">
      <w:start w:val="1"/>
      <w:numFmt w:val="bullet"/>
      <w:lvlText w:val=""/>
      <w:lvlJc w:val="left"/>
      <w:pPr>
        <w:ind w:left="360" w:hanging="360"/>
      </w:pPr>
      <w:rPr>
        <w:rFonts w:ascii="Symbol" w:hAnsi="Symbol" w:hint="default"/>
        <w:color w:val="auto"/>
        <w:sz w:val="24"/>
        <w:szCs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735ED6"/>
    <w:multiLevelType w:val="hybridMultilevel"/>
    <w:tmpl w:val="044665A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35030F"/>
    <w:multiLevelType w:val="multilevel"/>
    <w:tmpl w:val="2ECC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7C0A25"/>
    <w:multiLevelType w:val="multilevel"/>
    <w:tmpl w:val="AB6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A3C1D"/>
    <w:multiLevelType w:val="hybridMultilevel"/>
    <w:tmpl w:val="2E08568E"/>
    <w:lvl w:ilvl="0" w:tplc="F62EF330">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BB0BD6"/>
    <w:multiLevelType w:val="hybridMultilevel"/>
    <w:tmpl w:val="9670F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A6299E"/>
    <w:multiLevelType w:val="multilevel"/>
    <w:tmpl w:val="9B52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B3070B"/>
    <w:multiLevelType w:val="hybridMultilevel"/>
    <w:tmpl w:val="BF780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FDF0739"/>
    <w:multiLevelType w:val="hybridMultilevel"/>
    <w:tmpl w:val="77C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01E00CB"/>
    <w:multiLevelType w:val="hybridMultilevel"/>
    <w:tmpl w:val="2F0C3B06"/>
    <w:lvl w:ilvl="0" w:tplc="0C09000D">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131467C"/>
    <w:multiLevelType w:val="hybridMultilevel"/>
    <w:tmpl w:val="A202D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BE63FF"/>
    <w:multiLevelType w:val="hybridMultilevel"/>
    <w:tmpl w:val="09FC83BE"/>
    <w:lvl w:ilvl="0" w:tplc="B25847C0">
      <w:start w:val="1"/>
      <w:numFmt w:val="decimal"/>
      <w:lvlText w:val="%1."/>
      <w:lvlJc w:val="left"/>
      <w:pPr>
        <w:ind w:left="420" w:hanging="360"/>
      </w:pPr>
      <w:rPr>
        <w:rFonts w:hint="default"/>
        <w:b/>
        <w:bCs w:val="0"/>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4" w15:restartNumberingAfterBreak="0">
    <w:nsid w:val="16655E82"/>
    <w:multiLevelType w:val="multilevel"/>
    <w:tmpl w:val="C706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856373"/>
    <w:multiLevelType w:val="hybridMultilevel"/>
    <w:tmpl w:val="312249F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E8A39DB"/>
    <w:multiLevelType w:val="hybridMultilevel"/>
    <w:tmpl w:val="88443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D51B0F"/>
    <w:multiLevelType w:val="multilevel"/>
    <w:tmpl w:val="9516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AD5718"/>
    <w:multiLevelType w:val="hybridMultilevel"/>
    <w:tmpl w:val="1038975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DB0FB7"/>
    <w:multiLevelType w:val="multilevel"/>
    <w:tmpl w:val="2D8836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C25523D"/>
    <w:multiLevelType w:val="multilevel"/>
    <w:tmpl w:val="4CB4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C54071"/>
    <w:multiLevelType w:val="multilevel"/>
    <w:tmpl w:val="C7B02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745054"/>
    <w:multiLevelType w:val="multilevel"/>
    <w:tmpl w:val="F88E2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102CB0"/>
    <w:multiLevelType w:val="hybridMultilevel"/>
    <w:tmpl w:val="E56E3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215E6A"/>
    <w:multiLevelType w:val="hybridMultilevel"/>
    <w:tmpl w:val="31AE40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5A0D38"/>
    <w:multiLevelType w:val="hybridMultilevel"/>
    <w:tmpl w:val="BC70A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9150C0"/>
    <w:multiLevelType w:val="hybridMultilevel"/>
    <w:tmpl w:val="3A7AA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F600BC"/>
    <w:multiLevelType w:val="hybridMultilevel"/>
    <w:tmpl w:val="C0AAD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EF4E72"/>
    <w:multiLevelType w:val="multilevel"/>
    <w:tmpl w:val="B1E0696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0A6B37"/>
    <w:multiLevelType w:val="hybridMultilevel"/>
    <w:tmpl w:val="F68AD4AE"/>
    <w:lvl w:ilvl="0" w:tplc="B00C6DF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137716"/>
    <w:multiLevelType w:val="hybridMultilevel"/>
    <w:tmpl w:val="22A0AB3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0D5B80"/>
    <w:multiLevelType w:val="hybridMultilevel"/>
    <w:tmpl w:val="61FED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EF19A7"/>
    <w:multiLevelType w:val="hybridMultilevel"/>
    <w:tmpl w:val="C45EF2E2"/>
    <w:lvl w:ilvl="0" w:tplc="5EA6840A">
      <w:start w:val="1"/>
      <w:numFmt w:val="bullet"/>
      <w:lvlText w:val=""/>
      <w:lvlJc w:val="left"/>
      <w:pPr>
        <w:ind w:left="1080" w:hanging="360"/>
      </w:pPr>
      <w:rPr>
        <w:rFonts w:ascii="Symbol" w:hAnsi="Symbol"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5864111"/>
    <w:multiLevelType w:val="multilevel"/>
    <w:tmpl w:val="D69E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D17C90"/>
    <w:multiLevelType w:val="multilevel"/>
    <w:tmpl w:val="CE2A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E861D6"/>
    <w:multiLevelType w:val="multilevel"/>
    <w:tmpl w:val="3958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2C6DE6"/>
    <w:multiLevelType w:val="hybridMultilevel"/>
    <w:tmpl w:val="007A9446"/>
    <w:lvl w:ilvl="0" w:tplc="C6B21B6A">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9F66EA7"/>
    <w:multiLevelType w:val="multilevel"/>
    <w:tmpl w:val="8DCA1BD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38" w15:restartNumberingAfterBreak="0">
    <w:nsid w:val="617D4FC8"/>
    <w:multiLevelType w:val="hybridMultilevel"/>
    <w:tmpl w:val="DE805E8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CF7E04"/>
    <w:multiLevelType w:val="multilevel"/>
    <w:tmpl w:val="7590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690544"/>
    <w:multiLevelType w:val="multilevel"/>
    <w:tmpl w:val="5EFC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1D4DEC"/>
    <w:multiLevelType w:val="multilevel"/>
    <w:tmpl w:val="4D60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DC7FE8"/>
    <w:multiLevelType w:val="hybridMultilevel"/>
    <w:tmpl w:val="47889C7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2A3391"/>
    <w:multiLevelType w:val="multilevel"/>
    <w:tmpl w:val="F6A6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573ADF"/>
    <w:multiLevelType w:val="multilevel"/>
    <w:tmpl w:val="7944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775CB4"/>
    <w:multiLevelType w:val="multilevel"/>
    <w:tmpl w:val="44D0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B3437F"/>
    <w:multiLevelType w:val="multilevel"/>
    <w:tmpl w:val="268C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8D4047"/>
    <w:multiLevelType w:val="hybridMultilevel"/>
    <w:tmpl w:val="6E96E85C"/>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7AF1430A"/>
    <w:multiLevelType w:val="hybridMultilevel"/>
    <w:tmpl w:val="A6C4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0D53A4"/>
    <w:multiLevelType w:val="multilevel"/>
    <w:tmpl w:val="F73E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343801">
    <w:abstractNumId w:val="5"/>
  </w:num>
  <w:num w:numId="2" w16cid:durableId="1577932447">
    <w:abstractNumId w:val="8"/>
  </w:num>
  <w:num w:numId="3" w16cid:durableId="716315058">
    <w:abstractNumId w:val="33"/>
  </w:num>
  <w:num w:numId="4" w16cid:durableId="1458260720">
    <w:abstractNumId w:val="23"/>
  </w:num>
  <w:num w:numId="5" w16cid:durableId="1453478777">
    <w:abstractNumId w:val="39"/>
  </w:num>
  <w:num w:numId="6" w16cid:durableId="453213119">
    <w:abstractNumId w:val="26"/>
  </w:num>
  <w:num w:numId="7" w16cid:durableId="408306313">
    <w:abstractNumId w:val="17"/>
  </w:num>
  <w:num w:numId="8" w16cid:durableId="539517099">
    <w:abstractNumId w:val="19"/>
  </w:num>
  <w:num w:numId="9" w16cid:durableId="451173639">
    <w:abstractNumId w:val="41"/>
  </w:num>
  <w:num w:numId="10" w16cid:durableId="1946576376">
    <w:abstractNumId w:val="28"/>
  </w:num>
  <w:num w:numId="11" w16cid:durableId="1598976595">
    <w:abstractNumId w:val="14"/>
  </w:num>
  <w:num w:numId="12" w16cid:durableId="1190295258">
    <w:abstractNumId w:val="31"/>
  </w:num>
  <w:num w:numId="13" w16cid:durableId="875046240">
    <w:abstractNumId w:val="49"/>
  </w:num>
  <w:num w:numId="14" w16cid:durableId="398989154">
    <w:abstractNumId w:val="42"/>
  </w:num>
  <w:num w:numId="15" w16cid:durableId="463429397">
    <w:abstractNumId w:val="3"/>
  </w:num>
  <w:num w:numId="16" w16cid:durableId="1850826947">
    <w:abstractNumId w:val="6"/>
  </w:num>
  <w:num w:numId="17" w16cid:durableId="1608344495">
    <w:abstractNumId w:val="48"/>
  </w:num>
  <w:num w:numId="18" w16cid:durableId="1889417998">
    <w:abstractNumId w:val="13"/>
  </w:num>
  <w:num w:numId="19" w16cid:durableId="1714576574">
    <w:abstractNumId w:val="43"/>
  </w:num>
  <w:num w:numId="20" w16cid:durableId="1461534462">
    <w:abstractNumId w:val="25"/>
  </w:num>
  <w:num w:numId="21" w16cid:durableId="133839877">
    <w:abstractNumId w:val="40"/>
  </w:num>
  <w:num w:numId="22" w16cid:durableId="1526753923">
    <w:abstractNumId w:val="34"/>
  </w:num>
  <w:num w:numId="23" w16cid:durableId="1438062051">
    <w:abstractNumId w:val="29"/>
  </w:num>
  <w:num w:numId="24" w16cid:durableId="1355767341">
    <w:abstractNumId w:val="12"/>
  </w:num>
  <w:num w:numId="25" w16cid:durableId="280309901">
    <w:abstractNumId w:val="45"/>
  </w:num>
  <w:num w:numId="26" w16cid:durableId="664554959">
    <w:abstractNumId w:val="15"/>
  </w:num>
  <w:num w:numId="27" w16cid:durableId="1969191927">
    <w:abstractNumId w:val="35"/>
  </w:num>
  <w:num w:numId="28" w16cid:durableId="1727492236">
    <w:abstractNumId w:val="0"/>
  </w:num>
  <w:num w:numId="29" w16cid:durableId="135882237">
    <w:abstractNumId w:val="24"/>
  </w:num>
  <w:num w:numId="30" w16cid:durableId="920677854">
    <w:abstractNumId w:val="9"/>
  </w:num>
  <w:num w:numId="31" w16cid:durableId="799762538">
    <w:abstractNumId w:val="21"/>
  </w:num>
  <w:num w:numId="32" w16cid:durableId="35398036">
    <w:abstractNumId w:val="20"/>
  </w:num>
  <w:num w:numId="33" w16cid:durableId="697512534">
    <w:abstractNumId w:val="32"/>
  </w:num>
  <w:num w:numId="34" w16cid:durableId="1484278726">
    <w:abstractNumId w:val="36"/>
  </w:num>
  <w:num w:numId="35" w16cid:durableId="1009214375">
    <w:abstractNumId w:val="2"/>
  </w:num>
  <w:num w:numId="36" w16cid:durableId="101808938">
    <w:abstractNumId w:val="10"/>
  </w:num>
  <w:num w:numId="37" w16cid:durableId="640235388">
    <w:abstractNumId w:val="22"/>
  </w:num>
  <w:num w:numId="38" w16cid:durableId="870536600">
    <w:abstractNumId w:val="46"/>
  </w:num>
  <w:num w:numId="39" w16cid:durableId="2096391223">
    <w:abstractNumId w:val="1"/>
  </w:num>
  <w:num w:numId="40" w16cid:durableId="1648707702">
    <w:abstractNumId w:val="7"/>
  </w:num>
  <w:num w:numId="41" w16cid:durableId="444427856">
    <w:abstractNumId w:val="27"/>
  </w:num>
  <w:num w:numId="42" w16cid:durableId="1166239238">
    <w:abstractNumId w:val="37"/>
  </w:num>
  <w:num w:numId="43" w16cid:durableId="1204756768">
    <w:abstractNumId w:val="11"/>
  </w:num>
  <w:num w:numId="44" w16cid:durableId="311102407">
    <w:abstractNumId w:val="16"/>
  </w:num>
  <w:num w:numId="45" w16cid:durableId="1366758906">
    <w:abstractNumId w:val="4"/>
  </w:num>
  <w:num w:numId="46" w16cid:durableId="1001929068">
    <w:abstractNumId w:val="44"/>
  </w:num>
  <w:num w:numId="47" w16cid:durableId="244338726">
    <w:abstractNumId w:val="47"/>
  </w:num>
  <w:num w:numId="48" w16cid:durableId="1261140310">
    <w:abstractNumId w:val="38"/>
  </w:num>
  <w:num w:numId="49" w16cid:durableId="818424572">
    <w:abstractNumId w:val="30"/>
  </w:num>
  <w:num w:numId="50" w16cid:durableId="198030275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0B8A"/>
    <w:rsid w:val="00011039"/>
    <w:rsid w:val="00011251"/>
    <w:rsid w:val="00011406"/>
    <w:rsid w:val="00011FEC"/>
    <w:rsid w:val="0001220E"/>
    <w:rsid w:val="0001238E"/>
    <w:rsid w:val="00012CD3"/>
    <w:rsid w:val="00012F2A"/>
    <w:rsid w:val="00013208"/>
    <w:rsid w:val="0001330A"/>
    <w:rsid w:val="00013459"/>
    <w:rsid w:val="000142B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49D9"/>
    <w:rsid w:val="000249ED"/>
    <w:rsid w:val="00024D7B"/>
    <w:rsid w:val="000251EF"/>
    <w:rsid w:val="00025225"/>
    <w:rsid w:val="000259BB"/>
    <w:rsid w:val="00025EC2"/>
    <w:rsid w:val="00030778"/>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EB"/>
    <w:rsid w:val="00060D64"/>
    <w:rsid w:val="000613E9"/>
    <w:rsid w:val="00061418"/>
    <w:rsid w:val="000617C1"/>
    <w:rsid w:val="00061DC0"/>
    <w:rsid w:val="00062042"/>
    <w:rsid w:val="0006225A"/>
    <w:rsid w:val="0006264C"/>
    <w:rsid w:val="000628A5"/>
    <w:rsid w:val="000629C7"/>
    <w:rsid w:val="000635AF"/>
    <w:rsid w:val="00063812"/>
    <w:rsid w:val="000639F3"/>
    <w:rsid w:val="00063F14"/>
    <w:rsid w:val="000649E0"/>
    <w:rsid w:val="000650E9"/>
    <w:rsid w:val="00065125"/>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88C"/>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D9"/>
    <w:rsid w:val="000970D4"/>
    <w:rsid w:val="000973F9"/>
    <w:rsid w:val="000974A1"/>
    <w:rsid w:val="000974CB"/>
    <w:rsid w:val="00097B54"/>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5C70"/>
    <w:rsid w:val="000A60F0"/>
    <w:rsid w:val="000A62C5"/>
    <w:rsid w:val="000A6A22"/>
    <w:rsid w:val="000A7002"/>
    <w:rsid w:val="000A76CB"/>
    <w:rsid w:val="000A7A55"/>
    <w:rsid w:val="000A7F94"/>
    <w:rsid w:val="000B0AF6"/>
    <w:rsid w:val="000B0DF2"/>
    <w:rsid w:val="000B262B"/>
    <w:rsid w:val="000B27B2"/>
    <w:rsid w:val="000B2819"/>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43A"/>
    <w:rsid w:val="000C187F"/>
    <w:rsid w:val="000C2C44"/>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C3"/>
    <w:rsid w:val="000D35CD"/>
    <w:rsid w:val="000D4298"/>
    <w:rsid w:val="000D4633"/>
    <w:rsid w:val="000D5464"/>
    <w:rsid w:val="000D5484"/>
    <w:rsid w:val="000D5B13"/>
    <w:rsid w:val="000D5B54"/>
    <w:rsid w:val="000D5BA6"/>
    <w:rsid w:val="000D5E1A"/>
    <w:rsid w:val="000D5E80"/>
    <w:rsid w:val="000D6846"/>
    <w:rsid w:val="000D7E25"/>
    <w:rsid w:val="000E000E"/>
    <w:rsid w:val="000E01CC"/>
    <w:rsid w:val="000E116C"/>
    <w:rsid w:val="000E1D06"/>
    <w:rsid w:val="000E1D3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6C"/>
    <w:rsid w:val="000E6C9D"/>
    <w:rsid w:val="000E7656"/>
    <w:rsid w:val="000E7F51"/>
    <w:rsid w:val="000F03B0"/>
    <w:rsid w:val="000F09F0"/>
    <w:rsid w:val="000F0E0E"/>
    <w:rsid w:val="000F0EAC"/>
    <w:rsid w:val="000F1033"/>
    <w:rsid w:val="000F1684"/>
    <w:rsid w:val="000F16E2"/>
    <w:rsid w:val="000F265D"/>
    <w:rsid w:val="000F2CFC"/>
    <w:rsid w:val="000F3001"/>
    <w:rsid w:val="000F3254"/>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276"/>
    <w:rsid w:val="00117C68"/>
    <w:rsid w:val="00117C95"/>
    <w:rsid w:val="0012075B"/>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3941"/>
    <w:rsid w:val="00133DBE"/>
    <w:rsid w:val="00134096"/>
    <w:rsid w:val="001340F2"/>
    <w:rsid w:val="00134156"/>
    <w:rsid w:val="0013431E"/>
    <w:rsid w:val="001343CE"/>
    <w:rsid w:val="00134BE5"/>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2875"/>
    <w:rsid w:val="0014314B"/>
    <w:rsid w:val="001432BE"/>
    <w:rsid w:val="00144073"/>
    <w:rsid w:val="0014540A"/>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F3B"/>
    <w:rsid w:val="0015547A"/>
    <w:rsid w:val="00155C1B"/>
    <w:rsid w:val="00155E5B"/>
    <w:rsid w:val="001561E7"/>
    <w:rsid w:val="0015657E"/>
    <w:rsid w:val="00156B0C"/>
    <w:rsid w:val="00156EA7"/>
    <w:rsid w:val="001571BE"/>
    <w:rsid w:val="001574E3"/>
    <w:rsid w:val="00157C05"/>
    <w:rsid w:val="0016056E"/>
    <w:rsid w:val="00160C77"/>
    <w:rsid w:val="001617D1"/>
    <w:rsid w:val="0016193D"/>
    <w:rsid w:val="0016223E"/>
    <w:rsid w:val="0016233C"/>
    <w:rsid w:val="00163E5B"/>
    <w:rsid w:val="00163EFD"/>
    <w:rsid w:val="00164794"/>
    <w:rsid w:val="001648F9"/>
    <w:rsid w:val="00164DA8"/>
    <w:rsid w:val="00164E27"/>
    <w:rsid w:val="00164FAB"/>
    <w:rsid w:val="001653CD"/>
    <w:rsid w:val="00165D68"/>
    <w:rsid w:val="001660A1"/>
    <w:rsid w:val="00166AF2"/>
    <w:rsid w:val="00166D0E"/>
    <w:rsid w:val="001674F4"/>
    <w:rsid w:val="00170083"/>
    <w:rsid w:val="001709B6"/>
    <w:rsid w:val="001710A8"/>
    <w:rsid w:val="00171728"/>
    <w:rsid w:val="001718A9"/>
    <w:rsid w:val="00172725"/>
    <w:rsid w:val="001727DA"/>
    <w:rsid w:val="00172D4B"/>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E"/>
    <w:rsid w:val="00187528"/>
    <w:rsid w:val="00187A36"/>
    <w:rsid w:val="00187AA8"/>
    <w:rsid w:val="00187AEB"/>
    <w:rsid w:val="00187B00"/>
    <w:rsid w:val="0019029E"/>
    <w:rsid w:val="00190324"/>
    <w:rsid w:val="00190F9E"/>
    <w:rsid w:val="00191012"/>
    <w:rsid w:val="00191055"/>
    <w:rsid w:val="00191189"/>
    <w:rsid w:val="0019146D"/>
    <w:rsid w:val="001917EE"/>
    <w:rsid w:val="00191B4F"/>
    <w:rsid w:val="00191BF7"/>
    <w:rsid w:val="00191E69"/>
    <w:rsid w:val="0019384C"/>
    <w:rsid w:val="001938FB"/>
    <w:rsid w:val="00193DFE"/>
    <w:rsid w:val="00193F4C"/>
    <w:rsid w:val="00194F13"/>
    <w:rsid w:val="00194FD5"/>
    <w:rsid w:val="001962EC"/>
    <w:rsid w:val="00197589"/>
    <w:rsid w:val="001A00EF"/>
    <w:rsid w:val="001A010A"/>
    <w:rsid w:val="001A03F8"/>
    <w:rsid w:val="001A05E2"/>
    <w:rsid w:val="001A088B"/>
    <w:rsid w:val="001A091A"/>
    <w:rsid w:val="001A12A3"/>
    <w:rsid w:val="001A1F40"/>
    <w:rsid w:val="001A202A"/>
    <w:rsid w:val="001A238C"/>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842"/>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4B"/>
    <w:rsid w:val="001E098D"/>
    <w:rsid w:val="001E179C"/>
    <w:rsid w:val="001E23EF"/>
    <w:rsid w:val="001E2B69"/>
    <w:rsid w:val="001E2BF9"/>
    <w:rsid w:val="001E3634"/>
    <w:rsid w:val="001E416E"/>
    <w:rsid w:val="001E4548"/>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6B7"/>
    <w:rsid w:val="001F388D"/>
    <w:rsid w:val="001F39C8"/>
    <w:rsid w:val="001F3B2B"/>
    <w:rsid w:val="001F482F"/>
    <w:rsid w:val="001F4EA0"/>
    <w:rsid w:val="001F5505"/>
    <w:rsid w:val="001F5D53"/>
    <w:rsid w:val="001F6051"/>
    <w:rsid w:val="001F642A"/>
    <w:rsid w:val="001F6BEF"/>
    <w:rsid w:val="001F6C43"/>
    <w:rsid w:val="001F722E"/>
    <w:rsid w:val="001F7412"/>
    <w:rsid w:val="001F749F"/>
    <w:rsid w:val="001F7FC2"/>
    <w:rsid w:val="00200A82"/>
    <w:rsid w:val="00201066"/>
    <w:rsid w:val="0020157A"/>
    <w:rsid w:val="00201B9A"/>
    <w:rsid w:val="00201F57"/>
    <w:rsid w:val="002020DF"/>
    <w:rsid w:val="002022C4"/>
    <w:rsid w:val="002025B3"/>
    <w:rsid w:val="00202934"/>
    <w:rsid w:val="002039C0"/>
    <w:rsid w:val="00203A68"/>
    <w:rsid w:val="00203F81"/>
    <w:rsid w:val="00204093"/>
    <w:rsid w:val="002048BE"/>
    <w:rsid w:val="0020490B"/>
    <w:rsid w:val="00205914"/>
    <w:rsid w:val="00205A7F"/>
    <w:rsid w:val="002063E1"/>
    <w:rsid w:val="002063EC"/>
    <w:rsid w:val="002065A5"/>
    <w:rsid w:val="002065D9"/>
    <w:rsid w:val="002065F5"/>
    <w:rsid w:val="0020661E"/>
    <w:rsid w:val="00206AEA"/>
    <w:rsid w:val="00206C30"/>
    <w:rsid w:val="00206E5F"/>
    <w:rsid w:val="0020748B"/>
    <w:rsid w:val="002076A1"/>
    <w:rsid w:val="00207F2F"/>
    <w:rsid w:val="002116EF"/>
    <w:rsid w:val="00211ACC"/>
    <w:rsid w:val="002120FC"/>
    <w:rsid w:val="00212354"/>
    <w:rsid w:val="00212497"/>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683F"/>
    <w:rsid w:val="00246CF9"/>
    <w:rsid w:val="00247224"/>
    <w:rsid w:val="002473BA"/>
    <w:rsid w:val="002476FF"/>
    <w:rsid w:val="00250656"/>
    <w:rsid w:val="00250B4F"/>
    <w:rsid w:val="00250CBD"/>
    <w:rsid w:val="0025148F"/>
    <w:rsid w:val="00251CC7"/>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F30"/>
    <w:rsid w:val="00257379"/>
    <w:rsid w:val="00257A6B"/>
    <w:rsid w:val="00257E2B"/>
    <w:rsid w:val="0026049D"/>
    <w:rsid w:val="00260BA6"/>
    <w:rsid w:val="002617C0"/>
    <w:rsid w:val="00261C60"/>
    <w:rsid w:val="00261D84"/>
    <w:rsid w:val="00262219"/>
    <w:rsid w:val="002624ED"/>
    <w:rsid w:val="00262561"/>
    <w:rsid w:val="00262874"/>
    <w:rsid w:val="00262936"/>
    <w:rsid w:val="00262ADE"/>
    <w:rsid w:val="0026343F"/>
    <w:rsid w:val="002634AF"/>
    <w:rsid w:val="00263583"/>
    <w:rsid w:val="00263794"/>
    <w:rsid w:val="00263808"/>
    <w:rsid w:val="002643FD"/>
    <w:rsid w:val="0026457A"/>
    <w:rsid w:val="00264D0A"/>
    <w:rsid w:val="00265296"/>
    <w:rsid w:val="00266587"/>
    <w:rsid w:val="00266E79"/>
    <w:rsid w:val="00270964"/>
    <w:rsid w:val="00270B1A"/>
    <w:rsid w:val="00270E5E"/>
    <w:rsid w:val="002713FD"/>
    <w:rsid w:val="002714CB"/>
    <w:rsid w:val="002714E0"/>
    <w:rsid w:val="00271D67"/>
    <w:rsid w:val="00271F16"/>
    <w:rsid w:val="00272266"/>
    <w:rsid w:val="00273414"/>
    <w:rsid w:val="00273541"/>
    <w:rsid w:val="00273C90"/>
    <w:rsid w:val="00273ECC"/>
    <w:rsid w:val="0027429F"/>
    <w:rsid w:val="00274378"/>
    <w:rsid w:val="002743C0"/>
    <w:rsid w:val="00274A11"/>
    <w:rsid w:val="00275396"/>
    <w:rsid w:val="00275A8A"/>
    <w:rsid w:val="00275FFC"/>
    <w:rsid w:val="00276022"/>
    <w:rsid w:val="00276BC4"/>
    <w:rsid w:val="00276CA4"/>
    <w:rsid w:val="00276FF9"/>
    <w:rsid w:val="002771B8"/>
    <w:rsid w:val="002777FB"/>
    <w:rsid w:val="00280424"/>
    <w:rsid w:val="00280497"/>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1E9"/>
    <w:rsid w:val="002909FC"/>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4E58"/>
    <w:rsid w:val="002A51A9"/>
    <w:rsid w:val="002A5576"/>
    <w:rsid w:val="002A5CDA"/>
    <w:rsid w:val="002A639A"/>
    <w:rsid w:val="002A65DD"/>
    <w:rsid w:val="002A6627"/>
    <w:rsid w:val="002A68AB"/>
    <w:rsid w:val="002A6A61"/>
    <w:rsid w:val="002A6DC6"/>
    <w:rsid w:val="002A6E5D"/>
    <w:rsid w:val="002A7124"/>
    <w:rsid w:val="002A749C"/>
    <w:rsid w:val="002A7611"/>
    <w:rsid w:val="002A7E70"/>
    <w:rsid w:val="002B02E3"/>
    <w:rsid w:val="002B058E"/>
    <w:rsid w:val="002B07C6"/>
    <w:rsid w:val="002B0913"/>
    <w:rsid w:val="002B0A17"/>
    <w:rsid w:val="002B0F23"/>
    <w:rsid w:val="002B1070"/>
    <w:rsid w:val="002B1627"/>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5FCB"/>
    <w:rsid w:val="002B64EC"/>
    <w:rsid w:val="002B653D"/>
    <w:rsid w:val="002B6A4E"/>
    <w:rsid w:val="002B6EBD"/>
    <w:rsid w:val="002B6FA4"/>
    <w:rsid w:val="002B748A"/>
    <w:rsid w:val="002B786A"/>
    <w:rsid w:val="002B7E29"/>
    <w:rsid w:val="002B7E39"/>
    <w:rsid w:val="002C06E2"/>
    <w:rsid w:val="002C0E9B"/>
    <w:rsid w:val="002C0FA2"/>
    <w:rsid w:val="002C1273"/>
    <w:rsid w:val="002C28BD"/>
    <w:rsid w:val="002C3383"/>
    <w:rsid w:val="002C33F0"/>
    <w:rsid w:val="002C3B7F"/>
    <w:rsid w:val="002C3C8B"/>
    <w:rsid w:val="002C3F10"/>
    <w:rsid w:val="002C4DE1"/>
    <w:rsid w:val="002C57E4"/>
    <w:rsid w:val="002C615D"/>
    <w:rsid w:val="002C659A"/>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F39"/>
    <w:rsid w:val="002E3FA1"/>
    <w:rsid w:val="002E460B"/>
    <w:rsid w:val="002E4819"/>
    <w:rsid w:val="002E4DA1"/>
    <w:rsid w:val="002E599B"/>
    <w:rsid w:val="002E6C79"/>
    <w:rsid w:val="002E6CB6"/>
    <w:rsid w:val="002E6E67"/>
    <w:rsid w:val="002E6F3C"/>
    <w:rsid w:val="002E7133"/>
    <w:rsid w:val="002E7297"/>
    <w:rsid w:val="002E76DC"/>
    <w:rsid w:val="002E7863"/>
    <w:rsid w:val="002E7951"/>
    <w:rsid w:val="002E7DC8"/>
    <w:rsid w:val="002F0493"/>
    <w:rsid w:val="002F0B02"/>
    <w:rsid w:val="002F0B23"/>
    <w:rsid w:val="002F0F9F"/>
    <w:rsid w:val="002F0FCD"/>
    <w:rsid w:val="002F1401"/>
    <w:rsid w:val="002F15B0"/>
    <w:rsid w:val="002F202C"/>
    <w:rsid w:val="002F21D4"/>
    <w:rsid w:val="002F21E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C1B"/>
    <w:rsid w:val="00307CFA"/>
    <w:rsid w:val="00307EDD"/>
    <w:rsid w:val="00310407"/>
    <w:rsid w:val="003106C9"/>
    <w:rsid w:val="00310AE4"/>
    <w:rsid w:val="00310FD2"/>
    <w:rsid w:val="00311767"/>
    <w:rsid w:val="003118DD"/>
    <w:rsid w:val="00311C99"/>
    <w:rsid w:val="00311F5E"/>
    <w:rsid w:val="00312C89"/>
    <w:rsid w:val="0031374B"/>
    <w:rsid w:val="00313802"/>
    <w:rsid w:val="00313B89"/>
    <w:rsid w:val="00313D90"/>
    <w:rsid w:val="003140BE"/>
    <w:rsid w:val="003145A3"/>
    <w:rsid w:val="00314632"/>
    <w:rsid w:val="0031483C"/>
    <w:rsid w:val="003148E3"/>
    <w:rsid w:val="00314CC2"/>
    <w:rsid w:val="00314CDC"/>
    <w:rsid w:val="003150E9"/>
    <w:rsid w:val="00316626"/>
    <w:rsid w:val="00317345"/>
    <w:rsid w:val="003176BB"/>
    <w:rsid w:val="00317713"/>
    <w:rsid w:val="0031771D"/>
    <w:rsid w:val="00317BD9"/>
    <w:rsid w:val="00320360"/>
    <w:rsid w:val="00320527"/>
    <w:rsid w:val="003207F9"/>
    <w:rsid w:val="00320D2F"/>
    <w:rsid w:val="00320EEB"/>
    <w:rsid w:val="00320F6E"/>
    <w:rsid w:val="00321A2C"/>
    <w:rsid w:val="00321C95"/>
    <w:rsid w:val="00322099"/>
    <w:rsid w:val="00322BF4"/>
    <w:rsid w:val="0032325E"/>
    <w:rsid w:val="003233A1"/>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5D6"/>
    <w:rsid w:val="00334959"/>
    <w:rsid w:val="00334FFB"/>
    <w:rsid w:val="00335C77"/>
    <w:rsid w:val="00336787"/>
    <w:rsid w:val="00336841"/>
    <w:rsid w:val="00336EC4"/>
    <w:rsid w:val="0033728B"/>
    <w:rsid w:val="0033732D"/>
    <w:rsid w:val="003374B4"/>
    <w:rsid w:val="00337AC5"/>
    <w:rsid w:val="00340005"/>
    <w:rsid w:val="00340292"/>
    <w:rsid w:val="003402E3"/>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3A7"/>
    <w:rsid w:val="00344BC4"/>
    <w:rsid w:val="00344D8A"/>
    <w:rsid w:val="003459CA"/>
    <w:rsid w:val="00345DF8"/>
    <w:rsid w:val="00345E51"/>
    <w:rsid w:val="00345ED5"/>
    <w:rsid w:val="00346544"/>
    <w:rsid w:val="00346731"/>
    <w:rsid w:val="00346CC8"/>
    <w:rsid w:val="0034735E"/>
    <w:rsid w:val="00350049"/>
    <w:rsid w:val="00350388"/>
    <w:rsid w:val="00350AB3"/>
    <w:rsid w:val="0035130C"/>
    <w:rsid w:val="003517E9"/>
    <w:rsid w:val="00352290"/>
    <w:rsid w:val="0035241D"/>
    <w:rsid w:val="00352BD4"/>
    <w:rsid w:val="0035307F"/>
    <w:rsid w:val="0035308F"/>
    <w:rsid w:val="003534E8"/>
    <w:rsid w:val="003535B2"/>
    <w:rsid w:val="00354D50"/>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05B"/>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1182"/>
    <w:rsid w:val="003714EE"/>
    <w:rsid w:val="00371880"/>
    <w:rsid w:val="0037208E"/>
    <w:rsid w:val="0037232F"/>
    <w:rsid w:val="003726B3"/>
    <w:rsid w:val="003728DA"/>
    <w:rsid w:val="00372AAC"/>
    <w:rsid w:val="00373095"/>
    <w:rsid w:val="00374755"/>
    <w:rsid w:val="00374813"/>
    <w:rsid w:val="00374B36"/>
    <w:rsid w:val="00374EC8"/>
    <w:rsid w:val="00375E57"/>
    <w:rsid w:val="00376562"/>
    <w:rsid w:val="003767B1"/>
    <w:rsid w:val="00376F0C"/>
    <w:rsid w:val="0037704E"/>
    <w:rsid w:val="0037749B"/>
    <w:rsid w:val="003775FE"/>
    <w:rsid w:val="00377D1D"/>
    <w:rsid w:val="00377EA8"/>
    <w:rsid w:val="00380002"/>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60D"/>
    <w:rsid w:val="003878AB"/>
    <w:rsid w:val="00390D6C"/>
    <w:rsid w:val="00390F00"/>
    <w:rsid w:val="0039232A"/>
    <w:rsid w:val="003931F4"/>
    <w:rsid w:val="00393608"/>
    <w:rsid w:val="00393CAA"/>
    <w:rsid w:val="00394094"/>
    <w:rsid w:val="00394846"/>
    <w:rsid w:val="00394D97"/>
    <w:rsid w:val="00394EE0"/>
    <w:rsid w:val="00395A0F"/>
    <w:rsid w:val="00395D7F"/>
    <w:rsid w:val="00396B68"/>
    <w:rsid w:val="00397307"/>
    <w:rsid w:val="00397655"/>
    <w:rsid w:val="003979EE"/>
    <w:rsid w:val="00397D95"/>
    <w:rsid w:val="00397DB6"/>
    <w:rsid w:val="00397E7F"/>
    <w:rsid w:val="003A04C1"/>
    <w:rsid w:val="003A0A27"/>
    <w:rsid w:val="003A12D9"/>
    <w:rsid w:val="003A1562"/>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14CD"/>
    <w:rsid w:val="003B16D2"/>
    <w:rsid w:val="003B1798"/>
    <w:rsid w:val="003B1847"/>
    <w:rsid w:val="003B1BBB"/>
    <w:rsid w:val="003B1C73"/>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2EE6"/>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31ED"/>
    <w:rsid w:val="003E33C4"/>
    <w:rsid w:val="003E362D"/>
    <w:rsid w:val="003E369E"/>
    <w:rsid w:val="003E3C77"/>
    <w:rsid w:val="003E4090"/>
    <w:rsid w:val="003E497E"/>
    <w:rsid w:val="003E4D23"/>
    <w:rsid w:val="003E68F4"/>
    <w:rsid w:val="003E7335"/>
    <w:rsid w:val="003E7E40"/>
    <w:rsid w:val="003F0DC1"/>
    <w:rsid w:val="003F105D"/>
    <w:rsid w:val="003F10C9"/>
    <w:rsid w:val="003F1285"/>
    <w:rsid w:val="003F18CF"/>
    <w:rsid w:val="003F18E3"/>
    <w:rsid w:val="003F1E5B"/>
    <w:rsid w:val="003F243A"/>
    <w:rsid w:val="003F2AA9"/>
    <w:rsid w:val="003F2E23"/>
    <w:rsid w:val="003F33B5"/>
    <w:rsid w:val="003F3964"/>
    <w:rsid w:val="003F3C52"/>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3F7DA7"/>
    <w:rsid w:val="004000CC"/>
    <w:rsid w:val="00400125"/>
    <w:rsid w:val="004001FB"/>
    <w:rsid w:val="004002EC"/>
    <w:rsid w:val="004007F0"/>
    <w:rsid w:val="00400E8A"/>
    <w:rsid w:val="004010AD"/>
    <w:rsid w:val="004014C4"/>
    <w:rsid w:val="00401764"/>
    <w:rsid w:val="00401E07"/>
    <w:rsid w:val="00402264"/>
    <w:rsid w:val="00402420"/>
    <w:rsid w:val="004025FB"/>
    <w:rsid w:val="004029D9"/>
    <w:rsid w:val="00402E1E"/>
    <w:rsid w:val="0040387B"/>
    <w:rsid w:val="00403AFB"/>
    <w:rsid w:val="00403F85"/>
    <w:rsid w:val="00403FA0"/>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1265"/>
    <w:rsid w:val="0042151F"/>
    <w:rsid w:val="004219EE"/>
    <w:rsid w:val="00421A85"/>
    <w:rsid w:val="00422883"/>
    <w:rsid w:val="00422AA2"/>
    <w:rsid w:val="00422FA7"/>
    <w:rsid w:val="00423FA5"/>
    <w:rsid w:val="00424385"/>
    <w:rsid w:val="00424BE9"/>
    <w:rsid w:val="004254B8"/>
    <w:rsid w:val="00425870"/>
    <w:rsid w:val="00425876"/>
    <w:rsid w:val="004258B7"/>
    <w:rsid w:val="00425E51"/>
    <w:rsid w:val="0042682D"/>
    <w:rsid w:val="0042696A"/>
    <w:rsid w:val="00426C47"/>
    <w:rsid w:val="00426F42"/>
    <w:rsid w:val="00427032"/>
    <w:rsid w:val="00427219"/>
    <w:rsid w:val="00427715"/>
    <w:rsid w:val="0043058E"/>
    <w:rsid w:val="0043099A"/>
    <w:rsid w:val="00431178"/>
    <w:rsid w:val="004311AB"/>
    <w:rsid w:val="0043168E"/>
    <w:rsid w:val="004316C5"/>
    <w:rsid w:val="004321EC"/>
    <w:rsid w:val="00432A6B"/>
    <w:rsid w:val="004331EC"/>
    <w:rsid w:val="004333DF"/>
    <w:rsid w:val="004339CE"/>
    <w:rsid w:val="00433BAC"/>
    <w:rsid w:val="0043454B"/>
    <w:rsid w:val="00434D96"/>
    <w:rsid w:val="00434F0E"/>
    <w:rsid w:val="004350A7"/>
    <w:rsid w:val="004355CA"/>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E2"/>
    <w:rsid w:val="00447075"/>
    <w:rsid w:val="0044748A"/>
    <w:rsid w:val="004478E5"/>
    <w:rsid w:val="00447CE1"/>
    <w:rsid w:val="00447E54"/>
    <w:rsid w:val="004501A1"/>
    <w:rsid w:val="004516B0"/>
    <w:rsid w:val="004519A4"/>
    <w:rsid w:val="00451CDE"/>
    <w:rsid w:val="00451DBC"/>
    <w:rsid w:val="00452131"/>
    <w:rsid w:val="00452236"/>
    <w:rsid w:val="004527D8"/>
    <w:rsid w:val="004528F8"/>
    <w:rsid w:val="00452E7D"/>
    <w:rsid w:val="00453643"/>
    <w:rsid w:val="004539D7"/>
    <w:rsid w:val="00453A79"/>
    <w:rsid w:val="004540C5"/>
    <w:rsid w:val="004544A4"/>
    <w:rsid w:val="00454DD1"/>
    <w:rsid w:val="00455112"/>
    <w:rsid w:val="0045593D"/>
    <w:rsid w:val="00455AA2"/>
    <w:rsid w:val="00455B86"/>
    <w:rsid w:val="00455D41"/>
    <w:rsid w:val="004561E1"/>
    <w:rsid w:val="00456C6D"/>
    <w:rsid w:val="00456FA8"/>
    <w:rsid w:val="004572BF"/>
    <w:rsid w:val="00457634"/>
    <w:rsid w:val="004576E5"/>
    <w:rsid w:val="00460495"/>
    <w:rsid w:val="004608C6"/>
    <w:rsid w:val="00461552"/>
    <w:rsid w:val="0046166D"/>
    <w:rsid w:val="00461F50"/>
    <w:rsid w:val="004620CD"/>
    <w:rsid w:val="00462232"/>
    <w:rsid w:val="00462917"/>
    <w:rsid w:val="004634DD"/>
    <w:rsid w:val="004636B8"/>
    <w:rsid w:val="0046396D"/>
    <w:rsid w:val="004639F3"/>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FF4"/>
    <w:rsid w:val="00470117"/>
    <w:rsid w:val="0047047E"/>
    <w:rsid w:val="004708CC"/>
    <w:rsid w:val="00470927"/>
    <w:rsid w:val="00471405"/>
    <w:rsid w:val="00471541"/>
    <w:rsid w:val="00471A44"/>
    <w:rsid w:val="00472026"/>
    <w:rsid w:val="004728A5"/>
    <w:rsid w:val="00472BEB"/>
    <w:rsid w:val="004739BB"/>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A34"/>
    <w:rsid w:val="004800CD"/>
    <w:rsid w:val="00480276"/>
    <w:rsid w:val="0048071F"/>
    <w:rsid w:val="00481072"/>
    <w:rsid w:val="0048133D"/>
    <w:rsid w:val="00481C34"/>
    <w:rsid w:val="00481C3C"/>
    <w:rsid w:val="004821A3"/>
    <w:rsid w:val="004824B8"/>
    <w:rsid w:val="004825AA"/>
    <w:rsid w:val="00482700"/>
    <w:rsid w:val="00482E88"/>
    <w:rsid w:val="00483FEF"/>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FE5"/>
    <w:rsid w:val="00496389"/>
    <w:rsid w:val="00497396"/>
    <w:rsid w:val="00497DFE"/>
    <w:rsid w:val="004A0006"/>
    <w:rsid w:val="004A0715"/>
    <w:rsid w:val="004A1257"/>
    <w:rsid w:val="004A15E0"/>
    <w:rsid w:val="004A1706"/>
    <w:rsid w:val="004A1A3F"/>
    <w:rsid w:val="004A1C51"/>
    <w:rsid w:val="004A1CE9"/>
    <w:rsid w:val="004A2231"/>
    <w:rsid w:val="004A25A2"/>
    <w:rsid w:val="004A35D7"/>
    <w:rsid w:val="004A3E1B"/>
    <w:rsid w:val="004A4010"/>
    <w:rsid w:val="004A40B1"/>
    <w:rsid w:val="004A40CA"/>
    <w:rsid w:val="004A44B4"/>
    <w:rsid w:val="004A4AAB"/>
    <w:rsid w:val="004A4F63"/>
    <w:rsid w:val="004A4FD9"/>
    <w:rsid w:val="004A50C8"/>
    <w:rsid w:val="004A5481"/>
    <w:rsid w:val="004A5888"/>
    <w:rsid w:val="004A5910"/>
    <w:rsid w:val="004A6AB9"/>
    <w:rsid w:val="004A6C97"/>
    <w:rsid w:val="004A6D12"/>
    <w:rsid w:val="004A7712"/>
    <w:rsid w:val="004B0100"/>
    <w:rsid w:val="004B09AC"/>
    <w:rsid w:val="004B0F87"/>
    <w:rsid w:val="004B101F"/>
    <w:rsid w:val="004B10DA"/>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3345"/>
    <w:rsid w:val="004C33D5"/>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AD3"/>
    <w:rsid w:val="004D1BAE"/>
    <w:rsid w:val="004D1D0C"/>
    <w:rsid w:val="004D23FB"/>
    <w:rsid w:val="004D2CD1"/>
    <w:rsid w:val="004D2D01"/>
    <w:rsid w:val="004D2E2A"/>
    <w:rsid w:val="004D3865"/>
    <w:rsid w:val="004D3923"/>
    <w:rsid w:val="004D3BA1"/>
    <w:rsid w:val="004D48D9"/>
    <w:rsid w:val="004D5278"/>
    <w:rsid w:val="004D5806"/>
    <w:rsid w:val="004D5C37"/>
    <w:rsid w:val="004D5FF8"/>
    <w:rsid w:val="004D62E5"/>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343"/>
    <w:rsid w:val="004F2470"/>
    <w:rsid w:val="004F290F"/>
    <w:rsid w:val="004F2BD9"/>
    <w:rsid w:val="004F5183"/>
    <w:rsid w:val="004F576F"/>
    <w:rsid w:val="004F5BAF"/>
    <w:rsid w:val="004F5C5B"/>
    <w:rsid w:val="004F630D"/>
    <w:rsid w:val="004F7107"/>
    <w:rsid w:val="004F76D1"/>
    <w:rsid w:val="004F7792"/>
    <w:rsid w:val="004F7925"/>
    <w:rsid w:val="004F7B7A"/>
    <w:rsid w:val="004F7D9E"/>
    <w:rsid w:val="004F7DD5"/>
    <w:rsid w:val="00501B81"/>
    <w:rsid w:val="00501E65"/>
    <w:rsid w:val="00502646"/>
    <w:rsid w:val="00502C6B"/>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210B1"/>
    <w:rsid w:val="00521185"/>
    <w:rsid w:val="005211EC"/>
    <w:rsid w:val="0052124E"/>
    <w:rsid w:val="00521964"/>
    <w:rsid w:val="00521CAE"/>
    <w:rsid w:val="0052261D"/>
    <w:rsid w:val="0052281A"/>
    <w:rsid w:val="00522C75"/>
    <w:rsid w:val="00522F57"/>
    <w:rsid w:val="00523897"/>
    <w:rsid w:val="00523B2D"/>
    <w:rsid w:val="00524160"/>
    <w:rsid w:val="005252FC"/>
    <w:rsid w:val="00525ACA"/>
    <w:rsid w:val="00525C2B"/>
    <w:rsid w:val="005265BC"/>
    <w:rsid w:val="0052694C"/>
    <w:rsid w:val="00526C07"/>
    <w:rsid w:val="00527033"/>
    <w:rsid w:val="00527891"/>
    <w:rsid w:val="0053111F"/>
    <w:rsid w:val="00531242"/>
    <w:rsid w:val="005319ED"/>
    <w:rsid w:val="00531B22"/>
    <w:rsid w:val="00531F87"/>
    <w:rsid w:val="005327BF"/>
    <w:rsid w:val="00532B1C"/>
    <w:rsid w:val="00532B6D"/>
    <w:rsid w:val="00532C5F"/>
    <w:rsid w:val="005346ED"/>
    <w:rsid w:val="005352FF"/>
    <w:rsid w:val="00535877"/>
    <w:rsid w:val="00535E80"/>
    <w:rsid w:val="0053666C"/>
    <w:rsid w:val="00536894"/>
    <w:rsid w:val="005369BA"/>
    <w:rsid w:val="00537DB7"/>
    <w:rsid w:val="00540BB4"/>
    <w:rsid w:val="00540CFD"/>
    <w:rsid w:val="00540FD7"/>
    <w:rsid w:val="0054195F"/>
    <w:rsid w:val="00541B39"/>
    <w:rsid w:val="00542702"/>
    <w:rsid w:val="00542A0A"/>
    <w:rsid w:val="005435C5"/>
    <w:rsid w:val="00543674"/>
    <w:rsid w:val="00543949"/>
    <w:rsid w:val="00543B2C"/>
    <w:rsid w:val="00543D88"/>
    <w:rsid w:val="00543E02"/>
    <w:rsid w:val="005443D9"/>
    <w:rsid w:val="00544579"/>
    <w:rsid w:val="00544B0C"/>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876"/>
    <w:rsid w:val="00554D59"/>
    <w:rsid w:val="00555323"/>
    <w:rsid w:val="00555A88"/>
    <w:rsid w:val="005563DA"/>
    <w:rsid w:val="005565F2"/>
    <w:rsid w:val="00556614"/>
    <w:rsid w:val="00556BF1"/>
    <w:rsid w:val="00556D55"/>
    <w:rsid w:val="00556FCB"/>
    <w:rsid w:val="00557F51"/>
    <w:rsid w:val="00557FE9"/>
    <w:rsid w:val="00560ECA"/>
    <w:rsid w:val="00560FA4"/>
    <w:rsid w:val="00560FE2"/>
    <w:rsid w:val="0056147D"/>
    <w:rsid w:val="00561CBA"/>
    <w:rsid w:val="00562082"/>
    <w:rsid w:val="00562225"/>
    <w:rsid w:val="0056279E"/>
    <w:rsid w:val="005631BB"/>
    <w:rsid w:val="0056545E"/>
    <w:rsid w:val="005659DD"/>
    <w:rsid w:val="00565ECD"/>
    <w:rsid w:val="00566083"/>
    <w:rsid w:val="00566687"/>
    <w:rsid w:val="00566947"/>
    <w:rsid w:val="00566A80"/>
    <w:rsid w:val="00566EFB"/>
    <w:rsid w:val="00566F6F"/>
    <w:rsid w:val="005670F9"/>
    <w:rsid w:val="0056734A"/>
    <w:rsid w:val="0056763E"/>
    <w:rsid w:val="00571A39"/>
    <w:rsid w:val="00572398"/>
    <w:rsid w:val="0057246F"/>
    <w:rsid w:val="005724A4"/>
    <w:rsid w:val="00572F83"/>
    <w:rsid w:val="005730B4"/>
    <w:rsid w:val="005738EE"/>
    <w:rsid w:val="00573C56"/>
    <w:rsid w:val="00574D7B"/>
    <w:rsid w:val="00575460"/>
    <w:rsid w:val="005754C3"/>
    <w:rsid w:val="00575853"/>
    <w:rsid w:val="00575A73"/>
    <w:rsid w:val="00575D21"/>
    <w:rsid w:val="0057649C"/>
    <w:rsid w:val="00576EE4"/>
    <w:rsid w:val="005770F1"/>
    <w:rsid w:val="0057732B"/>
    <w:rsid w:val="00577F4E"/>
    <w:rsid w:val="00580755"/>
    <w:rsid w:val="00580FCF"/>
    <w:rsid w:val="0058302B"/>
    <w:rsid w:val="005832BF"/>
    <w:rsid w:val="005835AA"/>
    <w:rsid w:val="00583A72"/>
    <w:rsid w:val="00583AC3"/>
    <w:rsid w:val="00583C76"/>
    <w:rsid w:val="00583EB2"/>
    <w:rsid w:val="00583ED1"/>
    <w:rsid w:val="005840D7"/>
    <w:rsid w:val="00584610"/>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041"/>
    <w:rsid w:val="005A5F38"/>
    <w:rsid w:val="005A6034"/>
    <w:rsid w:val="005A6058"/>
    <w:rsid w:val="005A61E3"/>
    <w:rsid w:val="005A6788"/>
    <w:rsid w:val="005A6CE3"/>
    <w:rsid w:val="005A728D"/>
    <w:rsid w:val="005A72C0"/>
    <w:rsid w:val="005A72E8"/>
    <w:rsid w:val="005B051B"/>
    <w:rsid w:val="005B0EDC"/>
    <w:rsid w:val="005B144F"/>
    <w:rsid w:val="005B1820"/>
    <w:rsid w:val="005B1F42"/>
    <w:rsid w:val="005B2ABB"/>
    <w:rsid w:val="005B2D6B"/>
    <w:rsid w:val="005B32A8"/>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D7B58"/>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6649"/>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5862"/>
    <w:rsid w:val="005F5B17"/>
    <w:rsid w:val="005F5BB8"/>
    <w:rsid w:val="005F62BF"/>
    <w:rsid w:val="005F678A"/>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68E"/>
    <w:rsid w:val="00604E42"/>
    <w:rsid w:val="00604EFB"/>
    <w:rsid w:val="00605012"/>
    <w:rsid w:val="006051BB"/>
    <w:rsid w:val="00606924"/>
    <w:rsid w:val="00606C49"/>
    <w:rsid w:val="00607177"/>
    <w:rsid w:val="00607308"/>
    <w:rsid w:val="006073AA"/>
    <w:rsid w:val="00607529"/>
    <w:rsid w:val="00607541"/>
    <w:rsid w:val="00607A70"/>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1BA6"/>
    <w:rsid w:val="006227E6"/>
    <w:rsid w:val="00622B0C"/>
    <w:rsid w:val="00622EBF"/>
    <w:rsid w:val="00622F39"/>
    <w:rsid w:val="00623088"/>
    <w:rsid w:val="006233EC"/>
    <w:rsid w:val="00623D7B"/>
    <w:rsid w:val="0062458E"/>
    <w:rsid w:val="00624EFA"/>
    <w:rsid w:val="006256A3"/>
    <w:rsid w:val="00625700"/>
    <w:rsid w:val="00625839"/>
    <w:rsid w:val="0062593F"/>
    <w:rsid w:val="00625D61"/>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C6B"/>
    <w:rsid w:val="00644C79"/>
    <w:rsid w:val="00645854"/>
    <w:rsid w:val="00645A73"/>
    <w:rsid w:val="00645FBD"/>
    <w:rsid w:val="00646301"/>
    <w:rsid w:val="006467F5"/>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755"/>
    <w:rsid w:val="00661C5F"/>
    <w:rsid w:val="0066239E"/>
    <w:rsid w:val="006625EC"/>
    <w:rsid w:val="00662924"/>
    <w:rsid w:val="006630F4"/>
    <w:rsid w:val="0066318C"/>
    <w:rsid w:val="00663592"/>
    <w:rsid w:val="00663CD2"/>
    <w:rsid w:val="00663D3B"/>
    <w:rsid w:val="006654D6"/>
    <w:rsid w:val="0066556C"/>
    <w:rsid w:val="00665907"/>
    <w:rsid w:val="006660E2"/>
    <w:rsid w:val="00666406"/>
    <w:rsid w:val="00670043"/>
    <w:rsid w:val="00670133"/>
    <w:rsid w:val="0067018A"/>
    <w:rsid w:val="00670314"/>
    <w:rsid w:val="00670581"/>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9DD"/>
    <w:rsid w:val="00684D5D"/>
    <w:rsid w:val="00684E04"/>
    <w:rsid w:val="006851D8"/>
    <w:rsid w:val="00685216"/>
    <w:rsid w:val="00685FFF"/>
    <w:rsid w:val="0068679C"/>
    <w:rsid w:val="006867C8"/>
    <w:rsid w:val="00687C70"/>
    <w:rsid w:val="00687CC1"/>
    <w:rsid w:val="00690A0A"/>
    <w:rsid w:val="00690AAD"/>
    <w:rsid w:val="00690DEE"/>
    <w:rsid w:val="006910F7"/>
    <w:rsid w:val="00691134"/>
    <w:rsid w:val="0069164D"/>
    <w:rsid w:val="00691D79"/>
    <w:rsid w:val="0069220A"/>
    <w:rsid w:val="00692695"/>
    <w:rsid w:val="00693024"/>
    <w:rsid w:val="00693C08"/>
    <w:rsid w:val="00694119"/>
    <w:rsid w:val="00694945"/>
    <w:rsid w:val="006950F0"/>
    <w:rsid w:val="0069518A"/>
    <w:rsid w:val="00695FC9"/>
    <w:rsid w:val="0069615F"/>
    <w:rsid w:val="00696821"/>
    <w:rsid w:val="006973D0"/>
    <w:rsid w:val="006974EB"/>
    <w:rsid w:val="006978D3"/>
    <w:rsid w:val="00697B59"/>
    <w:rsid w:val="006A1196"/>
    <w:rsid w:val="006A12F7"/>
    <w:rsid w:val="006A12F8"/>
    <w:rsid w:val="006A1385"/>
    <w:rsid w:val="006A1B86"/>
    <w:rsid w:val="006A2230"/>
    <w:rsid w:val="006A24C1"/>
    <w:rsid w:val="006A25F3"/>
    <w:rsid w:val="006A285C"/>
    <w:rsid w:val="006A2CD8"/>
    <w:rsid w:val="006A2FA3"/>
    <w:rsid w:val="006A3168"/>
    <w:rsid w:val="006A36EF"/>
    <w:rsid w:val="006A40D6"/>
    <w:rsid w:val="006A4938"/>
    <w:rsid w:val="006A57C4"/>
    <w:rsid w:val="006A6037"/>
    <w:rsid w:val="006A6247"/>
    <w:rsid w:val="006A6325"/>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AA1"/>
    <w:rsid w:val="006B5079"/>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12AF"/>
    <w:rsid w:val="006E150F"/>
    <w:rsid w:val="006E17BE"/>
    <w:rsid w:val="006E1ED7"/>
    <w:rsid w:val="006E210D"/>
    <w:rsid w:val="006E2270"/>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AEA"/>
    <w:rsid w:val="006E7BED"/>
    <w:rsid w:val="006E7E9B"/>
    <w:rsid w:val="006F01E4"/>
    <w:rsid w:val="006F04F3"/>
    <w:rsid w:val="006F0588"/>
    <w:rsid w:val="006F2047"/>
    <w:rsid w:val="006F22A5"/>
    <w:rsid w:val="006F2884"/>
    <w:rsid w:val="006F299C"/>
    <w:rsid w:val="006F3704"/>
    <w:rsid w:val="006F396A"/>
    <w:rsid w:val="006F3FA5"/>
    <w:rsid w:val="006F3FF9"/>
    <w:rsid w:val="006F4589"/>
    <w:rsid w:val="006F4DD7"/>
    <w:rsid w:val="006F4EB0"/>
    <w:rsid w:val="006F544F"/>
    <w:rsid w:val="006F553A"/>
    <w:rsid w:val="006F56FB"/>
    <w:rsid w:val="006F5F85"/>
    <w:rsid w:val="006F5FEA"/>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43B"/>
    <w:rsid w:val="00706717"/>
    <w:rsid w:val="00710712"/>
    <w:rsid w:val="00710CB9"/>
    <w:rsid w:val="00710E40"/>
    <w:rsid w:val="00711039"/>
    <w:rsid w:val="0071167E"/>
    <w:rsid w:val="00711787"/>
    <w:rsid w:val="00711A97"/>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DDD"/>
    <w:rsid w:val="00721A7E"/>
    <w:rsid w:val="00721B95"/>
    <w:rsid w:val="00722007"/>
    <w:rsid w:val="0072234F"/>
    <w:rsid w:val="007226F4"/>
    <w:rsid w:val="0072297C"/>
    <w:rsid w:val="00722D2F"/>
    <w:rsid w:val="007235E9"/>
    <w:rsid w:val="00723F7F"/>
    <w:rsid w:val="00724853"/>
    <w:rsid w:val="007248DE"/>
    <w:rsid w:val="007249BA"/>
    <w:rsid w:val="00724A13"/>
    <w:rsid w:val="00724CB2"/>
    <w:rsid w:val="00724FC7"/>
    <w:rsid w:val="007252D7"/>
    <w:rsid w:val="0072532A"/>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4FE7"/>
    <w:rsid w:val="007354CB"/>
    <w:rsid w:val="00735713"/>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430"/>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EC7"/>
    <w:rsid w:val="0074764E"/>
    <w:rsid w:val="0075007D"/>
    <w:rsid w:val="0075098B"/>
    <w:rsid w:val="007522BA"/>
    <w:rsid w:val="00752496"/>
    <w:rsid w:val="007525FB"/>
    <w:rsid w:val="00752B43"/>
    <w:rsid w:val="00753076"/>
    <w:rsid w:val="007530A7"/>
    <w:rsid w:val="00753507"/>
    <w:rsid w:val="007537CE"/>
    <w:rsid w:val="00753BE8"/>
    <w:rsid w:val="007540F0"/>
    <w:rsid w:val="0075486D"/>
    <w:rsid w:val="007548BF"/>
    <w:rsid w:val="00754B97"/>
    <w:rsid w:val="00755306"/>
    <w:rsid w:val="00755C04"/>
    <w:rsid w:val="00755D0A"/>
    <w:rsid w:val="00755D56"/>
    <w:rsid w:val="0075690D"/>
    <w:rsid w:val="00756FD7"/>
    <w:rsid w:val="007579E6"/>
    <w:rsid w:val="00757B25"/>
    <w:rsid w:val="00757B49"/>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1772"/>
    <w:rsid w:val="00782BD4"/>
    <w:rsid w:val="00782D3C"/>
    <w:rsid w:val="00783157"/>
    <w:rsid w:val="00783594"/>
    <w:rsid w:val="00783BB3"/>
    <w:rsid w:val="007847B5"/>
    <w:rsid w:val="00784A3F"/>
    <w:rsid w:val="00784B05"/>
    <w:rsid w:val="007852A1"/>
    <w:rsid w:val="007855CC"/>
    <w:rsid w:val="007856FB"/>
    <w:rsid w:val="007857E6"/>
    <w:rsid w:val="00785A3F"/>
    <w:rsid w:val="00785E29"/>
    <w:rsid w:val="007864C0"/>
    <w:rsid w:val="007867D4"/>
    <w:rsid w:val="0078717E"/>
    <w:rsid w:val="0078764B"/>
    <w:rsid w:val="00787748"/>
    <w:rsid w:val="007877FA"/>
    <w:rsid w:val="00787860"/>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73C2"/>
    <w:rsid w:val="007A0602"/>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1DA"/>
    <w:rsid w:val="007B16BC"/>
    <w:rsid w:val="007B237B"/>
    <w:rsid w:val="007B23CE"/>
    <w:rsid w:val="007B24F2"/>
    <w:rsid w:val="007B25C3"/>
    <w:rsid w:val="007B26BC"/>
    <w:rsid w:val="007B36A3"/>
    <w:rsid w:val="007B441C"/>
    <w:rsid w:val="007B4E86"/>
    <w:rsid w:val="007B514E"/>
    <w:rsid w:val="007B5704"/>
    <w:rsid w:val="007B59A1"/>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D7C"/>
    <w:rsid w:val="007C2E6F"/>
    <w:rsid w:val="007C30BB"/>
    <w:rsid w:val="007C3221"/>
    <w:rsid w:val="007C34AC"/>
    <w:rsid w:val="007C3F4D"/>
    <w:rsid w:val="007C409B"/>
    <w:rsid w:val="007C4105"/>
    <w:rsid w:val="007C5042"/>
    <w:rsid w:val="007C5368"/>
    <w:rsid w:val="007C53CE"/>
    <w:rsid w:val="007C5672"/>
    <w:rsid w:val="007C5A7E"/>
    <w:rsid w:val="007C5AF5"/>
    <w:rsid w:val="007C62DF"/>
    <w:rsid w:val="007C6765"/>
    <w:rsid w:val="007C677A"/>
    <w:rsid w:val="007C6ED9"/>
    <w:rsid w:val="007C71D5"/>
    <w:rsid w:val="007C757F"/>
    <w:rsid w:val="007C7598"/>
    <w:rsid w:val="007C7F13"/>
    <w:rsid w:val="007D039B"/>
    <w:rsid w:val="007D0477"/>
    <w:rsid w:val="007D07B0"/>
    <w:rsid w:val="007D0925"/>
    <w:rsid w:val="007D09A9"/>
    <w:rsid w:val="007D0A35"/>
    <w:rsid w:val="007D0C46"/>
    <w:rsid w:val="007D1CEB"/>
    <w:rsid w:val="007D27C2"/>
    <w:rsid w:val="007D2A63"/>
    <w:rsid w:val="007D2E81"/>
    <w:rsid w:val="007D2ECA"/>
    <w:rsid w:val="007D3995"/>
    <w:rsid w:val="007D42C5"/>
    <w:rsid w:val="007D4BF4"/>
    <w:rsid w:val="007D5392"/>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8F"/>
    <w:rsid w:val="007F28AC"/>
    <w:rsid w:val="007F2989"/>
    <w:rsid w:val="007F351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BF"/>
    <w:rsid w:val="0080323D"/>
    <w:rsid w:val="00803609"/>
    <w:rsid w:val="00803999"/>
    <w:rsid w:val="00803AE3"/>
    <w:rsid w:val="00803EE4"/>
    <w:rsid w:val="00804484"/>
    <w:rsid w:val="00804C6D"/>
    <w:rsid w:val="00804F8B"/>
    <w:rsid w:val="008051A9"/>
    <w:rsid w:val="00805BA4"/>
    <w:rsid w:val="00805FA0"/>
    <w:rsid w:val="00806095"/>
    <w:rsid w:val="00806149"/>
    <w:rsid w:val="00807946"/>
    <w:rsid w:val="00807FC0"/>
    <w:rsid w:val="0081049B"/>
    <w:rsid w:val="00810CA2"/>
    <w:rsid w:val="0081251F"/>
    <w:rsid w:val="0081295E"/>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8E5"/>
    <w:rsid w:val="00823CB8"/>
    <w:rsid w:val="00824731"/>
    <w:rsid w:val="008247B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A31"/>
    <w:rsid w:val="00855E2C"/>
    <w:rsid w:val="00855EC3"/>
    <w:rsid w:val="008569B3"/>
    <w:rsid w:val="00856CE5"/>
    <w:rsid w:val="008570AC"/>
    <w:rsid w:val="008572F5"/>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20C6"/>
    <w:rsid w:val="00872161"/>
    <w:rsid w:val="00872739"/>
    <w:rsid w:val="008734A8"/>
    <w:rsid w:val="0087387E"/>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0FB0"/>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C39"/>
    <w:rsid w:val="00885D9A"/>
    <w:rsid w:val="00885FFD"/>
    <w:rsid w:val="008868E7"/>
    <w:rsid w:val="00886A7C"/>
    <w:rsid w:val="00886CF2"/>
    <w:rsid w:val="008877DE"/>
    <w:rsid w:val="008879A3"/>
    <w:rsid w:val="00890229"/>
    <w:rsid w:val="00890947"/>
    <w:rsid w:val="008914D6"/>
    <w:rsid w:val="00891908"/>
    <w:rsid w:val="00891AFE"/>
    <w:rsid w:val="00891B4F"/>
    <w:rsid w:val="00891EE5"/>
    <w:rsid w:val="00891FF8"/>
    <w:rsid w:val="008921F1"/>
    <w:rsid w:val="0089224B"/>
    <w:rsid w:val="0089237D"/>
    <w:rsid w:val="0089248B"/>
    <w:rsid w:val="00892B7D"/>
    <w:rsid w:val="00893827"/>
    <w:rsid w:val="00893B5C"/>
    <w:rsid w:val="00894A8E"/>
    <w:rsid w:val="00895584"/>
    <w:rsid w:val="00895952"/>
    <w:rsid w:val="0089595C"/>
    <w:rsid w:val="00895EAC"/>
    <w:rsid w:val="00896814"/>
    <w:rsid w:val="00896B19"/>
    <w:rsid w:val="0089732F"/>
    <w:rsid w:val="008977F1"/>
    <w:rsid w:val="00897BC1"/>
    <w:rsid w:val="008A05A1"/>
    <w:rsid w:val="008A0C94"/>
    <w:rsid w:val="008A176C"/>
    <w:rsid w:val="008A1C95"/>
    <w:rsid w:val="008A2369"/>
    <w:rsid w:val="008A366F"/>
    <w:rsid w:val="008A368F"/>
    <w:rsid w:val="008A37B8"/>
    <w:rsid w:val="008A3D6D"/>
    <w:rsid w:val="008A4113"/>
    <w:rsid w:val="008A4A8C"/>
    <w:rsid w:val="008A4B6F"/>
    <w:rsid w:val="008A5268"/>
    <w:rsid w:val="008A5404"/>
    <w:rsid w:val="008A570F"/>
    <w:rsid w:val="008A5ACF"/>
    <w:rsid w:val="008A6D75"/>
    <w:rsid w:val="008A7064"/>
    <w:rsid w:val="008A70FA"/>
    <w:rsid w:val="008A79A4"/>
    <w:rsid w:val="008A7C9D"/>
    <w:rsid w:val="008B0974"/>
    <w:rsid w:val="008B0A25"/>
    <w:rsid w:val="008B0D35"/>
    <w:rsid w:val="008B1B89"/>
    <w:rsid w:val="008B230F"/>
    <w:rsid w:val="008B3A04"/>
    <w:rsid w:val="008B3D15"/>
    <w:rsid w:val="008B4338"/>
    <w:rsid w:val="008B43CE"/>
    <w:rsid w:val="008B4637"/>
    <w:rsid w:val="008B4CD9"/>
    <w:rsid w:val="008B4EB5"/>
    <w:rsid w:val="008B51E7"/>
    <w:rsid w:val="008B543C"/>
    <w:rsid w:val="008B569C"/>
    <w:rsid w:val="008B572D"/>
    <w:rsid w:val="008B5D4F"/>
    <w:rsid w:val="008B66D8"/>
    <w:rsid w:val="008B68EB"/>
    <w:rsid w:val="008B6EE7"/>
    <w:rsid w:val="008B7E80"/>
    <w:rsid w:val="008B7FC8"/>
    <w:rsid w:val="008C00E2"/>
    <w:rsid w:val="008C069E"/>
    <w:rsid w:val="008C0E89"/>
    <w:rsid w:val="008C117A"/>
    <w:rsid w:val="008C1209"/>
    <w:rsid w:val="008C2B9E"/>
    <w:rsid w:val="008C3815"/>
    <w:rsid w:val="008C394E"/>
    <w:rsid w:val="008C4845"/>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D"/>
    <w:rsid w:val="008D715D"/>
    <w:rsid w:val="008D73E4"/>
    <w:rsid w:val="008E0AD1"/>
    <w:rsid w:val="008E16BC"/>
    <w:rsid w:val="008E1C60"/>
    <w:rsid w:val="008E1DA7"/>
    <w:rsid w:val="008E1F48"/>
    <w:rsid w:val="008E31A6"/>
    <w:rsid w:val="008E3493"/>
    <w:rsid w:val="008E34FB"/>
    <w:rsid w:val="008E3D90"/>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1A4"/>
    <w:rsid w:val="008F78FD"/>
    <w:rsid w:val="008F7D2E"/>
    <w:rsid w:val="008F7D62"/>
    <w:rsid w:val="00900530"/>
    <w:rsid w:val="00900B8B"/>
    <w:rsid w:val="00900F75"/>
    <w:rsid w:val="00901491"/>
    <w:rsid w:val="00901A77"/>
    <w:rsid w:val="009027DE"/>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78D"/>
    <w:rsid w:val="00914A34"/>
    <w:rsid w:val="00915432"/>
    <w:rsid w:val="00915971"/>
    <w:rsid w:val="009164FF"/>
    <w:rsid w:val="009168A4"/>
    <w:rsid w:val="009179C5"/>
    <w:rsid w:val="00917D32"/>
    <w:rsid w:val="00917EF6"/>
    <w:rsid w:val="009206F8"/>
    <w:rsid w:val="00920740"/>
    <w:rsid w:val="009213EA"/>
    <w:rsid w:val="009218DE"/>
    <w:rsid w:val="00921B2B"/>
    <w:rsid w:val="00921B6E"/>
    <w:rsid w:val="00922AA8"/>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81"/>
    <w:rsid w:val="009320EC"/>
    <w:rsid w:val="009327D2"/>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1F6"/>
    <w:rsid w:val="009377EE"/>
    <w:rsid w:val="0093799F"/>
    <w:rsid w:val="00937BDA"/>
    <w:rsid w:val="00937E19"/>
    <w:rsid w:val="00940219"/>
    <w:rsid w:val="00940675"/>
    <w:rsid w:val="00940C85"/>
    <w:rsid w:val="00940DE0"/>
    <w:rsid w:val="00941246"/>
    <w:rsid w:val="0094179E"/>
    <w:rsid w:val="00941A82"/>
    <w:rsid w:val="00941E26"/>
    <w:rsid w:val="0094243D"/>
    <w:rsid w:val="00942962"/>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56A"/>
    <w:rsid w:val="00957837"/>
    <w:rsid w:val="009579EC"/>
    <w:rsid w:val="00957BF5"/>
    <w:rsid w:val="00957C13"/>
    <w:rsid w:val="00957CA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BA2"/>
    <w:rsid w:val="009704A0"/>
    <w:rsid w:val="00970532"/>
    <w:rsid w:val="0097131B"/>
    <w:rsid w:val="00971376"/>
    <w:rsid w:val="0097142D"/>
    <w:rsid w:val="0097188F"/>
    <w:rsid w:val="00971E70"/>
    <w:rsid w:val="00971F0D"/>
    <w:rsid w:val="00971F6C"/>
    <w:rsid w:val="009726C2"/>
    <w:rsid w:val="009726D3"/>
    <w:rsid w:val="00972DAF"/>
    <w:rsid w:val="00972EDA"/>
    <w:rsid w:val="00973A41"/>
    <w:rsid w:val="0097490D"/>
    <w:rsid w:val="00974A98"/>
    <w:rsid w:val="009750F4"/>
    <w:rsid w:val="009751FF"/>
    <w:rsid w:val="00975BCD"/>
    <w:rsid w:val="009760DD"/>
    <w:rsid w:val="0097683E"/>
    <w:rsid w:val="00976ECC"/>
    <w:rsid w:val="00976FEF"/>
    <w:rsid w:val="00977156"/>
    <w:rsid w:val="009773FC"/>
    <w:rsid w:val="0097742C"/>
    <w:rsid w:val="00977787"/>
    <w:rsid w:val="00977805"/>
    <w:rsid w:val="00977C40"/>
    <w:rsid w:val="00981694"/>
    <w:rsid w:val="00981836"/>
    <w:rsid w:val="00982128"/>
    <w:rsid w:val="0098221A"/>
    <w:rsid w:val="009826D5"/>
    <w:rsid w:val="00982BD4"/>
    <w:rsid w:val="00982FE9"/>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B9B"/>
    <w:rsid w:val="00990E77"/>
    <w:rsid w:val="009910BB"/>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DE7"/>
    <w:rsid w:val="009A73DB"/>
    <w:rsid w:val="009A78E2"/>
    <w:rsid w:val="009A794D"/>
    <w:rsid w:val="009A7DE2"/>
    <w:rsid w:val="009A7F55"/>
    <w:rsid w:val="009B116C"/>
    <w:rsid w:val="009B133F"/>
    <w:rsid w:val="009B1B72"/>
    <w:rsid w:val="009B1BAE"/>
    <w:rsid w:val="009B1D90"/>
    <w:rsid w:val="009B20AF"/>
    <w:rsid w:val="009B23BA"/>
    <w:rsid w:val="009B250A"/>
    <w:rsid w:val="009B391B"/>
    <w:rsid w:val="009B504B"/>
    <w:rsid w:val="009B5127"/>
    <w:rsid w:val="009B65D7"/>
    <w:rsid w:val="009B77C9"/>
    <w:rsid w:val="009B7824"/>
    <w:rsid w:val="009C0018"/>
    <w:rsid w:val="009C0094"/>
    <w:rsid w:val="009C0511"/>
    <w:rsid w:val="009C070D"/>
    <w:rsid w:val="009C0A3A"/>
    <w:rsid w:val="009C0E9B"/>
    <w:rsid w:val="009C1A2D"/>
    <w:rsid w:val="009C1A6B"/>
    <w:rsid w:val="009C1E1C"/>
    <w:rsid w:val="009C1FF3"/>
    <w:rsid w:val="009C2576"/>
    <w:rsid w:val="009C2965"/>
    <w:rsid w:val="009C2B5F"/>
    <w:rsid w:val="009C3076"/>
    <w:rsid w:val="009C31EF"/>
    <w:rsid w:val="009C37A7"/>
    <w:rsid w:val="009C4559"/>
    <w:rsid w:val="009C4A19"/>
    <w:rsid w:val="009C5137"/>
    <w:rsid w:val="009C52C9"/>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50E"/>
    <w:rsid w:val="009D057A"/>
    <w:rsid w:val="009D0601"/>
    <w:rsid w:val="009D0FC0"/>
    <w:rsid w:val="009D1012"/>
    <w:rsid w:val="009D14BA"/>
    <w:rsid w:val="009D1BD4"/>
    <w:rsid w:val="009D20EE"/>
    <w:rsid w:val="009D23CB"/>
    <w:rsid w:val="009D2608"/>
    <w:rsid w:val="009D2B5B"/>
    <w:rsid w:val="009D2DA0"/>
    <w:rsid w:val="009D3132"/>
    <w:rsid w:val="009D405B"/>
    <w:rsid w:val="009D4250"/>
    <w:rsid w:val="009D54C0"/>
    <w:rsid w:val="009D5E7D"/>
    <w:rsid w:val="009D6603"/>
    <w:rsid w:val="009D70BB"/>
    <w:rsid w:val="009D7705"/>
    <w:rsid w:val="009E01E6"/>
    <w:rsid w:val="009E0387"/>
    <w:rsid w:val="009E08F9"/>
    <w:rsid w:val="009E0D81"/>
    <w:rsid w:val="009E15CD"/>
    <w:rsid w:val="009E1AAB"/>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B06"/>
    <w:rsid w:val="009F262B"/>
    <w:rsid w:val="009F29FA"/>
    <w:rsid w:val="009F2AF0"/>
    <w:rsid w:val="009F2EE6"/>
    <w:rsid w:val="009F2F6A"/>
    <w:rsid w:val="009F2FB0"/>
    <w:rsid w:val="009F30F6"/>
    <w:rsid w:val="009F3136"/>
    <w:rsid w:val="009F3156"/>
    <w:rsid w:val="009F3AB0"/>
    <w:rsid w:val="009F427A"/>
    <w:rsid w:val="009F4793"/>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16DB"/>
    <w:rsid w:val="00A01FC8"/>
    <w:rsid w:val="00A02AA0"/>
    <w:rsid w:val="00A02C8C"/>
    <w:rsid w:val="00A032BA"/>
    <w:rsid w:val="00A03E3C"/>
    <w:rsid w:val="00A0407F"/>
    <w:rsid w:val="00A0418D"/>
    <w:rsid w:val="00A04288"/>
    <w:rsid w:val="00A044E1"/>
    <w:rsid w:val="00A04914"/>
    <w:rsid w:val="00A052AD"/>
    <w:rsid w:val="00A05862"/>
    <w:rsid w:val="00A06492"/>
    <w:rsid w:val="00A06608"/>
    <w:rsid w:val="00A06B1F"/>
    <w:rsid w:val="00A105DA"/>
    <w:rsid w:val="00A105E7"/>
    <w:rsid w:val="00A107D3"/>
    <w:rsid w:val="00A111D3"/>
    <w:rsid w:val="00A11896"/>
    <w:rsid w:val="00A119F0"/>
    <w:rsid w:val="00A11F51"/>
    <w:rsid w:val="00A12177"/>
    <w:rsid w:val="00A12F0B"/>
    <w:rsid w:val="00A13016"/>
    <w:rsid w:val="00A130DB"/>
    <w:rsid w:val="00A137EA"/>
    <w:rsid w:val="00A13820"/>
    <w:rsid w:val="00A138C0"/>
    <w:rsid w:val="00A13A5A"/>
    <w:rsid w:val="00A14C1D"/>
    <w:rsid w:val="00A14DF1"/>
    <w:rsid w:val="00A158ED"/>
    <w:rsid w:val="00A1665C"/>
    <w:rsid w:val="00A16872"/>
    <w:rsid w:val="00A171B0"/>
    <w:rsid w:val="00A205DF"/>
    <w:rsid w:val="00A209AB"/>
    <w:rsid w:val="00A20B35"/>
    <w:rsid w:val="00A21111"/>
    <w:rsid w:val="00A21363"/>
    <w:rsid w:val="00A21517"/>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1A1"/>
    <w:rsid w:val="00A35335"/>
    <w:rsid w:val="00A357CF"/>
    <w:rsid w:val="00A365BD"/>
    <w:rsid w:val="00A3698D"/>
    <w:rsid w:val="00A36B82"/>
    <w:rsid w:val="00A372DE"/>
    <w:rsid w:val="00A372E4"/>
    <w:rsid w:val="00A373A2"/>
    <w:rsid w:val="00A37C08"/>
    <w:rsid w:val="00A37CE5"/>
    <w:rsid w:val="00A40129"/>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8E6"/>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98E"/>
    <w:rsid w:val="00A55A52"/>
    <w:rsid w:val="00A55F32"/>
    <w:rsid w:val="00A56138"/>
    <w:rsid w:val="00A56556"/>
    <w:rsid w:val="00A56DC5"/>
    <w:rsid w:val="00A56EFA"/>
    <w:rsid w:val="00A57231"/>
    <w:rsid w:val="00A5771B"/>
    <w:rsid w:val="00A57FDD"/>
    <w:rsid w:val="00A600E2"/>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F34"/>
    <w:rsid w:val="00A66321"/>
    <w:rsid w:val="00A6633C"/>
    <w:rsid w:val="00A665E9"/>
    <w:rsid w:val="00A66DFA"/>
    <w:rsid w:val="00A66EEF"/>
    <w:rsid w:val="00A67450"/>
    <w:rsid w:val="00A6765E"/>
    <w:rsid w:val="00A676EE"/>
    <w:rsid w:val="00A67BD3"/>
    <w:rsid w:val="00A7055B"/>
    <w:rsid w:val="00A70637"/>
    <w:rsid w:val="00A70FD2"/>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575"/>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3081"/>
    <w:rsid w:val="00A8387A"/>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2BC"/>
    <w:rsid w:val="00A92392"/>
    <w:rsid w:val="00A92E89"/>
    <w:rsid w:val="00A92FD2"/>
    <w:rsid w:val="00A94430"/>
    <w:rsid w:val="00A94ACE"/>
    <w:rsid w:val="00A94B97"/>
    <w:rsid w:val="00A96C52"/>
    <w:rsid w:val="00A97166"/>
    <w:rsid w:val="00A972A6"/>
    <w:rsid w:val="00A97357"/>
    <w:rsid w:val="00AA00EC"/>
    <w:rsid w:val="00AA17A2"/>
    <w:rsid w:val="00AA2000"/>
    <w:rsid w:val="00AA22FD"/>
    <w:rsid w:val="00AA26E5"/>
    <w:rsid w:val="00AA298C"/>
    <w:rsid w:val="00AA2D47"/>
    <w:rsid w:val="00AA2FD3"/>
    <w:rsid w:val="00AA336B"/>
    <w:rsid w:val="00AA3944"/>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206"/>
    <w:rsid w:val="00AB046E"/>
    <w:rsid w:val="00AB0489"/>
    <w:rsid w:val="00AB07B0"/>
    <w:rsid w:val="00AB0A65"/>
    <w:rsid w:val="00AB0E97"/>
    <w:rsid w:val="00AB1340"/>
    <w:rsid w:val="00AB2A04"/>
    <w:rsid w:val="00AB2D8B"/>
    <w:rsid w:val="00AB3D1E"/>
    <w:rsid w:val="00AB414F"/>
    <w:rsid w:val="00AB428A"/>
    <w:rsid w:val="00AB5411"/>
    <w:rsid w:val="00AB601F"/>
    <w:rsid w:val="00AB64B3"/>
    <w:rsid w:val="00AB710E"/>
    <w:rsid w:val="00AC0720"/>
    <w:rsid w:val="00AC1401"/>
    <w:rsid w:val="00AC27BC"/>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D22"/>
    <w:rsid w:val="00AF41A8"/>
    <w:rsid w:val="00AF4C97"/>
    <w:rsid w:val="00AF5A47"/>
    <w:rsid w:val="00AF640F"/>
    <w:rsid w:val="00B005D5"/>
    <w:rsid w:val="00B00618"/>
    <w:rsid w:val="00B00FB1"/>
    <w:rsid w:val="00B01910"/>
    <w:rsid w:val="00B02401"/>
    <w:rsid w:val="00B035BF"/>
    <w:rsid w:val="00B0522A"/>
    <w:rsid w:val="00B05288"/>
    <w:rsid w:val="00B052AC"/>
    <w:rsid w:val="00B05B74"/>
    <w:rsid w:val="00B05DA4"/>
    <w:rsid w:val="00B0625B"/>
    <w:rsid w:val="00B06391"/>
    <w:rsid w:val="00B06612"/>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C11"/>
    <w:rsid w:val="00B21574"/>
    <w:rsid w:val="00B21841"/>
    <w:rsid w:val="00B21AB2"/>
    <w:rsid w:val="00B21F2B"/>
    <w:rsid w:val="00B2240D"/>
    <w:rsid w:val="00B2250C"/>
    <w:rsid w:val="00B23ADA"/>
    <w:rsid w:val="00B23EE8"/>
    <w:rsid w:val="00B23F04"/>
    <w:rsid w:val="00B2430E"/>
    <w:rsid w:val="00B24964"/>
    <w:rsid w:val="00B24A58"/>
    <w:rsid w:val="00B24B37"/>
    <w:rsid w:val="00B24FF2"/>
    <w:rsid w:val="00B250C1"/>
    <w:rsid w:val="00B25B85"/>
    <w:rsid w:val="00B265BF"/>
    <w:rsid w:val="00B2733D"/>
    <w:rsid w:val="00B2769F"/>
    <w:rsid w:val="00B2780D"/>
    <w:rsid w:val="00B27F86"/>
    <w:rsid w:val="00B30527"/>
    <w:rsid w:val="00B305B8"/>
    <w:rsid w:val="00B30673"/>
    <w:rsid w:val="00B30D3B"/>
    <w:rsid w:val="00B30E33"/>
    <w:rsid w:val="00B316EA"/>
    <w:rsid w:val="00B31767"/>
    <w:rsid w:val="00B31F4C"/>
    <w:rsid w:val="00B32514"/>
    <w:rsid w:val="00B32C58"/>
    <w:rsid w:val="00B3340C"/>
    <w:rsid w:val="00B33F8F"/>
    <w:rsid w:val="00B33FD5"/>
    <w:rsid w:val="00B34373"/>
    <w:rsid w:val="00B347B2"/>
    <w:rsid w:val="00B34868"/>
    <w:rsid w:val="00B34DE6"/>
    <w:rsid w:val="00B34F2A"/>
    <w:rsid w:val="00B353A5"/>
    <w:rsid w:val="00B35B00"/>
    <w:rsid w:val="00B35E6B"/>
    <w:rsid w:val="00B363C7"/>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E3A"/>
    <w:rsid w:val="00B613F7"/>
    <w:rsid w:val="00B61B3A"/>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AC"/>
    <w:rsid w:val="00B81509"/>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2BC7"/>
    <w:rsid w:val="00B93256"/>
    <w:rsid w:val="00B9338A"/>
    <w:rsid w:val="00B93CFC"/>
    <w:rsid w:val="00B944D6"/>
    <w:rsid w:val="00B945AC"/>
    <w:rsid w:val="00B94EFE"/>
    <w:rsid w:val="00B9545D"/>
    <w:rsid w:val="00B958B0"/>
    <w:rsid w:val="00B95ADC"/>
    <w:rsid w:val="00B95B1A"/>
    <w:rsid w:val="00B95F7F"/>
    <w:rsid w:val="00B96362"/>
    <w:rsid w:val="00B96AEA"/>
    <w:rsid w:val="00B96DFE"/>
    <w:rsid w:val="00B972C1"/>
    <w:rsid w:val="00B9782F"/>
    <w:rsid w:val="00BA0321"/>
    <w:rsid w:val="00BA0A84"/>
    <w:rsid w:val="00BA16DF"/>
    <w:rsid w:val="00BA1EAB"/>
    <w:rsid w:val="00BA2F0D"/>
    <w:rsid w:val="00BA2F28"/>
    <w:rsid w:val="00BA320B"/>
    <w:rsid w:val="00BA390A"/>
    <w:rsid w:val="00BA3AC6"/>
    <w:rsid w:val="00BA3BF9"/>
    <w:rsid w:val="00BA3CBA"/>
    <w:rsid w:val="00BA4B6F"/>
    <w:rsid w:val="00BA4FAE"/>
    <w:rsid w:val="00BA4FF0"/>
    <w:rsid w:val="00BA5B7E"/>
    <w:rsid w:val="00BA5C17"/>
    <w:rsid w:val="00BA667C"/>
    <w:rsid w:val="00BA6A6A"/>
    <w:rsid w:val="00BA6CF5"/>
    <w:rsid w:val="00BA7C79"/>
    <w:rsid w:val="00BB0006"/>
    <w:rsid w:val="00BB00D8"/>
    <w:rsid w:val="00BB0541"/>
    <w:rsid w:val="00BB08B5"/>
    <w:rsid w:val="00BB0948"/>
    <w:rsid w:val="00BB0BFD"/>
    <w:rsid w:val="00BB0FF6"/>
    <w:rsid w:val="00BB1A43"/>
    <w:rsid w:val="00BB1CA4"/>
    <w:rsid w:val="00BB1EAD"/>
    <w:rsid w:val="00BB1F22"/>
    <w:rsid w:val="00BB253D"/>
    <w:rsid w:val="00BB263D"/>
    <w:rsid w:val="00BB2656"/>
    <w:rsid w:val="00BB31AA"/>
    <w:rsid w:val="00BB3255"/>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189"/>
    <w:rsid w:val="00BC4341"/>
    <w:rsid w:val="00BC4405"/>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8B"/>
    <w:rsid w:val="00C05064"/>
    <w:rsid w:val="00C0542E"/>
    <w:rsid w:val="00C0618A"/>
    <w:rsid w:val="00C064AF"/>
    <w:rsid w:val="00C0665B"/>
    <w:rsid w:val="00C06777"/>
    <w:rsid w:val="00C0681D"/>
    <w:rsid w:val="00C06940"/>
    <w:rsid w:val="00C06D46"/>
    <w:rsid w:val="00C06EDF"/>
    <w:rsid w:val="00C07257"/>
    <w:rsid w:val="00C1064B"/>
    <w:rsid w:val="00C10D02"/>
    <w:rsid w:val="00C11468"/>
    <w:rsid w:val="00C12D47"/>
    <w:rsid w:val="00C13F25"/>
    <w:rsid w:val="00C1461A"/>
    <w:rsid w:val="00C14CB6"/>
    <w:rsid w:val="00C1525D"/>
    <w:rsid w:val="00C16103"/>
    <w:rsid w:val="00C161E4"/>
    <w:rsid w:val="00C169B1"/>
    <w:rsid w:val="00C171B9"/>
    <w:rsid w:val="00C172BD"/>
    <w:rsid w:val="00C17572"/>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93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BE3"/>
    <w:rsid w:val="00C44D9B"/>
    <w:rsid w:val="00C45032"/>
    <w:rsid w:val="00C45098"/>
    <w:rsid w:val="00C450D9"/>
    <w:rsid w:val="00C45339"/>
    <w:rsid w:val="00C454ED"/>
    <w:rsid w:val="00C458F4"/>
    <w:rsid w:val="00C45B1B"/>
    <w:rsid w:val="00C463AF"/>
    <w:rsid w:val="00C46720"/>
    <w:rsid w:val="00C4688E"/>
    <w:rsid w:val="00C468BC"/>
    <w:rsid w:val="00C47404"/>
    <w:rsid w:val="00C47A4A"/>
    <w:rsid w:val="00C47CC7"/>
    <w:rsid w:val="00C47D64"/>
    <w:rsid w:val="00C50E36"/>
    <w:rsid w:val="00C50E8B"/>
    <w:rsid w:val="00C5122A"/>
    <w:rsid w:val="00C519B8"/>
    <w:rsid w:val="00C51CD9"/>
    <w:rsid w:val="00C52146"/>
    <w:rsid w:val="00C52C37"/>
    <w:rsid w:val="00C52E56"/>
    <w:rsid w:val="00C52EA6"/>
    <w:rsid w:val="00C52F5B"/>
    <w:rsid w:val="00C54490"/>
    <w:rsid w:val="00C558BF"/>
    <w:rsid w:val="00C558DC"/>
    <w:rsid w:val="00C55A79"/>
    <w:rsid w:val="00C56051"/>
    <w:rsid w:val="00C56231"/>
    <w:rsid w:val="00C56335"/>
    <w:rsid w:val="00C5649F"/>
    <w:rsid w:val="00C572A3"/>
    <w:rsid w:val="00C6038D"/>
    <w:rsid w:val="00C60551"/>
    <w:rsid w:val="00C60E02"/>
    <w:rsid w:val="00C612B9"/>
    <w:rsid w:val="00C62F9A"/>
    <w:rsid w:val="00C63320"/>
    <w:rsid w:val="00C637D1"/>
    <w:rsid w:val="00C6390E"/>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8F4"/>
    <w:rsid w:val="00C75F86"/>
    <w:rsid w:val="00C76274"/>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54B"/>
    <w:rsid w:val="00C96771"/>
    <w:rsid w:val="00C96C99"/>
    <w:rsid w:val="00C96CF2"/>
    <w:rsid w:val="00C97310"/>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513"/>
    <w:rsid w:val="00CA68BB"/>
    <w:rsid w:val="00CA6F9A"/>
    <w:rsid w:val="00CA738F"/>
    <w:rsid w:val="00CA75A8"/>
    <w:rsid w:val="00CA7959"/>
    <w:rsid w:val="00CA7C2C"/>
    <w:rsid w:val="00CB0A1B"/>
    <w:rsid w:val="00CB117F"/>
    <w:rsid w:val="00CB21FD"/>
    <w:rsid w:val="00CB23B4"/>
    <w:rsid w:val="00CB2406"/>
    <w:rsid w:val="00CB2523"/>
    <w:rsid w:val="00CB28D1"/>
    <w:rsid w:val="00CB2A31"/>
    <w:rsid w:val="00CB2B44"/>
    <w:rsid w:val="00CB3C81"/>
    <w:rsid w:val="00CB3F4F"/>
    <w:rsid w:val="00CB4067"/>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D4C"/>
    <w:rsid w:val="00CC2E99"/>
    <w:rsid w:val="00CC2F3D"/>
    <w:rsid w:val="00CC2F91"/>
    <w:rsid w:val="00CC3A20"/>
    <w:rsid w:val="00CC3BDA"/>
    <w:rsid w:val="00CC3D19"/>
    <w:rsid w:val="00CC437E"/>
    <w:rsid w:val="00CC445B"/>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A1C"/>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F3E"/>
    <w:rsid w:val="00CE5FB2"/>
    <w:rsid w:val="00CE6627"/>
    <w:rsid w:val="00CE6D93"/>
    <w:rsid w:val="00CE6DD1"/>
    <w:rsid w:val="00CE6E06"/>
    <w:rsid w:val="00CE714B"/>
    <w:rsid w:val="00CE7261"/>
    <w:rsid w:val="00CE7D94"/>
    <w:rsid w:val="00CE7DEE"/>
    <w:rsid w:val="00CF0C89"/>
    <w:rsid w:val="00CF11FD"/>
    <w:rsid w:val="00CF1C4B"/>
    <w:rsid w:val="00CF1DA5"/>
    <w:rsid w:val="00CF24C0"/>
    <w:rsid w:val="00CF2F4C"/>
    <w:rsid w:val="00CF30DE"/>
    <w:rsid w:val="00CF3370"/>
    <w:rsid w:val="00CF342F"/>
    <w:rsid w:val="00CF3CF4"/>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71E"/>
    <w:rsid w:val="00D01AD6"/>
    <w:rsid w:val="00D02EFB"/>
    <w:rsid w:val="00D02FBC"/>
    <w:rsid w:val="00D0305E"/>
    <w:rsid w:val="00D03205"/>
    <w:rsid w:val="00D03476"/>
    <w:rsid w:val="00D038BB"/>
    <w:rsid w:val="00D04407"/>
    <w:rsid w:val="00D05279"/>
    <w:rsid w:val="00D05B98"/>
    <w:rsid w:val="00D060E5"/>
    <w:rsid w:val="00D06399"/>
    <w:rsid w:val="00D06563"/>
    <w:rsid w:val="00D06994"/>
    <w:rsid w:val="00D06CAA"/>
    <w:rsid w:val="00D07DB6"/>
    <w:rsid w:val="00D07F8D"/>
    <w:rsid w:val="00D106FC"/>
    <w:rsid w:val="00D10A1B"/>
    <w:rsid w:val="00D10D92"/>
    <w:rsid w:val="00D11251"/>
    <w:rsid w:val="00D11948"/>
    <w:rsid w:val="00D119DF"/>
    <w:rsid w:val="00D11EB5"/>
    <w:rsid w:val="00D12069"/>
    <w:rsid w:val="00D12539"/>
    <w:rsid w:val="00D126AB"/>
    <w:rsid w:val="00D13336"/>
    <w:rsid w:val="00D13D76"/>
    <w:rsid w:val="00D1401C"/>
    <w:rsid w:val="00D140EA"/>
    <w:rsid w:val="00D140FA"/>
    <w:rsid w:val="00D142B9"/>
    <w:rsid w:val="00D150FF"/>
    <w:rsid w:val="00D15ADF"/>
    <w:rsid w:val="00D15C4A"/>
    <w:rsid w:val="00D1604F"/>
    <w:rsid w:val="00D161FB"/>
    <w:rsid w:val="00D167DA"/>
    <w:rsid w:val="00D16FD9"/>
    <w:rsid w:val="00D16FE3"/>
    <w:rsid w:val="00D20481"/>
    <w:rsid w:val="00D2066E"/>
    <w:rsid w:val="00D208AC"/>
    <w:rsid w:val="00D21DC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400DE"/>
    <w:rsid w:val="00D404AF"/>
    <w:rsid w:val="00D40890"/>
    <w:rsid w:val="00D409AB"/>
    <w:rsid w:val="00D41F26"/>
    <w:rsid w:val="00D4218B"/>
    <w:rsid w:val="00D42226"/>
    <w:rsid w:val="00D42AA7"/>
    <w:rsid w:val="00D43AC4"/>
    <w:rsid w:val="00D43FA7"/>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215E"/>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7067A"/>
    <w:rsid w:val="00D70828"/>
    <w:rsid w:val="00D70855"/>
    <w:rsid w:val="00D70EC5"/>
    <w:rsid w:val="00D714A0"/>
    <w:rsid w:val="00D71A8E"/>
    <w:rsid w:val="00D72556"/>
    <w:rsid w:val="00D72699"/>
    <w:rsid w:val="00D728D5"/>
    <w:rsid w:val="00D7369E"/>
    <w:rsid w:val="00D747FB"/>
    <w:rsid w:val="00D7491D"/>
    <w:rsid w:val="00D74A01"/>
    <w:rsid w:val="00D74BBC"/>
    <w:rsid w:val="00D74C61"/>
    <w:rsid w:val="00D74F0F"/>
    <w:rsid w:val="00D75B6B"/>
    <w:rsid w:val="00D75FF9"/>
    <w:rsid w:val="00D76695"/>
    <w:rsid w:val="00D769FD"/>
    <w:rsid w:val="00D76B68"/>
    <w:rsid w:val="00D76B9E"/>
    <w:rsid w:val="00D77921"/>
    <w:rsid w:val="00D807F0"/>
    <w:rsid w:val="00D80965"/>
    <w:rsid w:val="00D80A9A"/>
    <w:rsid w:val="00D80B09"/>
    <w:rsid w:val="00D80BA7"/>
    <w:rsid w:val="00D80E56"/>
    <w:rsid w:val="00D81CCC"/>
    <w:rsid w:val="00D82B51"/>
    <w:rsid w:val="00D82F36"/>
    <w:rsid w:val="00D834AE"/>
    <w:rsid w:val="00D838EB"/>
    <w:rsid w:val="00D83948"/>
    <w:rsid w:val="00D83972"/>
    <w:rsid w:val="00D839BD"/>
    <w:rsid w:val="00D839F6"/>
    <w:rsid w:val="00D83CCF"/>
    <w:rsid w:val="00D84206"/>
    <w:rsid w:val="00D847B9"/>
    <w:rsid w:val="00D850CC"/>
    <w:rsid w:val="00D85581"/>
    <w:rsid w:val="00D8566C"/>
    <w:rsid w:val="00D85B46"/>
    <w:rsid w:val="00D86473"/>
    <w:rsid w:val="00D86758"/>
    <w:rsid w:val="00D8723F"/>
    <w:rsid w:val="00D8724D"/>
    <w:rsid w:val="00D87473"/>
    <w:rsid w:val="00D87A95"/>
    <w:rsid w:val="00D90070"/>
    <w:rsid w:val="00D902AA"/>
    <w:rsid w:val="00D90426"/>
    <w:rsid w:val="00D90F1E"/>
    <w:rsid w:val="00D912CC"/>
    <w:rsid w:val="00D91B04"/>
    <w:rsid w:val="00D91BD3"/>
    <w:rsid w:val="00D91D2C"/>
    <w:rsid w:val="00D92551"/>
    <w:rsid w:val="00D93764"/>
    <w:rsid w:val="00D937AC"/>
    <w:rsid w:val="00D938D2"/>
    <w:rsid w:val="00D93966"/>
    <w:rsid w:val="00D93C5F"/>
    <w:rsid w:val="00D93D93"/>
    <w:rsid w:val="00D942BE"/>
    <w:rsid w:val="00D948B7"/>
    <w:rsid w:val="00D94A68"/>
    <w:rsid w:val="00D94C0D"/>
    <w:rsid w:val="00D9555F"/>
    <w:rsid w:val="00D96319"/>
    <w:rsid w:val="00D96397"/>
    <w:rsid w:val="00D96609"/>
    <w:rsid w:val="00D9721F"/>
    <w:rsid w:val="00D974CE"/>
    <w:rsid w:val="00D97935"/>
    <w:rsid w:val="00D97ABD"/>
    <w:rsid w:val="00D97CF5"/>
    <w:rsid w:val="00D97D8A"/>
    <w:rsid w:val="00DA10F7"/>
    <w:rsid w:val="00DA125F"/>
    <w:rsid w:val="00DA14A5"/>
    <w:rsid w:val="00DA1613"/>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0E0B"/>
    <w:rsid w:val="00DC139B"/>
    <w:rsid w:val="00DC15DA"/>
    <w:rsid w:val="00DC2429"/>
    <w:rsid w:val="00DC26F1"/>
    <w:rsid w:val="00DC2796"/>
    <w:rsid w:val="00DC2F9D"/>
    <w:rsid w:val="00DC31A8"/>
    <w:rsid w:val="00DC32A1"/>
    <w:rsid w:val="00DC510F"/>
    <w:rsid w:val="00DC5571"/>
    <w:rsid w:val="00DC5CA0"/>
    <w:rsid w:val="00DC5E47"/>
    <w:rsid w:val="00DC6ED4"/>
    <w:rsid w:val="00DC6F13"/>
    <w:rsid w:val="00DC6F2F"/>
    <w:rsid w:val="00DC734B"/>
    <w:rsid w:val="00DC74A4"/>
    <w:rsid w:val="00DC7575"/>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117F"/>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769"/>
    <w:rsid w:val="00E04F9B"/>
    <w:rsid w:val="00E067E3"/>
    <w:rsid w:val="00E06912"/>
    <w:rsid w:val="00E0722E"/>
    <w:rsid w:val="00E074C2"/>
    <w:rsid w:val="00E10361"/>
    <w:rsid w:val="00E103A7"/>
    <w:rsid w:val="00E10989"/>
    <w:rsid w:val="00E109B4"/>
    <w:rsid w:val="00E10B06"/>
    <w:rsid w:val="00E11403"/>
    <w:rsid w:val="00E11633"/>
    <w:rsid w:val="00E1163B"/>
    <w:rsid w:val="00E119AE"/>
    <w:rsid w:val="00E12048"/>
    <w:rsid w:val="00E127A1"/>
    <w:rsid w:val="00E131B6"/>
    <w:rsid w:val="00E13333"/>
    <w:rsid w:val="00E135A2"/>
    <w:rsid w:val="00E13611"/>
    <w:rsid w:val="00E136B1"/>
    <w:rsid w:val="00E13874"/>
    <w:rsid w:val="00E14304"/>
    <w:rsid w:val="00E156D7"/>
    <w:rsid w:val="00E15918"/>
    <w:rsid w:val="00E15F23"/>
    <w:rsid w:val="00E1645B"/>
    <w:rsid w:val="00E16778"/>
    <w:rsid w:val="00E1677F"/>
    <w:rsid w:val="00E16A43"/>
    <w:rsid w:val="00E17451"/>
    <w:rsid w:val="00E176B4"/>
    <w:rsid w:val="00E17AEE"/>
    <w:rsid w:val="00E17BCD"/>
    <w:rsid w:val="00E17C4E"/>
    <w:rsid w:val="00E20AA9"/>
    <w:rsid w:val="00E20B23"/>
    <w:rsid w:val="00E20BC6"/>
    <w:rsid w:val="00E211AA"/>
    <w:rsid w:val="00E22010"/>
    <w:rsid w:val="00E22EC3"/>
    <w:rsid w:val="00E232DE"/>
    <w:rsid w:val="00E234A3"/>
    <w:rsid w:val="00E23500"/>
    <w:rsid w:val="00E23826"/>
    <w:rsid w:val="00E23E5B"/>
    <w:rsid w:val="00E240E7"/>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752"/>
    <w:rsid w:val="00E30892"/>
    <w:rsid w:val="00E30F67"/>
    <w:rsid w:val="00E31599"/>
    <w:rsid w:val="00E3165C"/>
    <w:rsid w:val="00E31C8B"/>
    <w:rsid w:val="00E323B4"/>
    <w:rsid w:val="00E32929"/>
    <w:rsid w:val="00E32C5C"/>
    <w:rsid w:val="00E32EA0"/>
    <w:rsid w:val="00E3316A"/>
    <w:rsid w:val="00E33DC0"/>
    <w:rsid w:val="00E34106"/>
    <w:rsid w:val="00E346A2"/>
    <w:rsid w:val="00E349C9"/>
    <w:rsid w:val="00E34DCE"/>
    <w:rsid w:val="00E34EEC"/>
    <w:rsid w:val="00E35ADF"/>
    <w:rsid w:val="00E35D96"/>
    <w:rsid w:val="00E36287"/>
    <w:rsid w:val="00E36573"/>
    <w:rsid w:val="00E36D89"/>
    <w:rsid w:val="00E36D8A"/>
    <w:rsid w:val="00E370B1"/>
    <w:rsid w:val="00E37551"/>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6F44"/>
    <w:rsid w:val="00E4704A"/>
    <w:rsid w:val="00E47ADD"/>
    <w:rsid w:val="00E501F2"/>
    <w:rsid w:val="00E508DE"/>
    <w:rsid w:val="00E50CCB"/>
    <w:rsid w:val="00E5102E"/>
    <w:rsid w:val="00E514BD"/>
    <w:rsid w:val="00E51616"/>
    <w:rsid w:val="00E5162A"/>
    <w:rsid w:val="00E519FA"/>
    <w:rsid w:val="00E51D22"/>
    <w:rsid w:val="00E51E50"/>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5690"/>
    <w:rsid w:val="00E65C19"/>
    <w:rsid w:val="00E66124"/>
    <w:rsid w:val="00E66A4A"/>
    <w:rsid w:val="00E66AAD"/>
    <w:rsid w:val="00E66D57"/>
    <w:rsid w:val="00E67063"/>
    <w:rsid w:val="00E67076"/>
    <w:rsid w:val="00E67635"/>
    <w:rsid w:val="00E67ECE"/>
    <w:rsid w:val="00E67EE4"/>
    <w:rsid w:val="00E71756"/>
    <w:rsid w:val="00E71B18"/>
    <w:rsid w:val="00E7238A"/>
    <w:rsid w:val="00E72A30"/>
    <w:rsid w:val="00E73BCF"/>
    <w:rsid w:val="00E73D0E"/>
    <w:rsid w:val="00E74362"/>
    <w:rsid w:val="00E74B7F"/>
    <w:rsid w:val="00E74C3D"/>
    <w:rsid w:val="00E74E4E"/>
    <w:rsid w:val="00E7554A"/>
    <w:rsid w:val="00E76261"/>
    <w:rsid w:val="00E7698A"/>
    <w:rsid w:val="00E76B2D"/>
    <w:rsid w:val="00E76C7F"/>
    <w:rsid w:val="00E7778E"/>
    <w:rsid w:val="00E77F3C"/>
    <w:rsid w:val="00E80087"/>
    <w:rsid w:val="00E803EA"/>
    <w:rsid w:val="00E80650"/>
    <w:rsid w:val="00E8191D"/>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C72"/>
    <w:rsid w:val="00E9127D"/>
    <w:rsid w:val="00E918F6"/>
    <w:rsid w:val="00E92297"/>
    <w:rsid w:val="00E929D8"/>
    <w:rsid w:val="00E92C72"/>
    <w:rsid w:val="00E9375D"/>
    <w:rsid w:val="00E93E64"/>
    <w:rsid w:val="00E940FF"/>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26A"/>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32F"/>
    <w:rsid w:val="00EB6919"/>
    <w:rsid w:val="00EB733C"/>
    <w:rsid w:val="00EB753D"/>
    <w:rsid w:val="00EB7743"/>
    <w:rsid w:val="00EB7AD7"/>
    <w:rsid w:val="00EB7E51"/>
    <w:rsid w:val="00EC0015"/>
    <w:rsid w:val="00EC0258"/>
    <w:rsid w:val="00EC080E"/>
    <w:rsid w:val="00EC1BA0"/>
    <w:rsid w:val="00EC245C"/>
    <w:rsid w:val="00EC24EF"/>
    <w:rsid w:val="00EC2925"/>
    <w:rsid w:val="00EC2D94"/>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13F"/>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2307"/>
    <w:rsid w:val="00EF25FD"/>
    <w:rsid w:val="00EF2768"/>
    <w:rsid w:val="00EF2E3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9E4"/>
    <w:rsid w:val="00F14D07"/>
    <w:rsid w:val="00F14E02"/>
    <w:rsid w:val="00F15398"/>
    <w:rsid w:val="00F15A89"/>
    <w:rsid w:val="00F160BA"/>
    <w:rsid w:val="00F1695B"/>
    <w:rsid w:val="00F16BEA"/>
    <w:rsid w:val="00F2050A"/>
    <w:rsid w:val="00F20548"/>
    <w:rsid w:val="00F2083F"/>
    <w:rsid w:val="00F209B2"/>
    <w:rsid w:val="00F20B5C"/>
    <w:rsid w:val="00F20B99"/>
    <w:rsid w:val="00F21ACC"/>
    <w:rsid w:val="00F21B3E"/>
    <w:rsid w:val="00F21C51"/>
    <w:rsid w:val="00F23650"/>
    <w:rsid w:val="00F24776"/>
    <w:rsid w:val="00F24C26"/>
    <w:rsid w:val="00F255BC"/>
    <w:rsid w:val="00F257C9"/>
    <w:rsid w:val="00F2634E"/>
    <w:rsid w:val="00F26507"/>
    <w:rsid w:val="00F26760"/>
    <w:rsid w:val="00F26F18"/>
    <w:rsid w:val="00F30446"/>
    <w:rsid w:val="00F30C5B"/>
    <w:rsid w:val="00F30C7A"/>
    <w:rsid w:val="00F30F74"/>
    <w:rsid w:val="00F316B9"/>
    <w:rsid w:val="00F32906"/>
    <w:rsid w:val="00F32E74"/>
    <w:rsid w:val="00F3316D"/>
    <w:rsid w:val="00F33811"/>
    <w:rsid w:val="00F33BFB"/>
    <w:rsid w:val="00F34303"/>
    <w:rsid w:val="00F3584B"/>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BAC"/>
    <w:rsid w:val="00F51632"/>
    <w:rsid w:val="00F52FC2"/>
    <w:rsid w:val="00F53BE3"/>
    <w:rsid w:val="00F547DA"/>
    <w:rsid w:val="00F54A1E"/>
    <w:rsid w:val="00F54E05"/>
    <w:rsid w:val="00F559B7"/>
    <w:rsid w:val="00F56111"/>
    <w:rsid w:val="00F565A2"/>
    <w:rsid w:val="00F565B7"/>
    <w:rsid w:val="00F56705"/>
    <w:rsid w:val="00F56E93"/>
    <w:rsid w:val="00F57511"/>
    <w:rsid w:val="00F576C3"/>
    <w:rsid w:val="00F57954"/>
    <w:rsid w:val="00F602FD"/>
    <w:rsid w:val="00F607B6"/>
    <w:rsid w:val="00F6148C"/>
    <w:rsid w:val="00F616CF"/>
    <w:rsid w:val="00F61839"/>
    <w:rsid w:val="00F62494"/>
    <w:rsid w:val="00F6270F"/>
    <w:rsid w:val="00F63865"/>
    <w:rsid w:val="00F63B23"/>
    <w:rsid w:val="00F63C9E"/>
    <w:rsid w:val="00F63ED0"/>
    <w:rsid w:val="00F6475F"/>
    <w:rsid w:val="00F6482A"/>
    <w:rsid w:val="00F64D0F"/>
    <w:rsid w:val="00F64DC1"/>
    <w:rsid w:val="00F64F09"/>
    <w:rsid w:val="00F655D6"/>
    <w:rsid w:val="00F66A1C"/>
    <w:rsid w:val="00F671EA"/>
    <w:rsid w:val="00F67662"/>
    <w:rsid w:val="00F677EE"/>
    <w:rsid w:val="00F70232"/>
    <w:rsid w:val="00F70BC2"/>
    <w:rsid w:val="00F70F2D"/>
    <w:rsid w:val="00F71044"/>
    <w:rsid w:val="00F7106F"/>
    <w:rsid w:val="00F71248"/>
    <w:rsid w:val="00F7189D"/>
    <w:rsid w:val="00F71910"/>
    <w:rsid w:val="00F71A96"/>
    <w:rsid w:val="00F71EAE"/>
    <w:rsid w:val="00F71FF1"/>
    <w:rsid w:val="00F723C4"/>
    <w:rsid w:val="00F733DE"/>
    <w:rsid w:val="00F73D5F"/>
    <w:rsid w:val="00F73D8E"/>
    <w:rsid w:val="00F73F8F"/>
    <w:rsid w:val="00F740A3"/>
    <w:rsid w:val="00F74465"/>
    <w:rsid w:val="00F74B60"/>
    <w:rsid w:val="00F75368"/>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D97"/>
    <w:rsid w:val="00F82F07"/>
    <w:rsid w:val="00F83752"/>
    <w:rsid w:val="00F83C05"/>
    <w:rsid w:val="00F83D57"/>
    <w:rsid w:val="00F843A1"/>
    <w:rsid w:val="00F84B55"/>
    <w:rsid w:val="00F85312"/>
    <w:rsid w:val="00F85E6E"/>
    <w:rsid w:val="00F87931"/>
    <w:rsid w:val="00F87B7A"/>
    <w:rsid w:val="00F87BB3"/>
    <w:rsid w:val="00F87C63"/>
    <w:rsid w:val="00F87E26"/>
    <w:rsid w:val="00F87EF1"/>
    <w:rsid w:val="00F90535"/>
    <w:rsid w:val="00F911D2"/>
    <w:rsid w:val="00F91362"/>
    <w:rsid w:val="00F914A7"/>
    <w:rsid w:val="00F91ADD"/>
    <w:rsid w:val="00F921EF"/>
    <w:rsid w:val="00F92C0C"/>
    <w:rsid w:val="00F92DD7"/>
    <w:rsid w:val="00F93792"/>
    <w:rsid w:val="00F93A6B"/>
    <w:rsid w:val="00F9472C"/>
    <w:rsid w:val="00F9490E"/>
    <w:rsid w:val="00F94BAF"/>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6F48"/>
    <w:rsid w:val="00FA7049"/>
    <w:rsid w:val="00FA7405"/>
    <w:rsid w:val="00FA762F"/>
    <w:rsid w:val="00FA76A9"/>
    <w:rsid w:val="00FA773A"/>
    <w:rsid w:val="00FA7797"/>
    <w:rsid w:val="00FB02F4"/>
    <w:rsid w:val="00FB1192"/>
    <w:rsid w:val="00FB206B"/>
    <w:rsid w:val="00FB226B"/>
    <w:rsid w:val="00FB26B4"/>
    <w:rsid w:val="00FB2B94"/>
    <w:rsid w:val="00FB2C28"/>
    <w:rsid w:val="00FB2EEB"/>
    <w:rsid w:val="00FB32B3"/>
    <w:rsid w:val="00FB3A28"/>
    <w:rsid w:val="00FB40FA"/>
    <w:rsid w:val="00FB4371"/>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E91"/>
    <w:rsid w:val="00FC4996"/>
    <w:rsid w:val="00FC612A"/>
    <w:rsid w:val="00FC6FC6"/>
    <w:rsid w:val="00FC718A"/>
    <w:rsid w:val="00FC7602"/>
    <w:rsid w:val="00FC78C2"/>
    <w:rsid w:val="00FC7B6D"/>
    <w:rsid w:val="00FC7DEC"/>
    <w:rsid w:val="00FD011C"/>
    <w:rsid w:val="00FD0547"/>
    <w:rsid w:val="00FD1A0F"/>
    <w:rsid w:val="00FD228C"/>
    <w:rsid w:val="00FD2BE4"/>
    <w:rsid w:val="00FD33E8"/>
    <w:rsid w:val="00FD3567"/>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73B"/>
    <w:rsid w:val="00FE0B68"/>
    <w:rsid w:val="00FE0C5E"/>
    <w:rsid w:val="00FE0CA1"/>
    <w:rsid w:val="00FE0E4E"/>
    <w:rsid w:val="00FE1A6F"/>
    <w:rsid w:val="00FE1EA0"/>
    <w:rsid w:val="00FE37A6"/>
    <w:rsid w:val="00FE3AD3"/>
    <w:rsid w:val="00FE3EE5"/>
    <w:rsid w:val="00FE41E1"/>
    <w:rsid w:val="00FE45BD"/>
    <w:rsid w:val="00FE4B6E"/>
    <w:rsid w:val="00FE524D"/>
    <w:rsid w:val="00FE58A1"/>
    <w:rsid w:val="00FE58B1"/>
    <w:rsid w:val="00FE5937"/>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C6D79"/>
  <w15:docId w15:val="{92380F07-9A6F-42D7-A18C-3032BF8A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paragraph" w:customStyle="1" w:styleId="xmsonormal">
    <w:name w:val="x_msonormal"/>
    <w:basedOn w:val="Normal"/>
    <w:rsid w:val="00CA6513"/>
    <w:pPr>
      <w:spacing w:before="100" w:beforeAutospacing="1" w:after="100" w:afterAutospacing="1"/>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63782221">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25343635">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403912941">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 w:id="399643227">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4241075">
      <w:bodyDiv w:val="1"/>
      <w:marLeft w:val="0"/>
      <w:marRight w:val="0"/>
      <w:marTop w:val="0"/>
      <w:marBottom w:val="0"/>
      <w:divBdr>
        <w:top w:val="none" w:sz="0" w:space="0" w:color="auto"/>
        <w:left w:val="none" w:sz="0" w:space="0" w:color="auto"/>
        <w:bottom w:val="none" w:sz="0" w:space="0" w:color="auto"/>
        <w:right w:val="none" w:sz="0" w:space="0" w:color="auto"/>
      </w:divBdr>
      <w:divsChild>
        <w:div w:id="1719473097">
          <w:marLeft w:val="0"/>
          <w:marRight w:val="0"/>
          <w:marTop w:val="0"/>
          <w:marBottom w:val="0"/>
          <w:divBdr>
            <w:top w:val="none" w:sz="0" w:space="0" w:color="auto"/>
            <w:left w:val="none" w:sz="0" w:space="0" w:color="auto"/>
            <w:bottom w:val="none" w:sz="0" w:space="0" w:color="auto"/>
            <w:right w:val="none" w:sz="0" w:space="0" w:color="auto"/>
          </w:divBdr>
        </w:div>
        <w:div w:id="581065949">
          <w:marLeft w:val="0"/>
          <w:marRight w:val="0"/>
          <w:marTop w:val="0"/>
          <w:marBottom w:val="0"/>
          <w:divBdr>
            <w:top w:val="none" w:sz="0" w:space="0" w:color="auto"/>
            <w:left w:val="none" w:sz="0" w:space="0" w:color="auto"/>
            <w:bottom w:val="none" w:sz="0" w:space="0" w:color="auto"/>
            <w:right w:val="none" w:sz="0" w:space="0" w:color="auto"/>
          </w:divBdr>
        </w:div>
        <w:div w:id="695083420">
          <w:marLeft w:val="0"/>
          <w:marRight w:val="0"/>
          <w:marTop w:val="0"/>
          <w:marBottom w:val="0"/>
          <w:divBdr>
            <w:top w:val="none" w:sz="0" w:space="0" w:color="auto"/>
            <w:left w:val="none" w:sz="0" w:space="0" w:color="auto"/>
            <w:bottom w:val="none" w:sz="0" w:space="0" w:color="auto"/>
            <w:right w:val="none" w:sz="0" w:space="0" w:color="auto"/>
          </w:divBdr>
        </w:div>
        <w:div w:id="8651257">
          <w:marLeft w:val="0"/>
          <w:marRight w:val="0"/>
          <w:marTop w:val="0"/>
          <w:marBottom w:val="0"/>
          <w:divBdr>
            <w:top w:val="none" w:sz="0" w:space="0" w:color="auto"/>
            <w:left w:val="none" w:sz="0" w:space="0" w:color="auto"/>
            <w:bottom w:val="none" w:sz="0" w:space="0" w:color="auto"/>
            <w:right w:val="none" w:sz="0" w:space="0" w:color="auto"/>
          </w:divBdr>
        </w:div>
        <w:div w:id="1045182886">
          <w:marLeft w:val="0"/>
          <w:marRight w:val="0"/>
          <w:marTop w:val="0"/>
          <w:marBottom w:val="0"/>
          <w:divBdr>
            <w:top w:val="none" w:sz="0" w:space="0" w:color="auto"/>
            <w:left w:val="none" w:sz="0" w:space="0" w:color="auto"/>
            <w:bottom w:val="none" w:sz="0" w:space="0" w:color="auto"/>
            <w:right w:val="none" w:sz="0" w:space="0" w:color="auto"/>
          </w:divBdr>
        </w:div>
        <w:div w:id="586352660">
          <w:marLeft w:val="0"/>
          <w:marRight w:val="0"/>
          <w:marTop w:val="0"/>
          <w:marBottom w:val="0"/>
          <w:divBdr>
            <w:top w:val="none" w:sz="0" w:space="0" w:color="auto"/>
            <w:left w:val="none" w:sz="0" w:space="0" w:color="auto"/>
            <w:bottom w:val="none" w:sz="0" w:space="0" w:color="auto"/>
            <w:right w:val="none" w:sz="0" w:space="0" w:color="auto"/>
          </w:divBdr>
        </w:div>
        <w:div w:id="1958100826">
          <w:marLeft w:val="0"/>
          <w:marRight w:val="0"/>
          <w:marTop w:val="0"/>
          <w:marBottom w:val="0"/>
          <w:divBdr>
            <w:top w:val="none" w:sz="0" w:space="0" w:color="auto"/>
            <w:left w:val="none" w:sz="0" w:space="0" w:color="auto"/>
            <w:bottom w:val="none" w:sz="0" w:space="0" w:color="auto"/>
            <w:right w:val="none" w:sz="0" w:space="0" w:color="auto"/>
          </w:divBdr>
        </w:div>
        <w:div w:id="1825582926">
          <w:marLeft w:val="0"/>
          <w:marRight w:val="0"/>
          <w:marTop w:val="0"/>
          <w:marBottom w:val="0"/>
          <w:divBdr>
            <w:top w:val="none" w:sz="0" w:space="0" w:color="auto"/>
            <w:left w:val="none" w:sz="0" w:space="0" w:color="auto"/>
            <w:bottom w:val="none" w:sz="0" w:space="0" w:color="auto"/>
            <w:right w:val="none" w:sz="0" w:space="0" w:color="auto"/>
          </w:divBdr>
        </w:div>
        <w:div w:id="1408112275">
          <w:marLeft w:val="0"/>
          <w:marRight w:val="0"/>
          <w:marTop w:val="0"/>
          <w:marBottom w:val="0"/>
          <w:divBdr>
            <w:top w:val="none" w:sz="0" w:space="0" w:color="auto"/>
            <w:left w:val="none" w:sz="0" w:space="0" w:color="auto"/>
            <w:bottom w:val="none" w:sz="0" w:space="0" w:color="auto"/>
            <w:right w:val="none" w:sz="0" w:space="0" w:color="auto"/>
          </w:divBdr>
        </w:div>
        <w:div w:id="36047378">
          <w:marLeft w:val="0"/>
          <w:marRight w:val="0"/>
          <w:marTop w:val="0"/>
          <w:marBottom w:val="0"/>
          <w:divBdr>
            <w:top w:val="none" w:sz="0" w:space="0" w:color="auto"/>
            <w:left w:val="none" w:sz="0" w:space="0" w:color="auto"/>
            <w:bottom w:val="none" w:sz="0" w:space="0" w:color="auto"/>
            <w:right w:val="none" w:sz="0" w:space="0" w:color="auto"/>
          </w:divBdr>
        </w:div>
        <w:div w:id="1543863188">
          <w:marLeft w:val="0"/>
          <w:marRight w:val="0"/>
          <w:marTop w:val="0"/>
          <w:marBottom w:val="0"/>
          <w:divBdr>
            <w:top w:val="none" w:sz="0" w:space="0" w:color="auto"/>
            <w:left w:val="none" w:sz="0" w:space="0" w:color="auto"/>
            <w:bottom w:val="none" w:sz="0" w:space="0" w:color="auto"/>
            <w:right w:val="none" w:sz="0" w:space="0" w:color="auto"/>
          </w:divBdr>
        </w:div>
        <w:div w:id="2053725001">
          <w:marLeft w:val="0"/>
          <w:marRight w:val="0"/>
          <w:marTop w:val="0"/>
          <w:marBottom w:val="0"/>
          <w:divBdr>
            <w:top w:val="none" w:sz="0" w:space="0" w:color="auto"/>
            <w:left w:val="none" w:sz="0" w:space="0" w:color="auto"/>
            <w:bottom w:val="none" w:sz="0" w:space="0" w:color="auto"/>
            <w:right w:val="none" w:sz="0" w:space="0" w:color="auto"/>
          </w:divBdr>
        </w:div>
        <w:div w:id="557325824">
          <w:marLeft w:val="0"/>
          <w:marRight w:val="0"/>
          <w:marTop w:val="0"/>
          <w:marBottom w:val="0"/>
          <w:divBdr>
            <w:top w:val="none" w:sz="0" w:space="0" w:color="auto"/>
            <w:left w:val="none" w:sz="0" w:space="0" w:color="auto"/>
            <w:bottom w:val="none" w:sz="0" w:space="0" w:color="auto"/>
            <w:right w:val="none" w:sz="0" w:space="0" w:color="auto"/>
          </w:divBdr>
        </w:div>
        <w:div w:id="2137328119">
          <w:marLeft w:val="0"/>
          <w:marRight w:val="0"/>
          <w:marTop w:val="0"/>
          <w:marBottom w:val="0"/>
          <w:divBdr>
            <w:top w:val="none" w:sz="0" w:space="0" w:color="auto"/>
            <w:left w:val="none" w:sz="0" w:space="0" w:color="auto"/>
            <w:bottom w:val="none" w:sz="0" w:space="0" w:color="auto"/>
            <w:right w:val="none" w:sz="0" w:space="0" w:color="auto"/>
          </w:divBdr>
        </w:div>
        <w:div w:id="1564756129">
          <w:marLeft w:val="0"/>
          <w:marRight w:val="0"/>
          <w:marTop w:val="0"/>
          <w:marBottom w:val="0"/>
          <w:divBdr>
            <w:top w:val="none" w:sz="0" w:space="0" w:color="auto"/>
            <w:left w:val="none" w:sz="0" w:space="0" w:color="auto"/>
            <w:bottom w:val="none" w:sz="0" w:space="0" w:color="auto"/>
            <w:right w:val="none" w:sz="0" w:space="0" w:color="auto"/>
          </w:divBdr>
        </w:div>
        <w:div w:id="1823814776">
          <w:marLeft w:val="0"/>
          <w:marRight w:val="0"/>
          <w:marTop w:val="0"/>
          <w:marBottom w:val="0"/>
          <w:divBdr>
            <w:top w:val="none" w:sz="0" w:space="0" w:color="auto"/>
            <w:left w:val="none" w:sz="0" w:space="0" w:color="auto"/>
            <w:bottom w:val="none" w:sz="0" w:space="0" w:color="auto"/>
            <w:right w:val="none" w:sz="0" w:space="0" w:color="auto"/>
          </w:divBdr>
        </w:div>
        <w:div w:id="1850094634">
          <w:marLeft w:val="0"/>
          <w:marRight w:val="0"/>
          <w:marTop w:val="0"/>
          <w:marBottom w:val="0"/>
          <w:divBdr>
            <w:top w:val="none" w:sz="0" w:space="0" w:color="auto"/>
            <w:left w:val="none" w:sz="0" w:space="0" w:color="auto"/>
            <w:bottom w:val="none" w:sz="0" w:space="0" w:color="auto"/>
            <w:right w:val="none" w:sz="0" w:space="0" w:color="auto"/>
          </w:divBdr>
        </w:div>
        <w:div w:id="1017998794">
          <w:marLeft w:val="0"/>
          <w:marRight w:val="0"/>
          <w:marTop w:val="0"/>
          <w:marBottom w:val="0"/>
          <w:divBdr>
            <w:top w:val="none" w:sz="0" w:space="0" w:color="auto"/>
            <w:left w:val="none" w:sz="0" w:space="0" w:color="auto"/>
            <w:bottom w:val="none" w:sz="0" w:space="0" w:color="auto"/>
            <w:right w:val="none" w:sz="0" w:space="0" w:color="auto"/>
          </w:divBdr>
        </w:div>
        <w:div w:id="351380">
          <w:marLeft w:val="0"/>
          <w:marRight w:val="0"/>
          <w:marTop w:val="0"/>
          <w:marBottom w:val="0"/>
          <w:divBdr>
            <w:top w:val="none" w:sz="0" w:space="0" w:color="auto"/>
            <w:left w:val="none" w:sz="0" w:space="0" w:color="auto"/>
            <w:bottom w:val="none" w:sz="0" w:space="0" w:color="auto"/>
            <w:right w:val="none" w:sz="0" w:space="0" w:color="auto"/>
          </w:divBdr>
        </w:div>
        <w:div w:id="1052122646">
          <w:marLeft w:val="0"/>
          <w:marRight w:val="0"/>
          <w:marTop w:val="0"/>
          <w:marBottom w:val="0"/>
          <w:divBdr>
            <w:top w:val="none" w:sz="0" w:space="0" w:color="auto"/>
            <w:left w:val="none" w:sz="0" w:space="0" w:color="auto"/>
            <w:bottom w:val="none" w:sz="0" w:space="0" w:color="auto"/>
            <w:right w:val="none" w:sz="0" w:space="0" w:color="auto"/>
          </w:divBdr>
        </w:div>
        <w:div w:id="1373000572">
          <w:marLeft w:val="0"/>
          <w:marRight w:val="0"/>
          <w:marTop w:val="0"/>
          <w:marBottom w:val="0"/>
          <w:divBdr>
            <w:top w:val="none" w:sz="0" w:space="0" w:color="auto"/>
            <w:left w:val="none" w:sz="0" w:space="0" w:color="auto"/>
            <w:bottom w:val="none" w:sz="0" w:space="0" w:color="auto"/>
            <w:right w:val="none" w:sz="0" w:space="0" w:color="auto"/>
          </w:divBdr>
        </w:div>
        <w:div w:id="1603419567">
          <w:marLeft w:val="0"/>
          <w:marRight w:val="0"/>
          <w:marTop w:val="0"/>
          <w:marBottom w:val="0"/>
          <w:divBdr>
            <w:top w:val="none" w:sz="0" w:space="0" w:color="auto"/>
            <w:left w:val="none" w:sz="0" w:space="0" w:color="auto"/>
            <w:bottom w:val="none" w:sz="0" w:space="0" w:color="auto"/>
            <w:right w:val="none" w:sz="0" w:space="0" w:color="auto"/>
          </w:divBdr>
        </w:div>
        <w:div w:id="2019312748">
          <w:marLeft w:val="0"/>
          <w:marRight w:val="0"/>
          <w:marTop w:val="0"/>
          <w:marBottom w:val="0"/>
          <w:divBdr>
            <w:top w:val="none" w:sz="0" w:space="0" w:color="auto"/>
            <w:left w:val="none" w:sz="0" w:space="0" w:color="auto"/>
            <w:bottom w:val="none" w:sz="0" w:space="0" w:color="auto"/>
            <w:right w:val="none" w:sz="0" w:space="0" w:color="auto"/>
          </w:divBdr>
        </w:div>
      </w:divsChild>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65104031">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073">
      <w:bodyDiv w:val="1"/>
      <w:marLeft w:val="0"/>
      <w:marRight w:val="0"/>
      <w:marTop w:val="0"/>
      <w:marBottom w:val="0"/>
      <w:divBdr>
        <w:top w:val="none" w:sz="0" w:space="0" w:color="auto"/>
        <w:left w:val="none" w:sz="0" w:space="0" w:color="auto"/>
        <w:bottom w:val="none" w:sz="0" w:space="0" w:color="auto"/>
        <w:right w:val="none" w:sz="0" w:space="0" w:color="auto"/>
      </w:divBdr>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1860242140">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053554">
                  <w:marLeft w:val="300"/>
                  <w:marRight w:val="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778067">
      <w:bodyDiv w:val="1"/>
      <w:marLeft w:val="0"/>
      <w:marRight w:val="0"/>
      <w:marTop w:val="0"/>
      <w:marBottom w:val="0"/>
      <w:divBdr>
        <w:top w:val="none" w:sz="0" w:space="0" w:color="auto"/>
        <w:left w:val="none" w:sz="0" w:space="0" w:color="auto"/>
        <w:bottom w:val="none" w:sz="0" w:space="0" w:color="auto"/>
        <w:right w:val="none" w:sz="0" w:space="0" w:color="auto"/>
      </w:divBdr>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1128015350">
              <w:marLeft w:val="0"/>
              <w:marRight w:val="0"/>
              <w:marTop w:val="0"/>
              <w:marBottom w:val="225"/>
              <w:divBdr>
                <w:top w:val="none" w:sz="0" w:space="0" w:color="auto"/>
                <w:left w:val="none" w:sz="0" w:space="0" w:color="auto"/>
                <w:bottom w:val="none" w:sz="0" w:space="0" w:color="auto"/>
                <w:right w:val="none" w:sz="0" w:space="0" w:color="auto"/>
              </w:divBdr>
            </w:div>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86198">
      <w:bodyDiv w:val="1"/>
      <w:marLeft w:val="0"/>
      <w:marRight w:val="0"/>
      <w:marTop w:val="0"/>
      <w:marBottom w:val="0"/>
      <w:divBdr>
        <w:top w:val="none" w:sz="0" w:space="0" w:color="auto"/>
        <w:left w:val="none" w:sz="0" w:space="0" w:color="auto"/>
        <w:bottom w:val="none" w:sz="0" w:space="0" w:color="auto"/>
        <w:right w:val="none" w:sz="0" w:space="0" w:color="auto"/>
      </w:divBdr>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999582805">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641">
      <w:bodyDiv w:val="1"/>
      <w:marLeft w:val="0"/>
      <w:marRight w:val="0"/>
      <w:marTop w:val="0"/>
      <w:marBottom w:val="0"/>
      <w:divBdr>
        <w:top w:val="none" w:sz="0" w:space="0" w:color="auto"/>
        <w:left w:val="none" w:sz="0" w:space="0" w:color="auto"/>
        <w:bottom w:val="none" w:sz="0" w:space="0" w:color="auto"/>
        <w:right w:val="none" w:sz="0" w:space="0" w:color="auto"/>
      </w:divBdr>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1736820">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1103219">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761286">
      <w:bodyDiv w:val="1"/>
      <w:marLeft w:val="0"/>
      <w:marRight w:val="0"/>
      <w:marTop w:val="0"/>
      <w:marBottom w:val="0"/>
      <w:divBdr>
        <w:top w:val="none" w:sz="0" w:space="0" w:color="auto"/>
        <w:left w:val="none" w:sz="0" w:space="0" w:color="auto"/>
        <w:bottom w:val="none" w:sz="0" w:space="0" w:color="auto"/>
        <w:right w:val="none" w:sz="0" w:space="0" w:color="auto"/>
      </w:divBdr>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299531244">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225"/>
              <w:divBdr>
                <w:top w:val="none" w:sz="0" w:space="0" w:color="auto"/>
                <w:left w:val="none" w:sz="0" w:space="0" w:color="auto"/>
                <w:bottom w:val="none" w:sz="0" w:space="0" w:color="auto"/>
                <w:right w:val="none" w:sz="0" w:space="0" w:color="auto"/>
              </w:divBdr>
            </w:div>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86076310">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1616212711">
                              <w:marLeft w:val="0"/>
                              <w:marRight w:val="0"/>
                              <w:marTop w:val="0"/>
                              <w:marBottom w:val="0"/>
                              <w:divBdr>
                                <w:top w:val="none" w:sz="0" w:space="0" w:color="auto"/>
                                <w:left w:val="none" w:sz="0" w:space="0" w:color="auto"/>
                                <w:bottom w:val="none" w:sz="0" w:space="0" w:color="auto"/>
                                <w:right w:val="none" w:sz="0" w:space="0" w:color="auto"/>
                              </w:divBdr>
                            </w:div>
                            <w:div w:id="7469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65862098">
      <w:bodyDiv w:val="1"/>
      <w:marLeft w:val="0"/>
      <w:marRight w:val="0"/>
      <w:marTop w:val="0"/>
      <w:marBottom w:val="0"/>
      <w:divBdr>
        <w:top w:val="none" w:sz="0" w:space="0" w:color="auto"/>
        <w:left w:val="none" w:sz="0" w:space="0" w:color="auto"/>
        <w:bottom w:val="none" w:sz="0" w:space="0" w:color="auto"/>
        <w:right w:val="none" w:sz="0" w:space="0" w:color="auto"/>
      </w:divBdr>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1948273571">
              <w:marLeft w:val="240"/>
              <w:marRight w:val="240"/>
              <w:marTop w:val="0"/>
              <w:marBottom w:val="0"/>
              <w:divBdr>
                <w:top w:val="none" w:sz="0" w:space="0" w:color="auto"/>
                <w:left w:val="none" w:sz="0" w:space="0" w:color="auto"/>
                <w:bottom w:val="none" w:sz="0" w:space="0" w:color="auto"/>
                <w:right w:val="none" w:sz="0" w:space="0" w:color="auto"/>
              </w:divBdr>
            </w:div>
            <w:div w:id="601647148">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68130206">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6385">
      <w:bodyDiv w:val="1"/>
      <w:marLeft w:val="0"/>
      <w:marRight w:val="0"/>
      <w:marTop w:val="0"/>
      <w:marBottom w:val="0"/>
      <w:divBdr>
        <w:top w:val="none" w:sz="0" w:space="0" w:color="auto"/>
        <w:left w:val="none" w:sz="0" w:space="0" w:color="auto"/>
        <w:bottom w:val="none" w:sz="0" w:space="0" w:color="auto"/>
        <w:right w:val="none" w:sz="0" w:space="0" w:color="auto"/>
      </w:divBdr>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eakin.edu.au/course/master-public-health" TargetMode="External"/><Relationship Id="rId18" Type="http://schemas.openxmlformats.org/officeDocument/2006/relationships/hyperlink" Target="https://www.deakin.edu.au/course/master-dietetics" TargetMode="External"/><Relationship Id="rId26" Type="http://schemas.openxmlformats.org/officeDocument/2006/relationships/image" Target="media/image5.jpeg"/><Relationship Id="rId39" Type="http://schemas.openxmlformats.org/officeDocument/2006/relationships/hyperlink" Target="http://www.vtac.edu.au/" TargetMode="External"/><Relationship Id="rId21" Type="http://schemas.openxmlformats.org/officeDocument/2006/relationships/hyperlink" Target="https://www.deakin.edu.au/course/bachelor-cyber-security" TargetMode="External"/><Relationship Id="rId34" Type="http://schemas.openxmlformats.org/officeDocument/2006/relationships/image" Target="media/image8.jpeg"/><Relationship Id="rId42" Type="http://schemas.openxmlformats.org/officeDocument/2006/relationships/hyperlink" Target="https://federation.edu.au/future-students/study-at-feduni/which-course" TargetMode="External"/><Relationship Id="rId47" Type="http://schemas.openxmlformats.org/officeDocument/2006/relationships/hyperlink" Target="https://federation.edu.au/international/education-partnerships/study-abroad-and-exchange-programs" TargetMode="Externa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eakin.edu.au/course/master-health-and-human-services-management" TargetMode="External"/><Relationship Id="rId29" Type="http://schemas.openxmlformats.org/officeDocument/2006/relationships/hyperlink" Target="https://holmesglen.edu.au/Holmesglen-Saints-Sports-Program/" TargetMode="External"/><Relationship Id="rId11" Type="http://schemas.openxmlformats.org/officeDocument/2006/relationships/footer" Target="footer2.xml"/><Relationship Id="rId24" Type="http://schemas.openxmlformats.org/officeDocument/2006/relationships/hyperlink" Target="https://www.essendoneducationacademy.com.au/" TargetMode="External"/><Relationship Id="rId32" Type="http://schemas.openxmlformats.org/officeDocument/2006/relationships/hyperlink" Target="https://jobs.homeaffairs.gov.au/job/Boro-GAZ-APS2-National-Gap-Year-Program-Administrative-Support-Officer-ACT/939935510/" TargetMode="External"/><Relationship Id="rId37" Type="http://schemas.openxmlformats.org/officeDocument/2006/relationships/hyperlink" Target="https://www.swinburne.edu.au/course/bachelor-of-business-professional/" TargetMode="External"/><Relationship Id="rId40" Type="http://schemas.openxmlformats.org/officeDocument/2006/relationships/image" Target="media/image11.gif"/><Relationship Id="rId45" Type="http://schemas.openxmlformats.org/officeDocument/2006/relationships/hyperlink" Target="https://federation.edu.au/about-us/facilities-and-services/commercial-services/fedliving/fedliving-home"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www.deakin.edu.au/course/master-social-work" TargetMode="External"/><Relationship Id="rId31" Type="http://schemas.openxmlformats.org/officeDocument/2006/relationships/image" Target="media/image7.png"/><Relationship Id="rId44" Type="http://schemas.openxmlformats.org/officeDocument/2006/relationships/hyperlink" Target="https://federation.edu.au/future-students/study-at-feduni/student-support"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eakin.edu.au/course/master-health-promotion" TargetMode="External"/><Relationship Id="rId22" Type="http://schemas.openxmlformats.org/officeDocument/2006/relationships/hyperlink" Target="https://www.deakin.edu.au/course/bachelor-commerce" TargetMode="External"/><Relationship Id="rId27" Type="http://schemas.openxmlformats.org/officeDocument/2006/relationships/hyperlink" Target="https://holmesglen.edu.au/Courses/Sport-Fitness-and-Wellbeing/Sport/Diploma-of-Sport-with-Diploma-of-Event-Management-SIT50322/" TargetMode="External"/><Relationship Id="rId30" Type="http://schemas.openxmlformats.org/officeDocument/2006/relationships/image" Target="media/image6.jpeg"/><Relationship Id="rId35" Type="http://schemas.openxmlformats.org/officeDocument/2006/relationships/image" Target="media/image9.png"/><Relationship Id="rId43" Type="http://schemas.openxmlformats.org/officeDocument/2006/relationships/hyperlink" Target="https://federation.edu.au/current-students/starting-at-federation/scholarships" TargetMode="External"/><Relationship Id="rId48" Type="http://schemas.openxmlformats.org/officeDocument/2006/relationships/hyperlink" Target="https://federation.edu.au/connect/partnerships/industry-placement-program" TargetMode="External"/><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deakin.edu.au/course/bachelor-health-sciences" TargetMode="External"/><Relationship Id="rId17" Type="http://schemas.openxmlformats.org/officeDocument/2006/relationships/hyperlink" Target="https://www.deakin.edu.au/course/master-human-nutrition" TargetMode="External"/><Relationship Id="rId25" Type="http://schemas.openxmlformats.org/officeDocument/2006/relationships/image" Target="media/image4.jpeg"/><Relationship Id="rId33" Type="http://schemas.openxmlformats.org/officeDocument/2006/relationships/hyperlink" Target="mailto:entryprogramsandpathways@homeaffairs.gov.au" TargetMode="External"/><Relationship Id="rId38" Type="http://schemas.openxmlformats.org/officeDocument/2006/relationships/image" Target="media/image10.png"/><Relationship Id="rId46" Type="http://schemas.openxmlformats.org/officeDocument/2006/relationships/hyperlink" Target="https://federation.edu.au/about-us/facilities-and-services/commercial-services/fedliving/applications/first-year-guarantee" TargetMode="External"/><Relationship Id="rId20" Type="http://schemas.openxmlformats.org/officeDocument/2006/relationships/hyperlink" Target="https://www.deakin.edu.au/course/bachelor-health-sciences?cid=em|mkt|sel|na|na|na|na|na&amp;mkt-unique=27ZDYT" TargetMode="External"/><Relationship Id="rId41" Type="http://schemas.openxmlformats.org/officeDocument/2006/relationships/hyperlink" Target="http://federation.edu.au/about-us/our-campus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eakin.edu.au/course/master-health-economics" TargetMode="External"/><Relationship Id="rId23" Type="http://schemas.openxmlformats.org/officeDocument/2006/relationships/image" Target="media/image3.jpeg"/><Relationship Id="rId28" Type="http://schemas.openxmlformats.org/officeDocument/2006/relationships/hyperlink" Target="https://holmesglen.edu.au/Students/Open-Days/Register/20185/" TargetMode="External"/><Relationship Id="rId36" Type="http://schemas.openxmlformats.org/officeDocument/2006/relationships/hyperlink" Target="https://www.rmit.edu.au/study-with-us/levels-of-study/undergraduate-study/bachelor-degrees/bachelor-of-business-professional-practice-bp344" TargetMode="External"/><Relationship Id="rId49" Type="http://schemas.openxmlformats.org/officeDocument/2006/relationships/image" Target="media/image1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B18BA1CB044DCA8469B63C03380D28"/>
        <w:category>
          <w:name w:val="General"/>
          <w:gallery w:val="placeholder"/>
        </w:category>
        <w:types>
          <w:type w:val="bbPlcHdr"/>
        </w:types>
        <w:behaviors>
          <w:behavior w:val="content"/>
        </w:behaviors>
        <w:guid w:val="{25C881B7-B456-48FB-8AE0-8543594B48DC}"/>
      </w:docPartPr>
      <w:docPartBody>
        <w:p w:rsidR="0090226F" w:rsidRDefault="00AA1C79" w:rsidP="00AA1C79">
          <w:pPr>
            <w:pStyle w:val="31B18BA1CB044DCA8469B63C03380D28"/>
          </w:pPr>
          <w:r w:rsidRPr="00543796">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panose1 w:val="00000000000000000000"/>
    <w:charset w:val="00"/>
    <w:family w:val="auto"/>
    <w:pitch w:val="variable"/>
    <w:sig w:usb0="00000003" w:usb1="00000000" w:usb2="00000000" w:usb3="00000000" w:csb0="00000001" w:csb1="00000000"/>
  </w:font>
  <w:font w:name="Univers 55">
    <w:panose1 w:val="02010603020202030204"/>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79"/>
    <w:rsid w:val="00701E50"/>
    <w:rsid w:val="0090226F"/>
    <w:rsid w:val="00AA1C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B18BA1CB044DCA8469B63C03380D28">
    <w:name w:val="31B18BA1CB044DCA8469B63C03380D28"/>
    <w:rsid w:val="00AA1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2802</Words>
  <Characters>15975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18740</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creator>Jacky Burton</dc:creator>
  <cp:lastModifiedBy>Alana Brown</cp:lastModifiedBy>
  <cp:revision>1</cp:revision>
  <cp:lastPrinted>2015-02-02T01:43:00Z</cp:lastPrinted>
  <dcterms:created xsi:type="dcterms:W3CDTF">2023-05-31T07:05:00Z</dcterms:created>
  <dcterms:modified xsi:type="dcterms:W3CDTF">2023-05-31T07:05:00Z</dcterms:modified>
</cp:coreProperties>
</file>