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3E618F4E"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1E2FB6">
        <w:rPr>
          <w:rFonts w:ascii="Calibri" w:hAnsi="Calibri" w:cs="Calibri"/>
          <w:sz w:val="48"/>
        </w:rPr>
        <w:t xml:space="preserve"> </w:t>
      </w:r>
      <w:r w:rsidR="00D560FC">
        <w:rPr>
          <w:rFonts w:ascii="Calibri" w:hAnsi="Calibri" w:cs="Calibri"/>
          <w:sz w:val="48"/>
        </w:rPr>
        <w:t xml:space="preserve"> </w:t>
      </w:r>
      <w:r w:rsidR="00F07C4F">
        <w:rPr>
          <w:rFonts w:ascii="Calibri" w:hAnsi="Calibri" w:cs="Calibri"/>
          <w:sz w:val="48"/>
        </w:rPr>
        <w:t xml:space="preserve"> </w:t>
      </w:r>
      <w:r w:rsidR="00F07C4F">
        <w:rPr>
          <w:rFonts w:ascii="Calibri" w:hAnsi="Calibri" w:cs="Calibri"/>
          <w:b/>
          <w:sz w:val="32"/>
        </w:rPr>
        <w:t xml:space="preserve">Friday </w:t>
      </w:r>
      <w:r w:rsidR="00B6513D">
        <w:rPr>
          <w:rFonts w:ascii="Calibri" w:hAnsi="Calibri" w:cs="Calibri"/>
          <w:b/>
          <w:sz w:val="32"/>
        </w:rPr>
        <w:t>1</w:t>
      </w:r>
      <w:r w:rsidR="00DD13AB">
        <w:rPr>
          <w:rFonts w:ascii="Calibri" w:hAnsi="Calibri" w:cs="Calibri"/>
          <w:b/>
          <w:sz w:val="32"/>
        </w:rPr>
        <w:t>9</w:t>
      </w:r>
      <w:r w:rsidR="00394AAA">
        <w:rPr>
          <w:rFonts w:ascii="Calibri" w:hAnsi="Calibri" w:cs="Calibri"/>
          <w:b/>
          <w:sz w:val="32"/>
        </w:rPr>
        <w:t xml:space="preserve"> September</w:t>
      </w:r>
    </w:p>
    <w:p w14:paraId="3D09128A" w14:textId="4AB9EC9B"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DD13AB">
        <w:rPr>
          <w:rFonts w:ascii="Calibri" w:hAnsi="Calibri" w:cs="Calibri"/>
          <w:b/>
          <w:sz w:val="28"/>
          <w:u w:val="single"/>
        </w:rPr>
        <w:t>4</w:t>
      </w:r>
    </w:p>
    <w:p w14:paraId="707B510E" w14:textId="4210B938" w:rsidR="0029692C" w:rsidRPr="00823531" w:rsidRDefault="0029692C" w:rsidP="00CE0939">
      <w:pPr>
        <w:pStyle w:val="NoSpacing"/>
        <w:numPr>
          <w:ilvl w:val="0"/>
          <w:numId w:val="1"/>
        </w:numPr>
        <w:rPr>
          <w:rFonts w:cs="Calibri"/>
          <w:sz w:val="24"/>
          <w:szCs w:val="24"/>
        </w:rPr>
      </w:pPr>
      <w:bookmarkStart w:id="0" w:name="_Hlk162950380"/>
      <w:bookmarkStart w:id="1" w:name="_Hlk124763415"/>
      <w:r w:rsidRPr="00823531">
        <w:rPr>
          <w:rFonts w:cs="Calibri"/>
          <w:b/>
          <w:sz w:val="24"/>
          <w:szCs w:val="24"/>
        </w:rPr>
        <w:t xml:space="preserve">Year 12 VTAC </w:t>
      </w:r>
      <w:r w:rsidR="000D6E36">
        <w:rPr>
          <w:rFonts w:cs="Calibri"/>
          <w:b/>
          <w:sz w:val="24"/>
          <w:szCs w:val="24"/>
        </w:rPr>
        <w:t>late</w:t>
      </w:r>
      <w:r w:rsidRPr="00823531">
        <w:rPr>
          <w:rFonts w:cs="Calibri"/>
          <w:b/>
          <w:sz w:val="24"/>
          <w:szCs w:val="24"/>
        </w:rPr>
        <w:t xml:space="preserve"> applications </w:t>
      </w:r>
      <w:r w:rsidRPr="00823531">
        <w:rPr>
          <w:rFonts w:cs="Calibri"/>
          <w:sz w:val="24"/>
          <w:szCs w:val="24"/>
        </w:rPr>
        <w:t xml:space="preserve">– throughout </w:t>
      </w:r>
      <w:r w:rsidR="000D6E36">
        <w:rPr>
          <w:rFonts w:cs="Calibri"/>
          <w:sz w:val="24"/>
          <w:szCs w:val="24"/>
        </w:rPr>
        <w:t xml:space="preserve">30 </w:t>
      </w:r>
      <w:r w:rsidRPr="00823531">
        <w:rPr>
          <w:rFonts w:cs="Calibri"/>
          <w:sz w:val="24"/>
          <w:szCs w:val="24"/>
        </w:rPr>
        <w:t>September</w:t>
      </w:r>
      <w:r w:rsidR="000D6E36">
        <w:rPr>
          <w:rFonts w:cs="Calibri"/>
          <w:sz w:val="24"/>
          <w:szCs w:val="24"/>
        </w:rPr>
        <w:t xml:space="preserve"> – 31 October</w:t>
      </w:r>
    </w:p>
    <w:p w14:paraId="45E16BFD" w14:textId="587CE6CD" w:rsidR="0029692C" w:rsidRPr="00DC62C4" w:rsidRDefault="0029692C" w:rsidP="00CE0939">
      <w:pPr>
        <w:pStyle w:val="NoSpacing"/>
        <w:numPr>
          <w:ilvl w:val="0"/>
          <w:numId w:val="1"/>
        </w:numPr>
        <w:rPr>
          <w:rFonts w:cs="Calibri"/>
          <w:sz w:val="24"/>
          <w:szCs w:val="24"/>
        </w:rPr>
      </w:pPr>
      <w:r w:rsidRPr="00DC62C4">
        <w:rPr>
          <w:rFonts w:cs="Calibri"/>
          <w:b/>
          <w:sz w:val="24"/>
          <w:szCs w:val="24"/>
        </w:rPr>
        <w:t xml:space="preserve">VTAC SEAS and Scholarship applications </w:t>
      </w:r>
      <w:r w:rsidRPr="00DC62C4">
        <w:rPr>
          <w:rFonts w:cs="Calibri"/>
          <w:sz w:val="24"/>
          <w:szCs w:val="24"/>
        </w:rPr>
        <w:t>– throughout September</w:t>
      </w:r>
      <w:r w:rsidR="00DD13AB">
        <w:rPr>
          <w:rFonts w:cs="Calibri"/>
          <w:sz w:val="24"/>
          <w:szCs w:val="24"/>
        </w:rPr>
        <w:t xml:space="preserve"> and early October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77777777" w:rsidR="00DC63BE" w:rsidRDefault="00DC63BE">
      <w:pPr>
        <w:rPr>
          <w:rFonts w:asciiTheme="minorHAnsi" w:hAnsiTheme="minorHAnsi" w:cstheme="minorHAnsi"/>
          <w:b/>
          <w:bCs/>
          <w:u w:val="single"/>
        </w:rPr>
      </w:pPr>
    </w:p>
    <w:p w14:paraId="2BF8F31A" w14:textId="7424DE17" w:rsidR="00EF14B7" w:rsidRDefault="00EF14B7">
      <w:pPr>
        <w:rPr>
          <w:rFonts w:asciiTheme="minorHAnsi" w:hAnsiTheme="minorHAnsi" w:cstheme="minorHAnsi"/>
          <w:b/>
          <w:bCs/>
          <w:u w:val="single"/>
        </w:rPr>
      </w:pPr>
    </w:p>
    <w:p w14:paraId="4AC657AF" w14:textId="0E6F657D" w:rsidR="000D6E36" w:rsidRDefault="000D6E36">
      <w:pPr>
        <w:rPr>
          <w:rFonts w:asciiTheme="minorHAnsi" w:hAnsiTheme="minorHAnsi" w:cstheme="minorHAnsi"/>
          <w:b/>
          <w:bCs/>
          <w:u w:val="single"/>
        </w:rPr>
      </w:pPr>
      <w:r>
        <w:rPr>
          <w:rFonts w:asciiTheme="minorHAnsi" w:hAnsiTheme="minorHAnsi" w:cstheme="minorHAnsi"/>
          <w:b/>
          <w:bCs/>
          <w:noProof/>
          <w:u w:val="single"/>
        </w:rPr>
        <mc:AlternateContent>
          <mc:Choice Requires="wps">
            <w:drawing>
              <wp:anchor distT="0" distB="0" distL="114300" distR="114300" simplePos="0" relativeHeight="251658240" behindDoc="0" locked="0" layoutInCell="1" allowOverlap="1" wp14:anchorId="6B2A83A8" wp14:editId="45974C97">
                <wp:simplePos x="0" y="0"/>
                <wp:positionH relativeFrom="margin">
                  <wp:posOffset>236855</wp:posOffset>
                </wp:positionH>
                <wp:positionV relativeFrom="paragraph">
                  <wp:posOffset>9525</wp:posOffset>
                </wp:positionV>
                <wp:extent cx="5791200" cy="3581400"/>
                <wp:effectExtent l="0" t="0" r="19050" b="19050"/>
                <wp:wrapNone/>
                <wp:docPr id="207003966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3581400"/>
                        </a:xfrm>
                        <a:prstGeom prst="rect">
                          <a:avLst/>
                        </a:prstGeom>
                        <a:solidFill>
                          <a:schemeClr val="accent1">
                            <a:lumMod val="20000"/>
                            <a:lumOff val="80000"/>
                          </a:schemeClr>
                        </a:solidFill>
                        <a:ln w="25400" cap="flat" cmpd="sng" algn="ctr">
                          <a:solidFill>
                            <a:srgbClr val="4F81BD">
                              <a:lumMod val="75000"/>
                            </a:srgbClr>
                          </a:solidFill>
                          <a:prstDash val="solid"/>
                          <a:headEnd/>
                          <a:tailEnd/>
                        </a:ln>
                        <a:effectLst/>
                      </wps:spPr>
                      <wps:txb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18917714" name="Picture 318917714"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511EFA">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511EFA">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1839789464" name="Picture 1839789464"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47A0DC76" w14:textId="77777777" w:rsidTr="00A877AE">
                              <w:tc>
                                <w:tcPr>
                                  <w:tcW w:w="4531" w:type="dxa"/>
                                </w:tcPr>
                                <w:p w14:paraId="1EAAA444"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SEAS Applications</w:t>
                                  </w:r>
                                </w:p>
                              </w:tc>
                              <w:tc>
                                <w:tcPr>
                                  <w:tcW w:w="4253" w:type="dxa"/>
                                </w:tcPr>
                                <w:p w14:paraId="136C951B" w14:textId="43A86219" w:rsidR="000D6E36" w:rsidRPr="00B83EC9" w:rsidRDefault="000D6E36" w:rsidP="003B0B46">
                                  <w:pPr>
                                    <w:jc w:val="center"/>
                                    <w:rPr>
                                      <w:rFonts w:asciiTheme="minorHAnsi" w:hAnsiTheme="minorHAnsi" w:cstheme="minorHAnsi"/>
                                    </w:rPr>
                                  </w:pPr>
                                  <w:r w:rsidRPr="00B83EC9">
                                    <w:rPr>
                                      <w:rFonts w:asciiTheme="minorHAnsi" w:hAnsiTheme="minorHAnsi" w:cstheme="minorHAnsi"/>
                                    </w:rPr>
                                    <w:t>Friday 1</w:t>
                                  </w:r>
                                  <w:r>
                                    <w:rPr>
                                      <w:rFonts w:asciiTheme="minorHAnsi" w:hAnsiTheme="minorHAnsi" w:cstheme="minorHAnsi"/>
                                    </w:rPr>
                                    <w:t>0</w:t>
                                  </w:r>
                                  <w:r w:rsidRPr="00B83EC9">
                                    <w:rPr>
                                      <w:rFonts w:asciiTheme="minorHAnsi" w:hAnsiTheme="minorHAnsi" w:cstheme="minorHAnsi"/>
                                    </w:rPr>
                                    <w:t xml:space="preserve"> October 202</w:t>
                                  </w:r>
                                  <w:r>
                                    <w:rPr>
                                      <w:rFonts w:asciiTheme="minorHAnsi" w:hAnsiTheme="minorHAnsi" w:cstheme="minorHAnsi"/>
                                    </w:rPr>
                                    <w:t>5</w:t>
                                  </w:r>
                                </w:p>
                              </w:tc>
                            </w:tr>
                            <w:tr w:rsidR="000D6E36" w:rsidRPr="00B83EC9" w14:paraId="0B81AAB1" w14:textId="77777777" w:rsidTr="00A877AE">
                              <w:tc>
                                <w:tcPr>
                                  <w:tcW w:w="4531" w:type="dxa"/>
                                </w:tcPr>
                                <w:p w14:paraId="013688CB"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VTAC Scholarships</w:t>
                                  </w:r>
                                </w:p>
                              </w:tc>
                              <w:tc>
                                <w:tcPr>
                                  <w:tcW w:w="4253" w:type="dxa"/>
                                </w:tcPr>
                                <w:p w14:paraId="242A72C5" w14:textId="313DE412" w:rsidR="000D6E36" w:rsidRPr="00B83EC9" w:rsidRDefault="000D6E36" w:rsidP="003B0B46">
                                  <w:pPr>
                                    <w:jc w:val="center"/>
                                    <w:rPr>
                                      <w:rFonts w:asciiTheme="minorHAnsi" w:hAnsiTheme="minorHAnsi" w:cstheme="minorHAnsi"/>
                                    </w:rPr>
                                  </w:pPr>
                                  <w:r w:rsidRPr="00B83EC9">
                                    <w:rPr>
                                      <w:rFonts w:asciiTheme="minorHAnsi" w:hAnsiTheme="minorHAnsi" w:cstheme="minorHAnsi"/>
                                    </w:rPr>
                                    <w:t>Friday 1</w:t>
                                  </w:r>
                                  <w:r>
                                    <w:rPr>
                                      <w:rFonts w:asciiTheme="minorHAnsi" w:hAnsiTheme="minorHAnsi" w:cstheme="minorHAnsi"/>
                                    </w:rPr>
                                    <w:t>0</w:t>
                                  </w:r>
                                  <w:r w:rsidRPr="00B83EC9">
                                    <w:rPr>
                                      <w:rFonts w:asciiTheme="minorHAnsi" w:hAnsiTheme="minorHAnsi" w:cstheme="minorHAnsi"/>
                                    </w:rPr>
                                    <w:t xml:space="preserve"> October 202</w:t>
                                  </w:r>
                                  <w:r>
                                    <w:rPr>
                                      <w:rFonts w:asciiTheme="minorHAnsi" w:hAnsiTheme="minorHAnsi" w:cstheme="minorHAnsi"/>
                                    </w:rPr>
                                    <w:t>5</w:t>
                                  </w:r>
                                </w:p>
                              </w:tc>
                            </w:tr>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022C3F22"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0" w:history="1">
                              <w:r w:rsidRPr="00716949">
                                <w:rPr>
                                  <w:rStyle w:val="Hyperlink"/>
                                  <w:rFonts w:asciiTheme="minorHAnsi" w:hAnsiTheme="minorHAnsi" w:cstheme="minorHAnsi"/>
                                  <w:b/>
                                </w:rPr>
                                <w:t>VTAC Course Updates</w:t>
                              </w:r>
                            </w:hyperlink>
                            <w:r w:rsidRPr="0030247B">
                              <w:rPr>
                                <w:rStyle w:val="Hyperlink"/>
                                <w:rFonts w:asciiTheme="minorHAnsi" w:hAnsiTheme="minorHAnsi" w:cstheme="minorHAnsi"/>
                                <w:b/>
                                <w:color w:val="auto"/>
                                <w:u w:val="none"/>
                              </w:rPr>
                              <w:t>.</w:t>
                            </w:r>
                          </w:p>
                          <w:p w14:paraId="45E82D98" w14:textId="77777777" w:rsidR="000D6E36" w:rsidRPr="00B83EC9" w:rsidRDefault="000D6E36" w:rsidP="000D6E36">
                            <w:pPr>
                              <w:jc w:val="center"/>
                              <w:rPr>
                                <w:rFonts w:ascii="Calibri" w:hAnsi="Calibri"/>
                                <w:b/>
                                <w:lang w:val="en-US"/>
                              </w:rPr>
                            </w:pPr>
                          </w:p>
                          <w:p w14:paraId="7729E7B3" w14:textId="553F1CCC"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1" w:history="1">
                              <w:r w:rsidRPr="00B83EC9">
                                <w:rPr>
                                  <w:rStyle w:val="Hyperlink"/>
                                  <w:rFonts w:ascii="Calibri" w:hAnsi="Calibri"/>
                                  <w:b/>
                                </w:rPr>
                                <w:t>www.vtac.edu.au</w:t>
                              </w:r>
                            </w:hyperlink>
                            <w:r w:rsidR="0030247B">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2A83A8" id="_x0000_t202" coordsize="21600,21600" o:spt="202" path="m,l,21600r21600,l21600,xe">
                <v:stroke joinstyle="miter"/>
                <v:path gradientshapeok="t" o:connecttype="rect"/>
              </v:shapetype>
              <v:shape id="Text Box 3" o:spid="_x0000_s1026" type="#_x0000_t202" style="position:absolute;margin-left:18.65pt;margin-top:.75pt;width:456pt;height:282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" fillcolor="#d9dfef [660]" strokecolor="#376092" strokeweight="2pt">
                <v:textbo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18917714" name="Picture 318917714"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511EFA">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511EFA">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1839789464" name="Picture 1839789464"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47A0DC76" w14:textId="77777777" w:rsidTr="00A877AE">
                        <w:tc>
                          <w:tcPr>
                            <w:tcW w:w="4531" w:type="dxa"/>
                          </w:tcPr>
                          <w:p w14:paraId="1EAAA444"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SEAS Applications</w:t>
                            </w:r>
                          </w:p>
                        </w:tc>
                        <w:tc>
                          <w:tcPr>
                            <w:tcW w:w="4253" w:type="dxa"/>
                          </w:tcPr>
                          <w:p w14:paraId="136C951B" w14:textId="43A86219" w:rsidR="000D6E36" w:rsidRPr="00B83EC9" w:rsidRDefault="000D6E36" w:rsidP="003B0B46">
                            <w:pPr>
                              <w:jc w:val="center"/>
                              <w:rPr>
                                <w:rFonts w:asciiTheme="minorHAnsi" w:hAnsiTheme="minorHAnsi" w:cstheme="minorHAnsi"/>
                              </w:rPr>
                            </w:pPr>
                            <w:r w:rsidRPr="00B83EC9">
                              <w:rPr>
                                <w:rFonts w:asciiTheme="minorHAnsi" w:hAnsiTheme="minorHAnsi" w:cstheme="minorHAnsi"/>
                              </w:rPr>
                              <w:t>Friday 1</w:t>
                            </w:r>
                            <w:r>
                              <w:rPr>
                                <w:rFonts w:asciiTheme="minorHAnsi" w:hAnsiTheme="minorHAnsi" w:cstheme="minorHAnsi"/>
                              </w:rPr>
                              <w:t>0</w:t>
                            </w:r>
                            <w:r w:rsidRPr="00B83EC9">
                              <w:rPr>
                                <w:rFonts w:asciiTheme="minorHAnsi" w:hAnsiTheme="minorHAnsi" w:cstheme="minorHAnsi"/>
                              </w:rPr>
                              <w:t xml:space="preserve"> October 202</w:t>
                            </w:r>
                            <w:r>
                              <w:rPr>
                                <w:rFonts w:asciiTheme="minorHAnsi" w:hAnsiTheme="minorHAnsi" w:cstheme="minorHAnsi"/>
                              </w:rPr>
                              <w:t>5</w:t>
                            </w:r>
                          </w:p>
                        </w:tc>
                      </w:tr>
                      <w:tr w:rsidR="000D6E36" w:rsidRPr="00B83EC9" w14:paraId="0B81AAB1" w14:textId="77777777" w:rsidTr="00A877AE">
                        <w:tc>
                          <w:tcPr>
                            <w:tcW w:w="4531" w:type="dxa"/>
                          </w:tcPr>
                          <w:p w14:paraId="013688CB"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VTAC Scholarships</w:t>
                            </w:r>
                          </w:p>
                        </w:tc>
                        <w:tc>
                          <w:tcPr>
                            <w:tcW w:w="4253" w:type="dxa"/>
                          </w:tcPr>
                          <w:p w14:paraId="242A72C5" w14:textId="313DE412" w:rsidR="000D6E36" w:rsidRPr="00B83EC9" w:rsidRDefault="000D6E36" w:rsidP="003B0B46">
                            <w:pPr>
                              <w:jc w:val="center"/>
                              <w:rPr>
                                <w:rFonts w:asciiTheme="minorHAnsi" w:hAnsiTheme="minorHAnsi" w:cstheme="minorHAnsi"/>
                              </w:rPr>
                            </w:pPr>
                            <w:r w:rsidRPr="00B83EC9">
                              <w:rPr>
                                <w:rFonts w:asciiTheme="minorHAnsi" w:hAnsiTheme="minorHAnsi" w:cstheme="minorHAnsi"/>
                              </w:rPr>
                              <w:t>Friday 1</w:t>
                            </w:r>
                            <w:r>
                              <w:rPr>
                                <w:rFonts w:asciiTheme="minorHAnsi" w:hAnsiTheme="minorHAnsi" w:cstheme="minorHAnsi"/>
                              </w:rPr>
                              <w:t>0</w:t>
                            </w:r>
                            <w:r w:rsidRPr="00B83EC9">
                              <w:rPr>
                                <w:rFonts w:asciiTheme="minorHAnsi" w:hAnsiTheme="minorHAnsi" w:cstheme="minorHAnsi"/>
                              </w:rPr>
                              <w:t xml:space="preserve"> October 202</w:t>
                            </w:r>
                            <w:r>
                              <w:rPr>
                                <w:rFonts w:asciiTheme="minorHAnsi" w:hAnsiTheme="minorHAnsi" w:cstheme="minorHAnsi"/>
                              </w:rPr>
                              <w:t>5</w:t>
                            </w:r>
                          </w:p>
                        </w:tc>
                      </w:tr>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022C3F22"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2" w:history="1">
                        <w:r w:rsidRPr="00716949">
                          <w:rPr>
                            <w:rStyle w:val="Hyperlink"/>
                            <w:rFonts w:asciiTheme="minorHAnsi" w:hAnsiTheme="minorHAnsi" w:cstheme="minorHAnsi"/>
                            <w:b/>
                          </w:rPr>
                          <w:t>VTAC Course Updates</w:t>
                        </w:r>
                      </w:hyperlink>
                      <w:r w:rsidRPr="0030247B">
                        <w:rPr>
                          <w:rStyle w:val="Hyperlink"/>
                          <w:rFonts w:asciiTheme="minorHAnsi" w:hAnsiTheme="minorHAnsi" w:cstheme="minorHAnsi"/>
                          <w:b/>
                          <w:color w:val="auto"/>
                          <w:u w:val="none"/>
                        </w:rPr>
                        <w:t>.</w:t>
                      </w:r>
                    </w:p>
                    <w:p w14:paraId="45E82D98" w14:textId="77777777" w:rsidR="000D6E36" w:rsidRPr="00B83EC9" w:rsidRDefault="000D6E36" w:rsidP="000D6E36">
                      <w:pPr>
                        <w:jc w:val="center"/>
                        <w:rPr>
                          <w:rFonts w:ascii="Calibri" w:hAnsi="Calibri"/>
                          <w:b/>
                          <w:lang w:val="en-US"/>
                        </w:rPr>
                      </w:pPr>
                    </w:p>
                    <w:p w14:paraId="7729E7B3" w14:textId="553F1CCC"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3" w:history="1">
                        <w:r w:rsidRPr="00B83EC9">
                          <w:rPr>
                            <w:rStyle w:val="Hyperlink"/>
                            <w:rFonts w:ascii="Calibri" w:hAnsi="Calibri"/>
                            <w:b/>
                          </w:rPr>
                          <w:t>www.vtac.edu.au</w:t>
                        </w:r>
                      </w:hyperlink>
                      <w:r w:rsidR="0030247B">
                        <w:t>.</w:t>
                      </w:r>
                    </w:p>
                  </w:txbxContent>
                </v:textbox>
                <w10:wrap anchorx="margin"/>
              </v:shape>
            </w:pict>
          </mc:Fallback>
        </mc:AlternateContent>
      </w:r>
    </w:p>
    <w:p w14:paraId="0BA9ED17" w14:textId="719B7AF7" w:rsidR="00EF14B7" w:rsidRDefault="00EF14B7">
      <w:pPr>
        <w:rPr>
          <w:rFonts w:asciiTheme="minorHAnsi" w:hAnsiTheme="minorHAnsi" w:cstheme="minorHAnsi"/>
          <w:b/>
          <w:bCs/>
          <w:u w:val="single"/>
        </w:rPr>
      </w:pPr>
    </w:p>
    <w:p w14:paraId="24464B76" w14:textId="4B837D6C" w:rsidR="00EF14B7" w:rsidRDefault="00EF14B7">
      <w:pPr>
        <w:rPr>
          <w:rFonts w:asciiTheme="minorHAnsi" w:hAnsiTheme="minorHAnsi" w:cstheme="minorHAnsi"/>
          <w:b/>
          <w:bCs/>
          <w:u w:val="single"/>
        </w:rPr>
      </w:pPr>
    </w:p>
    <w:p w14:paraId="4F1CA92C" w14:textId="77777777" w:rsidR="00EF14B7" w:rsidRDefault="00EF14B7">
      <w:pPr>
        <w:rPr>
          <w:rFonts w:asciiTheme="minorHAnsi" w:hAnsiTheme="minorHAnsi" w:cstheme="minorHAnsi"/>
          <w:b/>
          <w:bCs/>
          <w:u w:val="single"/>
        </w:rPr>
      </w:pPr>
    </w:p>
    <w:p w14:paraId="322E23FB" w14:textId="77777777" w:rsidR="00EF14B7" w:rsidRDefault="00EF14B7">
      <w:pPr>
        <w:rPr>
          <w:rFonts w:asciiTheme="minorHAnsi" w:hAnsiTheme="minorHAnsi" w:cstheme="minorHAnsi"/>
          <w:b/>
          <w:bCs/>
          <w:u w:val="single"/>
        </w:rPr>
      </w:pPr>
    </w:p>
    <w:p w14:paraId="09A255F2" w14:textId="7C7C5E0D" w:rsidR="00EF14B7" w:rsidRDefault="00EF14B7">
      <w:pPr>
        <w:rPr>
          <w:rFonts w:asciiTheme="minorHAnsi" w:hAnsiTheme="minorHAnsi" w:cstheme="minorHAnsi"/>
          <w:b/>
          <w:bCs/>
          <w:u w:val="single"/>
        </w:rPr>
      </w:pPr>
    </w:p>
    <w:p w14:paraId="166EB2DD" w14:textId="34A99F6B" w:rsidR="00EF14B7" w:rsidRDefault="00EF14B7">
      <w:pPr>
        <w:rPr>
          <w:rFonts w:asciiTheme="minorHAnsi" w:hAnsiTheme="minorHAnsi" w:cstheme="minorHAnsi"/>
          <w:b/>
          <w:bCs/>
          <w:u w:val="single"/>
        </w:rPr>
      </w:pPr>
    </w:p>
    <w:p w14:paraId="6CACF38F" w14:textId="77777777" w:rsidR="00EF14B7" w:rsidRDefault="00EF14B7">
      <w:pPr>
        <w:rPr>
          <w:rFonts w:asciiTheme="minorHAnsi" w:hAnsiTheme="minorHAnsi" w:cstheme="minorHAnsi"/>
          <w:b/>
          <w:bCs/>
          <w:u w:val="single"/>
        </w:rPr>
      </w:pPr>
    </w:p>
    <w:p w14:paraId="635F67CF" w14:textId="083EE724" w:rsidR="00EF14B7" w:rsidRDefault="00EF14B7">
      <w:pPr>
        <w:rPr>
          <w:rFonts w:asciiTheme="minorHAnsi" w:hAnsiTheme="minorHAnsi" w:cstheme="minorHAnsi"/>
          <w:b/>
          <w:bCs/>
          <w:u w:val="single"/>
        </w:rPr>
      </w:pPr>
    </w:p>
    <w:p w14:paraId="4E722C1E" w14:textId="77777777" w:rsidR="00EF14B7" w:rsidRDefault="00EF14B7">
      <w:pPr>
        <w:rPr>
          <w:rFonts w:asciiTheme="minorHAnsi" w:hAnsiTheme="minorHAnsi" w:cstheme="minorHAnsi"/>
          <w:b/>
          <w:bCs/>
          <w:u w:val="single"/>
        </w:rPr>
      </w:pPr>
    </w:p>
    <w:p w14:paraId="3C2D6B3C" w14:textId="31E151FD" w:rsidR="00EF14B7" w:rsidRDefault="00EF14B7">
      <w:pPr>
        <w:rPr>
          <w:rFonts w:asciiTheme="minorHAnsi" w:hAnsiTheme="minorHAnsi" w:cstheme="minorHAnsi"/>
          <w:b/>
          <w:bCs/>
          <w:u w:val="single"/>
        </w:rPr>
      </w:pPr>
    </w:p>
    <w:p w14:paraId="4B9B08EA" w14:textId="77777777" w:rsidR="00EF14B7" w:rsidRDefault="00EF14B7">
      <w:pPr>
        <w:rPr>
          <w:rFonts w:asciiTheme="minorHAnsi" w:hAnsiTheme="minorHAnsi" w:cstheme="minorHAnsi"/>
          <w:b/>
          <w:bCs/>
          <w:u w:val="single"/>
        </w:rPr>
      </w:pPr>
    </w:p>
    <w:p w14:paraId="61D301ED" w14:textId="7CEFBEEB" w:rsidR="00EF14B7" w:rsidRDefault="00EF14B7">
      <w:pPr>
        <w:rPr>
          <w:rFonts w:asciiTheme="minorHAnsi" w:hAnsiTheme="minorHAnsi" w:cstheme="minorHAnsi"/>
          <w:b/>
          <w:bCs/>
          <w:u w:val="single"/>
        </w:rPr>
      </w:pPr>
    </w:p>
    <w:p w14:paraId="7FF36F9B" w14:textId="77777777" w:rsidR="00EF14B7" w:rsidRDefault="00EF14B7">
      <w:pPr>
        <w:rPr>
          <w:rFonts w:asciiTheme="minorHAnsi" w:hAnsiTheme="minorHAnsi" w:cstheme="minorHAnsi"/>
          <w:b/>
          <w:bCs/>
          <w:u w:val="single"/>
        </w:rPr>
      </w:pPr>
    </w:p>
    <w:p w14:paraId="55EF83DF" w14:textId="1D22F32C" w:rsidR="00EF14B7" w:rsidRDefault="00EF14B7">
      <w:pPr>
        <w:rPr>
          <w:rFonts w:asciiTheme="minorHAnsi" w:hAnsiTheme="minorHAnsi" w:cstheme="minorHAnsi"/>
          <w:b/>
          <w:bCs/>
          <w:u w:val="single"/>
        </w:rPr>
      </w:pPr>
    </w:p>
    <w:p w14:paraId="5FFCE71F" w14:textId="77777777" w:rsidR="00EF14B7" w:rsidRDefault="00EF14B7">
      <w:pPr>
        <w:rPr>
          <w:rFonts w:asciiTheme="minorHAnsi" w:hAnsiTheme="minorHAnsi" w:cstheme="minorHAnsi"/>
          <w:b/>
          <w:bCs/>
          <w:u w:val="single"/>
        </w:rPr>
      </w:pPr>
    </w:p>
    <w:p w14:paraId="77790C92" w14:textId="77777777" w:rsidR="00EF14B7" w:rsidRDefault="00EF14B7">
      <w:pPr>
        <w:rPr>
          <w:rFonts w:asciiTheme="minorHAnsi" w:hAnsiTheme="minorHAnsi" w:cstheme="minorHAnsi"/>
          <w:b/>
          <w:bCs/>
          <w:u w:val="single"/>
        </w:rPr>
      </w:pPr>
    </w:p>
    <w:p w14:paraId="419301ED" w14:textId="13FBC4E5" w:rsidR="00EF14B7" w:rsidRDefault="00EF14B7">
      <w:pPr>
        <w:rPr>
          <w:rFonts w:asciiTheme="minorHAnsi" w:hAnsiTheme="minorHAnsi" w:cstheme="minorHAnsi"/>
          <w:b/>
          <w:bCs/>
          <w:u w:val="single"/>
        </w:rPr>
      </w:pPr>
    </w:p>
    <w:p w14:paraId="6D4354A6" w14:textId="77777777" w:rsidR="00EF14B7" w:rsidRDefault="00EF14B7">
      <w:pPr>
        <w:rPr>
          <w:rFonts w:asciiTheme="minorHAnsi" w:hAnsiTheme="minorHAnsi" w:cstheme="minorHAnsi"/>
          <w:b/>
          <w:bCs/>
          <w:u w:val="single"/>
        </w:rPr>
      </w:pPr>
    </w:p>
    <w:p w14:paraId="4747E7E4" w14:textId="09976112" w:rsidR="00EF14B7" w:rsidRDefault="00EF14B7">
      <w:pPr>
        <w:rPr>
          <w:rFonts w:asciiTheme="minorHAnsi" w:hAnsiTheme="minorHAnsi" w:cstheme="minorHAnsi"/>
          <w:b/>
          <w:bCs/>
          <w:u w:val="single"/>
        </w:rPr>
      </w:pPr>
    </w:p>
    <w:p w14:paraId="3A8CB242" w14:textId="77777777" w:rsidR="00EF14B7" w:rsidRDefault="00EF14B7">
      <w:pPr>
        <w:rPr>
          <w:rFonts w:asciiTheme="minorHAnsi" w:hAnsiTheme="minorHAnsi" w:cstheme="minorHAnsi"/>
          <w:b/>
          <w:bCs/>
          <w:u w:val="single"/>
        </w:rPr>
      </w:pPr>
    </w:p>
    <w:p w14:paraId="4FDFF322" w14:textId="77777777" w:rsidR="00933414" w:rsidRPr="007B56E3" w:rsidRDefault="00933414">
      <w:pPr>
        <w:rPr>
          <w:rFonts w:asciiTheme="minorHAnsi" w:hAnsiTheme="minorHAnsi" w:cstheme="minorHAnsi"/>
          <w:b/>
          <w:bCs/>
          <w:sz w:val="14"/>
          <w:szCs w:val="14"/>
          <w:u w:val="single"/>
        </w:rPr>
      </w:pPr>
    </w:p>
    <w:p w14:paraId="55E6BADA" w14:textId="77777777" w:rsidR="00933414" w:rsidRPr="009675A0" w:rsidRDefault="00933414" w:rsidP="00933414">
      <w:pPr>
        <w:pStyle w:val="NoSpacing"/>
        <w:rPr>
          <w:rFonts w:asciiTheme="minorHAnsi" w:hAnsiTheme="minorHAnsi" w:cstheme="minorHAnsi"/>
          <w:sz w:val="24"/>
          <w:szCs w:val="24"/>
        </w:rPr>
      </w:pPr>
      <w:r w:rsidRPr="00182F5D">
        <w:rPr>
          <w:rFonts w:cs="Arial"/>
          <w:b/>
          <w:noProof/>
          <w:sz w:val="28"/>
          <w:szCs w:val="28"/>
          <w:u w:val="single"/>
          <w:lang w:eastAsia="zh-CN"/>
        </w:rPr>
        <w:drawing>
          <wp:inline distT="0" distB="0" distL="0" distR="0" wp14:anchorId="4250A510" wp14:editId="20525FDF">
            <wp:extent cx="1190625" cy="473325"/>
            <wp:effectExtent l="0" t="0" r="0" b="3175"/>
            <wp:docPr id="7" name="Picture 7"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blue and black logo&#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41816" cy="493676"/>
                    </a:xfrm>
                    <a:prstGeom prst="rect">
                      <a:avLst/>
                    </a:prstGeom>
                  </pic:spPr>
                </pic:pic>
              </a:graphicData>
            </a:graphic>
          </wp:inline>
        </w:drawing>
      </w:r>
      <w:r w:rsidRPr="00182F5D">
        <w:rPr>
          <w:rFonts w:asciiTheme="minorHAnsi" w:hAnsiTheme="minorHAnsi"/>
          <w:b/>
          <w:sz w:val="28"/>
          <w:szCs w:val="28"/>
          <w:u w:val="single"/>
        </w:rPr>
        <w:t xml:space="preserve"> </w:t>
      </w:r>
      <w:r>
        <w:rPr>
          <w:rFonts w:asciiTheme="minorHAnsi" w:hAnsiTheme="minorHAnsi"/>
          <w:b/>
          <w:sz w:val="28"/>
          <w:szCs w:val="28"/>
          <w:u w:val="single"/>
        </w:rPr>
        <w:t xml:space="preserve"> </w:t>
      </w:r>
      <w:r w:rsidRPr="009675A0">
        <w:rPr>
          <w:rFonts w:asciiTheme="minorHAnsi" w:hAnsiTheme="minorHAnsi" w:cstheme="minorHAnsi"/>
          <w:b/>
          <w:bCs/>
          <w:sz w:val="28"/>
          <w:szCs w:val="28"/>
          <w:u w:val="single"/>
        </w:rPr>
        <w:t>Bachelor of Educational Studies</w:t>
      </w:r>
      <w:r w:rsidRPr="009675A0">
        <w:rPr>
          <w:rFonts w:asciiTheme="minorHAnsi" w:hAnsiTheme="minorHAnsi" w:cstheme="minorHAnsi"/>
          <w:b/>
          <w:bCs/>
          <w:sz w:val="28"/>
          <w:szCs w:val="28"/>
          <w:u w:val="single"/>
        </w:rPr>
        <w:br/>
      </w:r>
      <w:r w:rsidRPr="009675A0">
        <w:rPr>
          <w:rFonts w:asciiTheme="minorHAnsi" w:hAnsiTheme="minorHAnsi" w:cstheme="minorHAnsi"/>
          <w:sz w:val="24"/>
          <w:szCs w:val="24"/>
        </w:rPr>
        <w:t xml:space="preserve">The </w:t>
      </w:r>
      <w:r w:rsidRPr="009675A0">
        <w:rPr>
          <w:rFonts w:asciiTheme="minorHAnsi" w:hAnsiTheme="minorHAnsi" w:cstheme="minorHAnsi"/>
          <w:b/>
          <w:bCs/>
          <w:i/>
          <w:iCs/>
          <w:sz w:val="24"/>
          <w:szCs w:val="24"/>
        </w:rPr>
        <w:t>Bachelor of Educational Studies</w:t>
      </w:r>
      <w:r w:rsidRPr="009675A0">
        <w:rPr>
          <w:rFonts w:asciiTheme="minorHAnsi" w:hAnsiTheme="minorHAnsi" w:cstheme="minorHAnsi"/>
          <w:sz w:val="24"/>
          <w:szCs w:val="24"/>
        </w:rPr>
        <w:t xml:space="preserve"> allows students to take their first step towards teaching or other education-related fields.  This course is a pathway for students who are passionate about becoming teachers but do not meet the admission rank for their desired pre-service teacher degree. </w:t>
      </w:r>
    </w:p>
    <w:p w14:paraId="0F9B0E0C" w14:textId="0726F0B7" w:rsidR="00933414" w:rsidRPr="009675A0" w:rsidRDefault="00933414" w:rsidP="00933414">
      <w:pPr>
        <w:pStyle w:val="NoSpacing"/>
        <w:rPr>
          <w:rFonts w:asciiTheme="minorHAnsi" w:hAnsiTheme="minorHAnsi" w:cstheme="minorHAnsi"/>
          <w:sz w:val="24"/>
          <w:szCs w:val="24"/>
        </w:rPr>
      </w:pPr>
      <w:r w:rsidRPr="009675A0">
        <w:rPr>
          <w:rFonts w:asciiTheme="minorHAnsi" w:hAnsiTheme="minorHAnsi" w:cstheme="minorHAnsi"/>
          <w:sz w:val="24"/>
          <w:szCs w:val="24"/>
        </w:rPr>
        <w:t xml:space="preserve">Eligible students who successfully complete their first year of study (subject to meeting certain progression and non-academic requirements) may apply for transfer into the </w:t>
      </w:r>
      <w:r w:rsidRPr="009675A0">
        <w:rPr>
          <w:rFonts w:asciiTheme="minorHAnsi" w:hAnsiTheme="minorHAnsi" w:cstheme="minorHAnsi"/>
          <w:sz w:val="24"/>
          <w:szCs w:val="24"/>
          <w:u w:val="single"/>
        </w:rPr>
        <w:t>second year</w:t>
      </w:r>
      <w:r w:rsidRPr="009675A0">
        <w:rPr>
          <w:rFonts w:asciiTheme="minorHAnsi" w:hAnsiTheme="minorHAnsi" w:cstheme="minorHAnsi"/>
          <w:sz w:val="24"/>
          <w:szCs w:val="24"/>
        </w:rPr>
        <w:t xml:space="preserve"> of the Bachelor of Education suite</w:t>
      </w:r>
      <w:r>
        <w:rPr>
          <w:rFonts w:asciiTheme="minorHAnsi" w:hAnsiTheme="minorHAnsi" w:cstheme="minorHAnsi"/>
          <w:sz w:val="24"/>
          <w:szCs w:val="24"/>
        </w:rPr>
        <w:t xml:space="preserve"> of courses.</w:t>
      </w:r>
    </w:p>
    <w:p w14:paraId="4A769576" w14:textId="009C1A38" w:rsidR="00933414" w:rsidRPr="009675A0" w:rsidRDefault="00933414" w:rsidP="00933414">
      <w:pPr>
        <w:rPr>
          <w:rFonts w:asciiTheme="minorHAnsi" w:hAnsiTheme="minorHAnsi" w:cstheme="minorHAnsi"/>
          <w:iCs/>
        </w:rPr>
      </w:pPr>
      <w:r>
        <w:rPr>
          <w:rStyle w:val="NoSpacingChar"/>
          <w:rFonts w:asciiTheme="minorHAnsi" w:hAnsiTheme="minorHAnsi" w:cstheme="minorHAnsi"/>
          <w:sz w:val="24"/>
          <w:szCs w:val="24"/>
        </w:rPr>
        <w:br/>
      </w:r>
      <w:r w:rsidRPr="009675A0">
        <w:rPr>
          <w:rStyle w:val="NoSpacingChar"/>
          <w:rFonts w:asciiTheme="minorHAnsi" w:hAnsiTheme="minorHAnsi" w:cstheme="minorHAnsi"/>
          <w:sz w:val="24"/>
          <w:szCs w:val="24"/>
        </w:rPr>
        <w:t xml:space="preserve">This 3-year degree allows students to gain the necessary knowledge to pursue a career in corporate training, educational consultancy, online learning, vocational and community education, curriculum writing, youth services or adult learning, but will not lead to early childhood, primary or secondary </w:t>
      </w:r>
      <w:r w:rsidRPr="009675A0">
        <w:rPr>
          <w:rStyle w:val="NoSpacingChar"/>
          <w:rFonts w:asciiTheme="minorHAnsi" w:hAnsiTheme="minorHAnsi" w:cstheme="minorHAnsi"/>
          <w:sz w:val="24"/>
          <w:szCs w:val="24"/>
        </w:rPr>
        <w:lastRenderedPageBreak/>
        <w:t xml:space="preserve">teacher registration in Australia.  Should teaching be the end goal, students who complete the Bachelor </w:t>
      </w:r>
      <w:r>
        <w:rPr>
          <w:rStyle w:val="NoSpacingChar"/>
          <w:rFonts w:asciiTheme="minorHAnsi" w:hAnsiTheme="minorHAnsi" w:cstheme="minorHAnsi"/>
          <w:sz w:val="24"/>
          <w:szCs w:val="24"/>
        </w:rPr>
        <w:t>o</w:t>
      </w:r>
      <w:r w:rsidRPr="009675A0">
        <w:rPr>
          <w:rStyle w:val="NoSpacingChar"/>
          <w:rFonts w:asciiTheme="minorHAnsi" w:hAnsiTheme="minorHAnsi" w:cstheme="minorHAnsi"/>
          <w:sz w:val="24"/>
          <w:szCs w:val="24"/>
        </w:rPr>
        <w:t>f Educational Studies can progress to a postgraduate Initial Teacher Education qualification.</w:t>
      </w:r>
      <w:r w:rsidRPr="009675A0">
        <w:rPr>
          <w:rFonts w:asciiTheme="minorHAnsi" w:hAnsiTheme="minorHAnsi" w:cstheme="minorHAnsi"/>
          <w:b/>
          <w:i/>
        </w:rPr>
        <w:t xml:space="preserve">   </w:t>
      </w:r>
      <w:r w:rsidRPr="009675A0">
        <w:rPr>
          <w:rFonts w:asciiTheme="minorHAnsi" w:hAnsiTheme="minorHAnsi" w:cstheme="minorHAnsi"/>
          <w:b/>
          <w:highlight w:val="yellow"/>
        </w:rPr>
        <w:br/>
      </w:r>
      <w:r w:rsidRPr="009675A0">
        <w:rPr>
          <w:rFonts w:asciiTheme="minorHAnsi" w:hAnsiTheme="minorHAnsi" w:cstheme="minorHAnsi"/>
          <w:b/>
          <w:highlight w:val="yellow"/>
        </w:rPr>
        <w:br/>
      </w:r>
      <w:r w:rsidRPr="009675A0">
        <w:rPr>
          <w:rFonts w:asciiTheme="minorHAnsi" w:hAnsiTheme="minorHAnsi" w:cstheme="minorHAnsi"/>
          <w:b/>
        </w:rPr>
        <w:t xml:space="preserve">Find out more at </w:t>
      </w:r>
      <w:hyperlink r:id="rId15" w:history="1">
        <w:r w:rsidRPr="009675A0">
          <w:rPr>
            <w:rStyle w:val="Hyperlink"/>
            <w:rFonts w:asciiTheme="minorHAnsi" w:hAnsiTheme="minorHAnsi" w:cstheme="minorHAnsi"/>
            <w:b/>
            <w:iCs/>
          </w:rPr>
          <w:t>Bachelor of Educational Studies</w:t>
        </w:r>
      </w:hyperlink>
      <w:r w:rsidRPr="009675A0">
        <w:rPr>
          <w:rFonts w:asciiTheme="minorHAnsi" w:hAnsiTheme="minorHAnsi" w:cstheme="minorHAnsi"/>
          <w:b/>
          <w:iCs/>
        </w:rPr>
        <w:t>.</w:t>
      </w:r>
    </w:p>
    <w:p w14:paraId="45781A43" w14:textId="77777777" w:rsidR="00E55B07" w:rsidRDefault="00E55B07">
      <w:pPr>
        <w:rPr>
          <w:rFonts w:asciiTheme="minorHAnsi" w:hAnsiTheme="minorHAnsi" w:cstheme="minorHAnsi"/>
          <w:b/>
          <w:bCs/>
          <w:u w:val="single"/>
        </w:rPr>
      </w:pPr>
    </w:p>
    <w:p w14:paraId="519B746D" w14:textId="77777777" w:rsidR="007A69CA" w:rsidRDefault="007A69CA">
      <w:pPr>
        <w:rPr>
          <w:rFonts w:asciiTheme="minorHAnsi" w:hAnsiTheme="minorHAnsi" w:cstheme="minorHAnsi"/>
          <w:b/>
          <w:bCs/>
          <w:u w:val="single"/>
        </w:rPr>
      </w:pPr>
    </w:p>
    <w:p w14:paraId="7A61FD7E" w14:textId="56130A8E" w:rsidR="0015050A" w:rsidRDefault="007A69CA" w:rsidP="00C15126">
      <w:pPr>
        <w:rPr>
          <w:rFonts w:asciiTheme="minorHAnsi" w:hAnsiTheme="minorHAnsi" w:cstheme="minorHAnsi"/>
          <w:b/>
          <w:bCs/>
          <w:sz w:val="28"/>
          <w:szCs w:val="28"/>
          <w:u w:val="single"/>
        </w:rPr>
      </w:pPr>
      <w:r w:rsidRPr="00B542C9">
        <w:rPr>
          <w:noProof/>
          <w:u w:val="single"/>
          <w:lang w:eastAsia="en-AU"/>
        </w:rPr>
        <w:drawing>
          <wp:inline distT="0" distB="0" distL="0" distR="0" wp14:anchorId="0D78CAF3" wp14:editId="6E0E74A9">
            <wp:extent cx="1826872" cy="420766"/>
            <wp:effectExtent l="0" t="0" r="2540" b="0"/>
            <wp:docPr id="11" name="Picture 10" descr="monas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ash.jpeg"/>
                    <pic:cNvPicPr/>
                  </pic:nvPicPr>
                  <pic:blipFill>
                    <a:blip r:embed="rId16" cstate="print"/>
                    <a:stretch>
                      <a:fillRect/>
                    </a:stretch>
                  </pic:blipFill>
                  <pic:spPr>
                    <a:xfrm>
                      <a:off x="0" y="0"/>
                      <a:ext cx="1842187" cy="424293"/>
                    </a:xfrm>
                    <a:prstGeom prst="rect">
                      <a:avLst/>
                    </a:prstGeom>
                  </pic:spPr>
                </pic:pic>
              </a:graphicData>
            </a:graphic>
          </wp:inline>
        </w:drawing>
      </w:r>
      <w:r>
        <w:rPr>
          <w:rFonts w:asciiTheme="minorHAnsi" w:hAnsiTheme="minorHAnsi" w:cstheme="minorHAnsi"/>
          <w:b/>
          <w:bCs/>
          <w:sz w:val="28"/>
          <w:szCs w:val="28"/>
          <w:u w:val="single"/>
        </w:rPr>
        <w:t xml:space="preserve"> </w:t>
      </w:r>
      <w:r w:rsidR="0015050A">
        <w:rPr>
          <w:rFonts w:asciiTheme="minorHAnsi" w:hAnsiTheme="minorHAnsi" w:cstheme="minorHAnsi"/>
          <w:b/>
          <w:bCs/>
          <w:sz w:val="28"/>
          <w:szCs w:val="28"/>
          <w:u w:val="single"/>
        </w:rPr>
        <w:t>News from Monash University</w:t>
      </w:r>
    </w:p>
    <w:p w14:paraId="6076B21D" w14:textId="77777777" w:rsidR="0015050A" w:rsidRPr="0015050A" w:rsidRDefault="007A69CA" w:rsidP="0015050A">
      <w:pPr>
        <w:pStyle w:val="ListParagraph"/>
        <w:numPr>
          <w:ilvl w:val="0"/>
          <w:numId w:val="14"/>
        </w:numPr>
        <w:rPr>
          <w:rFonts w:asciiTheme="minorHAnsi" w:hAnsiTheme="minorHAnsi" w:cstheme="minorHAnsi"/>
          <w:i/>
          <w:iCs/>
        </w:rPr>
      </w:pPr>
      <w:r w:rsidRPr="0015050A">
        <w:rPr>
          <w:rFonts w:asciiTheme="minorHAnsi" w:hAnsiTheme="minorHAnsi" w:cstheme="minorHAnsi"/>
          <w:b/>
          <w:bCs/>
          <w:sz w:val="26"/>
          <w:szCs w:val="26"/>
          <w:u w:val="single"/>
        </w:rPr>
        <w:t>Experience Day Workshops</w:t>
      </w:r>
    </w:p>
    <w:p w14:paraId="6FCE5092" w14:textId="449BF3C0" w:rsidR="00C15126" w:rsidRPr="0015050A" w:rsidRDefault="00C15126" w:rsidP="0015050A">
      <w:pPr>
        <w:rPr>
          <w:rFonts w:asciiTheme="minorHAnsi" w:hAnsiTheme="minorHAnsi" w:cstheme="minorHAnsi"/>
          <w:i/>
          <w:iCs/>
        </w:rPr>
      </w:pPr>
      <w:r w:rsidRPr="0015050A">
        <w:rPr>
          <w:rFonts w:asciiTheme="minorHAnsi" w:hAnsiTheme="minorHAnsi" w:cstheme="minorHAnsi"/>
          <w:i/>
          <w:iCs/>
        </w:rPr>
        <w:t>Calling all Year 10-12 students; explore your curiosity and creativity in Fine Art, Design and Architecture at Monash!  Gain a better understanding of different art mediums, design thinking approaches, and architecture studios through our hands-on experience days at our </w:t>
      </w:r>
      <w:hyperlink r:id="rId17" w:tgtFrame="_blank" w:history="1">
        <w:r w:rsidRPr="0015050A">
          <w:rPr>
            <w:rStyle w:val="Hyperlink"/>
            <w:rFonts w:asciiTheme="minorHAnsi" w:hAnsiTheme="minorHAnsi" w:cstheme="minorHAnsi"/>
            <w:i/>
            <w:iCs/>
          </w:rPr>
          <w:t>Monash Caulfield campus</w:t>
        </w:r>
      </w:hyperlink>
      <w:r w:rsidRPr="0015050A">
        <w:rPr>
          <w:rFonts w:asciiTheme="minorHAnsi" w:hAnsiTheme="minorHAnsi" w:cstheme="minorHAnsi"/>
          <w:i/>
          <w:iCs/>
        </w:rPr>
        <w:t>.</w:t>
      </w:r>
    </w:p>
    <w:p w14:paraId="148A63D6" w14:textId="77777777" w:rsidR="00C15126" w:rsidRDefault="00C15126" w:rsidP="00C15126">
      <w:pPr>
        <w:rPr>
          <w:rFonts w:asciiTheme="minorHAnsi" w:hAnsiTheme="minorHAnsi" w:cstheme="minorHAnsi"/>
          <w:i/>
          <w:iCs/>
        </w:rPr>
      </w:pPr>
    </w:p>
    <w:p w14:paraId="49413769" w14:textId="142F5EE8" w:rsidR="00C15126" w:rsidRPr="00C15126" w:rsidRDefault="00C15126" w:rsidP="00C15126">
      <w:pPr>
        <w:rPr>
          <w:rFonts w:asciiTheme="minorHAnsi" w:hAnsiTheme="minorHAnsi" w:cstheme="minorHAnsi"/>
        </w:rPr>
      </w:pPr>
      <w:r>
        <w:rPr>
          <w:rFonts w:asciiTheme="minorHAnsi" w:hAnsiTheme="minorHAnsi" w:cstheme="minorHAnsi"/>
        </w:rPr>
        <w:t xml:space="preserve">Participants will </w:t>
      </w:r>
      <w:r w:rsidRPr="00C15126">
        <w:rPr>
          <w:rFonts w:asciiTheme="minorHAnsi" w:hAnsiTheme="minorHAnsi" w:cstheme="minorHAnsi"/>
        </w:rPr>
        <w:t>find out what it</w:t>
      </w:r>
      <w:r>
        <w:rPr>
          <w:rFonts w:asciiTheme="minorHAnsi" w:hAnsiTheme="minorHAnsi" w:cstheme="minorHAnsi"/>
        </w:rPr>
        <w:t xml:space="preserve"> is</w:t>
      </w:r>
      <w:r w:rsidRPr="00C15126">
        <w:rPr>
          <w:rFonts w:asciiTheme="minorHAnsi" w:hAnsiTheme="minorHAnsi" w:cstheme="minorHAnsi"/>
        </w:rPr>
        <w:t xml:space="preserve"> like to be a student for a day, meet </w:t>
      </w:r>
      <w:r>
        <w:rPr>
          <w:rFonts w:asciiTheme="minorHAnsi" w:hAnsiTheme="minorHAnsi" w:cstheme="minorHAnsi"/>
        </w:rPr>
        <w:t>the Monash</w:t>
      </w:r>
      <w:r w:rsidRPr="00C15126">
        <w:rPr>
          <w:rFonts w:asciiTheme="minorHAnsi" w:hAnsiTheme="minorHAnsi" w:cstheme="minorHAnsi"/>
        </w:rPr>
        <w:t xml:space="preserve"> staff and explore the workshop spaces </w:t>
      </w:r>
      <w:r>
        <w:rPr>
          <w:rFonts w:asciiTheme="minorHAnsi" w:hAnsiTheme="minorHAnsi" w:cstheme="minorHAnsi"/>
        </w:rPr>
        <w:t>students</w:t>
      </w:r>
      <w:r w:rsidRPr="00C15126">
        <w:rPr>
          <w:rFonts w:asciiTheme="minorHAnsi" w:hAnsiTheme="minorHAnsi" w:cstheme="minorHAnsi"/>
        </w:rPr>
        <w:t xml:space="preserve"> get to work in </w:t>
      </w:r>
      <w:r>
        <w:rPr>
          <w:rFonts w:asciiTheme="minorHAnsi" w:hAnsiTheme="minorHAnsi" w:cstheme="minorHAnsi"/>
        </w:rPr>
        <w:t xml:space="preserve">if they enrol </w:t>
      </w:r>
      <w:r w:rsidRPr="00C15126">
        <w:rPr>
          <w:rFonts w:asciiTheme="minorHAnsi" w:hAnsiTheme="minorHAnsi" w:cstheme="minorHAnsi"/>
        </w:rPr>
        <w:t>at Monash.</w:t>
      </w:r>
      <w:r>
        <w:rPr>
          <w:rFonts w:asciiTheme="minorHAnsi" w:hAnsiTheme="minorHAnsi" w:cstheme="minorHAnsi"/>
        </w:rPr>
        <w:t xml:space="preserve"> </w:t>
      </w:r>
      <w:r w:rsidR="00317757" w:rsidRPr="00317757">
        <w:rPr>
          <w:rFonts w:asciiTheme="minorHAnsi" w:hAnsiTheme="minorHAnsi" w:cstheme="minorHAnsi"/>
        </w:rPr>
        <w:t xml:space="preserve">In these studio sessions, </w:t>
      </w:r>
      <w:r w:rsidR="00317757">
        <w:rPr>
          <w:rFonts w:asciiTheme="minorHAnsi" w:hAnsiTheme="minorHAnsi" w:cstheme="minorHAnsi"/>
        </w:rPr>
        <w:t xml:space="preserve">students will </w:t>
      </w:r>
      <w:r w:rsidR="00317757" w:rsidRPr="00317757">
        <w:rPr>
          <w:rFonts w:asciiTheme="minorHAnsi" w:hAnsiTheme="minorHAnsi" w:cstheme="minorHAnsi"/>
        </w:rPr>
        <w:t xml:space="preserve">work on mini design briefs, experiment with materials, and collaborate with each other on built constructs. </w:t>
      </w:r>
      <w:r w:rsidR="00317757">
        <w:rPr>
          <w:rFonts w:asciiTheme="minorHAnsi" w:hAnsiTheme="minorHAnsi" w:cstheme="minorHAnsi"/>
        </w:rPr>
        <w:t xml:space="preserve"> The </w:t>
      </w:r>
      <w:r w:rsidR="00317757" w:rsidRPr="00317757">
        <w:rPr>
          <w:rFonts w:asciiTheme="minorHAnsi" w:hAnsiTheme="minorHAnsi" w:cstheme="minorHAnsi"/>
        </w:rPr>
        <w:t xml:space="preserve">experienced </w:t>
      </w:r>
      <w:r w:rsidR="00317757">
        <w:rPr>
          <w:rFonts w:asciiTheme="minorHAnsi" w:hAnsiTheme="minorHAnsi" w:cstheme="minorHAnsi"/>
        </w:rPr>
        <w:t xml:space="preserve">Monash </w:t>
      </w:r>
      <w:r w:rsidR="00317757" w:rsidRPr="00317757">
        <w:rPr>
          <w:rFonts w:asciiTheme="minorHAnsi" w:hAnsiTheme="minorHAnsi" w:cstheme="minorHAnsi"/>
        </w:rPr>
        <w:t xml:space="preserve">staff will guide </w:t>
      </w:r>
      <w:r w:rsidR="00317757">
        <w:rPr>
          <w:rFonts w:asciiTheme="minorHAnsi" w:hAnsiTheme="minorHAnsi" w:cstheme="minorHAnsi"/>
        </w:rPr>
        <w:t>students</w:t>
      </w:r>
      <w:r w:rsidR="00317757" w:rsidRPr="00317757">
        <w:rPr>
          <w:rFonts w:asciiTheme="minorHAnsi" w:hAnsiTheme="minorHAnsi" w:cstheme="minorHAnsi"/>
        </w:rPr>
        <w:t xml:space="preserve"> to challenge and develop </w:t>
      </w:r>
      <w:r w:rsidR="00317757">
        <w:rPr>
          <w:rFonts w:asciiTheme="minorHAnsi" w:hAnsiTheme="minorHAnsi" w:cstheme="minorHAnsi"/>
        </w:rPr>
        <w:t>their</w:t>
      </w:r>
      <w:r w:rsidR="00317757" w:rsidRPr="00317757">
        <w:rPr>
          <w:rFonts w:asciiTheme="minorHAnsi" w:hAnsiTheme="minorHAnsi" w:cstheme="minorHAnsi"/>
        </w:rPr>
        <w:t xml:space="preserve"> technical skills, artistic perspectives, and design-thinking.</w:t>
      </w:r>
    </w:p>
    <w:p w14:paraId="3115C1F2" w14:textId="77777777" w:rsidR="00C15126" w:rsidRDefault="00C15126" w:rsidP="00C15126">
      <w:pPr>
        <w:rPr>
          <w:rFonts w:asciiTheme="minorHAnsi" w:hAnsiTheme="minorHAnsi" w:cstheme="minorHAnsi"/>
        </w:rPr>
      </w:pPr>
    </w:p>
    <w:p w14:paraId="706ADB0A" w14:textId="2117913E" w:rsidR="00947BAA" w:rsidRDefault="00947BAA" w:rsidP="00947BAA">
      <w:pPr>
        <w:rPr>
          <w:rFonts w:asciiTheme="minorHAnsi" w:hAnsiTheme="minorHAnsi" w:cstheme="minorHAnsi"/>
          <w:b/>
          <w:bCs/>
        </w:rPr>
      </w:pPr>
      <w:r>
        <w:rPr>
          <w:rFonts w:asciiTheme="minorHAnsi" w:hAnsiTheme="minorHAnsi" w:cstheme="minorHAnsi"/>
          <w:b/>
          <w:bCs/>
        </w:rPr>
        <w:t xml:space="preserve">Tuesday 30 September, from 10.00am – 3.00pm: </w:t>
      </w:r>
      <w:r w:rsidRPr="00947BAA">
        <w:rPr>
          <w:rFonts w:asciiTheme="minorHAnsi" w:hAnsiTheme="minorHAnsi" w:cstheme="minorHAnsi"/>
          <w:b/>
          <w:bCs/>
        </w:rPr>
        <w:t xml:space="preserve">Fine </w:t>
      </w:r>
      <w:r>
        <w:rPr>
          <w:rFonts w:asciiTheme="minorHAnsi" w:hAnsiTheme="minorHAnsi" w:cstheme="minorHAnsi"/>
          <w:b/>
          <w:bCs/>
        </w:rPr>
        <w:t>A</w:t>
      </w:r>
      <w:r w:rsidRPr="00947BAA">
        <w:rPr>
          <w:rFonts w:asciiTheme="minorHAnsi" w:hAnsiTheme="minorHAnsi" w:cstheme="minorHAnsi"/>
          <w:b/>
          <w:bCs/>
        </w:rPr>
        <w:t>rt folio-building</w:t>
      </w:r>
      <w:r>
        <w:rPr>
          <w:rFonts w:asciiTheme="minorHAnsi" w:hAnsiTheme="minorHAnsi" w:cstheme="minorHAnsi"/>
          <w:b/>
          <w:bCs/>
        </w:rPr>
        <w:t xml:space="preserve">.  Register </w:t>
      </w:r>
      <w:hyperlink r:id="rId18" w:history="1">
        <w:r>
          <w:rPr>
            <w:rStyle w:val="Hyperlink"/>
            <w:rFonts w:asciiTheme="minorHAnsi" w:hAnsiTheme="minorHAnsi" w:cstheme="minorHAnsi"/>
            <w:b/>
            <w:bCs/>
          </w:rPr>
          <w:t>here</w:t>
        </w:r>
      </w:hyperlink>
      <w:r>
        <w:rPr>
          <w:rFonts w:asciiTheme="minorHAnsi" w:hAnsiTheme="minorHAnsi" w:cstheme="minorHAnsi"/>
          <w:b/>
          <w:bCs/>
        </w:rPr>
        <w:t>.</w:t>
      </w:r>
    </w:p>
    <w:p w14:paraId="1EE66746" w14:textId="77777777" w:rsidR="00947BAA" w:rsidRDefault="00947BAA" w:rsidP="00947BAA">
      <w:pPr>
        <w:rPr>
          <w:rFonts w:asciiTheme="minorHAnsi" w:hAnsiTheme="minorHAnsi" w:cstheme="minorHAnsi"/>
          <w:b/>
          <w:bCs/>
        </w:rPr>
      </w:pPr>
    </w:p>
    <w:p w14:paraId="697FF7E9" w14:textId="4DD936C9" w:rsidR="00947BAA" w:rsidRPr="00947BAA" w:rsidRDefault="00947BAA" w:rsidP="00947BAA">
      <w:pPr>
        <w:rPr>
          <w:rFonts w:asciiTheme="minorHAnsi" w:hAnsiTheme="minorHAnsi" w:cstheme="minorHAnsi"/>
          <w:b/>
          <w:bCs/>
        </w:rPr>
      </w:pPr>
      <w:r>
        <w:rPr>
          <w:rFonts w:asciiTheme="minorHAnsi" w:hAnsiTheme="minorHAnsi" w:cstheme="minorHAnsi"/>
          <w:b/>
          <w:bCs/>
        </w:rPr>
        <w:t xml:space="preserve">Wednesday 1 October, from 10.00am – 1.30pm: </w:t>
      </w:r>
      <w:r w:rsidRPr="00947BAA">
        <w:rPr>
          <w:rFonts w:asciiTheme="minorHAnsi" w:hAnsiTheme="minorHAnsi" w:cstheme="minorHAnsi"/>
          <w:b/>
          <w:bCs/>
        </w:rPr>
        <w:t>Design and Architecture</w:t>
      </w:r>
      <w:r>
        <w:rPr>
          <w:rFonts w:asciiTheme="minorHAnsi" w:hAnsiTheme="minorHAnsi" w:cstheme="minorHAnsi"/>
          <w:b/>
          <w:bCs/>
        </w:rPr>
        <w:t xml:space="preserve">.  Register </w:t>
      </w:r>
      <w:hyperlink r:id="rId19" w:history="1">
        <w:r>
          <w:rPr>
            <w:rStyle w:val="Hyperlink"/>
            <w:rFonts w:asciiTheme="minorHAnsi" w:hAnsiTheme="minorHAnsi" w:cstheme="minorHAnsi"/>
            <w:b/>
            <w:bCs/>
          </w:rPr>
          <w:t>here</w:t>
        </w:r>
      </w:hyperlink>
      <w:r>
        <w:rPr>
          <w:rFonts w:asciiTheme="minorHAnsi" w:hAnsiTheme="minorHAnsi" w:cstheme="minorHAnsi"/>
          <w:b/>
          <w:bCs/>
        </w:rPr>
        <w:t>.</w:t>
      </w:r>
    </w:p>
    <w:p w14:paraId="40C0A189" w14:textId="6D568F5E" w:rsidR="00947BAA" w:rsidRDefault="00947BAA" w:rsidP="00947BAA">
      <w:pPr>
        <w:rPr>
          <w:rFonts w:asciiTheme="minorHAnsi" w:hAnsiTheme="minorHAnsi" w:cstheme="minorHAnsi"/>
          <w:b/>
          <w:bCs/>
        </w:rPr>
      </w:pPr>
    </w:p>
    <w:p w14:paraId="0FEA5F3D" w14:textId="5661F34A" w:rsidR="0015050A" w:rsidRDefault="0015050A" w:rsidP="0015050A">
      <w:pPr>
        <w:pStyle w:val="ListParagraph"/>
        <w:numPr>
          <w:ilvl w:val="0"/>
          <w:numId w:val="14"/>
        </w:numPr>
        <w:rPr>
          <w:rFonts w:asciiTheme="minorHAnsi" w:hAnsiTheme="minorHAnsi" w:cstheme="minorHAnsi"/>
          <w:b/>
          <w:bCs/>
          <w:sz w:val="26"/>
          <w:szCs w:val="26"/>
          <w:u w:val="single"/>
        </w:rPr>
      </w:pPr>
      <w:r>
        <w:rPr>
          <w:rFonts w:asciiTheme="minorHAnsi" w:hAnsiTheme="minorHAnsi" w:cstheme="minorHAnsi"/>
          <w:b/>
          <w:bCs/>
          <w:sz w:val="26"/>
          <w:szCs w:val="26"/>
          <w:u w:val="single"/>
        </w:rPr>
        <w:t>Accounting Careers</w:t>
      </w:r>
    </w:p>
    <w:p w14:paraId="631BABFC" w14:textId="60051028" w:rsidR="00C96981" w:rsidRDefault="00C96981" w:rsidP="00C96981">
      <w:pPr>
        <w:rPr>
          <w:rFonts w:asciiTheme="minorHAnsi" w:hAnsiTheme="minorHAnsi" w:cstheme="minorHAnsi"/>
          <w:b/>
          <w:bCs/>
        </w:rPr>
      </w:pPr>
      <w:r w:rsidRPr="00C96981">
        <w:rPr>
          <w:rFonts w:asciiTheme="minorHAnsi" w:hAnsiTheme="minorHAnsi" w:cstheme="minorHAnsi"/>
          <w:i/>
          <w:iCs/>
        </w:rPr>
        <w:t>An accounting degree from Monash Business School opens doors to diverse careers – from forensic accountant to CEO or cybersecurity analyst.</w:t>
      </w:r>
      <w:r>
        <w:rPr>
          <w:rFonts w:asciiTheme="minorHAnsi" w:hAnsiTheme="minorHAnsi" w:cstheme="minorHAnsi"/>
          <w:i/>
          <w:iCs/>
        </w:rPr>
        <w:br/>
      </w:r>
      <w:r>
        <w:rPr>
          <w:rFonts w:asciiTheme="minorHAnsi" w:hAnsiTheme="minorHAnsi" w:cstheme="minorHAnsi"/>
          <w:i/>
          <w:iCs/>
        </w:rPr>
        <w:br/>
      </w:r>
      <w:r>
        <w:rPr>
          <w:rFonts w:asciiTheme="minorHAnsi" w:hAnsiTheme="minorHAnsi" w:cstheme="minorHAnsi"/>
        </w:rPr>
        <w:t xml:space="preserve">Student who enjoy studying accounting and are considering where an accounting degree might take them, are encouraged to read the following article titled </w:t>
      </w:r>
      <w:hyperlink r:id="rId20" w:history="1">
        <w:r w:rsidRPr="00C96981">
          <w:rPr>
            <w:rStyle w:val="Hyperlink"/>
            <w:rFonts w:asciiTheme="minorHAnsi" w:hAnsiTheme="minorHAnsi" w:cstheme="minorHAnsi"/>
            <w:b/>
            <w:bCs/>
          </w:rPr>
          <w:t>Five Unique Jobs You Wouldn’t Expect from an Accounting Degree</w:t>
        </w:r>
      </w:hyperlink>
      <w:r>
        <w:rPr>
          <w:rFonts w:asciiTheme="minorHAnsi" w:hAnsiTheme="minorHAnsi" w:cstheme="minorHAnsi"/>
          <w:b/>
          <w:bCs/>
        </w:rPr>
        <w:t>.</w:t>
      </w:r>
    </w:p>
    <w:p w14:paraId="3C6DF736" w14:textId="77777777" w:rsidR="00EB49C6" w:rsidRDefault="00EB49C6" w:rsidP="00C96981">
      <w:pPr>
        <w:rPr>
          <w:rFonts w:asciiTheme="minorHAnsi" w:hAnsiTheme="minorHAnsi" w:cstheme="minorHAnsi"/>
          <w:b/>
          <w:bCs/>
        </w:rPr>
      </w:pPr>
    </w:p>
    <w:p w14:paraId="75F2F00A" w14:textId="4AD9E928" w:rsidR="00EB49C6" w:rsidRPr="00EB49C6" w:rsidRDefault="00EB49C6" w:rsidP="00EB49C6">
      <w:pPr>
        <w:pStyle w:val="ListParagraph"/>
        <w:numPr>
          <w:ilvl w:val="0"/>
          <w:numId w:val="14"/>
        </w:numPr>
        <w:rPr>
          <w:rFonts w:asciiTheme="minorHAnsi" w:hAnsiTheme="minorHAnsi" w:cstheme="minorHAnsi"/>
          <w:b/>
          <w:bCs/>
          <w:u w:val="single"/>
        </w:rPr>
      </w:pPr>
      <w:r>
        <w:rPr>
          <w:rFonts w:asciiTheme="minorHAnsi" w:hAnsiTheme="minorHAnsi" w:cstheme="minorHAnsi"/>
          <w:b/>
          <w:bCs/>
          <w:sz w:val="26"/>
          <w:szCs w:val="26"/>
          <w:u w:val="single"/>
        </w:rPr>
        <w:t>Computer Science vs. IT</w:t>
      </w:r>
    </w:p>
    <w:p w14:paraId="37ED1088" w14:textId="31F67D03" w:rsidR="00EB49C6" w:rsidRPr="00EB49C6" w:rsidRDefault="00EB49C6" w:rsidP="00EB49C6">
      <w:pPr>
        <w:rPr>
          <w:rFonts w:asciiTheme="minorHAnsi" w:hAnsiTheme="minorHAnsi" w:cstheme="minorHAnsi"/>
        </w:rPr>
      </w:pPr>
      <w:r>
        <w:rPr>
          <w:rFonts w:asciiTheme="minorHAnsi" w:hAnsiTheme="minorHAnsi" w:cstheme="minorHAnsi"/>
        </w:rPr>
        <w:t>S</w:t>
      </w:r>
      <w:r w:rsidRPr="00EB49C6">
        <w:rPr>
          <w:rFonts w:asciiTheme="minorHAnsi" w:hAnsiTheme="minorHAnsi" w:cstheme="minorHAnsi"/>
        </w:rPr>
        <w:t xml:space="preserve">tudents often </w:t>
      </w:r>
      <w:r>
        <w:rPr>
          <w:rFonts w:asciiTheme="minorHAnsi" w:hAnsiTheme="minorHAnsi" w:cstheme="minorHAnsi"/>
        </w:rPr>
        <w:t>ask</w:t>
      </w:r>
      <w:r w:rsidRPr="00EB49C6">
        <w:rPr>
          <w:rFonts w:asciiTheme="minorHAnsi" w:hAnsiTheme="minorHAnsi" w:cstheme="minorHAnsi"/>
        </w:rPr>
        <w:t xml:space="preserve"> about the difference between computer science, IT, software engineering and cybersecurity</w:t>
      </w:r>
      <w:r>
        <w:rPr>
          <w:rFonts w:asciiTheme="minorHAnsi" w:hAnsiTheme="minorHAnsi" w:cstheme="minorHAnsi"/>
        </w:rPr>
        <w:t xml:space="preserve">.  Monash has a </w:t>
      </w:r>
      <w:r>
        <w:rPr>
          <w:rFonts w:asciiTheme="minorHAnsi" w:hAnsiTheme="minorHAnsi" w:cstheme="minorHAnsi"/>
          <w:i/>
          <w:iCs/>
        </w:rPr>
        <w:t xml:space="preserve">new </w:t>
      </w:r>
      <w:r w:rsidRPr="00EB49C6">
        <w:rPr>
          <w:rFonts w:asciiTheme="minorHAnsi" w:hAnsiTheme="minorHAnsi" w:cstheme="minorHAnsi"/>
        </w:rPr>
        <w:t xml:space="preserve">animated video </w:t>
      </w:r>
      <w:r>
        <w:rPr>
          <w:rFonts w:asciiTheme="minorHAnsi" w:hAnsiTheme="minorHAnsi" w:cstheme="minorHAnsi"/>
        </w:rPr>
        <w:t xml:space="preserve">that </w:t>
      </w:r>
      <w:r w:rsidRPr="00EB49C6">
        <w:rPr>
          <w:rFonts w:asciiTheme="minorHAnsi" w:hAnsiTheme="minorHAnsi" w:cstheme="minorHAnsi"/>
        </w:rPr>
        <w:t>explains each area to help them choose the right path.</w:t>
      </w:r>
      <w:r>
        <w:rPr>
          <w:rFonts w:asciiTheme="minorHAnsi" w:hAnsiTheme="minorHAnsi" w:cstheme="minorHAnsi"/>
        </w:rPr>
        <w:t xml:space="preserve">  </w:t>
      </w:r>
      <w:r w:rsidRPr="00EB49C6">
        <w:rPr>
          <w:rFonts w:asciiTheme="minorHAnsi" w:hAnsiTheme="minorHAnsi" w:cstheme="minorHAnsi"/>
          <w:b/>
          <w:bCs/>
        </w:rPr>
        <w:t xml:space="preserve">Watch the video </w:t>
      </w:r>
      <w:hyperlink r:id="rId21" w:history="1">
        <w:r w:rsidRPr="00EB49C6">
          <w:rPr>
            <w:rStyle w:val="Hyperlink"/>
            <w:rFonts w:asciiTheme="minorHAnsi" w:hAnsiTheme="minorHAnsi" w:cstheme="minorHAnsi"/>
            <w:b/>
            <w:bCs/>
          </w:rPr>
          <w:t>here</w:t>
        </w:r>
      </w:hyperlink>
      <w:r>
        <w:rPr>
          <w:rFonts w:asciiTheme="minorHAnsi" w:hAnsiTheme="minorHAnsi" w:cstheme="minorHAnsi"/>
        </w:rPr>
        <w:t>.</w:t>
      </w:r>
    </w:p>
    <w:p w14:paraId="70C6A601" w14:textId="37A1C7ED" w:rsidR="0015050A" w:rsidRDefault="0015050A" w:rsidP="0015050A">
      <w:pPr>
        <w:rPr>
          <w:rFonts w:asciiTheme="minorHAnsi" w:hAnsiTheme="minorHAnsi" w:cstheme="minorHAnsi"/>
        </w:rPr>
      </w:pPr>
    </w:p>
    <w:p w14:paraId="31CA2CED" w14:textId="77777777" w:rsidR="00947BAA" w:rsidRPr="00B66C88" w:rsidRDefault="00947BAA" w:rsidP="00947BAA">
      <w:pPr>
        <w:rPr>
          <w:rFonts w:asciiTheme="minorHAnsi" w:hAnsiTheme="minorHAnsi" w:cstheme="minorHAnsi"/>
          <w:b/>
          <w:bCs/>
          <w:sz w:val="16"/>
          <w:szCs w:val="16"/>
        </w:rPr>
      </w:pPr>
    </w:p>
    <w:p w14:paraId="720ED329" w14:textId="77777777" w:rsidR="00E55B07" w:rsidRPr="00B66C88" w:rsidRDefault="00E55B07">
      <w:pPr>
        <w:rPr>
          <w:rFonts w:asciiTheme="minorHAnsi" w:hAnsiTheme="minorHAnsi" w:cstheme="minorHAnsi"/>
          <w:b/>
          <w:bCs/>
          <w:sz w:val="2"/>
          <w:szCs w:val="2"/>
          <w:u w:val="single"/>
        </w:rPr>
      </w:pPr>
    </w:p>
    <w:p w14:paraId="738DEBD9" w14:textId="6475FB40" w:rsidR="00E55B07" w:rsidRPr="00511EFA" w:rsidRDefault="00E55B07" w:rsidP="00511EFA">
      <w:pPr>
        <w:rPr>
          <w:rFonts w:ascii="Calibri" w:eastAsia="Calibri" w:hAnsi="Calibri" w:cs="Calibri"/>
          <w:b/>
          <w:bCs/>
          <w:sz w:val="28"/>
          <w:szCs w:val="28"/>
          <w:u w:val="single"/>
          <w:lang w:val="de-DE"/>
        </w:rPr>
      </w:pPr>
      <w:r w:rsidRPr="006D7C86">
        <w:rPr>
          <w:b/>
          <w:bCs/>
          <w:noProof/>
          <w:sz w:val="26"/>
          <w:szCs w:val="26"/>
          <w:u w:val="single"/>
          <w:lang w:eastAsia="zh-CN"/>
        </w:rPr>
        <w:drawing>
          <wp:inline distT="0" distB="0" distL="0" distR="0" wp14:anchorId="600B08A8" wp14:editId="7BE808A5">
            <wp:extent cx="1514475" cy="500458"/>
            <wp:effectExtent l="0" t="0" r="0" b="0"/>
            <wp:docPr id="156366837" name="Picture 3" descr="C:\Documents and Settings\burja\Local Settings\Temporary Internet Files\Content.Word\UOM-Rev_H_CMYK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urja\Local Settings\Temporary Internet Files\Content.Word\UOM-Rev_H_CMYK_new.jpg"/>
                    <pic:cNvPicPr>
                      <a:picLocks noChangeAspect="1" noChangeArrowheads="1"/>
                    </pic:cNvPicPr>
                  </pic:nvPicPr>
                  <pic:blipFill>
                    <a:blip r:embed="rId22" cstate="print"/>
                    <a:srcRect/>
                    <a:stretch>
                      <a:fillRect/>
                    </a:stretch>
                  </pic:blipFill>
                  <pic:spPr bwMode="auto">
                    <a:xfrm>
                      <a:off x="0" y="0"/>
                      <a:ext cx="1552738" cy="513102"/>
                    </a:xfrm>
                    <a:prstGeom prst="rect">
                      <a:avLst/>
                    </a:prstGeom>
                    <a:noFill/>
                    <a:ln w="9525">
                      <a:noFill/>
                      <a:miter lim="800000"/>
                      <a:headEnd/>
                      <a:tailEnd/>
                    </a:ln>
                  </pic:spPr>
                </pic:pic>
              </a:graphicData>
            </a:graphic>
          </wp:inline>
        </w:drawing>
      </w:r>
      <w:r w:rsidRPr="006D7C86">
        <w:rPr>
          <w:rFonts w:eastAsia="Calibri" w:cs="Calibri"/>
          <w:b/>
          <w:bCs/>
          <w:sz w:val="26"/>
          <w:szCs w:val="26"/>
          <w:u w:val="single"/>
          <w:lang w:val="de-DE"/>
        </w:rPr>
        <w:t xml:space="preserve"> </w:t>
      </w:r>
      <w:r w:rsidRPr="00511EFA">
        <w:rPr>
          <w:rFonts w:asciiTheme="minorHAnsi" w:eastAsia="Calibri" w:hAnsiTheme="minorHAnsi" w:cstheme="minorHAnsi"/>
          <w:b/>
          <w:bCs/>
          <w:sz w:val="26"/>
          <w:szCs w:val="26"/>
          <w:u w:val="single"/>
          <w:lang w:val="de-DE"/>
        </w:rPr>
        <w:t>Diploma in General Studies (DiGS)</w:t>
      </w:r>
    </w:p>
    <w:p w14:paraId="481B1343" w14:textId="4B8260E9" w:rsidR="00E55B07" w:rsidRPr="00E55B07" w:rsidRDefault="00E55B07" w:rsidP="00E55B07">
      <w:pPr>
        <w:rPr>
          <w:rFonts w:asciiTheme="minorHAnsi" w:hAnsiTheme="minorHAnsi" w:cstheme="minorHAnsi"/>
          <w:color w:val="000000"/>
          <w:shd w:val="clear" w:color="auto" w:fill="FFFFFF"/>
        </w:rPr>
      </w:pPr>
      <w:r w:rsidRPr="002C4B54">
        <w:rPr>
          <w:rFonts w:asciiTheme="minorHAnsi" w:hAnsiTheme="minorHAnsi" w:cstheme="minorHAnsi"/>
          <w:i/>
          <w:iCs/>
          <w:color w:val="000000"/>
          <w:shd w:val="clear" w:color="auto" w:fill="FFFFFF"/>
        </w:rPr>
        <w:t>The Diploma in General Studies (</w:t>
      </w:r>
      <w:proofErr w:type="spellStart"/>
      <w:r w:rsidRPr="002C4B54">
        <w:rPr>
          <w:rFonts w:asciiTheme="minorHAnsi" w:hAnsiTheme="minorHAnsi" w:cstheme="minorHAnsi"/>
          <w:i/>
          <w:iCs/>
          <w:color w:val="000000"/>
          <w:shd w:val="clear" w:color="auto" w:fill="FFFFFF"/>
        </w:rPr>
        <w:t>DiGS</w:t>
      </w:r>
      <w:proofErr w:type="spellEnd"/>
      <w:r w:rsidRPr="002C4B54">
        <w:rPr>
          <w:rFonts w:asciiTheme="minorHAnsi" w:hAnsiTheme="minorHAnsi" w:cstheme="minorHAnsi"/>
          <w:i/>
          <w:iCs/>
          <w:color w:val="000000"/>
          <w:shd w:val="clear" w:color="auto" w:fill="FFFFFF"/>
        </w:rPr>
        <w:t xml:space="preserve">) gives students a sample of various University of Melbourne degrees and provides a pathway to further tertiary study.  </w:t>
      </w:r>
      <w:r w:rsidRPr="002C4B54">
        <w:rPr>
          <w:rFonts w:asciiTheme="minorHAnsi" w:hAnsiTheme="minorHAnsi" w:cstheme="minorHAnsi"/>
          <w:i/>
          <w:iCs/>
          <w:color w:val="000000"/>
          <w:shd w:val="clear" w:color="auto" w:fill="FFFFFF"/>
        </w:rPr>
        <w:br/>
      </w:r>
      <w:r w:rsidRPr="002C4B54">
        <w:rPr>
          <w:rFonts w:asciiTheme="minorHAnsi" w:hAnsiTheme="minorHAnsi" w:cstheme="minorHAnsi"/>
          <w:color w:val="000000"/>
          <w:shd w:val="clear" w:color="auto" w:fill="FFFFFF"/>
        </w:rPr>
        <w:br/>
        <w:t xml:space="preserve">Open to domestic students, this one-year course provides students with the opportunity to study a wide range of subjects from Science, Commerce, Design and Agriculture - providing some students </w:t>
      </w:r>
      <w:r w:rsidRPr="002C4B54">
        <w:rPr>
          <w:rFonts w:asciiTheme="minorHAnsi" w:hAnsiTheme="minorHAnsi" w:cstheme="minorHAnsi"/>
          <w:color w:val="000000"/>
          <w:shd w:val="clear" w:color="auto" w:fill="FFFFFF"/>
        </w:rPr>
        <w:lastRenderedPageBreak/>
        <w:t xml:space="preserve">with guaranteed entry into a University of Melbourne degree based on their weighted average mark.  </w:t>
      </w:r>
      <w:r>
        <w:rPr>
          <w:rFonts w:asciiTheme="minorHAnsi" w:hAnsiTheme="minorHAnsi" w:cstheme="minorHAnsi"/>
          <w:color w:val="000000"/>
          <w:shd w:val="clear" w:color="auto" w:fill="FFFFFF"/>
        </w:rPr>
        <w:br/>
      </w:r>
      <w:r>
        <w:rPr>
          <w:rFonts w:asciiTheme="minorHAnsi" w:hAnsiTheme="minorHAnsi" w:cstheme="minorHAnsi"/>
          <w:color w:val="000000"/>
          <w:shd w:val="clear" w:color="auto" w:fill="FFFFFF"/>
        </w:rPr>
        <w:br/>
      </w:r>
      <w:r w:rsidRPr="00E55B07">
        <w:rPr>
          <w:rFonts w:asciiTheme="minorHAnsi" w:hAnsiTheme="minorHAnsi" w:cstheme="minorHAnsi"/>
          <w:color w:val="000000"/>
          <w:shd w:val="clear" w:color="auto" w:fill="FFFFFF"/>
        </w:rPr>
        <w:t xml:space="preserve">If eligible, </w:t>
      </w:r>
      <w:r>
        <w:rPr>
          <w:rFonts w:asciiTheme="minorHAnsi" w:hAnsiTheme="minorHAnsi" w:cstheme="minorHAnsi"/>
          <w:color w:val="000000"/>
          <w:shd w:val="clear" w:color="auto" w:fill="FFFFFF"/>
        </w:rPr>
        <w:t xml:space="preserve">successful completion of </w:t>
      </w:r>
      <w:proofErr w:type="spellStart"/>
      <w:r>
        <w:rPr>
          <w:rFonts w:asciiTheme="minorHAnsi" w:hAnsiTheme="minorHAnsi" w:cstheme="minorHAnsi"/>
          <w:color w:val="000000"/>
          <w:shd w:val="clear" w:color="auto" w:fill="FFFFFF"/>
        </w:rPr>
        <w:t>DiGS</w:t>
      </w:r>
      <w:proofErr w:type="spellEnd"/>
      <w:r>
        <w:rPr>
          <w:rFonts w:asciiTheme="minorHAnsi" w:hAnsiTheme="minorHAnsi" w:cstheme="minorHAnsi"/>
          <w:color w:val="000000"/>
          <w:shd w:val="clear" w:color="auto" w:fill="FFFFFF"/>
        </w:rPr>
        <w:t xml:space="preserve">, </w:t>
      </w:r>
      <w:r w:rsidRPr="00E55B07">
        <w:rPr>
          <w:rFonts w:asciiTheme="minorHAnsi" w:hAnsiTheme="minorHAnsi" w:cstheme="minorHAnsi"/>
          <w:color w:val="000000"/>
          <w:shd w:val="clear" w:color="auto" w:fill="FFFFFF"/>
        </w:rPr>
        <w:t>could get guaranteed entry to one of the following:</w:t>
      </w:r>
      <w:r>
        <w:rPr>
          <w:rFonts w:asciiTheme="minorHAnsi" w:hAnsiTheme="minorHAnsi" w:cstheme="minorHAnsi"/>
          <w:color w:val="000000"/>
          <w:shd w:val="clear" w:color="auto" w:fill="FFFFFF"/>
        </w:rPr>
        <w:br/>
      </w:r>
    </w:p>
    <w:p w14:paraId="6FC3B206" w14:textId="77777777" w:rsidR="007B56E3" w:rsidRDefault="007B56E3" w:rsidP="00E55B07">
      <w:pPr>
        <w:numPr>
          <w:ilvl w:val="0"/>
          <w:numId w:val="8"/>
        </w:numPr>
        <w:rPr>
          <w:rFonts w:asciiTheme="minorHAnsi" w:hAnsiTheme="minorHAnsi" w:cstheme="minorHAnsi"/>
          <w:color w:val="000000"/>
          <w:shd w:val="clear" w:color="auto" w:fill="FFFFFF"/>
        </w:rPr>
        <w:sectPr w:rsidR="007B56E3" w:rsidSect="00E55B07">
          <w:footerReference w:type="default" r:id="rId23"/>
          <w:type w:val="continuous"/>
          <w:pgSz w:w="11906" w:h="16838"/>
          <w:pgMar w:top="1440" w:right="1080" w:bottom="1440" w:left="1080" w:header="708" w:footer="708" w:gutter="0"/>
          <w:cols w:space="708"/>
          <w:docGrid w:linePitch="360"/>
        </w:sectPr>
      </w:pPr>
    </w:p>
    <w:p w14:paraId="51BED631" w14:textId="77777777" w:rsidR="00E55B07" w:rsidRPr="00E55B07" w:rsidRDefault="00E55B07" w:rsidP="00E55B07">
      <w:pPr>
        <w:numPr>
          <w:ilvl w:val="0"/>
          <w:numId w:val="8"/>
        </w:numPr>
        <w:rPr>
          <w:rFonts w:asciiTheme="minorHAnsi" w:hAnsiTheme="minorHAnsi" w:cstheme="minorHAnsi"/>
          <w:color w:val="000000"/>
          <w:shd w:val="clear" w:color="auto" w:fill="FFFFFF"/>
        </w:rPr>
      </w:pPr>
      <w:hyperlink r:id="rId24" w:history="1">
        <w:r w:rsidRPr="00E55B07">
          <w:rPr>
            <w:rStyle w:val="Hyperlink"/>
            <w:rFonts w:asciiTheme="minorHAnsi" w:hAnsiTheme="minorHAnsi" w:cstheme="minorHAnsi"/>
            <w:shd w:val="clear" w:color="auto" w:fill="FFFFFF"/>
          </w:rPr>
          <w:t>Bachelor of Agriculture</w:t>
        </w:r>
      </w:hyperlink>
    </w:p>
    <w:p w14:paraId="212C0260" w14:textId="77777777" w:rsidR="00E55B07" w:rsidRPr="00E55B07" w:rsidRDefault="00E55B07" w:rsidP="00E55B07">
      <w:pPr>
        <w:numPr>
          <w:ilvl w:val="0"/>
          <w:numId w:val="8"/>
        </w:numPr>
        <w:rPr>
          <w:rFonts w:asciiTheme="minorHAnsi" w:hAnsiTheme="minorHAnsi" w:cstheme="minorHAnsi"/>
          <w:color w:val="000000"/>
          <w:shd w:val="clear" w:color="auto" w:fill="FFFFFF"/>
        </w:rPr>
      </w:pPr>
      <w:hyperlink r:id="rId25" w:history="1">
        <w:r w:rsidRPr="00E55B07">
          <w:rPr>
            <w:rStyle w:val="Hyperlink"/>
            <w:rFonts w:asciiTheme="minorHAnsi" w:hAnsiTheme="minorHAnsi" w:cstheme="minorHAnsi"/>
            <w:shd w:val="clear" w:color="auto" w:fill="FFFFFF"/>
          </w:rPr>
          <w:t>Bachelor of Arts</w:t>
        </w:r>
      </w:hyperlink>
    </w:p>
    <w:p w14:paraId="3063D7EB" w14:textId="77777777" w:rsidR="00E55B07" w:rsidRPr="00E55B07" w:rsidRDefault="00E55B07" w:rsidP="00E55B07">
      <w:pPr>
        <w:numPr>
          <w:ilvl w:val="0"/>
          <w:numId w:val="8"/>
        </w:numPr>
        <w:rPr>
          <w:rFonts w:asciiTheme="minorHAnsi" w:hAnsiTheme="minorHAnsi" w:cstheme="minorHAnsi"/>
          <w:color w:val="000000"/>
          <w:shd w:val="clear" w:color="auto" w:fill="FFFFFF"/>
        </w:rPr>
      </w:pPr>
      <w:hyperlink r:id="rId26" w:history="1">
        <w:r w:rsidRPr="00E55B07">
          <w:rPr>
            <w:rStyle w:val="Hyperlink"/>
            <w:rFonts w:asciiTheme="minorHAnsi" w:hAnsiTheme="minorHAnsi" w:cstheme="minorHAnsi"/>
            <w:shd w:val="clear" w:color="auto" w:fill="FFFFFF"/>
          </w:rPr>
          <w:t>Bachelor of Biomedicine</w:t>
        </w:r>
      </w:hyperlink>
    </w:p>
    <w:p w14:paraId="015F314F" w14:textId="77777777" w:rsidR="00E55B07" w:rsidRPr="00E55B07" w:rsidRDefault="00E55B07" w:rsidP="00E55B07">
      <w:pPr>
        <w:numPr>
          <w:ilvl w:val="0"/>
          <w:numId w:val="8"/>
        </w:numPr>
        <w:rPr>
          <w:rFonts w:asciiTheme="minorHAnsi" w:hAnsiTheme="minorHAnsi" w:cstheme="minorHAnsi"/>
          <w:color w:val="000000"/>
          <w:shd w:val="clear" w:color="auto" w:fill="FFFFFF"/>
        </w:rPr>
      </w:pPr>
      <w:hyperlink r:id="rId27" w:history="1">
        <w:r w:rsidRPr="00E55B07">
          <w:rPr>
            <w:rStyle w:val="Hyperlink"/>
            <w:rFonts w:asciiTheme="minorHAnsi" w:hAnsiTheme="minorHAnsi" w:cstheme="minorHAnsi"/>
            <w:shd w:val="clear" w:color="auto" w:fill="FFFFFF"/>
          </w:rPr>
          <w:t>Bachelor of Commerce</w:t>
        </w:r>
      </w:hyperlink>
    </w:p>
    <w:p w14:paraId="3BF35C7F" w14:textId="77777777" w:rsidR="00E55B07" w:rsidRPr="00E55B07" w:rsidRDefault="00E55B07" w:rsidP="00E55B07">
      <w:pPr>
        <w:numPr>
          <w:ilvl w:val="0"/>
          <w:numId w:val="8"/>
        </w:numPr>
        <w:rPr>
          <w:rFonts w:asciiTheme="minorHAnsi" w:hAnsiTheme="minorHAnsi" w:cstheme="minorHAnsi"/>
          <w:color w:val="000000"/>
          <w:shd w:val="clear" w:color="auto" w:fill="FFFFFF"/>
        </w:rPr>
      </w:pPr>
      <w:hyperlink r:id="rId28" w:history="1">
        <w:r w:rsidRPr="00E55B07">
          <w:rPr>
            <w:rStyle w:val="Hyperlink"/>
            <w:rFonts w:asciiTheme="minorHAnsi" w:hAnsiTheme="minorHAnsi" w:cstheme="minorHAnsi"/>
            <w:shd w:val="clear" w:color="auto" w:fill="FFFFFF"/>
          </w:rPr>
          <w:t>Bachelor of Design</w:t>
        </w:r>
      </w:hyperlink>
    </w:p>
    <w:p w14:paraId="023041D8" w14:textId="77777777" w:rsidR="00E55B07" w:rsidRPr="00E55B07" w:rsidRDefault="00E55B07" w:rsidP="00E55B07">
      <w:pPr>
        <w:numPr>
          <w:ilvl w:val="0"/>
          <w:numId w:val="8"/>
        </w:numPr>
        <w:rPr>
          <w:rFonts w:asciiTheme="minorHAnsi" w:hAnsiTheme="minorHAnsi" w:cstheme="minorHAnsi"/>
          <w:color w:val="000000"/>
          <w:shd w:val="clear" w:color="auto" w:fill="FFFFFF"/>
        </w:rPr>
      </w:pPr>
      <w:hyperlink r:id="rId29" w:history="1">
        <w:r w:rsidRPr="00E55B07">
          <w:rPr>
            <w:rStyle w:val="Hyperlink"/>
            <w:rFonts w:asciiTheme="minorHAnsi" w:hAnsiTheme="minorHAnsi" w:cstheme="minorHAnsi"/>
            <w:shd w:val="clear" w:color="auto" w:fill="FFFFFF"/>
          </w:rPr>
          <w:t>Bachelor of Science</w:t>
        </w:r>
      </w:hyperlink>
      <w:r w:rsidRPr="00E55B07">
        <w:rPr>
          <w:rFonts w:asciiTheme="minorHAnsi" w:hAnsiTheme="minorHAnsi" w:cstheme="minorHAnsi"/>
          <w:color w:val="000000"/>
          <w:shd w:val="clear" w:color="auto" w:fill="FFFFFF"/>
        </w:rPr>
        <w:t>.</w:t>
      </w:r>
    </w:p>
    <w:p w14:paraId="23D02B62" w14:textId="77777777" w:rsidR="00E55B07" w:rsidRDefault="00E55B07" w:rsidP="00E55B07">
      <w:pPr>
        <w:rPr>
          <w:rFonts w:asciiTheme="minorHAnsi" w:hAnsiTheme="minorHAnsi" w:cstheme="minorHAnsi"/>
          <w:b/>
          <w:bCs/>
          <w:color w:val="000000"/>
          <w:highlight w:val="yellow"/>
          <w:shd w:val="clear" w:color="auto" w:fill="FFFFFF"/>
        </w:rPr>
        <w:sectPr w:rsidR="00E55B07" w:rsidSect="007B56E3">
          <w:type w:val="continuous"/>
          <w:pgSz w:w="11906" w:h="16838"/>
          <w:pgMar w:top="1440" w:right="1080" w:bottom="1440" w:left="1080" w:header="708" w:footer="708" w:gutter="0"/>
          <w:cols w:num="2" w:space="708"/>
          <w:docGrid w:linePitch="360"/>
        </w:sectPr>
      </w:pPr>
    </w:p>
    <w:p w14:paraId="041D0A40" w14:textId="77777777" w:rsidR="00E55B07" w:rsidRDefault="00E55B07" w:rsidP="00E55B07">
      <w:pPr>
        <w:rPr>
          <w:rFonts w:asciiTheme="minorHAnsi" w:hAnsiTheme="minorHAnsi" w:cstheme="minorHAnsi"/>
          <w:b/>
          <w:bCs/>
          <w:color w:val="000000"/>
          <w:highlight w:val="yellow"/>
          <w:shd w:val="clear" w:color="auto" w:fill="FFFFFF"/>
        </w:rPr>
      </w:pPr>
    </w:p>
    <w:p w14:paraId="55659EB5" w14:textId="77777777" w:rsidR="0030247B" w:rsidRDefault="00E55B07" w:rsidP="00E55B07">
      <w:pPr>
        <w:rPr>
          <w:rFonts w:asciiTheme="minorHAnsi" w:hAnsiTheme="minorHAnsi" w:cstheme="minorHAnsi"/>
          <w:b/>
          <w:bCs/>
          <w:color w:val="000000"/>
          <w:shd w:val="clear" w:color="auto" w:fill="FFFFFF"/>
        </w:rPr>
      </w:pPr>
      <w:r w:rsidRPr="002C4B54">
        <w:rPr>
          <w:rFonts w:asciiTheme="minorHAnsi" w:hAnsiTheme="minorHAnsi" w:cstheme="minorHAnsi"/>
          <w:color w:val="000000"/>
          <w:shd w:val="clear" w:color="auto" w:fill="FFFFFF"/>
        </w:rPr>
        <w:t>The VC</w:t>
      </w:r>
      <w:r>
        <w:rPr>
          <w:rFonts w:asciiTheme="minorHAnsi" w:hAnsiTheme="minorHAnsi" w:cstheme="minorHAnsi"/>
          <w:color w:val="000000"/>
          <w:shd w:val="clear" w:color="auto" w:fill="FFFFFF"/>
        </w:rPr>
        <w:t xml:space="preserve">E prerequisite for entry is </w:t>
      </w:r>
      <w:r w:rsidRPr="002C4B54">
        <w:rPr>
          <w:rFonts w:asciiTheme="minorHAnsi" w:hAnsiTheme="minorHAnsi" w:cstheme="minorHAnsi"/>
          <w:color w:val="000000"/>
          <w:shd w:val="clear" w:color="auto" w:fill="FFFFFF"/>
        </w:rPr>
        <w:t>Units 3 &amp; 4: A study score of at least 20 in English/English Language/Literature or at least 25 in EAL</w:t>
      </w:r>
      <w:r>
        <w:rPr>
          <w:rFonts w:asciiTheme="minorHAnsi" w:hAnsiTheme="minorHAnsi" w:cstheme="minorHAnsi"/>
          <w:color w:val="000000"/>
          <w:shd w:val="clear" w:color="auto" w:fill="FFFFFF"/>
        </w:rPr>
        <w:t>, and the Lowest Selection Ranked ATAR for 2025 was 53.10.</w:t>
      </w:r>
      <w:r w:rsidR="00B66C88">
        <w:rPr>
          <w:rFonts w:asciiTheme="minorHAnsi" w:hAnsiTheme="minorHAnsi" w:cstheme="minorHAnsi"/>
          <w:color w:val="000000"/>
          <w:shd w:val="clear" w:color="auto" w:fill="FFFFFF"/>
        </w:rPr>
        <w:t xml:space="preserve">  </w:t>
      </w:r>
      <w:r>
        <w:rPr>
          <w:rFonts w:asciiTheme="minorHAnsi" w:hAnsiTheme="minorHAnsi" w:cstheme="minorHAnsi"/>
          <w:b/>
          <w:bCs/>
          <w:color w:val="000000"/>
          <w:shd w:val="clear" w:color="auto" w:fill="FFFFFF"/>
        </w:rPr>
        <w:br/>
      </w:r>
    </w:p>
    <w:p w14:paraId="691EDCD7" w14:textId="71409373" w:rsidR="00E55B07" w:rsidRDefault="00E55B07" w:rsidP="00E55B07">
      <w:pPr>
        <w:rPr>
          <w:rFonts w:asciiTheme="minorHAnsi" w:hAnsiTheme="minorHAnsi" w:cstheme="minorHAnsi"/>
          <w:b/>
          <w:bCs/>
          <w:shd w:val="clear" w:color="auto" w:fill="FFFFFF"/>
        </w:rPr>
      </w:pPr>
      <w:r w:rsidRPr="002C4B54">
        <w:rPr>
          <w:rFonts w:asciiTheme="minorHAnsi" w:hAnsiTheme="minorHAnsi" w:cstheme="minorHAnsi"/>
          <w:b/>
          <w:bCs/>
          <w:color w:val="000000"/>
          <w:shd w:val="clear" w:color="auto" w:fill="FFFFFF"/>
        </w:rPr>
        <w:t xml:space="preserve">Find out more at </w:t>
      </w:r>
      <w:hyperlink r:id="rId30" w:history="1">
        <w:r w:rsidRPr="002C4B54">
          <w:rPr>
            <w:rStyle w:val="Hyperlink"/>
            <w:rFonts w:asciiTheme="minorHAnsi" w:hAnsiTheme="minorHAnsi" w:cstheme="minorHAnsi"/>
            <w:b/>
            <w:bCs/>
            <w:shd w:val="clear" w:color="auto" w:fill="FFFFFF"/>
          </w:rPr>
          <w:t>Diploma in General Studies (</w:t>
        </w:r>
        <w:proofErr w:type="spellStart"/>
        <w:r w:rsidRPr="002C4B54">
          <w:rPr>
            <w:rStyle w:val="Hyperlink"/>
            <w:rFonts w:asciiTheme="minorHAnsi" w:hAnsiTheme="minorHAnsi" w:cstheme="minorHAnsi"/>
            <w:b/>
            <w:bCs/>
            <w:shd w:val="clear" w:color="auto" w:fill="FFFFFF"/>
          </w:rPr>
          <w:t>DiGS</w:t>
        </w:r>
        <w:proofErr w:type="spellEnd"/>
        <w:r w:rsidRPr="002C4B54">
          <w:rPr>
            <w:rStyle w:val="Hyperlink"/>
            <w:rFonts w:asciiTheme="minorHAnsi" w:hAnsiTheme="minorHAnsi" w:cstheme="minorHAnsi"/>
            <w:b/>
            <w:bCs/>
            <w:shd w:val="clear" w:color="auto" w:fill="FFFFFF"/>
          </w:rPr>
          <w:t>)</w:t>
        </w:r>
      </w:hyperlink>
      <w:r w:rsidRPr="002C4B54">
        <w:rPr>
          <w:rStyle w:val="Hyperlink"/>
          <w:rFonts w:asciiTheme="minorHAnsi" w:hAnsiTheme="minorHAnsi" w:cstheme="minorHAnsi"/>
          <w:b/>
          <w:bCs/>
          <w:color w:val="auto"/>
          <w:u w:val="none"/>
          <w:shd w:val="clear" w:color="auto" w:fill="FFFFFF"/>
        </w:rPr>
        <w:t>.</w:t>
      </w:r>
      <w:r w:rsidRPr="002C4B54">
        <w:rPr>
          <w:rFonts w:asciiTheme="minorHAnsi" w:hAnsiTheme="minorHAnsi" w:cstheme="minorHAnsi"/>
          <w:b/>
          <w:bCs/>
          <w:shd w:val="clear" w:color="auto" w:fill="FFFFFF"/>
        </w:rPr>
        <w:t xml:space="preserve"> </w:t>
      </w:r>
    </w:p>
    <w:p w14:paraId="7155268B" w14:textId="77777777" w:rsidR="00C96981" w:rsidRDefault="00C96981" w:rsidP="00E55B07">
      <w:pPr>
        <w:rPr>
          <w:rFonts w:asciiTheme="minorHAnsi" w:hAnsiTheme="minorHAnsi" w:cstheme="minorHAnsi"/>
          <w:b/>
          <w:bCs/>
          <w:shd w:val="clear" w:color="auto" w:fill="FFFFFF"/>
        </w:rPr>
      </w:pPr>
    </w:p>
    <w:p w14:paraId="4EEB2D96" w14:textId="77777777" w:rsidR="00803F6D" w:rsidRPr="00367FD4" w:rsidRDefault="00803F6D" w:rsidP="00803F6D">
      <w:pPr>
        <w:spacing w:after="160" w:line="259" w:lineRule="auto"/>
        <w:rPr>
          <w:rFonts w:asciiTheme="minorHAnsi" w:hAnsiTheme="minorHAnsi" w:cstheme="minorHAnsi"/>
          <w:i/>
          <w:iCs/>
          <w:noProof/>
          <w:lang w:eastAsia="zh-CN"/>
        </w:rPr>
      </w:pPr>
      <w:r w:rsidRPr="00367FD4">
        <w:rPr>
          <w:rFonts w:asciiTheme="minorHAnsi" w:hAnsiTheme="minorHAnsi" w:cstheme="minorHAnsi"/>
          <w:b/>
          <w:bCs/>
          <w:noProof/>
          <w:sz w:val="28"/>
          <w:szCs w:val="28"/>
          <w:u w:val="single"/>
          <w:lang w:eastAsia="en-AU"/>
        </w:rPr>
        <w:drawing>
          <wp:inline distT="0" distB="0" distL="0" distR="0" wp14:anchorId="2D873700" wp14:editId="77B687D6">
            <wp:extent cx="1107403" cy="576580"/>
            <wp:effectExtent l="0" t="0" r="0" b="0"/>
            <wp:docPr id="27" name="Picture 27" descr="C:\Users\burja\AppData\Local\Microsoft\Windows\Temporary Internet Files\Content.Outlook\MH1IOYSM\Holmesglen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urja\AppData\Local\Microsoft\Windows\Temporary Internet Files\Content.Outlook\MH1IOYSM\Holmesglen_logo.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121634" cy="583989"/>
                    </a:xfrm>
                    <a:prstGeom prst="rect">
                      <a:avLst/>
                    </a:prstGeom>
                    <a:noFill/>
                    <a:ln>
                      <a:noFill/>
                    </a:ln>
                  </pic:spPr>
                </pic:pic>
              </a:graphicData>
            </a:graphic>
          </wp:inline>
        </w:drawing>
      </w:r>
      <w:r w:rsidRPr="00367FD4">
        <w:rPr>
          <w:rFonts w:asciiTheme="minorHAnsi" w:hAnsiTheme="minorHAnsi" w:cstheme="minorHAnsi"/>
          <w:b/>
          <w:bCs/>
          <w:u w:val="single"/>
        </w:rPr>
        <w:t xml:space="preserve"> </w:t>
      </w:r>
      <w:r w:rsidRPr="00367FD4">
        <w:rPr>
          <w:rFonts w:asciiTheme="minorHAnsi" w:hAnsiTheme="minorHAnsi" w:cstheme="minorHAnsi"/>
          <w:b/>
          <w:bCs/>
          <w:sz w:val="28"/>
          <w:szCs w:val="28"/>
          <w:u w:val="single"/>
        </w:rPr>
        <w:t>Open Day</w:t>
      </w:r>
      <w:r w:rsidRPr="00367FD4">
        <w:rPr>
          <w:rFonts w:asciiTheme="minorHAnsi" w:hAnsiTheme="minorHAnsi" w:cstheme="minorHAnsi"/>
          <w:b/>
          <w:bCs/>
          <w:noProof/>
          <w:sz w:val="28"/>
          <w:szCs w:val="28"/>
          <w:u w:val="single"/>
          <w:lang w:eastAsia="zh-CN"/>
        </w:rPr>
        <w:t xml:space="preserve"> Thursday </w:t>
      </w:r>
      <w:r>
        <w:rPr>
          <w:rFonts w:asciiTheme="minorHAnsi" w:hAnsiTheme="minorHAnsi" w:cstheme="minorHAnsi"/>
          <w:b/>
          <w:bCs/>
          <w:noProof/>
          <w:sz w:val="28"/>
          <w:szCs w:val="28"/>
          <w:u w:val="single"/>
          <w:lang w:eastAsia="zh-CN"/>
        </w:rPr>
        <w:br/>
      </w:r>
      <w:r w:rsidRPr="00367FD4">
        <w:rPr>
          <w:rFonts w:asciiTheme="minorHAnsi" w:hAnsiTheme="minorHAnsi" w:cstheme="minorHAnsi"/>
          <w:i/>
          <w:iCs/>
          <w:noProof/>
          <w:lang w:eastAsia="zh-CN"/>
        </w:rPr>
        <w:t xml:space="preserve">Open Day is the perfect way to see what studying at Holmesglen is like. </w:t>
      </w:r>
      <w:r>
        <w:rPr>
          <w:rFonts w:asciiTheme="minorHAnsi" w:hAnsiTheme="minorHAnsi" w:cstheme="minorHAnsi"/>
          <w:i/>
          <w:iCs/>
          <w:noProof/>
          <w:lang w:eastAsia="zh-CN"/>
        </w:rPr>
        <w:t xml:space="preserve"> </w:t>
      </w:r>
      <w:r w:rsidRPr="00367FD4">
        <w:rPr>
          <w:rFonts w:asciiTheme="minorHAnsi" w:hAnsiTheme="minorHAnsi" w:cstheme="minorHAnsi"/>
          <w:i/>
          <w:iCs/>
          <w:noProof/>
          <w:lang w:eastAsia="zh-CN"/>
        </w:rPr>
        <w:t>Enjoy campus tours, course information sessions, and a free BBQ with drinks.</w:t>
      </w:r>
    </w:p>
    <w:p w14:paraId="2F40C037" w14:textId="77777777" w:rsidR="00803F6D" w:rsidRPr="00367FD4" w:rsidRDefault="00803F6D" w:rsidP="00803F6D">
      <w:pPr>
        <w:spacing w:after="160" w:line="259" w:lineRule="auto"/>
        <w:rPr>
          <w:rFonts w:asciiTheme="minorHAnsi" w:hAnsiTheme="minorHAnsi" w:cstheme="minorHAnsi"/>
          <w:noProof/>
          <w:lang w:eastAsia="zh-CN"/>
        </w:rPr>
      </w:pPr>
      <w:r>
        <w:rPr>
          <w:rFonts w:asciiTheme="minorHAnsi" w:hAnsiTheme="minorHAnsi" w:cstheme="minorHAnsi"/>
          <w:noProof/>
          <w:lang w:eastAsia="zh-CN"/>
        </w:rPr>
        <w:t xml:space="preserve">The next </w:t>
      </w:r>
      <w:r>
        <w:rPr>
          <w:rFonts w:asciiTheme="minorHAnsi" w:hAnsiTheme="minorHAnsi" w:cstheme="minorHAnsi"/>
          <w:b/>
          <w:bCs/>
          <w:i/>
          <w:iCs/>
          <w:noProof/>
          <w:lang w:eastAsia="zh-CN"/>
        </w:rPr>
        <w:t>Open Day Thursday</w:t>
      </w:r>
      <w:r>
        <w:rPr>
          <w:rFonts w:asciiTheme="minorHAnsi" w:hAnsiTheme="minorHAnsi" w:cstheme="minorHAnsi"/>
          <w:noProof/>
          <w:lang w:eastAsia="zh-CN"/>
        </w:rPr>
        <w:t xml:space="preserve"> is scheduled for </w:t>
      </w:r>
      <w:r>
        <w:rPr>
          <w:rFonts w:asciiTheme="minorHAnsi" w:hAnsiTheme="minorHAnsi" w:cstheme="minorHAnsi"/>
          <w:noProof/>
          <w:u w:val="single"/>
          <w:lang w:eastAsia="zh-CN"/>
        </w:rPr>
        <w:t>Thursday 16 October</w:t>
      </w:r>
      <w:r>
        <w:rPr>
          <w:rFonts w:asciiTheme="minorHAnsi" w:hAnsiTheme="minorHAnsi" w:cstheme="minorHAnsi"/>
          <w:noProof/>
          <w:lang w:eastAsia="zh-CN"/>
        </w:rPr>
        <w:t xml:space="preserve"> and, depending on the study area session, begin from 4.00pm onwards. </w:t>
      </w:r>
    </w:p>
    <w:p w14:paraId="621AC6F5" w14:textId="77777777" w:rsidR="00803F6D" w:rsidRPr="00367FD4" w:rsidRDefault="00803F6D" w:rsidP="00803F6D">
      <w:pPr>
        <w:spacing w:after="160" w:line="259" w:lineRule="auto"/>
        <w:rPr>
          <w:rFonts w:asciiTheme="minorHAnsi" w:hAnsiTheme="minorHAnsi" w:cstheme="minorHAnsi"/>
          <w:noProof/>
          <w:lang w:eastAsia="zh-CN"/>
        </w:rPr>
      </w:pPr>
      <w:r w:rsidRPr="00367FD4">
        <w:rPr>
          <w:rFonts w:asciiTheme="minorHAnsi" w:hAnsiTheme="minorHAnsi" w:cstheme="minorHAnsi"/>
          <w:noProof/>
          <w:lang w:eastAsia="zh-CN"/>
        </w:rPr>
        <w:t xml:space="preserve">Browse </w:t>
      </w:r>
      <w:r>
        <w:rPr>
          <w:rFonts w:asciiTheme="minorHAnsi" w:hAnsiTheme="minorHAnsi" w:cstheme="minorHAnsi"/>
          <w:noProof/>
          <w:lang w:eastAsia="zh-CN"/>
        </w:rPr>
        <w:t xml:space="preserve">all </w:t>
      </w:r>
      <w:r w:rsidRPr="00367FD4">
        <w:rPr>
          <w:rFonts w:asciiTheme="minorHAnsi" w:hAnsiTheme="minorHAnsi" w:cstheme="minorHAnsi"/>
          <w:noProof/>
          <w:lang w:eastAsia="zh-CN"/>
        </w:rPr>
        <w:t>sessions in their study area:</w:t>
      </w:r>
    </w:p>
    <w:p w14:paraId="384FA20F" w14:textId="77777777" w:rsidR="00803F6D" w:rsidRDefault="00803F6D" w:rsidP="00803F6D">
      <w:pPr>
        <w:numPr>
          <w:ilvl w:val="0"/>
          <w:numId w:val="15"/>
        </w:numPr>
        <w:spacing w:after="160" w:line="259" w:lineRule="auto"/>
        <w:rPr>
          <w:rFonts w:asciiTheme="minorHAnsi" w:hAnsiTheme="minorHAnsi" w:cstheme="minorHAnsi"/>
          <w:noProof/>
          <w:sz w:val="22"/>
          <w:szCs w:val="22"/>
          <w:lang w:eastAsia="zh-CN"/>
        </w:rPr>
        <w:sectPr w:rsidR="00803F6D" w:rsidSect="00803F6D">
          <w:footerReference w:type="default" r:id="rId32"/>
          <w:type w:val="continuous"/>
          <w:pgSz w:w="11906" w:h="16838"/>
          <w:pgMar w:top="1440" w:right="1080" w:bottom="1440" w:left="1080" w:header="708" w:footer="708" w:gutter="0"/>
          <w:cols w:space="708"/>
          <w:docGrid w:linePitch="360"/>
        </w:sectPr>
      </w:pPr>
    </w:p>
    <w:p w14:paraId="6208F95B"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33" w:tgtFrame="_blank" w:history="1">
        <w:r w:rsidRPr="00367FD4">
          <w:rPr>
            <w:rStyle w:val="Hyperlink"/>
            <w:rFonts w:asciiTheme="minorHAnsi" w:hAnsiTheme="minorHAnsi" w:cstheme="minorHAnsi"/>
            <w:noProof/>
            <w:sz w:val="22"/>
            <w:szCs w:val="22"/>
            <w:lang w:eastAsia="zh-CN"/>
          </w:rPr>
          <w:t>Arts and Design</w:t>
        </w:r>
      </w:hyperlink>
    </w:p>
    <w:p w14:paraId="0D530515"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34" w:tgtFrame="_blank" w:history="1">
        <w:r w:rsidRPr="00367FD4">
          <w:rPr>
            <w:rStyle w:val="Hyperlink"/>
            <w:rFonts w:asciiTheme="minorHAnsi" w:hAnsiTheme="minorHAnsi" w:cstheme="minorHAnsi"/>
            <w:noProof/>
            <w:sz w:val="22"/>
            <w:szCs w:val="22"/>
            <w:lang w:eastAsia="zh-CN"/>
          </w:rPr>
          <w:t>Building and Construction</w:t>
        </w:r>
      </w:hyperlink>
    </w:p>
    <w:p w14:paraId="44F6B51E"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35" w:tgtFrame="_blank" w:history="1">
        <w:r w:rsidRPr="00367FD4">
          <w:rPr>
            <w:rStyle w:val="Hyperlink"/>
            <w:rFonts w:asciiTheme="minorHAnsi" w:hAnsiTheme="minorHAnsi" w:cstheme="minorHAnsi"/>
            <w:noProof/>
            <w:sz w:val="22"/>
            <w:szCs w:val="22"/>
            <w:lang w:eastAsia="zh-CN"/>
          </w:rPr>
          <w:t>Business and Finance</w:t>
        </w:r>
      </w:hyperlink>
    </w:p>
    <w:p w14:paraId="478F2C78"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36" w:tgtFrame="_blank" w:history="1">
        <w:r w:rsidRPr="00367FD4">
          <w:rPr>
            <w:rStyle w:val="Hyperlink"/>
            <w:rFonts w:asciiTheme="minorHAnsi" w:hAnsiTheme="minorHAnsi" w:cstheme="minorHAnsi"/>
            <w:noProof/>
            <w:sz w:val="22"/>
            <w:szCs w:val="22"/>
            <w:lang w:eastAsia="zh-CN"/>
          </w:rPr>
          <w:t>Computing and IT</w:t>
        </w:r>
      </w:hyperlink>
    </w:p>
    <w:p w14:paraId="5AA9D900"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37" w:tgtFrame="_blank" w:history="1">
        <w:r w:rsidRPr="00367FD4">
          <w:rPr>
            <w:rStyle w:val="Hyperlink"/>
            <w:rFonts w:asciiTheme="minorHAnsi" w:hAnsiTheme="minorHAnsi" w:cstheme="minorHAnsi"/>
            <w:noProof/>
            <w:sz w:val="22"/>
            <w:szCs w:val="22"/>
            <w:lang w:eastAsia="zh-CN"/>
          </w:rPr>
          <w:t>English, Education and Teacher Training</w:t>
        </w:r>
      </w:hyperlink>
    </w:p>
    <w:p w14:paraId="40F6B3EF"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38" w:tgtFrame="_blank" w:history="1">
        <w:r w:rsidRPr="00367FD4">
          <w:rPr>
            <w:rStyle w:val="Hyperlink"/>
            <w:rFonts w:asciiTheme="minorHAnsi" w:hAnsiTheme="minorHAnsi" w:cstheme="minorHAnsi"/>
            <w:noProof/>
            <w:sz w:val="22"/>
            <w:szCs w:val="22"/>
            <w:lang w:eastAsia="zh-CN"/>
          </w:rPr>
          <w:t>Hospitality, Tourism and Events</w:t>
        </w:r>
      </w:hyperlink>
    </w:p>
    <w:p w14:paraId="5361B6FB"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39" w:tgtFrame="_blank" w:history="1">
        <w:r w:rsidRPr="00367FD4">
          <w:rPr>
            <w:rStyle w:val="Hyperlink"/>
            <w:rFonts w:asciiTheme="minorHAnsi" w:hAnsiTheme="minorHAnsi" w:cstheme="minorHAnsi"/>
            <w:noProof/>
            <w:sz w:val="22"/>
            <w:szCs w:val="22"/>
            <w:lang w:eastAsia="zh-CN"/>
          </w:rPr>
          <w:t>Horticulture and Environment</w:t>
        </w:r>
      </w:hyperlink>
    </w:p>
    <w:p w14:paraId="66B5AF3F"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40" w:tgtFrame="_blank" w:history="1">
        <w:r w:rsidRPr="00367FD4">
          <w:rPr>
            <w:rStyle w:val="Hyperlink"/>
            <w:rFonts w:asciiTheme="minorHAnsi" w:hAnsiTheme="minorHAnsi" w:cstheme="minorHAnsi"/>
            <w:noProof/>
            <w:sz w:val="22"/>
            <w:szCs w:val="22"/>
            <w:lang w:eastAsia="zh-CN"/>
          </w:rPr>
          <w:t>Nursing, Community and Health Services</w:t>
        </w:r>
      </w:hyperlink>
    </w:p>
    <w:p w14:paraId="6310EB96" w14:textId="77777777" w:rsidR="00803F6D" w:rsidRPr="00367FD4" w:rsidRDefault="00803F6D" w:rsidP="00803F6D">
      <w:pPr>
        <w:numPr>
          <w:ilvl w:val="0"/>
          <w:numId w:val="15"/>
        </w:numPr>
        <w:spacing w:after="160" w:line="259" w:lineRule="auto"/>
        <w:rPr>
          <w:rFonts w:asciiTheme="minorHAnsi" w:hAnsiTheme="minorHAnsi" w:cstheme="minorHAnsi"/>
          <w:noProof/>
          <w:sz w:val="22"/>
          <w:szCs w:val="22"/>
          <w:lang w:eastAsia="zh-CN"/>
        </w:rPr>
      </w:pPr>
      <w:hyperlink r:id="rId41" w:tgtFrame="_blank" w:history="1">
        <w:r w:rsidRPr="00367FD4">
          <w:rPr>
            <w:rStyle w:val="Hyperlink"/>
            <w:rFonts w:asciiTheme="minorHAnsi" w:hAnsiTheme="minorHAnsi" w:cstheme="minorHAnsi"/>
            <w:noProof/>
            <w:sz w:val="22"/>
            <w:szCs w:val="22"/>
            <w:lang w:eastAsia="zh-CN"/>
          </w:rPr>
          <w:t>Sport, Fitness and Wellbeing</w:t>
        </w:r>
      </w:hyperlink>
    </w:p>
    <w:p w14:paraId="1B2AC252" w14:textId="77777777" w:rsidR="00803F6D" w:rsidRDefault="00803F6D" w:rsidP="00803F6D">
      <w:pPr>
        <w:spacing w:after="160" w:line="259" w:lineRule="auto"/>
        <w:rPr>
          <w:rFonts w:asciiTheme="minorHAnsi" w:hAnsiTheme="minorHAnsi" w:cstheme="minorHAnsi"/>
          <w:noProof/>
          <w:lang w:eastAsia="zh-CN"/>
        </w:rPr>
        <w:sectPr w:rsidR="00803F6D" w:rsidSect="00803F6D">
          <w:type w:val="continuous"/>
          <w:pgSz w:w="11906" w:h="16838"/>
          <w:pgMar w:top="1440" w:right="1080" w:bottom="1440" w:left="1080" w:header="708" w:footer="708" w:gutter="0"/>
          <w:cols w:num="2" w:space="708"/>
          <w:docGrid w:linePitch="360"/>
        </w:sectPr>
      </w:pPr>
    </w:p>
    <w:p w14:paraId="526D7BAF" w14:textId="77777777" w:rsidR="00803F6D" w:rsidRPr="000E2BC2" w:rsidRDefault="00803F6D" w:rsidP="00803F6D">
      <w:pPr>
        <w:spacing w:after="160" w:line="259" w:lineRule="auto"/>
        <w:rPr>
          <w:rFonts w:asciiTheme="minorHAnsi" w:hAnsiTheme="minorHAnsi" w:cstheme="minorHAnsi"/>
          <w:b/>
          <w:bCs/>
          <w:noProof/>
          <w:lang w:eastAsia="zh-CN"/>
        </w:rPr>
      </w:pPr>
      <w:r w:rsidRPr="000E2BC2">
        <w:rPr>
          <w:rFonts w:asciiTheme="minorHAnsi" w:hAnsiTheme="minorHAnsi" w:cstheme="minorHAnsi"/>
          <w:b/>
          <w:bCs/>
          <w:noProof/>
          <w:lang w:eastAsia="zh-CN"/>
        </w:rPr>
        <w:t xml:space="preserve">Find out more at </w:t>
      </w:r>
      <w:hyperlink r:id="rId42" w:history="1">
        <w:r>
          <w:rPr>
            <w:rStyle w:val="Hyperlink"/>
            <w:rFonts w:asciiTheme="minorHAnsi" w:hAnsiTheme="minorHAnsi" w:cstheme="minorHAnsi"/>
            <w:b/>
            <w:bCs/>
            <w:noProof/>
            <w:lang w:eastAsia="zh-CN"/>
          </w:rPr>
          <w:t>Open Days at Holmesglen</w:t>
        </w:r>
      </w:hyperlink>
      <w:r>
        <w:rPr>
          <w:rFonts w:asciiTheme="minorHAnsi" w:hAnsiTheme="minorHAnsi" w:cstheme="minorHAnsi"/>
          <w:b/>
          <w:bCs/>
          <w:noProof/>
          <w:lang w:eastAsia="zh-CN"/>
        </w:rPr>
        <w:t>.</w:t>
      </w:r>
    </w:p>
    <w:p w14:paraId="37202BE4" w14:textId="77777777" w:rsidR="00803F6D" w:rsidRPr="00367FD4" w:rsidRDefault="00803F6D" w:rsidP="00803F6D">
      <w:pPr>
        <w:spacing w:after="160" w:line="259" w:lineRule="auto"/>
        <w:rPr>
          <w:rFonts w:asciiTheme="minorHAnsi" w:hAnsiTheme="minorHAnsi" w:cstheme="minorHAnsi"/>
          <w:noProof/>
          <w:lang w:eastAsia="zh-CN"/>
        </w:rPr>
      </w:pPr>
    </w:p>
    <w:p w14:paraId="6840ABFB" w14:textId="40B755B7" w:rsidR="00803F6D" w:rsidRDefault="00803F6D" w:rsidP="00803F6D">
      <w:pPr>
        <w:spacing w:after="160" w:line="259" w:lineRule="auto"/>
        <w:rPr>
          <w:rFonts w:asciiTheme="minorHAnsi" w:hAnsiTheme="minorHAnsi" w:cstheme="minorHAnsi"/>
          <w:i/>
          <w:iCs/>
        </w:rPr>
      </w:pPr>
      <w:r w:rsidRPr="00134E64">
        <w:rPr>
          <w:noProof/>
          <w:sz w:val="28"/>
          <w:szCs w:val="28"/>
          <w:u w:val="single"/>
          <w:lang w:eastAsia="en-AU"/>
        </w:rPr>
        <w:drawing>
          <wp:inline distT="0" distB="0" distL="0" distR="0" wp14:anchorId="71911C42" wp14:editId="66F610ED">
            <wp:extent cx="998220" cy="364941"/>
            <wp:effectExtent l="0" t="0" r="0" b="0"/>
            <wp:docPr id="22" name="Picture 22" descr="RMIT_POS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MIT_POS_RGB"/>
                    <pic:cNvPicPr>
                      <a:picLocks noChangeAspect="1" noChangeArrowheads="1"/>
                    </pic:cNvPicPr>
                  </pic:nvPicPr>
                  <pic:blipFill>
                    <a:blip r:embed="rId43" cstate="print"/>
                    <a:srcRect/>
                    <a:stretch>
                      <a:fillRect/>
                    </a:stretch>
                  </pic:blipFill>
                  <pic:spPr bwMode="auto">
                    <a:xfrm>
                      <a:off x="0" y="0"/>
                      <a:ext cx="1004963" cy="367406"/>
                    </a:xfrm>
                    <a:prstGeom prst="rect">
                      <a:avLst/>
                    </a:prstGeom>
                    <a:noFill/>
                    <a:ln w="9525">
                      <a:noFill/>
                      <a:miter lim="800000"/>
                      <a:headEnd/>
                      <a:tailEnd/>
                    </a:ln>
                  </pic:spPr>
                </pic:pic>
              </a:graphicData>
            </a:graphic>
          </wp:inline>
        </w:drawing>
      </w:r>
      <w:r w:rsidRPr="00134E64">
        <w:rPr>
          <w:rFonts w:asciiTheme="minorHAnsi" w:hAnsiTheme="minorHAnsi" w:cstheme="minorHAnsi"/>
          <w:sz w:val="28"/>
          <w:szCs w:val="28"/>
          <w:u w:val="single"/>
        </w:rPr>
        <w:t xml:space="preserve"> </w:t>
      </w:r>
      <w:r w:rsidRPr="00134E64">
        <w:rPr>
          <w:rFonts w:asciiTheme="minorHAnsi" w:hAnsiTheme="minorHAnsi" w:cstheme="minorHAnsi"/>
          <w:b/>
          <w:bCs/>
          <w:sz w:val="28"/>
          <w:szCs w:val="28"/>
          <w:u w:val="single"/>
        </w:rPr>
        <w:t>ATAR</w:t>
      </w:r>
      <w:r w:rsidR="00FF7231">
        <w:rPr>
          <w:rFonts w:asciiTheme="minorHAnsi" w:hAnsiTheme="minorHAnsi" w:cstheme="minorHAnsi"/>
          <w:b/>
          <w:bCs/>
          <w:sz w:val="28"/>
          <w:szCs w:val="28"/>
          <w:u w:val="single"/>
        </w:rPr>
        <w:t>s</w:t>
      </w:r>
      <w:r w:rsidRPr="00134E64">
        <w:rPr>
          <w:rFonts w:asciiTheme="minorHAnsi" w:hAnsiTheme="minorHAnsi" w:cstheme="minorHAnsi"/>
          <w:b/>
          <w:bCs/>
          <w:sz w:val="28"/>
          <w:szCs w:val="28"/>
          <w:u w:val="single"/>
        </w:rPr>
        <w:t xml:space="preserve"> for International Students</w:t>
      </w:r>
      <w:r>
        <w:rPr>
          <w:rFonts w:asciiTheme="minorHAnsi" w:hAnsiTheme="minorHAnsi" w:cstheme="minorHAnsi"/>
          <w:b/>
          <w:bCs/>
          <w:sz w:val="28"/>
          <w:szCs w:val="28"/>
          <w:u w:val="single"/>
        </w:rPr>
        <w:br/>
      </w:r>
      <w:r w:rsidRPr="00DD0801">
        <w:rPr>
          <w:rFonts w:asciiTheme="minorHAnsi" w:hAnsiTheme="minorHAnsi" w:cstheme="minorHAnsi"/>
          <w:i/>
          <w:iCs/>
        </w:rPr>
        <w:t xml:space="preserve">For any International Students who may be studying Year 12 in Australia, we now have a course search page aimed at showing them the required ATAR for their chosen study area. </w:t>
      </w:r>
    </w:p>
    <w:p w14:paraId="1412BA71" w14:textId="77777777" w:rsidR="00803F6D" w:rsidRPr="00DD0801" w:rsidRDefault="00803F6D" w:rsidP="00803F6D">
      <w:pPr>
        <w:spacing w:after="160" w:line="259" w:lineRule="auto"/>
        <w:rPr>
          <w:rFonts w:asciiTheme="minorHAnsi" w:hAnsiTheme="minorHAnsi" w:cstheme="minorHAnsi"/>
          <w:b/>
          <w:bCs/>
        </w:rPr>
      </w:pPr>
      <w:r>
        <w:rPr>
          <w:rFonts w:asciiTheme="minorHAnsi" w:hAnsiTheme="minorHAnsi" w:cstheme="minorHAnsi"/>
        </w:rPr>
        <w:t xml:space="preserve">RMIT has launched a very useful page where onshore International students can determine the ATAR selection rank applicable to the courses they are considering.  </w:t>
      </w:r>
      <w:r>
        <w:rPr>
          <w:rFonts w:asciiTheme="minorHAnsi" w:hAnsiTheme="minorHAnsi" w:cstheme="minorHAnsi"/>
        </w:rPr>
        <w:br/>
      </w:r>
      <w:r>
        <w:rPr>
          <w:rFonts w:asciiTheme="minorHAnsi" w:hAnsiTheme="minorHAnsi" w:cstheme="minorHAnsi"/>
        </w:rPr>
        <w:br/>
      </w:r>
      <w:r>
        <w:rPr>
          <w:rFonts w:asciiTheme="minorHAnsi" w:hAnsiTheme="minorHAnsi" w:cstheme="minorHAnsi"/>
          <w:b/>
          <w:bCs/>
        </w:rPr>
        <w:t xml:space="preserve">Visit </w:t>
      </w:r>
      <w:hyperlink r:id="rId44" w:history="1">
        <w:r>
          <w:rPr>
            <w:rStyle w:val="Hyperlink"/>
            <w:rFonts w:asciiTheme="minorHAnsi" w:hAnsiTheme="minorHAnsi" w:cstheme="minorHAnsi"/>
            <w:b/>
            <w:bCs/>
          </w:rPr>
          <w:t>ATAR for International Students Studying Year 12 in Australia - RMIT University</w:t>
        </w:r>
      </w:hyperlink>
      <w:r>
        <w:rPr>
          <w:rFonts w:asciiTheme="minorHAnsi" w:hAnsiTheme="minorHAnsi" w:cstheme="minorHAnsi"/>
          <w:b/>
          <w:bCs/>
        </w:rPr>
        <w:t>.</w:t>
      </w:r>
    </w:p>
    <w:p w14:paraId="6F2DCE15" w14:textId="77777777" w:rsidR="00803F6D" w:rsidRDefault="00803F6D" w:rsidP="00E55B07">
      <w:pPr>
        <w:rPr>
          <w:rFonts w:asciiTheme="minorHAnsi" w:hAnsiTheme="minorHAnsi" w:cstheme="minorHAnsi"/>
          <w:b/>
          <w:bCs/>
          <w:shd w:val="clear" w:color="auto" w:fill="FFFFFF"/>
        </w:rPr>
      </w:pPr>
    </w:p>
    <w:p w14:paraId="02815696" w14:textId="15496CB2" w:rsidR="00183008" w:rsidRPr="00183008" w:rsidRDefault="00183008" w:rsidP="00183008">
      <w:pPr>
        <w:rPr>
          <w:rFonts w:asciiTheme="minorHAnsi" w:hAnsiTheme="minorHAnsi" w:cstheme="minorHAnsi"/>
          <w:b/>
          <w:sz w:val="28"/>
          <w:szCs w:val="28"/>
          <w:u w:val="single"/>
        </w:rPr>
      </w:pPr>
      <w:r w:rsidRPr="00183008">
        <w:rPr>
          <w:rFonts w:asciiTheme="minorHAnsi" w:hAnsiTheme="minorHAnsi" w:cstheme="minorHAnsi"/>
          <w:b/>
          <w:noProof/>
          <w:sz w:val="28"/>
          <w:szCs w:val="28"/>
        </w:rPr>
        <w:lastRenderedPageBreak/>
        <w:drawing>
          <wp:inline distT="0" distB="0" distL="0" distR="0" wp14:anchorId="5FCACF58" wp14:editId="0DF28F1B">
            <wp:extent cx="6188710" cy="8251825"/>
            <wp:effectExtent l="0" t="0" r="2540" b="0"/>
            <wp:docPr id="1612883157" name="Picture 3" descr="A poster with a qr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883157" name="Picture 3" descr="A poster with a qr code&#10;&#10;AI-generated content may be incorrec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188710" cy="8251825"/>
                    </a:xfrm>
                    <a:prstGeom prst="rect">
                      <a:avLst/>
                    </a:prstGeom>
                    <a:noFill/>
                    <a:ln>
                      <a:noFill/>
                    </a:ln>
                  </pic:spPr>
                </pic:pic>
              </a:graphicData>
            </a:graphic>
          </wp:inline>
        </w:drawing>
      </w:r>
    </w:p>
    <w:p w14:paraId="3A4C7785" w14:textId="36E37662" w:rsidR="00183008" w:rsidRDefault="00183008">
      <w:pPr>
        <w:rPr>
          <w:rStyle w:val="Heading1Char"/>
          <w:rFonts w:asciiTheme="minorHAnsi" w:hAnsiTheme="minorHAnsi" w:cstheme="minorHAnsi"/>
          <w:sz w:val="28"/>
          <w:szCs w:val="28"/>
          <w:u w:val="single"/>
        </w:rPr>
      </w:pPr>
    </w:p>
    <w:p w14:paraId="09423110" w14:textId="61093BEA" w:rsidR="007F50ED" w:rsidRPr="00200E4B" w:rsidRDefault="007F50ED" w:rsidP="005517DB">
      <w:pPr>
        <w:rPr>
          <w:b/>
          <w:bCs/>
          <w:highlight w:val="yellow"/>
          <w:u w:val="single"/>
        </w:rPr>
      </w:pPr>
      <w:r w:rsidRPr="007F50ED">
        <w:rPr>
          <w:rStyle w:val="Heading1Char"/>
          <w:rFonts w:asciiTheme="minorHAnsi" w:hAnsiTheme="minorHAnsi" w:cstheme="minorHAnsi"/>
          <w:noProof/>
          <w:sz w:val="28"/>
          <w:szCs w:val="28"/>
          <w:u w:val="single"/>
        </w:rPr>
        <w:lastRenderedPageBreak/>
        <w:drawing>
          <wp:inline distT="0" distB="0" distL="0" distR="0" wp14:anchorId="25B1A9DB" wp14:editId="094C5F28">
            <wp:extent cx="690245" cy="517525"/>
            <wp:effectExtent l="0" t="0" r="0" b="0"/>
            <wp:docPr id="5" name="Picture 54" descr="A screen 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4" descr="A screen shot of a video game&#10;&#10;AI-generated content may be incorrect."/>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90245" cy="517525"/>
                    </a:xfrm>
                    <a:prstGeom prst="rect">
                      <a:avLst/>
                    </a:prstGeom>
                    <a:noFill/>
                    <a:ln>
                      <a:noFill/>
                    </a:ln>
                  </pic:spPr>
                </pic:pic>
              </a:graphicData>
            </a:graphic>
          </wp:inline>
        </w:drawing>
      </w:r>
      <w:r w:rsidRPr="007F50ED">
        <w:rPr>
          <w:rStyle w:val="Heading1Char"/>
          <w:rFonts w:asciiTheme="minorHAnsi" w:hAnsiTheme="minorHAnsi" w:cstheme="minorHAnsi"/>
          <w:sz w:val="28"/>
          <w:szCs w:val="28"/>
          <w:u w:val="single"/>
        </w:rPr>
        <w:t xml:space="preserve"> Agricu</w:t>
      </w:r>
      <w:bookmarkStart w:id="2" w:name="Ag"/>
      <w:bookmarkEnd w:id="2"/>
      <w:r w:rsidRPr="007F50ED">
        <w:rPr>
          <w:rStyle w:val="Heading1Char"/>
          <w:rFonts w:asciiTheme="minorHAnsi" w:hAnsiTheme="minorHAnsi" w:cstheme="minorHAnsi"/>
          <w:sz w:val="28"/>
          <w:szCs w:val="28"/>
          <w:u w:val="single"/>
        </w:rPr>
        <w:t xml:space="preserve">lture Degrees </w:t>
      </w:r>
      <w:r>
        <w:rPr>
          <w:rStyle w:val="Heading1Char"/>
          <w:rFonts w:asciiTheme="minorHAnsi" w:hAnsiTheme="minorHAnsi" w:cstheme="minorHAnsi"/>
          <w:sz w:val="28"/>
          <w:szCs w:val="28"/>
          <w:u w:val="single"/>
        </w:rPr>
        <w:t xml:space="preserve">in Victoria in </w:t>
      </w:r>
      <w:r w:rsidRPr="007F50ED">
        <w:rPr>
          <w:rStyle w:val="Heading1Char"/>
          <w:rFonts w:asciiTheme="minorHAnsi" w:hAnsiTheme="minorHAnsi" w:cstheme="minorHAnsi"/>
          <w:sz w:val="28"/>
          <w:szCs w:val="28"/>
          <w:u w:val="single"/>
        </w:rPr>
        <w:t>2025</w:t>
      </w:r>
      <w:r w:rsidRPr="00A959C7">
        <w:rPr>
          <w:rStyle w:val="Heading1Char"/>
          <w:rFonts w:asciiTheme="minorHAnsi" w:hAnsiTheme="minorHAnsi" w:cstheme="minorHAnsi"/>
        </w:rPr>
        <w:t xml:space="preserve">  </w:t>
      </w:r>
      <w:r w:rsidRPr="00A959C7">
        <w:rPr>
          <w:rStyle w:val="Heading1Char"/>
          <w:rFonts w:asciiTheme="minorHAnsi" w:hAnsiTheme="minorHAnsi" w:cstheme="minorHAnsi"/>
        </w:rPr>
        <w:br/>
      </w:r>
      <w:r w:rsidRPr="00A959C7">
        <w:rPr>
          <w:rFonts w:asciiTheme="minorHAnsi" w:hAnsiTheme="minorHAnsi" w:cstheme="minorHAnsi"/>
        </w:rPr>
        <w:t>Growing enough food to sustain the world is one of the biggest challenges the world is facing in the 21</w:t>
      </w:r>
      <w:r w:rsidRPr="00A959C7">
        <w:rPr>
          <w:rFonts w:asciiTheme="minorHAnsi" w:hAnsiTheme="minorHAnsi" w:cstheme="minorHAnsi"/>
          <w:vertAlign w:val="superscript"/>
        </w:rPr>
        <w:t>st</w:t>
      </w:r>
      <w:r w:rsidRPr="00A959C7">
        <w:rPr>
          <w:rFonts w:asciiTheme="minorHAnsi" w:hAnsiTheme="minorHAnsi" w:cstheme="minorHAnsi"/>
        </w:rPr>
        <w:t xml:space="preserve"> century.  Below are several degrees that prepare students to become experts in the </w:t>
      </w:r>
      <w:r w:rsidRPr="00A959C7">
        <w:rPr>
          <w:rFonts w:asciiTheme="minorHAnsi" w:hAnsiTheme="minorHAnsi" w:cstheme="minorHAnsi"/>
          <w:b/>
          <w:i/>
        </w:rPr>
        <w:t>science of agriculture</w:t>
      </w:r>
      <w:r w:rsidRPr="00A959C7">
        <w:rPr>
          <w:rFonts w:asciiTheme="minorHAnsi" w:hAnsiTheme="minorHAnsi" w:cstheme="minorHAnsi"/>
        </w:rPr>
        <w:t xml:space="preserve">, so they can take on an advisory role in agriculture and farming practices.  </w:t>
      </w:r>
      <w:r w:rsidRPr="00A959C7">
        <w:rPr>
          <w:rFonts w:asciiTheme="minorHAnsi" w:hAnsiTheme="minorHAnsi" w:cstheme="minorHAnsi"/>
        </w:rPr>
        <w:br/>
      </w:r>
      <w:r w:rsidRPr="00A959C7">
        <w:rPr>
          <w:rFonts w:asciiTheme="minorHAnsi" w:hAnsiTheme="minorHAnsi" w:cstheme="minorHAnsi"/>
          <w:b/>
          <w:bCs/>
        </w:rPr>
        <w:t xml:space="preserve">For a comprehensive list of courses (including the many double-degree options) on offer at Victorian universities, TAFEs, and Private Providers, visit </w:t>
      </w:r>
      <w:hyperlink r:id="rId47" w:history="1">
        <w:r w:rsidRPr="00A959C7">
          <w:rPr>
            <w:rStyle w:val="Hyperlink"/>
            <w:rFonts w:asciiTheme="minorHAnsi" w:hAnsiTheme="minorHAnsi" w:cstheme="minorHAnsi"/>
            <w:b/>
            <w:bCs/>
          </w:rPr>
          <w:t>VTAC</w:t>
        </w:r>
      </w:hyperlink>
      <w:r w:rsidRPr="00A959C7">
        <w:rPr>
          <w:rFonts w:asciiTheme="minorHAnsi" w:hAnsiTheme="minorHAnsi" w:cstheme="minorHAnsi"/>
          <w:b/>
          <w:bCs/>
          <w:u w:val="single"/>
        </w:rPr>
        <w:t>.</w:t>
      </w:r>
      <w:r w:rsidRPr="00200E4B">
        <w:rPr>
          <w:rFonts w:asciiTheme="minorHAnsi" w:hAnsiTheme="minorHAnsi" w:cstheme="minorHAnsi"/>
          <w:b/>
          <w:bCs/>
          <w:highlight w:val="yellow"/>
          <w:u w:val="single"/>
        </w:rPr>
        <w:br/>
      </w: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93"/>
        <w:gridCol w:w="2977"/>
        <w:gridCol w:w="3124"/>
      </w:tblGrid>
      <w:tr w:rsidR="007F50ED" w:rsidRPr="00200E4B" w14:paraId="1F6AA930" w14:textId="77777777" w:rsidTr="0090476E">
        <w:trPr>
          <w:trHeight w:val="146"/>
          <w:jc w:val="center"/>
        </w:trPr>
        <w:tc>
          <w:tcPr>
            <w:tcW w:w="1980" w:type="dxa"/>
            <w:shd w:val="clear" w:color="auto" w:fill="92D050"/>
          </w:tcPr>
          <w:p w14:paraId="4B60E23E" w14:textId="77777777" w:rsidR="007F50ED" w:rsidRPr="00A959C7" w:rsidRDefault="007F50ED" w:rsidP="0090476E">
            <w:pPr>
              <w:jc w:val="center"/>
              <w:rPr>
                <w:rFonts w:ascii="Calibri" w:hAnsi="Calibri"/>
                <w:b/>
                <w:sz w:val="22"/>
                <w:lang w:eastAsia="zh-CN"/>
              </w:rPr>
            </w:pPr>
            <w:r w:rsidRPr="00A959C7">
              <w:rPr>
                <w:rFonts w:ascii="Calibri" w:hAnsi="Calibri"/>
                <w:b/>
                <w:sz w:val="22"/>
                <w:lang w:eastAsia="zh-CN"/>
              </w:rPr>
              <w:t>INSTITUTION</w:t>
            </w:r>
          </w:p>
        </w:tc>
        <w:tc>
          <w:tcPr>
            <w:tcW w:w="2693" w:type="dxa"/>
            <w:shd w:val="clear" w:color="auto" w:fill="92D050"/>
          </w:tcPr>
          <w:p w14:paraId="5ED43D89" w14:textId="77777777" w:rsidR="007F50ED" w:rsidRPr="00A959C7" w:rsidRDefault="007F50ED" w:rsidP="0090476E">
            <w:pPr>
              <w:jc w:val="center"/>
              <w:rPr>
                <w:rFonts w:ascii="Calibri" w:hAnsi="Calibri"/>
                <w:b/>
                <w:sz w:val="22"/>
                <w:lang w:eastAsia="zh-CN"/>
              </w:rPr>
            </w:pPr>
            <w:r w:rsidRPr="00A959C7">
              <w:rPr>
                <w:rFonts w:ascii="Calibri" w:hAnsi="Calibri"/>
                <w:b/>
                <w:sz w:val="22"/>
                <w:lang w:eastAsia="zh-CN"/>
              </w:rPr>
              <w:t>COURSE NAME</w:t>
            </w:r>
          </w:p>
        </w:tc>
        <w:tc>
          <w:tcPr>
            <w:tcW w:w="2977" w:type="dxa"/>
            <w:shd w:val="clear" w:color="auto" w:fill="92D050"/>
          </w:tcPr>
          <w:p w14:paraId="0F49A8E2" w14:textId="77777777" w:rsidR="007F50ED" w:rsidRPr="00A959C7" w:rsidRDefault="007F50ED" w:rsidP="0090476E">
            <w:pPr>
              <w:jc w:val="center"/>
              <w:rPr>
                <w:rFonts w:ascii="Calibri" w:hAnsi="Calibri"/>
                <w:b/>
                <w:sz w:val="22"/>
                <w:lang w:eastAsia="zh-CN"/>
              </w:rPr>
            </w:pPr>
            <w:r w:rsidRPr="00A959C7">
              <w:rPr>
                <w:rFonts w:ascii="Calibri" w:hAnsi="Calibri"/>
                <w:b/>
                <w:sz w:val="22"/>
                <w:lang w:eastAsia="zh-CN"/>
              </w:rPr>
              <w:t>VCE PREREQUISITES</w:t>
            </w:r>
          </w:p>
        </w:tc>
        <w:tc>
          <w:tcPr>
            <w:tcW w:w="3124" w:type="dxa"/>
            <w:shd w:val="clear" w:color="auto" w:fill="92D050"/>
          </w:tcPr>
          <w:p w14:paraId="17E0A019" w14:textId="77777777" w:rsidR="007F50ED" w:rsidRPr="00A959C7" w:rsidRDefault="007F50ED" w:rsidP="0090476E">
            <w:pPr>
              <w:jc w:val="center"/>
              <w:rPr>
                <w:rFonts w:ascii="Calibri" w:hAnsi="Calibri"/>
                <w:b/>
                <w:sz w:val="22"/>
                <w:lang w:eastAsia="zh-CN"/>
              </w:rPr>
            </w:pPr>
            <w:r w:rsidRPr="00A959C7">
              <w:rPr>
                <w:rFonts w:ascii="Calibri" w:hAnsi="Calibri"/>
                <w:b/>
                <w:sz w:val="22"/>
                <w:lang w:eastAsia="zh-CN"/>
              </w:rPr>
              <w:t>MAJOR STUDIES IN 2025</w:t>
            </w:r>
          </w:p>
        </w:tc>
      </w:tr>
      <w:tr w:rsidR="007F50ED" w:rsidRPr="00200E4B" w14:paraId="0B7B9524" w14:textId="77777777" w:rsidTr="0090476E">
        <w:trPr>
          <w:trHeight w:val="784"/>
          <w:jc w:val="center"/>
        </w:trPr>
        <w:tc>
          <w:tcPr>
            <w:tcW w:w="1980" w:type="dxa"/>
            <w:vMerge w:val="restart"/>
            <w:shd w:val="clear" w:color="auto" w:fill="A0C3E3" w:themeFill="accent2" w:themeFillTint="99"/>
          </w:tcPr>
          <w:p w14:paraId="59E96290" w14:textId="77777777" w:rsidR="007F50ED" w:rsidRPr="00A959C7" w:rsidRDefault="007F50ED" w:rsidP="0090476E">
            <w:pPr>
              <w:jc w:val="center"/>
              <w:rPr>
                <w:rFonts w:ascii="Calibri" w:hAnsi="Calibri"/>
                <w:b/>
                <w:sz w:val="22"/>
                <w:lang w:eastAsia="zh-CN"/>
              </w:rPr>
            </w:pPr>
            <w:r w:rsidRPr="00A959C7">
              <w:rPr>
                <w:rFonts w:ascii="Calibri" w:hAnsi="Calibri"/>
                <w:b/>
                <w:sz w:val="22"/>
                <w:lang w:eastAsia="zh-CN"/>
              </w:rPr>
              <w:t>LA TROBE UNIVERSITY</w:t>
            </w:r>
          </w:p>
        </w:tc>
        <w:tc>
          <w:tcPr>
            <w:tcW w:w="2693" w:type="dxa"/>
          </w:tcPr>
          <w:p w14:paraId="69771D21" w14:textId="77777777" w:rsidR="007F50ED" w:rsidRPr="00A959C7" w:rsidRDefault="007F50ED" w:rsidP="0090476E">
            <w:pPr>
              <w:jc w:val="center"/>
              <w:rPr>
                <w:rFonts w:ascii="Calibri" w:hAnsi="Calibri"/>
                <w:sz w:val="22"/>
                <w:lang w:eastAsia="zh-CN"/>
              </w:rPr>
            </w:pPr>
            <w:r w:rsidRPr="00A959C7">
              <w:rPr>
                <w:rFonts w:ascii="Calibri" w:hAnsi="Calibri"/>
                <w:sz w:val="22"/>
                <w:lang w:eastAsia="zh-CN"/>
              </w:rPr>
              <w:t>Bachelor of Agriculture</w:t>
            </w:r>
          </w:p>
        </w:tc>
        <w:tc>
          <w:tcPr>
            <w:tcW w:w="2977" w:type="dxa"/>
            <w:vMerge w:val="restart"/>
          </w:tcPr>
          <w:p w14:paraId="19A56DA2" w14:textId="77777777" w:rsidR="007F50ED" w:rsidRPr="00A959C7" w:rsidRDefault="007F50ED" w:rsidP="0090476E">
            <w:pPr>
              <w:rPr>
                <w:rFonts w:ascii="Calibri" w:hAnsi="Calibri"/>
                <w:sz w:val="20"/>
                <w:szCs w:val="26"/>
                <w:lang w:eastAsia="zh-CN"/>
              </w:rPr>
            </w:pPr>
            <w:r w:rsidRPr="00A959C7">
              <w:rPr>
                <w:rFonts w:ascii="Calibri" w:hAnsi="Calibri"/>
                <w:sz w:val="20"/>
                <w:szCs w:val="26"/>
                <w:lang w:eastAsia="zh-CN"/>
              </w:rPr>
              <w:t>Units 3 and 4: a study score of at least 25 in English (EAL) or at least 20 in English other than EAL; Units 3 and 4: a study score of at least 20 in any Mathematics.</w:t>
            </w:r>
          </w:p>
        </w:tc>
        <w:tc>
          <w:tcPr>
            <w:tcW w:w="3124" w:type="dxa"/>
          </w:tcPr>
          <w:p w14:paraId="7A6B8FE1" w14:textId="77777777" w:rsidR="007F50ED" w:rsidRPr="00A959C7" w:rsidRDefault="007F50ED" w:rsidP="0090476E">
            <w:pPr>
              <w:rPr>
                <w:rFonts w:ascii="Calibri" w:hAnsi="Calibri"/>
                <w:sz w:val="20"/>
                <w:szCs w:val="26"/>
                <w:lang w:eastAsia="zh-CN"/>
              </w:rPr>
            </w:pPr>
            <w:r w:rsidRPr="00A959C7">
              <w:rPr>
                <w:rFonts w:ascii="Calibri" w:hAnsi="Calibri"/>
                <w:sz w:val="20"/>
                <w:szCs w:val="26"/>
                <w:lang w:eastAsia="zh-CN"/>
              </w:rPr>
              <w:t>Agribusiness, Animal science, Plant and soil science.</w:t>
            </w:r>
          </w:p>
        </w:tc>
      </w:tr>
      <w:tr w:rsidR="007F50ED" w:rsidRPr="00200E4B" w14:paraId="64F22457" w14:textId="77777777" w:rsidTr="0090476E">
        <w:trPr>
          <w:trHeight w:val="538"/>
          <w:jc w:val="center"/>
        </w:trPr>
        <w:tc>
          <w:tcPr>
            <w:tcW w:w="1980" w:type="dxa"/>
            <w:vMerge/>
            <w:shd w:val="clear" w:color="auto" w:fill="A0C3E3" w:themeFill="accent2" w:themeFillTint="99"/>
          </w:tcPr>
          <w:p w14:paraId="1F1536DC" w14:textId="77777777" w:rsidR="007F50ED" w:rsidRPr="00200E4B" w:rsidRDefault="007F50ED" w:rsidP="0090476E">
            <w:pPr>
              <w:jc w:val="center"/>
              <w:rPr>
                <w:rFonts w:ascii="Calibri" w:hAnsi="Calibri"/>
                <w:b/>
                <w:sz w:val="22"/>
                <w:highlight w:val="yellow"/>
                <w:lang w:eastAsia="zh-CN"/>
              </w:rPr>
            </w:pPr>
          </w:p>
        </w:tc>
        <w:tc>
          <w:tcPr>
            <w:tcW w:w="2693" w:type="dxa"/>
          </w:tcPr>
          <w:p w14:paraId="0BE652EB" w14:textId="77777777" w:rsidR="007F50ED" w:rsidRPr="00BC7CC5" w:rsidRDefault="007F50ED" w:rsidP="0090476E">
            <w:pPr>
              <w:jc w:val="center"/>
              <w:rPr>
                <w:rFonts w:ascii="Calibri" w:hAnsi="Calibri"/>
                <w:sz w:val="22"/>
                <w:lang w:eastAsia="zh-CN"/>
              </w:rPr>
            </w:pPr>
            <w:r w:rsidRPr="00BC7CC5">
              <w:rPr>
                <w:rFonts w:ascii="Calibri" w:hAnsi="Calibri"/>
                <w:sz w:val="22"/>
                <w:lang w:eastAsia="zh-CN"/>
              </w:rPr>
              <w:t xml:space="preserve">Bachelor of </w:t>
            </w:r>
            <w:r>
              <w:rPr>
                <w:rFonts w:ascii="Calibri" w:hAnsi="Calibri"/>
                <w:sz w:val="22"/>
                <w:lang w:eastAsia="zh-CN"/>
              </w:rPr>
              <w:t>Agriculture</w:t>
            </w:r>
            <w:r>
              <w:rPr>
                <w:rFonts w:ascii="Calibri" w:hAnsi="Calibri"/>
                <w:sz w:val="22"/>
                <w:lang w:eastAsia="zh-CN"/>
              </w:rPr>
              <w:br/>
            </w:r>
            <w:r w:rsidRPr="00BC7CC5">
              <w:rPr>
                <w:rFonts w:ascii="Calibri" w:hAnsi="Calibri"/>
                <w:sz w:val="22"/>
                <w:lang w:eastAsia="zh-CN"/>
              </w:rPr>
              <w:t>(Agribusiness)</w:t>
            </w:r>
          </w:p>
        </w:tc>
        <w:tc>
          <w:tcPr>
            <w:tcW w:w="2977" w:type="dxa"/>
            <w:vMerge/>
          </w:tcPr>
          <w:p w14:paraId="1E07AF4E" w14:textId="77777777" w:rsidR="007F50ED" w:rsidRPr="00BC7CC5" w:rsidRDefault="007F50ED" w:rsidP="0090476E">
            <w:pPr>
              <w:rPr>
                <w:rFonts w:ascii="Calibri" w:hAnsi="Calibri"/>
                <w:sz w:val="20"/>
                <w:szCs w:val="26"/>
                <w:lang w:eastAsia="zh-CN"/>
              </w:rPr>
            </w:pPr>
          </w:p>
        </w:tc>
        <w:tc>
          <w:tcPr>
            <w:tcW w:w="3124" w:type="dxa"/>
          </w:tcPr>
          <w:p w14:paraId="27DD0413" w14:textId="77777777" w:rsidR="007F50ED" w:rsidRPr="00BC7CC5" w:rsidRDefault="007F50ED" w:rsidP="0090476E">
            <w:pPr>
              <w:rPr>
                <w:rFonts w:ascii="Calibri" w:hAnsi="Calibri"/>
                <w:sz w:val="20"/>
                <w:szCs w:val="26"/>
                <w:lang w:eastAsia="zh-CN"/>
              </w:rPr>
            </w:pPr>
            <w:r w:rsidRPr="00BC7CC5">
              <w:rPr>
                <w:rFonts w:ascii="Calibri" w:hAnsi="Calibri"/>
                <w:sz w:val="20"/>
                <w:szCs w:val="26"/>
                <w:lang w:eastAsia="zh-CN"/>
              </w:rPr>
              <w:t>Agribusiness.</w:t>
            </w:r>
          </w:p>
        </w:tc>
      </w:tr>
      <w:tr w:rsidR="007F50ED" w:rsidRPr="00200E4B" w14:paraId="6D112BDB" w14:textId="77777777" w:rsidTr="0090476E">
        <w:trPr>
          <w:trHeight w:val="693"/>
          <w:jc w:val="center"/>
        </w:trPr>
        <w:tc>
          <w:tcPr>
            <w:tcW w:w="1980" w:type="dxa"/>
            <w:vMerge/>
            <w:shd w:val="clear" w:color="auto" w:fill="A0C3E3" w:themeFill="accent2" w:themeFillTint="99"/>
          </w:tcPr>
          <w:p w14:paraId="38691CD6" w14:textId="77777777" w:rsidR="007F50ED" w:rsidRPr="00200E4B" w:rsidRDefault="007F50ED" w:rsidP="0090476E">
            <w:pPr>
              <w:jc w:val="center"/>
              <w:rPr>
                <w:rFonts w:ascii="Calibri" w:hAnsi="Calibri"/>
                <w:b/>
                <w:sz w:val="22"/>
                <w:highlight w:val="yellow"/>
                <w:lang w:eastAsia="zh-CN"/>
              </w:rPr>
            </w:pPr>
          </w:p>
        </w:tc>
        <w:tc>
          <w:tcPr>
            <w:tcW w:w="2693" w:type="dxa"/>
          </w:tcPr>
          <w:p w14:paraId="3384018E" w14:textId="77777777" w:rsidR="007F50ED" w:rsidRPr="00AC3B9D" w:rsidRDefault="007F50ED" w:rsidP="0090476E">
            <w:pPr>
              <w:jc w:val="center"/>
              <w:rPr>
                <w:rFonts w:ascii="Calibri" w:hAnsi="Calibri"/>
                <w:b/>
                <w:bCs/>
                <w:sz w:val="22"/>
                <w:lang w:eastAsia="zh-CN"/>
              </w:rPr>
            </w:pPr>
            <w:r>
              <w:rPr>
                <w:rFonts w:ascii="Calibri" w:hAnsi="Calibri"/>
                <w:sz w:val="22"/>
                <w:lang w:eastAsia="zh-CN"/>
              </w:rPr>
              <w:t>Bachelor of Agriculture</w:t>
            </w:r>
            <w:r>
              <w:rPr>
                <w:rFonts w:ascii="Calibri" w:hAnsi="Calibri"/>
                <w:sz w:val="22"/>
                <w:lang w:eastAsia="zh-CN"/>
              </w:rPr>
              <w:br/>
            </w:r>
            <w:r w:rsidRPr="00AC3B9D">
              <w:rPr>
                <w:rFonts w:ascii="Calibri" w:hAnsi="Calibri"/>
                <w:sz w:val="22"/>
                <w:lang w:eastAsia="zh-CN"/>
              </w:rPr>
              <w:t>(Plant and Soil Science)</w:t>
            </w:r>
          </w:p>
          <w:p w14:paraId="6A3C66D2" w14:textId="77777777" w:rsidR="007F50ED" w:rsidRPr="00BC7CC5" w:rsidRDefault="007F50ED" w:rsidP="0090476E">
            <w:pPr>
              <w:jc w:val="center"/>
              <w:rPr>
                <w:rFonts w:ascii="Calibri" w:hAnsi="Calibri"/>
                <w:sz w:val="22"/>
                <w:lang w:eastAsia="zh-CN"/>
              </w:rPr>
            </w:pPr>
          </w:p>
        </w:tc>
        <w:tc>
          <w:tcPr>
            <w:tcW w:w="2977" w:type="dxa"/>
            <w:vMerge/>
          </w:tcPr>
          <w:p w14:paraId="2A417602" w14:textId="77777777" w:rsidR="007F50ED" w:rsidRPr="00BC7CC5" w:rsidRDefault="007F50ED" w:rsidP="0090476E">
            <w:pPr>
              <w:rPr>
                <w:rFonts w:ascii="Calibri" w:hAnsi="Calibri"/>
                <w:sz w:val="20"/>
                <w:szCs w:val="26"/>
                <w:lang w:eastAsia="zh-CN"/>
              </w:rPr>
            </w:pPr>
          </w:p>
        </w:tc>
        <w:tc>
          <w:tcPr>
            <w:tcW w:w="3124" w:type="dxa"/>
          </w:tcPr>
          <w:p w14:paraId="2C58FDE6" w14:textId="77777777" w:rsidR="007F50ED" w:rsidRPr="00BC7CC5" w:rsidRDefault="007F50ED" w:rsidP="0090476E">
            <w:pPr>
              <w:rPr>
                <w:rFonts w:ascii="Calibri" w:hAnsi="Calibri"/>
                <w:sz w:val="20"/>
                <w:szCs w:val="26"/>
                <w:lang w:eastAsia="zh-CN"/>
              </w:rPr>
            </w:pPr>
            <w:r w:rsidRPr="00AC3B9D">
              <w:rPr>
                <w:rFonts w:ascii="Calibri" w:hAnsi="Calibri"/>
                <w:sz w:val="20"/>
                <w:szCs w:val="26"/>
                <w:lang w:eastAsia="zh-CN"/>
              </w:rPr>
              <w:t>Plant and soil science</w:t>
            </w:r>
            <w:r>
              <w:rPr>
                <w:rFonts w:ascii="Calibri" w:hAnsi="Calibri"/>
                <w:sz w:val="20"/>
                <w:szCs w:val="26"/>
                <w:lang w:eastAsia="zh-CN"/>
              </w:rPr>
              <w:t>.</w:t>
            </w:r>
          </w:p>
        </w:tc>
      </w:tr>
      <w:tr w:rsidR="007F50ED" w:rsidRPr="00200E4B" w14:paraId="75587CA8" w14:textId="77777777" w:rsidTr="0090476E">
        <w:trPr>
          <w:trHeight w:val="538"/>
          <w:jc w:val="center"/>
        </w:trPr>
        <w:tc>
          <w:tcPr>
            <w:tcW w:w="1980" w:type="dxa"/>
            <w:vMerge/>
            <w:shd w:val="clear" w:color="auto" w:fill="A0C3E3" w:themeFill="accent2" w:themeFillTint="99"/>
          </w:tcPr>
          <w:p w14:paraId="46CC5F74" w14:textId="77777777" w:rsidR="007F50ED" w:rsidRPr="00200E4B" w:rsidRDefault="007F50ED" w:rsidP="0090476E">
            <w:pPr>
              <w:jc w:val="center"/>
              <w:rPr>
                <w:rFonts w:ascii="Calibri" w:hAnsi="Calibri"/>
                <w:b/>
                <w:sz w:val="22"/>
                <w:highlight w:val="yellow"/>
                <w:lang w:eastAsia="zh-CN"/>
              </w:rPr>
            </w:pPr>
          </w:p>
        </w:tc>
        <w:tc>
          <w:tcPr>
            <w:tcW w:w="2693" w:type="dxa"/>
          </w:tcPr>
          <w:p w14:paraId="2976B863" w14:textId="77777777" w:rsidR="007F50ED" w:rsidRPr="008C4FF4" w:rsidRDefault="007F50ED" w:rsidP="0090476E">
            <w:pPr>
              <w:jc w:val="center"/>
              <w:rPr>
                <w:rFonts w:ascii="Calibri" w:hAnsi="Calibri"/>
                <w:sz w:val="10"/>
                <w:szCs w:val="12"/>
                <w:highlight w:val="yellow"/>
                <w:lang w:eastAsia="zh-CN"/>
              </w:rPr>
            </w:pPr>
            <w:r w:rsidRPr="00AC3B9D">
              <w:rPr>
                <w:rFonts w:ascii="Calibri" w:hAnsi="Calibri"/>
                <w:sz w:val="22"/>
                <w:lang w:eastAsia="zh-CN"/>
              </w:rPr>
              <w:t xml:space="preserve">Bachelor of Science </w:t>
            </w:r>
            <w:r w:rsidRPr="00AC3B9D">
              <w:rPr>
                <w:rFonts w:ascii="Calibri" w:hAnsi="Calibri"/>
                <w:sz w:val="22"/>
                <w:lang w:eastAsia="zh-CN"/>
              </w:rPr>
              <w:br/>
              <w:t>(Crop Science)</w:t>
            </w:r>
            <w:r>
              <w:rPr>
                <w:rFonts w:ascii="Calibri" w:hAnsi="Calibri"/>
                <w:sz w:val="22"/>
                <w:lang w:eastAsia="zh-CN"/>
              </w:rPr>
              <w:br/>
            </w:r>
          </w:p>
        </w:tc>
        <w:tc>
          <w:tcPr>
            <w:tcW w:w="2977" w:type="dxa"/>
            <w:vMerge/>
          </w:tcPr>
          <w:p w14:paraId="4A8C803C" w14:textId="77777777" w:rsidR="007F50ED" w:rsidRPr="00AC3B9D" w:rsidRDefault="007F50ED" w:rsidP="0090476E">
            <w:pPr>
              <w:rPr>
                <w:rFonts w:ascii="Calibri" w:hAnsi="Calibri"/>
                <w:sz w:val="20"/>
                <w:szCs w:val="26"/>
                <w:lang w:eastAsia="zh-CN"/>
              </w:rPr>
            </w:pPr>
          </w:p>
        </w:tc>
        <w:tc>
          <w:tcPr>
            <w:tcW w:w="3124" w:type="dxa"/>
          </w:tcPr>
          <w:p w14:paraId="0B206893" w14:textId="77777777" w:rsidR="007F50ED" w:rsidRPr="00AC3B9D" w:rsidRDefault="007F50ED" w:rsidP="0090476E">
            <w:pPr>
              <w:rPr>
                <w:rFonts w:ascii="Calibri" w:hAnsi="Calibri"/>
                <w:sz w:val="20"/>
                <w:szCs w:val="26"/>
                <w:lang w:eastAsia="zh-CN"/>
              </w:rPr>
            </w:pPr>
            <w:r w:rsidRPr="00AC3B9D">
              <w:rPr>
                <w:rFonts w:ascii="Calibri" w:hAnsi="Calibri"/>
                <w:sz w:val="20"/>
                <w:szCs w:val="26"/>
                <w:lang w:eastAsia="zh-CN"/>
              </w:rPr>
              <w:t>Crop science.</w:t>
            </w:r>
          </w:p>
        </w:tc>
      </w:tr>
      <w:tr w:rsidR="007F50ED" w:rsidRPr="00200E4B" w14:paraId="36678B27" w14:textId="77777777" w:rsidTr="0090476E">
        <w:trPr>
          <w:trHeight w:val="538"/>
          <w:jc w:val="center"/>
        </w:trPr>
        <w:tc>
          <w:tcPr>
            <w:tcW w:w="1980" w:type="dxa"/>
            <w:shd w:val="clear" w:color="auto" w:fill="A0C3E3" w:themeFill="accent2" w:themeFillTint="99"/>
          </w:tcPr>
          <w:p w14:paraId="5EB32E25" w14:textId="77777777" w:rsidR="007F50ED" w:rsidRPr="008C4FF4" w:rsidRDefault="007F50ED" w:rsidP="0090476E">
            <w:pPr>
              <w:jc w:val="center"/>
              <w:rPr>
                <w:rFonts w:ascii="Calibri" w:hAnsi="Calibri"/>
                <w:bCs/>
                <w:sz w:val="14"/>
                <w:szCs w:val="16"/>
                <w:lang w:eastAsia="zh-CN"/>
              </w:rPr>
            </w:pPr>
            <w:r w:rsidRPr="008C4FF4">
              <w:rPr>
                <w:rFonts w:ascii="Calibri" w:hAnsi="Calibri"/>
                <w:b/>
                <w:sz w:val="22"/>
                <w:lang w:eastAsia="zh-CN"/>
              </w:rPr>
              <w:t xml:space="preserve">MARCUS </w:t>
            </w:r>
            <w:r>
              <w:rPr>
                <w:rFonts w:ascii="Calibri" w:hAnsi="Calibri"/>
                <w:b/>
                <w:sz w:val="22"/>
                <w:lang w:eastAsia="zh-CN"/>
              </w:rPr>
              <w:br/>
            </w:r>
            <w:r w:rsidRPr="008C4FF4">
              <w:rPr>
                <w:rFonts w:ascii="Calibri" w:hAnsi="Calibri"/>
                <w:b/>
                <w:sz w:val="22"/>
                <w:lang w:eastAsia="zh-CN"/>
              </w:rPr>
              <w:t>OLDHAM</w:t>
            </w:r>
          </w:p>
          <w:p w14:paraId="1AFE17B0" w14:textId="77777777" w:rsidR="007F50ED" w:rsidRPr="008C4FF4" w:rsidRDefault="007F50ED" w:rsidP="0090476E">
            <w:pPr>
              <w:rPr>
                <w:rFonts w:ascii="Calibri" w:hAnsi="Calibri"/>
                <w:bCs/>
                <w:sz w:val="14"/>
                <w:szCs w:val="16"/>
                <w:lang w:eastAsia="zh-CN"/>
              </w:rPr>
            </w:pPr>
            <w:r w:rsidRPr="008C4FF4">
              <w:rPr>
                <w:rFonts w:ascii="Calibri" w:hAnsi="Calibri"/>
                <w:bCs/>
                <w:sz w:val="14"/>
                <w:szCs w:val="16"/>
                <w:lang w:eastAsia="zh-CN"/>
              </w:rPr>
              <w:t>Students applying for this course must have completed at least 12 months in an industry placement following the completion of year 12 or equivalent.</w:t>
            </w:r>
          </w:p>
          <w:p w14:paraId="20DF710A" w14:textId="77777777" w:rsidR="007F50ED" w:rsidRPr="008C4FF4" w:rsidRDefault="007F50ED" w:rsidP="0090476E">
            <w:pPr>
              <w:rPr>
                <w:rFonts w:ascii="Calibri" w:hAnsi="Calibri"/>
                <w:bCs/>
                <w:sz w:val="6"/>
                <w:szCs w:val="8"/>
                <w:highlight w:val="yellow"/>
                <w:lang w:eastAsia="zh-CN"/>
              </w:rPr>
            </w:pPr>
          </w:p>
        </w:tc>
        <w:tc>
          <w:tcPr>
            <w:tcW w:w="2693" w:type="dxa"/>
          </w:tcPr>
          <w:p w14:paraId="370045A7" w14:textId="77777777" w:rsidR="007F50ED" w:rsidRPr="00200E4B" w:rsidRDefault="007F50ED" w:rsidP="0090476E">
            <w:pPr>
              <w:jc w:val="center"/>
              <w:rPr>
                <w:rFonts w:ascii="Calibri" w:hAnsi="Calibri"/>
                <w:sz w:val="22"/>
                <w:highlight w:val="yellow"/>
                <w:lang w:eastAsia="zh-CN"/>
              </w:rPr>
            </w:pPr>
            <w:r w:rsidRPr="008C4FF4">
              <w:rPr>
                <w:rFonts w:ascii="Calibri" w:hAnsi="Calibri"/>
                <w:sz w:val="22"/>
                <w:lang w:eastAsia="zh-CN"/>
              </w:rPr>
              <w:t>Bachelor of Business (Agriculture)</w:t>
            </w:r>
          </w:p>
        </w:tc>
        <w:tc>
          <w:tcPr>
            <w:tcW w:w="2977" w:type="dxa"/>
          </w:tcPr>
          <w:p w14:paraId="207CFA47" w14:textId="77777777" w:rsidR="007F50ED" w:rsidRPr="008C4FF4" w:rsidRDefault="007F50ED" w:rsidP="0090476E">
            <w:pPr>
              <w:rPr>
                <w:rFonts w:ascii="Calibri" w:hAnsi="Calibri"/>
                <w:sz w:val="20"/>
                <w:szCs w:val="26"/>
                <w:lang w:eastAsia="zh-CN"/>
              </w:rPr>
            </w:pPr>
            <w:r w:rsidRPr="008C4FF4">
              <w:rPr>
                <w:rFonts w:ascii="Calibri" w:hAnsi="Calibri"/>
                <w:sz w:val="20"/>
                <w:szCs w:val="26"/>
                <w:lang w:eastAsia="zh-CN"/>
              </w:rPr>
              <w:t>Successful completion of Year 12. Selection is based on the ATAR and an interview.</w:t>
            </w:r>
          </w:p>
        </w:tc>
        <w:tc>
          <w:tcPr>
            <w:tcW w:w="3124" w:type="dxa"/>
          </w:tcPr>
          <w:p w14:paraId="759A2AC4" w14:textId="77777777" w:rsidR="007F50ED" w:rsidRPr="008C4FF4" w:rsidRDefault="007F50ED" w:rsidP="0090476E">
            <w:pPr>
              <w:rPr>
                <w:rFonts w:ascii="Calibri" w:hAnsi="Calibri"/>
                <w:sz w:val="20"/>
                <w:szCs w:val="26"/>
                <w:lang w:eastAsia="zh-CN"/>
              </w:rPr>
            </w:pPr>
            <w:r w:rsidRPr="008C4FF4">
              <w:rPr>
                <w:rFonts w:ascii="Calibri" w:hAnsi="Calibri"/>
                <w:sz w:val="20"/>
                <w:szCs w:val="26"/>
                <w:lang w:eastAsia="zh-CN"/>
              </w:rPr>
              <w:t>Agriculture, Farm Management and Agribusiness.</w:t>
            </w:r>
          </w:p>
        </w:tc>
      </w:tr>
      <w:tr w:rsidR="007F50ED" w:rsidRPr="00200E4B" w14:paraId="0122D1D1" w14:textId="77777777" w:rsidTr="0090476E">
        <w:trPr>
          <w:trHeight w:val="381"/>
          <w:jc w:val="center"/>
        </w:trPr>
        <w:tc>
          <w:tcPr>
            <w:tcW w:w="1980" w:type="dxa"/>
            <w:vMerge w:val="restart"/>
            <w:shd w:val="clear" w:color="auto" w:fill="A0C3E3" w:themeFill="accent2" w:themeFillTint="99"/>
          </w:tcPr>
          <w:p w14:paraId="3D522B03" w14:textId="77777777" w:rsidR="007F50ED" w:rsidRPr="008C4FF4" w:rsidRDefault="007F50ED" w:rsidP="0090476E">
            <w:pPr>
              <w:jc w:val="center"/>
              <w:rPr>
                <w:rFonts w:ascii="Calibri" w:hAnsi="Calibri"/>
                <w:b/>
                <w:sz w:val="22"/>
                <w:lang w:eastAsia="zh-CN"/>
              </w:rPr>
            </w:pPr>
            <w:r w:rsidRPr="008C4FF4">
              <w:rPr>
                <w:rFonts w:ascii="Calibri" w:hAnsi="Calibri"/>
                <w:b/>
                <w:sz w:val="22"/>
                <w:lang w:eastAsia="zh-CN"/>
              </w:rPr>
              <w:t>MELBOURNE POLYTECHNIC</w:t>
            </w:r>
          </w:p>
        </w:tc>
        <w:tc>
          <w:tcPr>
            <w:tcW w:w="2693" w:type="dxa"/>
          </w:tcPr>
          <w:p w14:paraId="1448F5BF" w14:textId="77777777" w:rsidR="007F50ED" w:rsidRPr="008C4FF4" w:rsidRDefault="007F50ED" w:rsidP="0090476E">
            <w:pPr>
              <w:jc w:val="center"/>
              <w:rPr>
                <w:rFonts w:ascii="Calibri" w:hAnsi="Calibri"/>
                <w:sz w:val="22"/>
                <w:lang w:eastAsia="zh-CN"/>
              </w:rPr>
            </w:pPr>
            <w:r w:rsidRPr="008C4FF4">
              <w:rPr>
                <w:rFonts w:ascii="Calibri" w:hAnsi="Calibri"/>
                <w:sz w:val="22"/>
                <w:lang w:eastAsia="zh-CN"/>
              </w:rPr>
              <w:t xml:space="preserve">Bachelor of Agriculture and Technology </w:t>
            </w:r>
            <w:r w:rsidRPr="008C4FF4">
              <w:rPr>
                <w:rFonts w:ascii="Calibri" w:hAnsi="Calibri"/>
                <w:sz w:val="22"/>
                <w:lang w:eastAsia="zh-CN"/>
              </w:rPr>
              <w:br/>
              <w:t>(Agronomy Major)</w:t>
            </w:r>
          </w:p>
        </w:tc>
        <w:tc>
          <w:tcPr>
            <w:tcW w:w="2977" w:type="dxa"/>
          </w:tcPr>
          <w:p w14:paraId="4E086A31" w14:textId="77777777" w:rsidR="007F50ED" w:rsidRPr="0000676D" w:rsidRDefault="007F50ED" w:rsidP="0090476E">
            <w:pPr>
              <w:rPr>
                <w:rFonts w:ascii="Calibri" w:hAnsi="Calibri"/>
                <w:sz w:val="20"/>
                <w:szCs w:val="26"/>
                <w:lang w:eastAsia="zh-CN"/>
              </w:rPr>
            </w:pPr>
            <w:r w:rsidRPr="0000676D">
              <w:rPr>
                <w:rFonts w:ascii="Calibri" w:hAnsi="Calibri"/>
                <w:sz w:val="20"/>
                <w:szCs w:val="26"/>
                <w:lang w:eastAsia="zh-CN"/>
              </w:rPr>
              <w:t xml:space="preserve">Successful completion of Year 12.  </w:t>
            </w:r>
          </w:p>
        </w:tc>
        <w:tc>
          <w:tcPr>
            <w:tcW w:w="3124" w:type="dxa"/>
          </w:tcPr>
          <w:p w14:paraId="33DEB06B" w14:textId="77777777" w:rsidR="007F50ED" w:rsidRPr="0000676D" w:rsidRDefault="007F50ED" w:rsidP="0090476E">
            <w:pPr>
              <w:rPr>
                <w:rFonts w:ascii="Calibri" w:hAnsi="Calibri"/>
                <w:sz w:val="20"/>
                <w:szCs w:val="26"/>
                <w:lang w:eastAsia="zh-CN"/>
              </w:rPr>
            </w:pPr>
            <w:r w:rsidRPr="0000676D">
              <w:rPr>
                <w:rFonts w:ascii="Calibri" w:hAnsi="Calibri"/>
                <w:sz w:val="20"/>
                <w:szCs w:val="26"/>
                <w:lang w:eastAsia="zh-CN"/>
              </w:rPr>
              <w:t>Agronomy major.</w:t>
            </w:r>
          </w:p>
        </w:tc>
      </w:tr>
      <w:tr w:rsidR="007F50ED" w:rsidRPr="00200E4B" w14:paraId="25780AD7" w14:textId="77777777" w:rsidTr="0090476E">
        <w:trPr>
          <w:trHeight w:val="381"/>
          <w:jc w:val="center"/>
        </w:trPr>
        <w:tc>
          <w:tcPr>
            <w:tcW w:w="1980" w:type="dxa"/>
            <w:vMerge/>
            <w:shd w:val="clear" w:color="auto" w:fill="A0C3E3" w:themeFill="accent2" w:themeFillTint="99"/>
          </w:tcPr>
          <w:p w14:paraId="2FD7E358" w14:textId="77777777" w:rsidR="007F50ED" w:rsidRPr="00200E4B" w:rsidRDefault="007F50ED" w:rsidP="0090476E">
            <w:pPr>
              <w:jc w:val="center"/>
              <w:rPr>
                <w:rFonts w:ascii="Calibri" w:hAnsi="Calibri"/>
                <w:b/>
                <w:sz w:val="22"/>
                <w:highlight w:val="yellow"/>
                <w:lang w:eastAsia="zh-CN"/>
              </w:rPr>
            </w:pPr>
          </w:p>
        </w:tc>
        <w:tc>
          <w:tcPr>
            <w:tcW w:w="2693" w:type="dxa"/>
          </w:tcPr>
          <w:p w14:paraId="08396517" w14:textId="77777777" w:rsidR="007F50ED" w:rsidRPr="0000676D" w:rsidRDefault="007F50ED" w:rsidP="0090476E">
            <w:pPr>
              <w:jc w:val="center"/>
              <w:rPr>
                <w:rFonts w:ascii="Calibri" w:hAnsi="Calibri"/>
                <w:sz w:val="10"/>
                <w:szCs w:val="12"/>
                <w:lang w:eastAsia="zh-CN"/>
              </w:rPr>
            </w:pPr>
            <w:r w:rsidRPr="0000676D">
              <w:rPr>
                <w:rFonts w:ascii="Calibri" w:hAnsi="Calibri"/>
                <w:sz w:val="22"/>
                <w:lang w:eastAsia="zh-CN"/>
              </w:rPr>
              <w:t xml:space="preserve">Bachelor of Agriculture and Technology </w:t>
            </w:r>
            <w:r w:rsidRPr="0000676D">
              <w:rPr>
                <w:rFonts w:ascii="Calibri" w:hAnsi="Calibri"/>
                <w:sz w:val="22"/>
                <w:lang w:eastAsia="zh-CN"/>
              </w:rPr>
              <w:br/>
              <w:t>(Viticulture and Winemaking Major)</w:t>
            </w:r>
            <w:r w:rsidRPr="0000676D">
              <w:rPr>
                <w:rFonts w:ascii="Calibri" w:hAnsi="Calibri"/>
                <w:sz w:val="22"/>
                <w:lang w:eastAsia="zh-CN"/>
              </w:rPr>
              <w:br/>
            </w:r>
          </w:p>
        </w:tc>
        <w:tc>
          <w:tcPr>
            <w:tcW w:w="2977" w:type="dxa"/>
          </w:tcPr>
          <w:p w14:paraId="1CE7D23A" w14:textId="77777777" w:rsidR="007F50ED" w:rsidRPr="0000676D" w:rsidRDefault="007F50ED" w:rsidP="0090476E">
            <w:pPr>
              <w:rPr>
                <w:rFonts w:ascii="Calibri" w:hAnsi="Calibri"/>
                <w:sz w:val="20"/>
                <w:szCs w:val="26"/>
                <w:lang w:eastAsia="zh-CN"/>
              </w:rPr>
            </w:pPr>
            <w:r w:rsidRPr="0000676D">
              <w:rPr>
                <w:rFonts w:ascii="Calibri" w:hAnsi="Calibri"/>
                <w:sz w:val="20"/>
                <w:szCs w:val="26"/>
                <w:lang w:eastAsia="zh-CN"/>
              </w:rPr>
              <w:t xml:space="preserve">Successful completion of Year 12.  </w:t>
            </w:r>
          </w:p>
        </w:tc>
        <w:tc>
          <w:tcPr>
            <w:tcW w:w="3124" w:type="dxa"/>
          </w:tcPr>
          <w:p w14:paraId="0478B302" w14:textId="77777777" w:rsidR="007F50ED" w:rsidRPr="0000676D" w:rsidRDefault="007F50ED" w:rsidP="0090476E">
            <w:pPr>
              <w:rPr>
                <w:rFonts w:ascii="Calibri" w:hAnsi="Calibri"/>
                <w:sz w:val="20"/>
                <w:szCs w:val="26"/>
                <w:lang w:eastAsia="zh-CN"/>
              </w:rPr>
            </w:pPr>
            <w:r w:rsidRPr="0000676D">
              <w:rPr>
                <w:rFonts w:ascii="Calibri" w:hAnsi="Calibri"/>
                <w:sz w:val="20"/>
                <w:szCs w:val="26"/>
                <w:lang w:eastAsia="zh-CN"/>
              </w:rPr>
              <w:t>Viticulture and Winemaking major.</w:t>
            </w:r>
          </w:p>
        </w:tc>
      </w:tr>
      <w:tr w:rsidR="007F50ED" w:rsidRPr="00200E4B" w14:paraId="2F48B55C" w14:textId="77777777" w:rsidTr="0090476E">
        <w:trPr>
          <w:trHeight w:val="1160"/>
          <w:jc w:val="center"/>
        </w:trPr>
        <w:tc>
          <w:tcPr>
            <w:tcW w:w="1980" w:type="dxa"/>
            <w:shd w:val="clear" w:color="auto" w:fill="A0C3E3" w:themeFill="accent2" w:themeFillTint="99"/>
          </w:tcPr>
          <w:p w14:paraId="0944914B" w14:textId="77777777" w:rsidR="007F50ED" w:rsidRPr="0000676D" w:rsidRDefault="007F50ED" w:rsidP="0090476E">
            <w:pPr>
              <w:jc w:val="center"/>
              <w:rPr>
                <w:rFonts w:asciiTheme="minorHAnsi" w:hAnsiTheme="minorHAnsi" w:cstheme="minorHAnsi"/>
                <w:sz w:val="22"/>
                <w:szCs w:val="22"/>
                <w:lang w:eastAsia="zh-CN"/>
              </w:rPr>
            </w:pPr>
            <w:r w:rsidRPr="0000676D">
              <w:rPr>
                <w:rFonts w:asciiTheme="minorHAnsi" w:hAnsiTheme="minorHAnsi" w:cstheme="minorHAnsi"/>
                <w:b/>
                <w:sz w:val="22"/>
                <w:lang w:eastAsia="zh-CN"/>
              </w:rPr>
              <w:t xml:space="preserve">UNIVERSITY OF MELBOURNE </w:t>
            </w:r>
            <w:r w:rsidRPr="0000676D">
              <w:rPr>
                <w:rFonts w:asciiTheme="minorHAnsi" w:hAnsiTheme="minorHAnsi" w:cstheme="minorHAnsi"/>
                <w:b/>
                <w:sz w:val="22"/>
                <w:lang w:eastAsia="zh-CN"/>
              </w:rPr>
              <w:br/>
            </w:r>
            <w:r w:rsidRPr="0000676D">
              <w:rPr>
                <w:rFonts w:asciiTheme="minorHAnsi" w:hAnsiTheme="minorHAnsi" w:cstheme="minorHAnsi"/>
                <w:b/>
              </w:rPr>
              <w:br/>
            </w:r>
            <w:r w:rsidRPr="0000676D">
              <w:rPr>
                <w:rFonts w:asciiTheme="minorHAnsi" w:hAnsiTheme="minorHAnsi" w:cstheme="minorHAnsi"/>
                <w:sz w:val="22"/>
                <w:szCs w:val="22"/>
                <w:lang w:eastAsia="zh-CN"/>
              </w:rPr>
              <w:t xml:space="preserve">The </w:t>
            </w:r>
            <w:hyperlink r:id="rId48" w:history="1">
              <w:r w:rsidRPr="0000676D">
                <w:rPr>
                  <w:rStyle w:val="Hyperlink"/>
                  <w:rFonts w:asciiTheme="minorHAnsi" w:hAnsiTheme="minorHAnsi" w:cstheme="minorHAnsi"/>
                  <w:sz w:val="22"/>
                  <w:szCs w:val="22"/>
                  <w:lang w:eastAsia="zh-CN"/>
                </w:rPr>
                <w:t>Diploma in General Studies</w:t>
              </w:r>
            </w:hyperlink>
            <w:r w:rsidRPr="0000676D">
              <w:rPr>
                <w:rFonts w:asciiTheme="minorHAnsi" w:hAnsiTheme="minorHAnsi" w:cstheme="minorHAnsi"/>
                <w:sz w:val="22"/>
                <w:szCs w:val="22"/>
                <w:lang w:eastAsia="zh-CN"/>
              </w:rPr>
              <w:t xml:space="preserve"> provides a pathway to the Ba</w:t>
            </w:r>
            <w:r w:rsidRPr="0000676D">
              <w:rPr>
                <w:rFonts w:asciiTheme="minorHAnsi" w:hAnsiTheme="minorHAnsi" w:cstheme="minorHAnsi"/>
                <w:sz w:val="22"/>
                <w:szCs w:val="22"/>
              </w:rPr>
              <w:t xml:space="preserve">chelor of </w:t>
            </w:r>
            <w:r w:rsidRPr="0000676D">
              <w:rPr>
                <w:rFonts w:asciiTheme="minorHAnsi" w:hAnsiTheme="minorHAnsi" w:cstheme="minorHAnsi"/>
                <w:sz w:val="22"/>
                <w:szCs w:val="22"/>
                <w:lang w:eastAsia="zh-CN"/>
              </w:rPr>
              <w:t xml:space="preserve"> Agriculture.</w:t>
            </w:r>
          </w:p>
          <w:p w14:paraId="2686A867" w14:textId="77777777" w:rsidR="007F50ED" w:rsidRPr="0000676D" w:rsidRDefault="007F50ED" w:rsidP="0090476E">
            <w:pPr>
              <w:jc w:val="center"/>
              <w:rPr>
                <w:rFonts w:asciiTheme="minorHAnsi" w:hAnsiTheme="minorHAnsi" w:cstheme="minorHAnsi"/>
                <w:sz w:val="22"/>
                <w:szCs w:val="22"/>
                <w:lang w:eastAsia="zh-CN"/>
              </w:rPr>
            </w:pPr>
          </w:p>
          <w:p w14:paraId="16F73174" w14:textId="77777777" w:rsidR="007F50ED" w:rsidRPr="0000676D" w:rsidRDefault="007F50ED" w:rsidP="0090476E">
            <w:pPr>
              <w:jc w:val="center"/>
              <w:rPr>
                <w:rFonts w:asciiTheme="minorHAnsi" w:hAnsiTheme="minorHAnsi" w:cstheme="minorHAnsi"/>
                <w:b/>
                <w:sz w:val="10"/>
                <w:szCs w:val="10"/>
                <w:highlight w:val="yellow"/>
                <w:lang w:eastAsia="zh-CN"/>
              </w:rPr>
            </w:pPr>
            <w:r w:rsidRPr="0000676D">
              <w:rPr>
                <w:rFonts w:asciiTheme="minorHAnsi" w:hAnsiTheme="minorHAnsi" w:cstheme="minorHAnsi"/>
                <w:sz w:val="22"/>
                <w:szCs w:val="22"/>
                <w:lang w:eastAsia="zh-CN"/>
              </w:rPr>
              <w:t xml:space="preserve">Students might also like to study the </w:t>
            </w:r>
            <w:hyperlink r:id="rId49" w:history="1">
              <w:r w:rsidRPr="0000676D">
                <w:rPr>
                  <w:rStyle w:val="Hyperlink"/>
                  <w:rFonts w:asciiTheme="minorHAnsi" w:hAnsiTheme="minorHAnsi" w:cstheme="minorHAnsi"/>
                  <w:sz w:val="22"/>
                  <w:szCs w:val="22"/>
                  <w:lang w:eastAsia="zh-CN"/>
                </w:rPr>
                <w:t>Agricultural Sciences</w:t>
              </w:r>
            </w:hyperlink>
            <w:r w:rsidRPr="0000676D">
              <w:rPr>
                <w:rFonts w:asciiTheme="minorHAnsi" w:hAnsiTheme="minorHAnsi" w:cstheme="minorHAnsi"/>
                <w:sz w:val="22"/>
                <w:szCs w:val="22"/>
                <w:lang w:eastAsia="zh-CN"/>
              </w:rPr>
              <w:t xml:space="preserve"> major in the </w:t>
            </w:r>
            <w:hyperlink r:id="rId50" w:history="1">
              <w:r w:rsidRPr="0000676D">
                <w:rPr>
                  <w:rStyle w:val="Hyperlink"/>
                  <w:rFonts w:asciiTheme="minorHAnsi" w:hAnsiTheme="minorHAnsi" w:cstheme="minorHAnsi"/>
                  <w:sz w:val="22"/>
                  <w:szCs w:val="22"/>
                  <w:lang w:eastAsia="zh-CN"/>
                </w:rPr>
                <w:t>Bachelor of Science</w:t>
              </w:r>
            </w:hyperlink>
            <w:r>
              <w:rPr>
                <w:rStyle w:val="Hyperlink"/>
                <w:rFonts w:asciiTheme="minorHAnsi" w:hAnsiTheme="minorHAnsi" w:cstheme="minorHAnsi"/>
                <w:sz w:val="22"/>
                <w:szCs w:val="22"/>
                <w:highlight w:val="yellow"/>
                <w:lang w:eastAsia="zh-CN"/>
              </w:rPr>
              <w:br/>
            </w:r>
          </w:p>
        </w:tc>
        <w:tc>
          <w:tcPr>
            <w:tcW w:w="2693" w:type="dxa"/>
          </w:tcPr>
          <w:p w14:paraId="2430E98D" w14:textId="77777777" w:rsidR="007F50ED" w:rsidRPr="0000676D" w:rsidRDefault="007F50ED" w:rsidP="0090476E">
            <w:pPr>
              <w:jc w:val="center"/>
              <w:rPr>
                <w:rFonts w:ascii="Calibri" w:hAnsi="Calibri"/>
                <w:sz w:val="22"/>
                <w:lang w:eastAsia="zh-CN"/>
              </w:rPr>
            </w:pPr>
            <w:r w:rsidRPr="0000676D">
              <w:rPr>
                <w:rFonts w:ascii="Calibri" w:hAnsi="Calibri"/>
                <w:sz w:val="22"/>
                <w:lang w:eastAsia="zh-CN"/>
              </w:rPr>
              <w:t>Bachelor of Agriculture</w:t>
            </w:r>
            <w:r w:rsidRPr="0000676D">
              <w:rPr>
                <w:rFonts w:ascii="Calibri" w:hAnsi="Calibri"/>
                <w:sz w:val="22"/>
                <w:lang w:eastAsia="zh-CN"/>
              </w:rPr>
              <w:br/>
            </w:r>
            <w:r w:rsidRPr="0000676D">
              <w:rPr>
                <w:rFonts w:ascii="Calibri" w:hAnsi="Calibri"/>
                <w:sz w:val="22"/>
                <w:lang w:eastAsia="zh-CN"/>
              </w:rPr>
              <w:br/>
            </w:r>
          </w:p>
          <w:p w14:paraId="037C7D1D" w14:textId="77777777" w:rsidR="007F50ED" w:rsidRPr="0000676D" w:rsidRDefault="007F50ED" w:rsidP="0090476E">
            <w:pPr>
              <w:jc w:val="center"/>
              <w:rPr>
                <w:rFonts w:ascii="Calibri" w:hAnsi="Calibri"/>
                <w:sz w:val="4"/>
                <w:szCs w:val="6"/>
                <w:lang w:eastAsia="zh-CN"/>
              </w:rPr>
            </w:pPr>
            <w:r w:rsidRPr="0000676D">
              <w:rPr>
                <w:rFonts w:ascii="Calibri" w:hAnsi="Calibri"/>
                <w:sz w:val="22"/>
                <w:lang w:eastAsia="zh-CN"/>
              </w:rPr>
              <w:br/>
            </w:r>
          </w:p>
        </w:tc>
        <w:tc>
          <w:tcPr>
            <w:tcW w:w="2977" w:type="dxa"/>
          </w:tcPr>
          <w:p w14:paraId="59D863D0" w14:textId="77777777" w:rsidR="007F50ED" w:rsidRPr="0000676D" w:rsidRDefault="007F50ED" w:rsidP="0090476E">
            <w:pPr>
              <w:rPr>
                <w:rFonts w:ascii="Calibri" w:hAnsi="Calibri"/>
                <w:sz w:val="10"/>
                <w:szCs w:val="16"/>
                <w:lang w:eastAsia="zh-CN"/>
              </w:rPr>
            </w:pPr>
            <w:r w:rsidRPr="0000676D">
              <w:rPr>
                <w:rFonts w:ascii="Calibri" w:hAnsi="Calibri"/>
                <w:sz w:val="20"/>
                <w:szCs w:val="26"/>
                <w:lang w:eastAsia="zh-CN"/>
              </w:rPr>
              <w:t>Units 3 and 4: a study score of at least 30 in English (EAL) or at least 25 in English other than EAL; Units 3 and 4: a study score of at least 25 in one of Maths: Mathematical Methods or Maths: Specialist Mathematics or at least 30 in Maths: General Mathematics.</w:t>
            </w:r>
            <w:r w:rsidRPr="0000676D">
              <w:rPr>
                <w:rFonts w:ascii="Calibri" w:hAnsi="Calibri"/>
                <w:sz w:val="20"/>
                <w:szCs w:val="26"/>
                <w:lang w:eastAsia="zh-CN"/>
              </w:rPr>
              <w:br/>
            </w:r>
            <w:r w:rsidRPr="0000676D">
              <w:rPr>
                <w:sz w:val="20"/>
                <w:szCs w:val="26"/>
              </w:rPr>
              <w:br/>
            </w:r>
            <w:r w:rsidRPr="0000676D">
              <w:rPr>
                <w:sz w:val="20"/>
                <w:szCs w:val="26"/>
              </w:rPr>
              <w:br/>
            </w:r>
          </w:p>
        </w:tc>
        <w:tc>
          <w:tcPr>
            <w:tcW w:w="3124" w:type="dxa"/>
          </w:tcPr>
          <w:p w14:paraId="5D7A1371" w14:textId="77777777" w:rsidR="007F50ED" w:rsidRPr="0000676D" w:rsidRDefault="007F50ED" w:rsidP="0090476E">
            <w:pPr>
              <w:rPr>
                <w:rFonts w:ascii="Calibri" w:hAnsi="Calibri"/>
                <w:sz w:val="20"/>
                <w:szCs w:val="26"/>
                <w:lang w:eastAsia="zh-CN"/>
              </w:rPr>
            </w:pPr>
            <w:r w:rsidRPr="0000676D">
              <w:rPr>
                <w:rFonts w:ascii="Calibri" w:hAnsi="Calibri"/>
                <w:sz w:val="20"/>
                <w:szCs w:val="26"/>
                <w:lang w:eastAsia="zh-CN"/>
              </w:rPr>
              <w:t>Agricultural economics, Plant and soil science, Production animal science.</w:t>
            </w:r>
          </w:p>
        </w:tc>
      </w:tr>
    </w:tbl>
    <w:p w14:paraId="13626610" w14:textId="77777777" w:rsidR="007F50ED" w:rsidRPr="00200E4B" w:rsidRDefault="007F50ED" w:rsidP="007F50ED">
      <w:pPr>
        <w:pStyle w:val="NoSpacing"/>
        <w:jc w:val="center"/>
        <w:rPr>
          <w:b/>
          <w:sz w:val="2"/>
          <w:highlight w:val="yellow"/>
        </w:rPr>
      </w:pPr>
    </w:p>
    <w:p w14:paraId="32ABB6E4" w14:textId="7554EA06" w:rsidR="003B312E" w:rsidRPr="003B312E" w:rsidRDefault="007F50ED" w:rsidP="003B312E">
      <w:pPr>
        <w:spacing w:before="100" w:beforeAutospacing="1" w:after="100" w:afterAutospacing="1"/>
        <w:rPr>
          <w:rFonts w:ascii="Calibri" w:hAnsi="Calibri" w:cs="Calibri"/>
          <w:color w:val="212121"/>
          <w:sz w:val="22"/>
          <w:szCs w:val="22"/>
        </w:rPr>
      </w:pPr>
      <w:r w:rsidRPr="00200E4B">
        <w:rPr>
          <w:rFonts w:ascii="Calibri" w:hAnsi="Calibri" w:cs="Calibri"/>
          <w:b/>
          <w:sz w:val="28"/>
          <w:szCs w:val="28"/>
          <w:highlight w:val="yellow"/>
          <w:u w:val="single"/>
        </w:rPr>
        <w:br w:type="page"/>
      </w:r>
      <w:r w:rsidR="003B312E" w:rsidRPr="003E5428">
        <w:rPr>
          <w:rFonts w:ascii="Calibri" w:eastAsia="Calibri" w:hAnsi="Calibri" w:cs="Calibri"/>
          <w:b/>
          <w:noProof/>
          <w:sz w:val="28"/>
          <w:szCs w:val="28"/>
          <w:u w:val="single"/>
          <w:lang w:eastAsia="zh-CN"/>
        </w:rPr>
        <w:lastRenderedPageBreak/>
        <w:drawing>
          <wp:inline distT="0" distB="0" distL="0" distR="0" wp14:anchorId="1D11C382" wp14:editId="4D8606E7">
            <wp:extent cx="492042" cy="472971"/>
            <wp:effectExtent l="0" t="0" r="3810" b="3810"/>
            <wp:docPr id="51" name="Picture 5" descr="C:\Users\compass\AppData\Local\Microsoft\Windows\INetCache\Content.MSO\85BAD2D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ompass\AppData\Local\Microsoft\Windows\INetCache\Content.MSO\85BAD2D0.tmp"/>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95369" cy="476169"/>
                    </a:xfrm>
                    <a:prstGeom prst="rect">
                      <a:avLst/>
                    </a:prstGeom>
                    <a:noFill/>
                    <a:ln>
                      <a:noFill/>
                    </a:ln>
                  </pic:spPr>
                </pic:pic>
              </a:graphicData>
            </a:graphic>
          </wp:inline>
        </w:drawing>
      </w:r>
      <w:r w:rsidR="003B312E" w:rsidRPr="003E5428">
        <w:rPr>
          <w:rFonts w:ascii="Calibri" w:hAnsi="Calibri" w:cs="Calibri"/>
          <w:b/>
          <w:bCs/>
          <w:color w:val="212121"/>
          <w:sz w:val="28"/>
          <w:szCs w:val="28"/>
          <w:u w:val="single"/>
        </w:rPr>
        <w:t xml:space="preserve">  </w:t>
      </w:r>
      <w:bookmarkStart w:id="3" w:name="Human"/>
      <w:bookmarkEnd w:id="3"/>
      <w:r w:rsidR="003B312E" w:rsidRPr="003E5428">
        <w:rPr>
          <w:rFonts w:ascii="Calibri" w:hAnsi="Calibri" w:cs="Calibri"/>
          <w:b/>
          <w:bCs/>
          <w:color w:val="212121"/>
          <w:sz w:val="28"/>
          <w:szCs w:val="28"/>
          <w:u w:val="single"/>
        </w:rPr>
        <w:t xml:space="preserve">Human Resources Courses </w:t>
      </w:r>
      <w:r w:rsidR="003B312E">
        <w:rPr>
          <w:rFonts w:ascii="Calibri" w:hAnsi="Calibri" w:cs="Calibri"/>
          <w:b/>
          <w:bCs/>
          <w:color w:val="212121"/>
          <w:sz w:val="28"/>
          <w:szCs w:val="28"/>
          <w:u w:val="single"/>
        </w:rPr>
        <w:t>i</w:t>
      </w:r>
      <w:r w:rsidR="003B312E" w:rsidRPr="003E5428">
        <w:rPr>
          <w:rFonts w:ascii="Calibri" w:hAnsi="Calibri" w:cs="Calibri"/>
          <w:b/>
          <w:bCs/>
          <w:color w:val="212121"/>
          <w:sz w:val="28"/>
          <w:szCs w:val="28"/>
          <w:u w:val="single"/>
        </w:rPr>
        <w:t xml:space="preserve">n </w:t>
      </w:r>
      <w:r w:rsidR="003B312E">
        <w:rPr>
          <w:rFonts w:ascii="Calibri" w:hAnsi="Calibri" w:cs="Calibri"/>
          <w:b/>
          <w:bCs/>
          <w:color w:val="212121"/>
          <w:sz w:val="28"/>
          <w:szCs w:val="28"/>
          <w:u w:val="single"/>
        </w:rPr>
        <w:t xml:space="preserve">Victoria in </w:t>
      </w:r>
      <w:r w:rsidR="003B312E" w:rsidRPr="003E5428">
        <w:rPr>
          <w:rFonts w:ascii="Calibri" w:hAnsi="Calibri" w:cs="Calibri"/>
          <w:b/>
          <w:bCs/>
          <w:color w:val="212121"/>
          <w:sz w:val="28"/>
          <w:szCs w:val="28"/>
          <w:u w:val="single"/>
        </w:rPr>
        <w:t>2025</w:t>
      </w:r>
      <w:r w:rsidR="003B312E" w:rsidRPr="007E4D8A">
        <w:rPr>
          <w:rFonts w:ascii="Calibri" w:hAnsi="Calibri" w:cs="Calibri"/>
          <w:b/>
          <w:bCs/>
          <w:color w:val="212121"/>
          <w:sz w:val="28"/>
          <w:szCs w:val="28"/>
        </w:rPr>
        <w:t>  </w:t>
      </w:r>
      <w:r w:rsidR="003B312E" w:rsidRPr="003E5428">
        <w:rPr>
          <w:b/>
          <w:bCs/>
          <w:u w:val="single"/>
        </w:rPr>
        <w:br/>
      </w:r>
      <w:r w:rsidR="003B312E" w:rsidRPr="003B312E">
        <w:rPr>
          <w:rFonts w:ascii="Calibri" w:hAnsi="Calibri" w:cs="Calibri"/>
          <w:sz w:val="22"/>
          <w:szCs w:val="22"/>
        </w:rPr>
        <w:t>The Good Universities Guide</w:t>
      </w:r>
      <w:r w:rsidR="003B312E" w:rsidRPr="003B312E">
        <w:rPr>
          <w:rFonts w:ascii="Calibri" w:hAnsi="Calibri" w:cs="Calibri"/>
          <w:b/>
          <w:bCs/>
          <w:sz w:val="22"/>
          <w:szCs w:val="22"/>
        </w:rPr>
        <w:t>*</w:t>
      </w:r>
      <w:r w:rsidR="003B312E" w:rsidRPr="003B312E">
        <w:rPr>
          <w:rFonts w:ascii="Calibri" w:hAnsi="Calibri" w:cs="Calibri"/>
          <w:sz w:val="22"/>
          <w:szCs w:val="22"/>
        </w:rPr>
        <w:t> states that </w:t>
      </w:r>
      <w:r w:rsidR="003B312E" w:rsidRPr="003B312E">
        <w:rPr>
          <w:rFonts w:ascii="Calibri" w:hAnsi="Calibri" w:cs="Calibri"/>
          <w:i/>
          <w:iCs/>
          <w:sz w:val="22"/>
          <w:szCs w:val="22"/>
        </w:rPr>
        <w:t>Human Resources Officers provide administration services for the recruitment and employment of staff.  In small organisations, Human Resources Officers are usually responsible for all staffing matters.  In large organisations they may specialise in a particular area such as recruitment, wages and entitlements or staff training.</w:t>
      </w:r>
      <w:r w:rsidR="003B312E" w:rsidRPr="003B312E">
        <w:rPr>
          <w:rFonts w:ascii="Calibri" w:hAnsi="Calibri" w:cs="Calibri"/>
          <w:i/>
          <w:iCs/>
          <w:sz w:val="22"/>
          <w:szCs w:val="22"/>
        </w:rPr>
        <w:br/>
      </w:r>
      <w:r w:rsidR="003B312E" w:rsidRPr="003B312E">
        <w:rPr>
          <w:rFonts w:ascii="Calibri" w:hAnsi="Calibri" w:cs="Calibri"/>
          <w:b/>
          <w:bCs/>
          <w:color w:val="212121"/>
          <w:sz w:val="22"/>
          <w:szCs w:val="22"/>
        </w:rPr>
        <w:t xml:space="preserve">                                                                                                </w:t>
      </w:r>
      <w:r w:rsidR="003B312E">
        <w:rPr>
          <w:rFonts w:ascii="Calibri" w:hAnsi="Calibri" w:cs="Calibri"/>
          <w:b/>
          <w:bCs/>
          <w:color w:val="212121"/>
          <w:sz w:val="22"/>
          <w:szCs w:val="22"/>
        </w:rPr>
        <w:t xml:space="preserve">          </w:t>
      </w:r>
      <w:r w:rsidR="003B312E" w:rsidRPr="003B312E">
        <w:rPr>
          <w:rFonts w:ascii="Calibri" w:hAnsi="Calibri" w:cs="Calibri"/>
          <w:b/>
          <w:bCs/>
          <w:color w:val="212121"/>
          <w:sz w:val="22"/>
          <w:szCs w:val="22"/>
        </w:rPr>
        <w:t xml:space="preserve">  * </w:t>
      </w:r>
      <w:hyperlink r:id="rId52" w:tgtFrame="_blank" w:history="1">
        <w:r w:rsidR="003B312E" w:rsidRPr="003B312E">
          <w:rPr>
            <w:rStyle w:val="Hyperlink"/>
            <w:rFonts w:ascii="Calibri" w:hAnsi="Calibri" w:cs="Calibri"/>
            <w:b/>
            <w:bCs/>
            <w:sz w:val="18"/>
            <w:szCs w:val="18"/>
          </w:rPr>
          <w:t>Good Universities Guide - Human Resources Officer</w:t>
        </w:r>
      </w:hyperlink>
    </w:p>
    <w:p w14:paraId="00942A04" w14:textId="55A2D2F4" w:rsidR="003B312E" w:rsidRPr="003B312E" w:rsidRDefault="003B312E" w:rsidP="003B312E">
      <w:pPr>
        <w:pStyle w:val="xmsonormal"/>
        <w:shd w:val="clear" w:color="auto" w:fill="FFFFFF"/>
        <w:spacing w:before="0" w:beforeAutospacing="0" w:after="0" w:afterAutospacing="0"/>
        <w:rPr>
          <w:rFonts w:ascii="Calibri" w:hAnsi="Calibri" w:cs="Calibri"/>
          <w:color w:val="212121"/>
          <w:sz w:val="22"/>
          <w:szCs w:val="22"/>
        </w:rPr>
      </w:pPr>
      <w:r w:rsidRPr="003B312E">
        <w:rPr>
          <w:rFonts w:ascii="Calibri" w:hAnsi="Calibri" w:cs="Calibri"/>
          <w:color w:val="212121"/>
          <w:sz w:val="22"/>
          <w:szCs w:val="22"/>
        </w:rPr>
        <w:t xml:space="preserve">Training to become a Human Resources Officer can take place at TAFE or university.  Below are some of the courses offered in Victoria.  Usually, </w:t>
      </w:r>
      <w:r w:rsidRPr="003B312E">
        <w:rPr>
          <w:rFonts w:ascii="Calibri" w:hAnsi="Calibri" w:cs="Calibri"/>
          <w:color w:val="212121"/>
          <w:sz w:val="22"/>
          <w:szCs w:val="22"/>
          <w:u w:val="single"/>
        </w:rPr>
        <w:t>human resource majors</w:t>
      </w:r>
      <w:r w:rsidRPr="003B312E">
        <w:rPr>
          <w:rFonts w:ascii="Calibri" w:hAnsi="Calibri" w:cs="Calibri"/>
          <w:color w:val="212121"/>
          <w:sz w:val="22"/>
          <w:szCs w:val="22"/>
        </w:rPr>
        <w:t xml:space="preserve"> are offered in </w:t>
      </w:r>
      <w:r w:rsidRPr="003B312E">
        <w:rPr>
          <w:rFonts w:ascii="Calibri" w:hAnsi="Calibri" w:cs="Calibri"/>
          <w:color w:val="212121"/>
          <w:sz w:val="22"/>
          <w:szCs w:val="22"/>
          <w:u w:val="single"/>
        </w:rPr>
        <w:t>business and commerce</w:t>
      </w:r>
      <w:r w:rsidRPr="003B312E">
        <w:rPr>
          <w:rFonts w:ascii="Calibri" w:hAnsi="Calibri" w:cs="Calibri"/>
          <w:color w:val="212121"/>
          <w:sz w:val="22"/>
          <w:szCs w:val="22"/>
        </w:rPr>
        <w:t xml:space="preserve"> courses at TAFE and university.  </w:t>
      </w:r>
      <w:r>
        <w:rPr>
          <w:rFonts w:ascii="Calibri" w:hAnsi="Calibri" w:cs="Calibri"/>
          <w:color w:val="212121"/>
          <w:sz w:val="22"/>
          <w:szCs w:val="22"/>
        </w:rPr>
        <w:br/>
      </w:r>
      <w:r w:rsidRPr="003B312E">
        <w:rPr>
          <w:rFonts w:ascii="Calibri" w:hAnsi="Calibri" w:cs="Calibri"/>
          <w:b/>
          <w:color w:val="212121"/>
          <w:sz w:val="22"/>
          <w:szCs w:val="22"/>
        </w:rPr>
        <w:t>For a comprehensive list of all courses offering studies in human resources, including double-degree options, visit </w:t>
      </w:r>
      <w:hyperlink r:id="rId53" w:tgtFrame="_blank" w:history="1">
        <w:r w:rsidRPr="003B312E">
          <w:rPr>
            <w:rStyle w:val="Hyperlink"/>
            <w:rFonts w:ascii="Calibri" w:eastAsia="SimSun" w:hAnsi="Calibri" w:cs="Calibri"/>
            <w:b/>
            <w:sz w:val="22"/>
            <w:szCs w:val="22"/>
          </w:rPr>
          <w:t>VTAC</w:t>
        </w:r>
      </w:hyperlink>
      <w:r w:rsidRPr="003B312E">
        <w:rPr>
          <w:rFonts w:ascii="Calibri" w:hAnsi="Calibri" w:cs="Calibri"/>
          <w:color w:val="212121"/>
          <w:sz w:val="22"/>
          <w:szCs w:val="22"/>
        </w:rPr>
        <w:t>.</w:t>
      </w:r>
    </w:p>
    <w:p w14:paraId="4F1C7F1E" w14:textId="77777777" w:rsidR="003B312E" w:rsidRPr="00974336" w:rsidRDefault="003B312E" w:rsidP="003B312E">
      <w:pPr>
        <w:rPr>
          <w:rFonts w:eastAsia="Times New Roman"/>
          <w:sz w:val="4"/>
          <w:szCs w:val="4"/>
          <w:highlight w:val="yellow"/>
          <w:lang w:eastAsia="en-AU"/>
        </w:rPr>
      </w:pPr>
    </w:p>
    <w:tbl>
      <w:tblPr>
        <w:tblW w:w="11472" w:type="dxa"/>
        <w:jc w:val="center"/>
        <w:shd w:val="clear" w:color="auto" w:fill="FFFFFF"/>
        <w:tblCellMar>
          <w:left w:w="0" w:type="dxa"/>
          <w:right w:w="0" w:type="dxa"/>
        </w:tblCellMar>
        <w:tblLook w:val="04A0" w:firstRow="1" w:lastRow="0" w:firstColumn="1" w:lastColumn="0" w:noHBand="0" w:noVBand="1"/>
      </w:tblPr>
      <w:tblGrid>
        <w:gridCol w:w="2117"/>
        <w:gridCol w:w="3158"/>
        <w:gridCol w:w="6197"/>
      </w:tblGrid>
      <w:tr w:rsidR="003B312E" w:rsidRPr="00200E4B" w14:paraId="4A6A8791" w14:textId="77777777" w:rsidTr="003B312E">
        <w:trPr>
          <w:trHeight w:val="243"/>
          <w:jc w:val="center"/>
        </w:trPr>
        <w:tc>
          <w:tcPr>
            <w:tcW w:w="2117" w:type="dxa"/>
            <w:tcBorders>
              <w:top w:val="single" w:sz="8" w:space="0" w:color="auto"/>
              <w:left w:val="single" w:sz="8" w:space="0" w:color="auto"/>
              <w:bottom w:val="single" w:sz="8" w:space="0" w:color="auto"/>
              <w:right w:val="single" w:sz="8" w:space="0" w:color="auto"/>
            </w:tcBorders>
            <w:shd w:val="clear" w:color="auto" w:fill="0070C0"/>
            <w:tcMar>
              <w:top w:w="0" w:type="dxa"/>
              <w:left w:w="108" w:type="dxa"/>
              <w:bottom w:w="0" w:type="dxa"/>
              <w:right w:w="108" w:type="dxa"/>
            </w:tcMar>
            <w:hideMark/>
          </w:tcPr>
          <w:p w14:paraId="13458D6D" w14:textId="77777777" w:rsidR="003B312E" w:rsidRPr="007E7FA5" w:rsidRDefault="003B312E" w:rsidP="0090476E">
            <w:pPr>
              <w:ind w:right="160"/>
              <w:jc w:val="center"/>
              <w:rPr>
                <w:rFonts w:ascii="Calibri" w:eastAsia="Times New Roman" w:hAnsi="Calibri" w:cs="Calibri"/>
                <w:color w:val="FFFFFF"/>
                <w:szCs w:val="22"/>
                <w:lang w:eastAsia="en-AU"/>
              </w:rPr>
            </w:pPr>
            <w:r w:rsidRPr="007E7FA5">
              <w:rPr>
                <w:rFonts w:ascii="Calibri" w:eastAsia="Times New Roman" w:hAnsi="Calibri" w:cs="Calibri"/>
                <w:b/>
                <w:bCs/>
                <w:color w:val="FFFFFF"/>
                <w:szCs w:val="20"/>
                <w:lang w:eastAsia="en-AU"/>
              </w:rPr>
              <w:t>INSTITUTION</w:t>
            </w:r>
          </w:p>
        </w:tc>
        <w:tc>
          <w:tcPr>
            <w:tcW w:w="3158"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6E4F4046" w14:textId="77777777" w:rsidR="003B312E" w:rsidRPr="007E7FA5" w:rsidRDefault="003B312E" w:rsidP="0090476E">
            <w:pPr>
              <w:ind w:right="160"/>
              <w:jc w:val="center"/>
              <w:rPr>
                <w:rFonts w:ascii="Calibri" w:eastAsia="Times New Roman" w:hAnsi="Calibri" w:cs="Calibri"/>
                <w:color w:val="FFFFFF"/>
                <w:szCs w:val="22"/>
                <w:lang w:eastAsia="en-AU"/>
              </w:rPr>
            </w:pPr>
            <w:r w:rsidRPr="007E7FA5">
              <w:rPr>
                <w:rFonts w:ascii="Calibri" w:eastAsia="Times New Roman" w:hAnsi="Calibri" w:cs="Calibri"/>
                <w:b/>
                <w:bCs/>
                <w:color w:val="FFFFFF"/>
                <w:szCs w:val="20"/>
                <w:lang w:eastAsia="en-AU"/>
              </w:rPr>
              <w:t>COURSE</w:t>
            </w:r>
          </w:p>
        </w:tc>
        <w:tc>
          <w:tcPr>
            <w:tcW w:w="6197" w:type="dxa"/>
            <w:tcBorders>
              <w:top w:val="single" w:sz="8" w:space="0" w:color="auto"/>
              <w:left w:val="nil"/>
              <w:bottom w:val="single" w:sz="8" w:space="0" w:color="auto"/>
              <w:right w:val="single" w:sz="8" w:space="0" w:color="auto"/>
            </w:tcBorders>
            <w:shd w:val="clear" w:color="auto" w:fill="0070C0"/>
            <w:tcMar>
              <w:top w:w="0" w:type="dxa"/>
              <w:left w:w="108" w:type="dxa"/>
              <w:bottom w:w="0" w:type="dxa"/>
              <w:right w:w="108" w:type="dxa"/>
            </w:tcMar>
            <w:hideMark/>
          </w:tcPr>
          <w:p w14:paraId="7161A7AD" w14:textId="77777777" w:rsidR="003B312E" w:rsidRPr="007E7FA5" w:rsidRDefault="003B312E" w:rsidP="0090476E">
            <w:pPr>
              <w:ind w:right="160"/>
              <w:jc w:val="center"/>
              <w:rPr>
                <w:rFonts w:ascii="Calibri" w:eastAsia="Times New Roman" w:hAnsi="Calibri" w:cs="Calibri"/>
                <w:color w:val="FFFFFF"/>
                <w:szCs w:val="22"/>
                <w:lang w:eastAsia="en-AU"/>
              </w:rPr>
            </w:pPr>
            <w:r w:rsidRPr="007E7FA5">
              <w:rPr>
                <w:rFonts w:ascii="Calibri" w:eastAsia="Times New Roman" w:hAnsi="Calibri" w:cs="Calibri"/>
                <w:b/>
                <w:bCs/>
                <w:color w:val="FFFFFF"/>
                <w:szCs w:val="20"/>
                <w:lang w:eastAsia="en-AU"/>
              </w:rPr>
              <w:t>MAJOR STUDIES IN 2025</w:t>
            </w:r>
          </w:p>
        </w:tc>
      </w:tr>
      <w:tr w:rsidR="003B312E" w:rsidRPr="00200E4B" w14:paraId="55C0A713" w14:textId="77777777" w:rsidTr="003B312E">
        <w:trPr>
          <w:trHeight w:val="458"/>
          <w:jc w:val="center"/>
        </w:trPr>
        <w:tc>
          <w:tcPr>
            <w:tcW w:w="2117" w:type="dxa"/>
            <w:tcBorders>
              <w:top w:val="nil"/>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tcPr>
          <w:p w14:paraId="73DF98EB" w14:textId="77777777" w:rsidR="003B312E" w:rsidRPr="007E7FA5" w:rsidRDefault="003B312E" w:rsidP="0090476E">
            <w:pPr>
              <w:ind w:right="160"/>
              <w:rPr>
                <w:rFonts w:ascii="Calibri" w:eastAsia="Times New Roman" w:hAnsi="Calibri" w:cs="Calibri"/>
                <w:b/>
                <w:bCs/>
                <w:color w:val="212121"/>
                <w:sz w:val="22"/>
                <w:szCs w:val="20"/>
                <w:lang w:eastAsia="en-AU"/>
              </w:rPr>
            </w:pPr>
            <w:r w:rsidRPr="007E7FA5">
              <w:rPr>
                <w:rFonts w:ascii="Calibri" w:eastAsia="Times New Roman" w:hAnsi="Calibri" w:cs="Calibri"/>
                <w:b/>
                <w:bCs/>
                <w:color w:val="212121"/>
                <w:sz w:val="22"/>
                <w:szCs w:val="20"/>
                <w:lang w:eastAsia="en-AU"/>
              </w:rPr>
              <w:t>ACU</w:t>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3FA6801" w14:textId="77777777" w:rsidR="003B312E" w:rsidRPr="007E7FA5" w:rsidRDefault="003B312E" w:rsidP="0090476E">
            <w:pPr>
              <w:ind w:right="160"/>
              <w:jc w:val="center"/>
              <w:rPr>
                <w:rFonts w:ascii="Calibri" w:eastAsia="Times New Roman" w:hAnsi="Calibri" w:cs="Calibri"/>
                <w:color w:val="212121"/>
                <w:sz w:val="10"/>
                <w:szCs w:val="10"/>
                <w:lang w:eastAsia="en-AU"/>
              </w:rPr>
            </w:pPr>
            <w:hyperlink r:id="rId54" w:history="1">
              <w:r w:rsidRPr="007E7FA5">
                <w:rPr>
                  <w:rStyle w:val="Hyperlink"/>
                  <w:rFonts w:ascii="Calibri" w:eastAsia="Times New Roman" w:hAnsi="Calibri" w:cs="Calibri"/>
                  <w:sz w:val="22"/>
                  <w:szCs w:val="22"/>
                  <w:lang w:eastAsia="en-AU"/>
                </w:rPr>
                <w:t>Bachelor of Commerce (HRM and Management)</w:t>
              </w:r>
            </w:hyperlink>
            <w:r w:rsidRPr="007E7FA5">
              <w:rPr>
                <w:rFonts w:ascii="Calibri" w:eastAsia="Times New Roman" w:hAnsi="Calibri" w:cs="Calibri"/>
                <w:color w:val="212121"/>
                <w:sz w:val="22"/>
                <w:szCs w:val="22"/>
                <w:lang w:eastAsia="en-AU"/>
              </w:rPr>
              <w:t xml:space="preserve"> </w:t>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874D94A" w14:textId="77777777" w:rsidR="003B312E" w:rsidRPr="00B10A08" w:rsidRDefault="003B312E" w:rsidP="0090476E">
            <w:pPr>
              <w:ind w:right="160"/>
              <w:rPr>
                <w:rFonts w:ascii="Calibri" w:eastAsia="Times New Roman" w:hAnsi="Calibri" w:cs="Calibri"/>
                <w:color w:val="212121"/>
                <w:sz w:val="18"/>
                <w:szCs w:val="18"/>
                <w:lang w:eastAsia="en-AU"/>
              </w:rPr>
            </w:pPr>
            <w:r w:rsidRPr="00B10A08">
              <w:rPr>
                <w:rFonts w:ascii="Calibri" w:eastAsia="Times New Roman" w:hAnsi="Calibri" w:cs="Calibri"/>
                <w:color w:val="212121"/>
                <w:sz w:val="18"/>
                <w:szCs w:val="18"/>
                <w:lang w:eastAsia="en-AU"/>
              </w:rPr>
              <w:t>Human Resources, Management.</w:t>
            </w:r>
          </w:p>
        </w:tc>
      </w:tr>
      <w:tr w:rsidR="003B312E" w:rsidRPr="00200E4B" w14:paraId="06EB13E4" w14:textId="77777777" w:rsidTr="003B312E">
        <w:trPr>
          <w:trHeight w:val="458"/>
          <w:jc w:val="center"/>
        </w:trPr>
        <w:tc>
          <w:tcPr>
            <w:tcW w:w="2117" w:type="dxa"/>
            <w:tcBorders>
              <w:top w:val="nil"/>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tcPr>
          <w:p w14:paraId="5AD670C6" w14:textId="77777777" w:rsidR="003B312E" w:rsidRPr="007E7FA5" w:rsidRDefault="003B312E" w:rsidP="0090476E">
            <w:pPr>
              <w:ind w:right="160"/>
              <w:rPr>
                <w:rFonts w:ascii="Calibri" w:eastAsia="Times New Roman" w:hAnsi="Calibri" w:cs="Calibri"/>
                <w:b/>
                <w:bCs/>
                <w:color w:val="212121"/>
                <w:sz w:val="22"/>
                <w:szCs w:val="20"/>
                <w:lang w:eastAsia="en-AU"/>
              </w:rPr>
            </w:pPr>
            <w:r w:rsidRPr="007E7FA5">
              <w:rPr>
                <w:rFonts w:ascii="Calibri" w:eastAsia="Times New Roman" w:hAnsi="Calibri" w:cs="Calibri"/>
                <w:b/>
                <w:bCs/>
                <w:color w:val="212121"/>
                <w:sz w:val="22"/>
                <w:szCs w:val="20"/>
                <w:lang w:eastAsia="en-AU"/>
              </w:rPr>
              <w:t>Charles Sturt University</w:t>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FB132D8" w14:textId="77777777" w:rsidR="003B312E" w:rsidRPr="007E7FA5" w:rsidRDefault="003B312E" w:rsidP="0090476E">
            <w:pPr>
              <w:ind w:right="160"/>
              <w:jc w:val="center"/>
              <w:rPr>
                <w:rFonts w:ascii="Calibri" w:eastAsia="Times New Roman" w:hAnsi="Calibri" w:cs="Calibri"/>
                <w:color w:val="212121"/>
                <w:sz w:val="22"/>
                <w:szCs w:val="22"/>
                <w:lang w:eastAsia="en-AU"/>
              </w:rPr>
            </w:pPr>
            <w:hyperlink r:id="rId55" w:history="1">
              <w:r w:rsidRPr="007E7FA5">
                <w:rPr>
                  <w:rStyle w:val="Hyperlink"/>
                  <w:rFonts w:ascii="Calibri" w:eastAsia="Times New Roman" w:hAnsi="Calibri" w:cs="Calibri"/>
                  <w:sz w:val="22"/>
                  <w:szCs w:val="22"/>
                  <w:lang w:eastAsia="en-AU"/>
                </w:rPr>
                <w:t>Bachelor of Business</w:t>
              </w:r>
            </w:hyperlink>
            <w:r w:rsidRPr="007E7FA5">
              <w:rPr>
                <w:rFonts w:ascii="Calibri" w:eastAsia="Times New Roman" w:hAnsi="Calibri" w:cs="Calibri"/>
                <w:color w:val="212121"/>
                <w:sz w:val="22"/>
                <w:szCs w:val="22"/>
                <w:lang w:eastAsia="en-AU"/>
              </w:rPr>
              <w:t xml:space="preserve"> </w:t>
            </w:r>
            <w:r>
              <w:rPr>
                <w:rFonts w:ascii="Calibri" w:eastAsia="Times New Roman" w:hAnsi="Calibri" w:cs="Calibri"/>
                <w:color w:val="212121"/>
                <w:sz w:val="22"/>
                <w:szCs w:val="22"/>
                <w:lang w:eastAsia="en-AU"/>
              </w:rPr>
              <w:br/>
            </w:r>
            <w:r>
              <w:rPr>
                <w:rFonts w:ascii="Calibri" w:eastAsia="Times New Roman" w:hAnsi="Calibri" w:cs="Calibri"/>
                <w:color w:val="212121"/>
                <w:sz w:val="22"/>
                <w:szCs w:val="22"/>
                <w:lang w:eastAsia="en-AU"/>
              </w:rPr>
              <w:br/>
            </w:r>
            <w:r w:rsidRPr="007E7FA5">
              <w:rPr>
                <w:rFonts w:asciiTheme="minorHAnsi" w:hAnsiTheme="minorHAnsi" w:cstheme="minorHAnsi"/>
                <w:sz w:val="20"/>
                <w:szCs w:val="20"/>
              </w:rPr>
              <w:t>Also offered in the</w:t>
            </w:r>
            <w:r w:rsidRPr="001A0B0C">
              <w:rPr>
                <w:rFonts w:ascii="Calibri" w:eastAsia="Times New Roman" w:hAnsi="Calibri" w:cs="Calibri"/>
                <w:color w:val="212121"/>
                <w:sz w:val="20"/>
                <w:szCs w:val="20"/>
                <w:lang w:eastAsia="en-AU"/>
              </w:rPr>
              <w:br/>
            </w:r>
            <w:hyperlink r:id="rId56" w:history="1">
              <w:r w:rsidRPr="001A0B0C">
                <w:rPr>
                  <w:rStyle w:val="Hyperlink"/>
                  <w:rFonts w:ascii="Calibri" w:eastAsia="Times New Roman" w:hAnsi="Calibri" w:cs="Calibri"/>
                  <w:sz w:val="20"/>
                  <w:szCs w:val="20"/>
                  <w:lang w:eastAsia="en-AU"/>
                </w:rPr>
                <w:t>Bachelor of Business Studies</w:t>
              </w:r>
            </w:hyperlink>
            <w:r>
              <w:rPr>
                <w:rFonts w:ascii="Calibri" w:eastAsia="Times New Roman" w:hAnsi="Calibri" w:cs="Calibri"/>
                <w:color w:val="212121"/>
                <w:sz w:val="22"/>
                <w:szCs w:val="22"/>
                <w:lang w:eastAsia="en-AU"/>
              </w:rPr>
              <w:t xml:space="preserve"> </w:t>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BF87D47" w14:textId="77777777" w:rsidR="003B312E" w:rsidRPr="00987D93" w:rsidRDefault="003B312E" w:rsidP="0090476E">
            <w:pPr>
              <w:ind w:right="160"/>
              <w:rPr>
                <w:rFonts w:ascii="Calibri" w:eastAsia="Times New Roman" w:hAnsi="Calibri" w:cs="Calibri"/>
                <w:color w:val="212121"/>
                <w:sz w:val="4"/>
                <w:szCs w:val="4"/>
                <w:lang w:eastAsia="en-AU"/>
              </w:rPr>
            </w:pPr>
            <w:r w:rsidRPr="00B10A08">
              <w:rPr>
                <w:rFonts w:ascii="Calibri" w:eastAsia="Times New Roman" w:hAnsi="Calibri" w:cs="Calibri"/>
                <w:color w:val="212121"/>
                <w:sz w:val="18"/>
                <w:szCs w:val="18"/>
                <w:lang w:eastAsia="en-AU"/>
              </w:rPr>
              <w:t xml:space="preserve">Accounting and Financial Management, Advertising, Agribusiness, Entrepreneurship, Ethics and Social Responsibility, Finance, </w:t>
            </w:r>
            <w:r w:rsidRPr="00B10A08">
              <w:rPr>
                <w:rFonts w:ascii="Calibri" w:eastAsia="Times New Roman" w:hAnsi="Calibri" w:cs="Calibri"/>
                <w:b/>
                <w:bCs/>
                <w:i/>
                <w:iCs/>
                <w:color w:val="212121"/>
                <w:sz w:val="18"/>
                <w:szCs w:val="18"/>
                <w:lang w:eastAsia="en-AU"/>
              </w:rPr>
              <w:t>Human Resource Management</w:t>
            </w:r>
            <w:r w:rsidRPr="00B10A08">
              <w:rPr>
                <w:rFonts w:ascii="Calibri" w:eastAsia="Times New Roman" w:hAnsi="Calibri" w:cs="Calibri"/>
                <w:color w:val="212121"/>
                <w:sz w:val="18"/>
                <w:szCs w:val="18"/>
                <w:lang w:eastAsia="en-AU"/>
              </w:rPr>
              <w:t xml:space="preserve">, IT Management, Legal and Industrial Relations, Management and Leadership, Marketing, Marketing, Communication and Digital Media, Project Management, Psychology, Strategic Communication, Strategic Planning, Sustainability. </w:t>
            </w:r>
            <w:r>
              <w:rPr>
                <w:rFonts w:ascii="Calibri" w:eastAsia="Times New Roman" w:hAnsi="Calibri" w:cs="Calibri"/>
                <w:color w:val="212121"/>
                <w:sz w:val="18"/>
                <w:szCs w:val="18"/>
                <w:lang w:eastAsia="en-AU"/>
              </w:rPr>
              <w:br/>
            </w:r>
          </w:p>
        </w:tc>
      </w:tr>
      <w:tr w:rsidR="003B312E" w:rsidRPr="00200E4B" w14:paraId="44EE3A08" w14:textId="77777777" w:rsidTr="003B312E">
        <w:trPr>
          <w:trHeight w:val="458"/>
          <w:jc w:val="center"/>
        </w:trPr>
        <w:tc>
          <w:tcPr>
            <w:tcW w:w="2117" w:type="dxa"/>
            <w:vMerge w:val="restart"/>
            <w:tcBorders>
              <w:top w:val="nil"/>
              <w:left w:val="single" w:sz="8" w:space="0" w:color="auto"/>
              <w:right w:val="single" w:sz="8" w:space="0" w:color="auto"/>
            </w:tcBorders>
            <w:shd w:val="clear" w:color="auto" w:fill="D9DFEF" w:themeFill="accent1" w:themeFillTint="33"/>
            <w:tcMar>
              <w:top w:w="0" w:type="dxa"/>
              <w:left w:w="108" w:type="dxa"/>
              <w:bottom w:w="0" w:type="dxa"/>
              <w:right w:w="108" w:type="dxa"/>
            </w:tcMar>
          </w:tcPr>
          <w:p w14:paraId="0366D87D" w14:textId="77777777" w:rsidR="003B312E" w:rsidRPr="007E7FA5" w:rsidRDefault="003B312E" w:rsidP="0090476E">
            <w:pPr>
              <w:ind w:right="160"/>
              <w:rPr>
                <w:rFonts w:ascii="Calibri" w:eastAsia="Times New Roman" w:hAnsi="Calibri" w:cs="Calibri"/>
                <w:b/>
                <w:bCs/>
                <w:color w:val="212121"/>
                <w:sz w:val="22"/>
                <w:szCs w:val="20"/>
                <w:lang w:eastAsia="en-AU"/>
              </w:rPr>
            </w:pPr>
            <w:r w:rsidRPr="007E7FA5">
              <w:rPr>
                <w:rFonts w:ascii="Calibri" w:eastAsia="Times New Roman" w:hAnsi="Calibri" w:cs="Calibri"/>
                <w:b/>
                <w:bCs/>
                <w:color w:val="212121"/>
                <w:sz w:val="22"/>
                <w:szCs w:val="20"/>
                <w:lang w:eastAsia="en-AU"/>
              </w:rPr>
              <w:t>Deakin University</w:t>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B8BF1E7" w14:textId="77777777" w:rsidR="003B312E" w:rsidRPr="007E7FA5" w:rsidRDefault="003B312E" w:rsidP="0090476E">
            <w:pPr>
              <w:ind w:right="160"/>
              <w:jc w:val="center"/>
              <w:rPr>
                <w:rFonts w:ascii="Calibri" w:eastAsia="Times New Roman" w:hAnsi="Calibri" w:cs="Calibri"/>
                <w:color w:val="212121"/>
                <w:sz w:val="22"/>
                <w:szCs w:val="22"/>
                <w:lang w:eastAsia="en-AU"/>
              </w:rPr>
            </w:pPr>
            <w:hyperlink r:id="rId57" w:history="1">
              <w:r w:rsidRPr="007E7FA5">
                <w:rPr>
                  <w:rStyle w:val="Hyperlink"/>
                  <w:rFonts w:ascii="Calibri" w:eastAsia="Times New Roman" w:hAnsi="Calibri" w:cs="Calibri"/>
                  <w:sz w:val="22"/>
                  <w:szCs w:val="22"/>
                  <w:lang w:eastAsia="en-AU"/>
                </w:rPr>
                <w:t>Bachelor of Commerce</w:t>
              </w:r>
            </w:hyperlink>
            <w:r w:rsidRPr="007E7FA5">
              <w:rPr>
                <w:rFonts w:ascii="Calibri" w:eastAsia="Times New Roman" w:hAnsi="Calibri" w:cs="Calibri"/>
                <w:color w:val="212121"/>
                <w:sz w:val="22"/>
                <w:szCs w:val="22"/>
                <w:lang w:eastAsia="en-AU"/>
              </w:rPr>
              <w:t xml:space="preserve"> </w:t>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2CBF120" w14:textId="77777777" w:rsidR="003B312E" w:rsidRPr="00987D93" w:rsidRDefault="003B312E" w:rsidP="0090476E">
            <w:pPr>
              <w:ind w:right="160"/>
              <w:rPr>
                <w:rFonts w:ascii="Calibri" w:eastAsia="Times New Roman" w:hAnsi="Calibri" w:cs="Calibri"/>
                <w:color w:val="212121"/>
                <w:sz w:val="4"/>
                <w:szCs w:val="4"/>
                <w:lang w:eastAsia="en-AU"/>
              </w:rPr>
            </w:pPr>
            <w:r w:rsidRPr="007A5B43">
              <w:rPr>
                <w:rFonts w:ascii="Calibri" w:eastAsia="Times New Roman" w:hAnsi="Calibri" w:cs="Calibri"/>
                <w:color w:val="212121"/>
                <w:sz w:val="18"/>
                <w:szCs w:val="18"/>
                <w:lang w:eastAsia="en-AU"/>
              </w:rPr>
              <w:t xml:space="preserve">Accounting, Business analytics, Economics, Emerging technology, Entrepreneurship, Event management, Finance, Financial planning, Global and social impact, </w:t>
            </w:r>
            <w:r w:rsidRPr="007A5B43">
              <w:rPr>
                <w:rFonts w:ascii="Calibri" w:eastAsia="Times New Roman" w:hAnsi="Calibri" w:cs="Calibri"/>
                <w:b/>
                <w:bCs/>
                <w:i/>
                <w:iCs/>
                <w:color w:val="212121"/>
                <w:sz w:val="18"/>
                <w:szCs w:val="18"/>
                <w:lang w:eastAsia="en-AU"/>
              </w:rPr>
              <w:t>Human resource management</w:t>
            </w:r>
            <w:r w:rsidRPr="007A5B43">
              <w:rPr>
                <w:rFonts w:ascii="Calibri" w:eastAsia="Times New Roman" w:hAnsi="Calibri" w:cs="Calibri"/>
                <w:color w:val="212121"/>
                <w:sz w:val="18"/>
                <w:szCs w:val="18"/>
                <w:lang w:eastAsia="en-AU"/>
              </w:rPr>
              <w:t xml:space="preserve">, International business, International trade, Management, Management information systems, Marketing, People management, Production management, Project management, Property investments, </w:t>
            </w:r>
            <w:r w:rsidRPr="007A5B43">
              <w:rPr>
                <w:rFonts w:ascii="Calibri" w:eastAsia="Times New Roman" w:hAnsi="Calibri" w:cs="Calibri"/>
                <w:b/>
                <w:bCs/>
                <w:i/>
                <w:iCs/>
                <w:color w:val="212121"/>
                <w:sz w:val="18"/>
                <w:szCs w:val="18"/>
                <w:lang w:eastAsia="en-AU"/>
              </w:rPr>
              <w:t>Recruitment and talent acquisition</w:t>
            </w:r>
            <w:r w:rsidRPr="007A5B43">
              <w:rPr>
                <w:rFonts w:ascii="Calibri" w:eastAsia="Times New Roman" w:hAnsi="Calibri" w:cs="Calibri"/>
                <w:color w:val="212121"/>
                <w:sz w:val="18"/>
                <w:szCs w:val="18"/>
                <w:lang w:eastAsia="en-AU"/>
              </w:rPr>
              <w:t>, Retail management, Sustainability and Development, Wealth management.</w:t>
            </w:r>
            <w:r>
              <w:rPr>
                <w:rFonts w:ascii="Calibri" w:eastAsia="Times New Roman" w:hAnsi="Calibri" w:cs="Calibri"/>
                <w:color w:val="212121"/>
                <w:sz w:val="18"/>
                <w:szCs w:val="18"/>
                <w:lang w:eastAsia="en-AU"/>
              </w:rPr>
              <w:br/>
            </w:r>
          </w:p>
        </w:tc>
      </w:tr>
      <w:tr w:rsidR="003B312E" w:rsidRPr="00200E4B" w14:paraId="329CEF05" w14:textId="77777777" w:rsidTr="003B312E">
        <w:trPr>
          <w:trHeight w:val="458"/>
          <w:jc w:val="center"/>
        </w:trPr>
        <w:tc>
          <w:tcPr>
            <w:tcW w:w="2117" w:type="dxa"/>
            <w:vMerge/>
            <w:tcBorders>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tcPr>
          <w:p w14:paraId="023523D8" w14:textId="77777777" w:rsidR="003B312E" w:rsidRPr="007E7FA5" w:rsidRDefault="003B312E" w:rsidP="0090476E">
            <w:pPr>
              <w:ind w:right="160"/>
              <w:rPr>
                <w:rFonts w:ascii="Calibri" w:eastAsia="Times New Roman" w:hAnsi="Calibri" w:cs="Calibri"/>
                <w:b/>
                <w:bCs/>
                <w:color w:val="212121"/>
                <w:sz w:val="22"/>
                <w:szCs w:val="20"/>
                <w:lang w:eastAsia="en-AU"/>
              </w:rPr>
            </w:pP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BACCE44" w14:textId="77777777" w:rsidR="003B312E" w:rsidRPr="00987D93" w:rsidRDefault="003B312E" w:rsidP="0090476E">
            <w:pPr>
              <w:ind w:right="160"/>
              <w:jc w:val="center"/>
              <w:rPr>
                <w:rFonts w:ascii="Calibri" w:eastAsia="Times New Roman" w:hAnsi="Calibri" w:cs="Calibri"/>
                <w:color w:val="212121"/>
                <w:sz w:val="4"/>
                <w:szCs w:val="4"/>
                <w:lang w:eastAsia="en-AU"/>
              </w:rPr>
            </w:pPr>
            <w:hyperlink r:id="rId58" w:history="1">
              <w:r w:rsidRPr="007E7FA5">
                <w:rPr>
                  <w:rStyle w:val="Hyperlink"/>
                  <w:rFonts w:ascii="Calibri" w:eastAsia="Times New Roman" w:hAnsi="Calibri" w:cs="Calibri"/>
                  <w:sz w:val="22"/>
                  <w:szCs w:val="22"/>
                  <w:lang w:eastAsia="en-AU"/>
                </w:rPr>
                <w:t>Bachelor of Human Resource Management (Psychology)</w:t>
              </w:r>
            </w:hyperlink>
            <w:r w:rsidRPr="007E7FA5">
              <w:rPr>
                <w:rFonts w:ascii="Calibri" w:eastAsia="Times New Roman" w:hAnsi="Calibri" w:cs="Calibri"/>
                <w:color w:val="212121"/>
                <w:sz w:val="22"/>
                <w:szCs w:val="22"/>
                <w:lang w:eastAsia="en-AU"/>
              </w:rPr>
              <w:t xml:space="preserve"> </w:t>
            </w:r>
            <w:r>
              <w:rPr>
                <w:rFonts w:ascii="Calibri" w:eastAsia="Times New Roman" w:hAnsi="Calibri" w:cs="Calibri"/>
                <w:color w:val="212121"/>
                <w:sz w:val="22"/>
                <w:szCs w:val="22"/>
                <w:lang w:eastAsia="en-AU"/>
              </w:rPr>
              <w:br/>
            </w:r>
          </w:p>
          <w:p w14:paraId="3F71D468" w14:textId="77777777" w:rsidR="003B312E" w:rsidRPr="007E7FA5" w:rsidRDefault="003B312E" w:rsidP="0090476E">
            <w:pPr>
              <w:ind w:right="160"/>
              <w:jc w:val="center"/>
              <w:rPr>
                <w:rFonts w:ascii="Calibri" w:eastAsia="Times New Roman" w:hAnsi="Calibri" w:cs="Calibri"/>
                <w:color w:val="212121"/>
                <w:sz w:val="2"/>
                <w:szCs w:val="2"/>
                <w:lang w:eastAsia="en-AU"/>
              </w:rPr>
            </w:pP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CEE7220" w14:textId="77777777" w:rsidR="003B312E" w:rsidRPr="001A1801" w:rsidRDefault="003B312E" w:rsidP="0090476E">
            <w:pPr>
              <w:ind w:right="160"/>
              <w:rPr>
                <w:rFonts w:ascii="Calibri" w:eastAsia="Times New Roman" w:hAnsi="Calibri" w:cs="Calibri"/>
                <w:color w:val="212121"/>
                <w:sz w:val="18"/>
                <w:szCs w:val="18"/>
                <w:lang w:eastAsia="en-AU"/>
              </w:rPr>
            </w:pPr>
            <w:r w:rsidRPr="001A1801">
              <w:rPr>
                <w:rFonts w:ascii="Calibri" w:eastAsia="Times New Roman" w:hAnsi="Calibri" w:cs="Calibri"/>
                <w:color w:val="212121"/>
                <w:sz w:val="18"/>
                <w:szCs w:val="18"/>
                <w:lang w:eastAsia="en-AU"/>
              </w:rPr>
              <w:t>Human resource management, Psychology.</w:t>
            </w:r>
          </w:p>
        </w:tc>
      </w:tr>
      <w:tr w:rsidR="003B312E" w:rsidRPr="00200E4B" w14:paraId="401A8913" w14:textId="77777777" w:rsidTr="003B312E">
        <w:trPr>
          <w:trHeight w:val="458"/>
          <w:jc w:val="center"/>
        </w:trPr>
        <w:tc>
          <w:tcPr>
            <w:tcW w:w="2117" w:type="dxa"/>
            <w:tcBorders>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tcPr>
          <w:p w14:paraId="498A71E6" w14:textId="77777777" w:rsidR="003B312E" w:rsidRPr="007E7FA5" w:rsidRDefault="003B312E" w:rsidP="0090476E">
            <w:pPr>
              <w:ind w:right="160"/>
              <w:rPr>
                <w:rFonts w:ascii="Calibri" w:eastAsia="Times New Roman" w:hAnsi="Calibri" w:cs="Calibri"/>
                <w:b/>
                <w:bCs/>
                <w:color w:val="212121"/>
                <w:sz w:val="22"/>
                <w:szCs w:val="20"/>
                <w:lang w:eastAsia="en-AU"/>
              </w:rPr>
            </w:pPr>
            <w:r>
              <w:rPr>
                <w:rFonts w:ascii="Calibri" w:eastAsia="Times New Roman" w:hAnsi="Calibri" w:cs="Calibri"/>
                <w:b/>
                <w:bCs/>
                <w:color w:val="212121"/>
                <w:sz w:val="22"/>
                <w:szCs w:val="20"/>
                <w:lang w:eastAsia="en-AU"/>
              </w:rPr>
              <w:t>Federation University</w:t>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5F4071A6" w14:textId="77777777" w:rsidR="003B312E" w:rsidRPr="00974336" w:rsidRDefault="003B312E" w:rsidP="0090476E">
            <w:pPr>
              <w:ind w:right="160"/>
              <w:jc w:val="center"/>
              <w:rPr>
                <w:rFonts w:asciiTheme="minorHAnsi" w:hAnsiTheme="minorHAnsi" w:cstheme="minorHAnsi"/>
                <w:sz w:val="22"/>
                <w:szCs w:val="22"/>
              </w:rPr>
            </w:pPr>
            <w:hyperlink r:id="rId59" w:history="1">
              <w:r w:rsidRPr="00974336">
                <w:rPr>
                  <w:rStyle w:val="Hyperlink"/>
                  <w:rFonts w:asciiTheme="minorHAnsi" w:hAnsiTheme="minorHAnsi" w:cstheme="minorHAnsi"/>
                  <w:sz w:val="22"/>
                  <w:szCs w:val="22"/>
                </w:rPr>
                <w:t>Bachelor of Business (Management)</w:t>
              </w:r>
            </w:hyperlink>
            <w:r w:rsidRPr="00974336">
              <w:rPr>
                <w:rFonts w:asciiTheme="minorHAnsi" w:hAnsiTheme="minorHAnsi" w:cstheme="minorHAnsi"/>
                <w:sz w:val="22"/>
                <w:szCs w:val="22"/>
              </w:rPr>
              <w:t xml:space="preserve"> </w:t>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654D920" w14:textId="77777777" w:rsidR="003B312E" w:rsidRPr="00987D93" w:rsidRDefault="003B312E" w:rsidP="0090476E">
            <w:pPr>
              <w:ind w:right="160"/>
              <w:rPr>
                <w:rFonts w:ascii="Calibri" w:eastAsia="Times New Roman" w:hAnsi="Calibri" w:cs="Calibri"/>
                <w:color w:val="212121"/>
                <w:sz w:val="4"/>
                <w:szCs w:val="4"/>
                <w:lang w:eastAsia="en-AU"/>
              </w:rPr>
            </w:pPr>
            <w:r w:rsidRPr="00974336">
              <w:rPr>
                <w:rFonts w:ascii="Calibri" w:eastAsia="Times New Roman" w:hAnsi="Calibri" w:cs="Calibri"/>
                <w:color w:val="212121"/>
                <w:sz w:val="18"/>
                <w:szCs w:val="18"/>
                <w:lang w:eastAsia="en-AU"/>
              </w:rPr>
              <w:t xml:space="preserve">Behaviour in the workplace, Business strategy, </w:t>
            </w:r>
            <w:r w:rsidRPr="00974336">
              <w:rPr>
                <w:rFonts w:ascii="Calibri" w:eastAsia="Times New Roman" w:hAnsi="Calibri" w:cs="Calibri"/>
                <w:b/>
                <w:bCs/>
                <w:i/>
                <w:iCs/>
                <w:color w:val="212121"/>
                <w:sz w:val="18"/>
                <w:szCs w:val="18"/>
                <w:lang w:eastAsia="en-AU"/>
              </w:rPr>
              <w:t>Contemporary human resource management</w:t>
            </w:r>
            <w:r w:rsidRPr="00974336">
              <w:rPr>
                <w:rFonts w:ascii="Calibri" w:eastAsia="Times New Roman" w:hAnsi="Calibri" w:cs="Calibri"/>
                <w:color w:val="212121"/>
                <w:sz w:val="18"/>
                <w:szCs w:val="18"/>
                <w:lang w:eastAsia="en-AU"/>
              </w:rPr>
              <w:t>, Employment practice, Future of business, Human resource practice and strategy, Introduction to management, Leadership and change.</w:t>
            </w:r>
            <w:r>
              <w:rPr>
                <w:rFonts w:ascii="Calibri" w:eastAsia="Times New Roman" w:hAnsi="Calibri" w:cs="Calibri"/>
                <w:color w:val="212121"/>
                <w:sz w:val="18"/>
                <w:szCs w:val="18"/>
                <w:lang w:eastAsia="en-AU"/>
              </w:rPr>
              <w:br/>
            </w:r>
          </w:p>
        </w:tc>
      </w:tr>
      <w:tr w:rsidR="003B312E" w:rsidRPr="00200E4B" w14:paraId="5C1C37CE" w14:textId="77777777" w:rsidTr="003B312E">
        <w:trPr>
          <w:trHeight w:val="577"/>
          <w:jc w:val="center"/>
        </w:trPr>
        <w:tc>
          <w:tcPr>
            <w:tcW w:w="2117" w:type="dxa"/>
            <w:tcBorders>
              <w:top w:val="nil"/>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hideMark/>
          </w:tcPr>
          <w:p w14:paraId="55097FAF" w14:textId="77777777" w:rsidR="003B312E" w:rsidRPr="007E7FA5" w:rsidRDefault="003B312E" w:rsidP="0090476E">
            <w:pPr>
              <w:ind w:right="160"/>
              <w:rPr>
                <w:rFonts w:ascii="Calibri" w:eastAsia="Times New Roman" w:hAnsi="Calibri" w:cs="Calibri"/>
                <w:color w:val="212121"/>
                <w:sz w:val="22"/>
                <w:szCs w:val="22"/>
                <w:lang w:eastAsia="en-AU"/>
              </w:rPr>
            </w:pPr>
            <w:r w:rsidRPr="007E7FA5">
              <w:rPr>
                <w:rFonts w:ascii="Calibri" w:eastAsia="Times New Roman" w:hAnsi="Calibri" w:cs="Calibri"/>
                <w:b/>
                <w:bCs/>
                <w:color w:val="212121"/>
                <w:sz w:val="22"/>
                <w:szCs w:val="20"/>
                <w:lang w:eastAsia="en-AU"/>
              </w:rPr>
              <w:t>La Trobe University</w:t>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87437FC" w14:textId="77777777" w:rsidR="003B312E" w:rsidRPr="007E7FA5" w:rsidRDefault="003B312E" w:rsidP="0090476E">
            <w:pPr>
              <w:ind w:right="160"/>
              <w:jc w:val="center"/>
              <w:rPr>
                <w:rFonts w:ascii="Calibri" w:eastAsia="Times New Roman" w:hAnsi="Calibri" w:cs="Calibri"/>
                <w:color w:val="212121"/>
                <w:sz w:val="2"/>
                <w:szCs w:val="2"/>
                <w:lang w:eastAsia="en-AU"/>
              </w:rPr>
            </w:pPr>
            <w:hyperlink r:id="rId60" w:history="1">
              <w:r w:rsidRPr="007E7FA5">
                <w:rPr>
                  <w:rStyle w:val="Hyperlink"/>
                  <w:rFonts w:ascii="Calibri" w:eastAsia="Times New Roman" w:hAnsi="Calibri" w:cs="Calibri"/>
                  <w:sz w:val="22"/>
                  <w:szCs w:val="22"/>
                  <w:lang w:eastAsia="en-AU"/>
                </w:rPr>
                <w:t>Bachelor of Business</w:t>
              </w:r>
            </w:hyperlink>
            <w:r w:rsidRPr="007E7FA5">
              <w:rPr>
                <w:rFonts w:ascii="Calibri" w:eastAsia="Times New Roman" w:hAnsi="Calibri" w:cs="Calibri"/>
                <w:color w:val="212121"/>
                <w:sz w:val="22"/>
                <w:szCs w:val="22"/>
                <w:lang w:eastAsia="en-AU"/>
              </w:rPr>
              <w:t xml:space="preserve"> </w:t>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D94AF77" w14:textId="77777777" w:rsidR="003B312E" w:rsidRPr="00987D93" w:rsidRDefault="003B312E" w:rsidP="0090476E">
            <w:pPr>
              <w:ind w:right="160"/>
              <w:rPr>
                <w:rFonts w:ascii="Calibri" w:eastAsia="Times New Roman" w:hAnsi="Calibri" w:cs="Calibri"/>
                <w:color w:val="212121"/>
                <w:sz w:val="4"/>
                <w:szCs w:val="4"/>
                <w:lang w:eastAsia="en-AU"/>
              </w:rPr>
            </w:pPr>
            <w:r w:rsidRPr="002C0C6D">
              <w:rPr>
                <w:rFonts w:ascii="Calibri" w:eastAsia="Times New Roman" w:hAnsi="Calibri" w:cs="Calibri"/>
                <w:color w:val="212121"/>
                <w:sz w:val="18"/>
                <w:szCs w:val="18"/>
                <w:lang w:eastAsia="en-AU"/>
              </w:rPr>
              <w:t xml:space="preserve">Agribusiness, Digital business, Economic, Enterprise, Event management, Finance, </w:t>
            </w:r>
            <w:r w:rsidRPr="002C0C6D">
              <w:rPr>
                <w:rFonts w:ascii="Calibri" w:eastAsia="Times New Roman" w:hAnsi="Calibri" w:cs="Calibri"/>
                <w:b/>
                <w:bCs/>
                <w:i/>
                <w:iCs/>
                <w:color w:val="212121"/>
                <w:sz w:val="18"/>
                <w:szCs w:val="18"/>
                <w:lang w:eastAsia="en-AU"/>
              </w:rPr>
              <w:t>Human resource management</w:t>
            </w:r>
            <w:r w:rsidRPr="002C0C6D">
              <w:rPr>
                <w:rFonts w:ascii="Calibri" w:eastAsia="Times New Roman" w:hAnsi="Calibri" w:cs="Calibri"/>
                <w:color w:val="212121"/>
                <w:sz w:val="18"/>
                <w:szCs w:val="18"/>
                <w:lang w:eastAsia="en-AU"/>
              </w:rPr>
              <w:t>, International business, Management, Marketing, Tourism and hospitality.</w:t>
            </w:r>
            <w:r>
              <w:rPr>
                <w:rFonts w:ascii="Calibri" w:eastAsia="Times New Roman" w:hAnsi="Calibri" w:cs="Calibri"/>
                <w:color w:val="212121"/>
                <w:sz w:val="18"/>
                <w:szCs w:val="18"/>
                <w:lang w:eastAsia="en-AU"/>
              </w:rPr>
              <w:br/>
            </w:r>
          </w:p>
        </w:tc>
      </w:tr>
      <w:tr w:rsidR="003B312E" w:rsidRPr="00200E4B" w14:paraId="21283BD8" w14:textId="77777777" w:rsidTr="003B312E">
        <w:trPr>
          <w:trHeight w:val="577"/>
          <w:jc w:val="center"/>
        </w:trPr>
        <w:tc>
          <w:tcPr>
            <w:tcW w:w="2117" w:type="dxa"/>
            <w:tcBorders>
              <w:top w:val="nil"/>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tcPr>
          <w:p w14:paraId="4195AFEE" w14:textId="77777777" w:rsidR="003B312E" w:rsidRPr="007E7FA5" w:rsidRDefault="003B312E" w:rsidP="0090476E">
            <w:pPr>
              <w:ind w:right="160"/>
              <w:rPr>
                <w:rFonts w:ascii="Calibri" w:eastAsia="Times New Roman" w:hAnsi="Calibri" w:cs="Calibri"/>
                <w:b/>
                <w:bCs/>
                <w:color w:val="212121"/>
                <w:sz w:val="22"/>
                <w:szCs w:val="20"/>
                <w:lang w:eastAsia="en-AU"/>
              </w:rPr>
            </w:pPr>
            <w:r w:rsidRPr="007E7FA5">
              <w:rPr>
                <w:rFonts w:ascii="Calibri" w:eastAsia="Times New Roman" w:hAnsi="Calibri" w:cs="Calibri"/>
                <w:b/>
                <w:bCs/>
                <w:color w:val="212121"/>
                <w:sz w:val="22"/>
                <w:szCs w:val="20"/>
                <w:lang w:eastAsia="en-AU"/>
              </w:rPr>
              <w:t>Monash University</w:t>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68B0BFD" w14:textId="77777777" w:rsidR="003B312E" w:rsidRPr="007E7FA5" w:rsidRDefault="003B312E" w:rsidP="0090476E">
            <w:pPr>
              <w:ind w:right="160"/>
              <w:jc w:val="center"/>
              <w:rPr>
                <w:rFonts w:ascii="Calibri" w:eastAsia="Times New Roman" w:hAnsi="Calibri" w:cs="Calibri"/>
                <w:color w:val="212121"/>
                <w:sz w:val="22"/>
                <w:szCs w:val="22"/>
                <w:lang w:eastAsia="en-AU"/>
              </w:rPr>
            </w:pPr>
            <w:hyperlink r:id="rId61" w:history="1">
              <w:r w:rsidRPr="007E7FA5">
                <w:rPr>
                  <w:rStyle w:val="Hyperlink"/>
                  <w:rFonts w:ascii="Calibri" w:eastAsia="Times New Roman" w:hAnsi="Calibri" w:cs="Calibri"/>
                  <w:sz w:val="22"/>
                  <w:szCs w:val="22"/>
                  <w:lang w:eastAsia="en-AU"/>
                </w:rPr>
                <w:t>Bachelor of Business</w:t>
              </w:r>
            </w:hyperlink>
            <w:r w:rsidRPr="007E7FA5">
              <w:rPr>
                <w:rFonts w:ascii="Calibri" w:eastAsia="Times New Roman" w:hAnsi="Calibri" w:cs="Calibri"/>
                <w:color w:val="212121"/>
                <w:sz w:val="22"/>
                <w:szCs w:val="22"/>
                <w:lang w:eastAsia="en-AU"/>
              </w:rPr>
              <w:t xml:space="preserve"> </w:t>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F57AA2C" w14:textId="77777777" w:rsidR="003B312E" w:rsidRPr="00987D93" w:rsidRDefault="003B312E" w:rsidP="0090476E">
            <w:pPr>
              <w:ind w:right="160"/>
              <w:rPr>
                <w:rFonts w:ascii="Calibri" w:eastAsia="Times New Roman" w:hAnsi="Calibri" w:cs="Calibri"/>
                <w:color w:val="212121"/>
                <w:sz w:val="4"/>
                <w:szCs w:val="4"/>
                <w:lang w:eastAsia="en-AU"/>
              </w:rPr>
            </w:pPr>
            <w:r w:rsidRPr="009D3CA0">
              <w:rPr>
                <w:rFonts w:ascii="Calibri" w:eastAsia="Times New Roman" w:hAnsi="Calibri" w:cs="Calibri"/>
                <w:color w:val="212121"/>
                <w:sz w:val="18"/>
                <w:szCs w:val="18"/>
                <w:lang w:eastAsia="en-AU"/>
              </w:rPr>
              <w:t xml:space="preserve">Accounting, Banking and finance, Business analytics and statistics, Business law, Business management, Business studies, Economics and business strategy, Financial econometrics, </w:t>
            </w:r>
            <w:r w:rsidRPr="009D3CA0">
              <w:rPr>
                <w:rFonts w:ascii="Calibri" w:eastAsia="Times New Roman" w:hAnsi="Calibri" w:cs="Calibri"/>
                <w:b/>
                <w:bCs/>
                <w:i/>
                <w:iCs/>
                <w:color w:val="212121"/>
                <w:sz w:val="18"/>
                <w:szCs w:val="18"/>
                <w:lang w:eastAsia="en-AU"/>
              </w:rPr>
              <w:t>Human resource management</w:t>
            </w:r>
            <w:r w:rsidRPr="009D3CA0">
              <w:rPr>
                <w:rFonts w:ascii="Calibri" w:eastAsia="Times New Roman" w:hAnsi="Calibri" w:cs="Calibri"/>
                <w:color w:val="212121"/>
                <w:sz w:val="18"/>
                <w:szCs w:val="18"/>
                <w:lang w:eastAsia="en-AU"/>
              </w:rPr>
              <w:t>, International business, Marketing, Sustainability and responsible management, Taxation.</w:t>
            </w:r>
            <w:r>
              <w:rPr>
                <w:rFonts w:ascii="Calibri" w:eastAsia="Times New Roman" w:hAnsi="Calibri" w:cs="Calibri"/>
                <w:color w:val="212121"/>
                <w:sz w:val="18"/>
                <w:szCs w:val="18"/>
                <w:lang w:eastAsia="en-AU"/>
              </w:rPr>
              <w:br/>
            </w:r>
          </w:p>
        </w:tc>
      </w:tr>
      <w:tr w:rsidR="003B312E" w:rsidRPr="00200E4B" w14:paraId="501A8784" w14:textId="77777777" w:rsidTr="003B312E">
        <w:trPr>
          <w:trHeight w:val="582"/>
          <w:jc w:val="center"/>
        </w:trPr>
        <w:tc>
          <w:tcPr>
            <w:tcW w:w="2117" w:type="dxa"/>
            <w:tcBorders>
              <w:top w:val="nil"/>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hideMark/>
          </w:tcPr>
          <w:p w14:paraId="1F8C897D" w14:textId="77777777" w:rsidR="003B312E" w:rsidRPr="007E7FA5" w:rsidRDefault="003B312E" w:rsidP="0090476E">
            <w:pPr>
              <w:ind w:right="160"/>
              <w:rPr>
                <w:rFonts w:ascii="Calibri" w:eastAsia="Times New Roman" w:hAnsi="Calibri" w:cs="Calibri"/>
                <w:color w:val="212121"/>
                <w:sz w:val="22"/>
                <w:szCs w:val="22"/>
                <w:lang w:eastAsia="en-AU"/>
              </w:rPr>
            </w:pPr>
            <w:r w:rsidRPr="007E7FA5">
              <w:rPr>
                <w:rFonts w:ascii="Calibri" w:eastAsia="Times New Roman" w:hAnsi="Calibri" w:cs="Calibri"/>
                <w:b/>
                <w:bCs/>
                <w:color w:val="212121"/>
                <w:sz w:val="22"/>
                <w:szCs w:val="20"/>
                <w:lang w:eastAsia="en-AU"/>
              </w:rPr>
              <w:t>RMIT University</w:t>
            </w:r>
            <w:r w:rsidRPr="007E7FA5">
              <w:rPr>
                <w:rFonts w:ascii="Calibri" w:eastAsia="Times New Roman" w:hAnsi="Calibri" w:cs="Calibri"/>
                <w:b/>
                <w:bCs/>
                <w:color w:val="212121"/>
                <w:sz w:val="22"/>
                <w:szCs w:val="20"/>
                <w:lang w:eastAsia="en-AU"/>
              </w:rPr>
              <w:br/>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D8346D7" w14:textId="77777777" w:rsidR="003B312E" w:rsidRPr="007B1957" w:rsidRDefault="003B312E" w:rsidP="0090476E">
            <w:pPr>
              <w:ind w:right="160"/>
              <w:jc w:val="center"/>
              <w:rPr>
                <w:rFonts w:asciiTheme="minorHAnsi" w:eastAsia="Times New Roman" w:hAnsiTheme="minorHAnsi" w:cstheme="minorHAnsi"/>
                <w:color w:val="0000FF"/>
                <w:sz w:val="4"/>
                <w:szCs w:val="4"/>
                <w:u w:val="single"/>
                <w:lang w:eastAsia="en-AU"/>
              </w:rPr>
            </w:pPr>
            <w:hyperlink r:id="rId62" w:history="1">
              <w:r w:rsidRPr="007E7FA5">
                <w:rPr>
                  <w:rStyle w:val="Hyperlink"/>
                  <w:rFonts w:asciiTheme="minorHAnsi" w:eastAsia="Times New Roman" w:hAnsiTheme="minorHAnsi" w:cstheme="minorHAnsi"/>
                  <w:sz w:val="22"/>
                  <w:szCs w:val="22"/>
                  <w:lang w:eastAsia="en-AU"/>
                </w:rPr>
                <w:t>Bachelor of Business</w:t>
              </w:r>
            </w:hyperlink>
            <w:r w:rsidRPr="007E7FA5">
              <w:rPr>
                <w:rStyle w:val="Hyperlink"/>
                <w:rFonts w:asciiTheme="minorHAnsi" w:eastAsia="Times New Roman" w:hAnsiTheme="minorHAnsi" w:cstheme="minorHAnsi"/>
              </w:rPr>
              <w:br/>
            </w:r>
            <w:r w:rsidRPr="007E7FA5">
              <w:rPr>
                <w:rFonts w:asciiTheme="minorHAnsi" w:hAnsiTheme="minorHAnsi" w:cstheme="minorHAnsi"/>
                <w:sz w:val="20"/>
                <w:szCs w:val="20"/>
              </w:rPr>
              <w:t xml:space="preserve">Also offered in the </w:t>
            </w:r>
            <w:r w:rsidRPr="007E7FA5">
              <w:rPr>
                <w:rFonts w:asciiTheme="minorHAnsi" w:hAnsiTheme="minorHAnsi" w:cstheme="minorHAnsi"/>
                <w:sz w:val="20"/>
                <w:szCs w:val="20"/>
              </w:rPr>
              <w:br/>
            </w:r>
            <w:hyperlink r:id="rId63" w:history="1">
              <w:r w:rsidRPr="007E7FA5">
                <w:rPr>
                  <w:rStyle w:val="Hyperlink"/>
                  <w:rFonts w:asciiTheme="minorHAnsi" w:hAnsiTheme="minorHAnsi" w:cstheme="minorHAnsi"/>
                  <w:bCs/>
                  <w:sz w:val="20"/>
                  <w:szCs w:val="20"/>
                  <w:lang w:eastAsia="zh-CN"/>
                </w:rPr>
                <w:t>Business Professional Practice Degree</w:t>
              </w:r>
            </w:hyperlink>
            <w:r w:rsidRPr="007E7FA5">
              <w:rPr>
                <w:rFonts w:asciiTheme="minorHAnsi" w:hAnsiTheme="minorHAnsi" w:cstheme="minorHAnsi"/>
                <w:bCs/>
                <w:sz w:val="16"/>
                <w:szCs w:val="12"/>
                <w:lang w:eastAsia="zh-CN"/>
              </w:rPr>
              <w:t xml:space="preserve">   </w:t>
            </w:r>
            <w:r>
              <w:rPr>
                <w:rFonts w:asciiTheme="minorHAnsi" w:hAnsiTheme="minorHAnsi" w:cstheme="minorHAnsi"/>
                <w:bCs/>
                <w:sz w:val="16"/>
                <w:szCs w:val="12"/>
                <w:lang w:eastAsia="zh-CN"/>
              </w:rPr>
              <w:br/>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0419C6A" w14:textId="77777777" w:rsidR="003B312E" w:rsidRPr="00371F35" w:rsidRDefault="003B312E" w:rsidP="0090476E">
            <w:pPr>
              <w:ind w:right="160"/>
              <w:rPr>
                <w:rFonts w:ascii="Calibri" w:eastAsia="Times New Roman" w:hAnsi="Calibri" w:cs="Calibri"/>
                <w:color w:val="212121"/>
                <w:sz w:val="2"/>
                <w:szCs w:val="2"/>
                <w:lang w:eastAsia="en-AU"/>
              </w:rPr>
            </w:pPr>
            <w:r w:rsidRPr="00371F35">
              <w:rPr>
                <w:rFonts w:ascii="Calibri" w:eastAsia="Times New Roman" w:hAnsi="Calibri" w:cs="Calibri"/>
                <w:color w:val="212121"/>
                <w:sz w:val="18"/>
                <w:szCs w:val="18"/>
                <w:lang w:eastAsia="en-AU"/>
              </w:rPr>
              <w:t xml:space="preserve">Blockchain Enabled Business, Business Information Systems, Business and Technology, Economics, Entrepreneurship, Finance, Financial Planning, Global Business, </w:t>
            </w:r>
            <w:r w:rsidRPr="00371F35">
              <w:rPr>
                <w:rFonts w:ascii="Calibri" w:eastAsia="Times New Roman" w:hAnsi="Calibri" w:cs="Calibri"/>
                <w:b/>
                <w:bCs/>
                <w:i/>
                <w:iCs/>
                <w:color w:val="212121"/>
                <w:sz w:val="18"/>
                <w:szCs w:val="18"/>
                <w:lang w:eastAsia="en-AU"/>
              </w:rPr>
              <w:t>Human Resource Management</w:t>
            </w:r>
            <w:r w:rsidRPr="00371F35">
              <w:rPr>
                <w:rFonts w:ascii="Calibri" w:eastAsia="Times New Roman" w:hAnsi="Calibri" w:cs="Calibri"/>
                <w:color w:val="212121"/>
                <w:sz w:val="18"/>
                <w:szCs w:val="18"/>
                <w:lang w:eastAsia="en-AU"/>
              </w:rPr>
              <w:t>, Logistics and Supply Chain, Management and Change, Marketing, Social Impact, Strategy and Innovation.</w:t>
            </w:r>
          </w:p>
        </w:tc>
      </w:tr>
      <w:tr w:rsidR="003B312E" w:rsidRPr="00200E4B" w14:paraId="7ADD47DB" w14:textId="77777777" w:rsidTr="003B312E">
        <w:trPr>
          <w:trHeight w:val="582"/>
          <w:jc w:val="center"/>
        </w:trPr>
        <w:tc>
          <w:tcPr>
            <w:tcW w:w="2117" w:type="dxa"/>
            <w:tcBorders>
              <w:top w:val="nil"/>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tcPr>
          <w:p w14:paraId="24CDBA35" w14:textId="77777777" w:rsidR="003B312E" w:rsidRPr="007E7FA5" w:rsidRDefault="003B312E" w:rsidP="0090476E">
            <w:pPr>
              <w:ind w:right="160"/>
              <w:rPr>
                <w:rFonts w:ascii="Calibri" w:eastAsia="Times New Roman" w:hAnsi="Calibri" w:cs="Calibri"/>
                <w:b/>
                <w:bCs/>
                <w:color w:val="212121"/>
                <w:sz w:val="22"/>
                <w:szCs w:val="20"/>
                <w:lang w:eastAsia="en-AU"/>
              </w:rPr>
            </w:pPr>
            <w:r w:rsidRPr="007E7FA5">
              <w:rPr>
                <w:rFonts w:ascii="Calibri" w:eastAsia="Times New Roman" w:hAnsi="Calibri" w:cs="Calibri"/>
                <w:b/>
                <w:bCs/>
                <w:color w:val="212121"/>
                <w:sz w:val="22"/>
                <w:szCs w:val="20"/>
                <w:lang w:eastAsia="en-AU"/>
              </w:rPr>
              <w:t>Swinburne University</w:t>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36D4246" w14:textId="2989738C" w:rsidR="003B312E" w:rsidRPr="00987D93" w:rsidRDefault="003B312E" w:rsidP="0090476E">
            <w:pPr>
              <w:ind w:right="160"/>
              <w:jc w:val="center"/>
              <w:rPr>
                <w:rFonts w:ascii="Calibri" w:eastAsia="Times New Roman" w:hAnsi="Calibri" w:cs="Calibri"/>
                <w:color w:val="212121"/>
                <w:sz w:val="4"/>
                <w:szCs w:val="4"/>
                <w:lang w:eastAsia="en-AU"/>
              </w:rPr>
            </w:pPr>
            <w:hyperlink r:id="rId64" w:history="1">
              <w:r w:rsidRPr="007E7FA5">
                <w:rPr>
                  <w:rStyle w:val="Hyperlink"/>
                  <w:rFonts w:ascii="Calibri" w:eastAsia="Times New Roman" w:hAnsi="Calibri" w:cs="Calibri"/>
                  <w:sz w:val="22"/>
                  <w:szCs w:val="22"/>
                  <w:lang w:eastAsia="en-AU"/>
                </w:rPr>
                <w:t>Bachelor of Business</w:t>
              </w:r>
            </w:hyperlink>
            <w:r w:rsidRPr="007E7FA5">
              <w:rPr>
                <w:rFonts w:ascii="Calibri" w:eastAsia="Times New Roman" w:hAnsi="Calibri" w:cs="Calibri"/>
                <w:color w:val="212121"/>
                <w:sz w:val="22"/>
                <w:szCs w:val="22"/>
                <w:lang w:eastAsia="en-AU"/>
              </w:rPr>
              <w:t xml:space="preserve"> </w:t>
            </w:r>
            <w:r w:rsidRPr="007E7FA5">
              <w:rPr>
                <w:rFonts w:ascii="Calibri" w:eastAsia="Times New Roman" w:hAnsi="Calibri" w:cs="Calibri"/>
                <w:color w:val="212121"/>
                <w:sz w:val="22"/>
                <w:szCs w:val="22"/>
                <w:lang w:eastAsia="en-AU"/>
              </w:rPr>
              <w:br/>
            </w:r>
            <w:r w:rsidRPr="007E7FA5">
              <w:rPr>
                <w:rFonts w:asciiTheme="minorHAnsi" w:hAnsiTheme="minorHAnsi" w:cstheme="minorHAnsi"/>
                <w:sz w:val="20"/>
                <w:szCs w:val="20"/>
              </w:rPr>
              <w:t xml:space="preserve">Also offered in the </w:t>
            </w:r>
            <w:hyperlink r:id="rId65" w:history="1">
              <w:r w:rsidRPr="007E7FA5">
                <w:rPr>
                  <w:rStyle w:val="Hyperlink"/>
                  <w:rFonts w:asciiTheme="minorHAnsi" w:hAnsiTheme="minorHAnsi" w:cstheme="minorHAnsi"/>
                  <w:sz w:val="20"/>
                  <w:szCs w:val="20"/>
                </w:rPr>
                <w:t>Business Professional Degree</w:t>
              </w:r>
            </w:hyperlink>
            <w:r>
              <w:rPr>
                <w:rFonts w:asciiTheme="minorHAnsi" w:hAnsiTheme="minorHAnsi" w:cstheme="minorHAnsi"/>
                <w:sz w:val="20"/>
                <w:szCs w:val="20"/>
              </w:rPr>
              <w:br/>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19421B1" w14:textId="77777777" w:rsidR="003B312E" w:rsidRPr="00DF1E53" w:rsidRDefault="003B312E" w:rsidP="0090476E">
            <w:pPr>
              <w:ind w:right="160"/>
              <w:rPr>
                <w:rFonts w:ascii="Calibri" w:eastAsia="Times New Roman" w:hAnsi="Calibri" w:cs="Calibri"/>
                <w:color w:val="212121"/>
                <w:sz w:val="2"/>
                <w:szCs w:val="2"/>
                <w:lang w:eastAsia="en-AU"/>
              </w:rPr>
            </w:pPr>
            <w:r w:rsidRPr="00DF1E53">
              <w:rPr>
                <w:rFonts w:ascii="Calibri" w:eastAsia="Times New Roman" w:hAnsi="Calibri" w:cs="Calibri"/>
                <w:color w:val="212121"/>
                <w:sz w:val="18"/>
                <w:szCs w:val="18"/>
                <w:lang w:eastAsia="en-AU"/>
              </w:rPr>
              <w:t xml:space="preserve">Accounting, Business administration, Business analytics and analysis, Entrepreneurship, Financial planning, </w:t>
            </w:r>
            <w:r w:rsidRPr="00DF1E53">
              <w:rPr>
                <w:rFonts w:ascii="Calibri" w:eastAsia="Times New Roman" w:hAnsi="Calibri" w:cs="Calibri"/>
                <w:b/>
                <w:bCs/>
                <w:i/>
                <w:iCs/>
                <w:color w:val="212121"/>
                <w:sz w:val="18"/>
                <w:szCs w:val="18"/>
                <w:lang w:eastAsia="en-AU"/>
              </w:rPr>
              <w:t>Human resource management</w:t>
            </w:r>
            <w:r w:rsidRPr="00DF1E53">
              <w:rPr>
                <w:rFonts w:ascii="Calibri" w:eastAsia="Times New Roman" w:hAnsi="Calibri" w:cs="Calibri"/>
                <w:color w:val="212121"/>
                <w:sz w:val="18"/>
                <w:szCs w:val="18"/>
                <w:lang w:eastAsia="en-AU"/>
              </w:rPr>
              <w:t>, Logistics and supply chain management, Management, Marketing, Sports management.</w:t>
            </w:r>
          </w:p>
        </w:tc>
      </w:tr>
      <w:tr w:rsidR="003B312E" w:rsidRPr="00200E4B" w14:paraId="1824BC14" w14:textId="77777777" w:rsidTr="003B312E">
        <w:trPr>
          <w:trHeight w:val="970"/>
          <w:jc w:val="center"/>
        </w:trPr>
        <w:tc>
          <w:tcPr>
            <w:tcW w:w="2117" w:type="dxa"/>
            <w:tcBorders>
              <w:top w:val="nil"/>
              <w:left w:val="single" w:sz="8" w:space="0" w:color="auto"/>
              <w:bottom w:val="single" w:sz="8" w:space="0" w:color="auto"/>
              <w:right w:val="single" w:sz="8" w:space="0" w:color="auto"/>
            </w:tcBorders>
            <w:shd w:val="clear" w:color="auto" w:fill="D9DFEF" w:themeFill="accent1" w:themeFillTint="33"/>
            <w:tcMar>
              <w:top w:w="0" w:type="dxa"/>
              <w:left w:w="108" w:type="dxa"/>
              <w:bottom w:w="0" w:type="dxa"/>
              <w:right w:w="108" w:type="dxa"/>
            </w:tcMar>
          </w:tcPr>
          <w:p w14:paraId="161AA47B" w14:textId="77777777" w:rsidR="003B312E" w:rsidRPr="007E7FA5" w:rsidRDefault="003B312E" w:rsidP="0090476E">
            <w:pPr>
              <w:ind w:right="160"/>
              <w:rPr>
                <w:rFonts w:ascii="Calibri" w:eastAsia="Times New Roman" w:hAnsi="Calibri" w:cs="Calibri"/>
                <w:b/>
                <w:bCs/>
                <w:color w:val="212121"/>
                <w:sz w:val="22"/>
                <w:szCs w:val="20"/>
                <w:lang w:eastAsia="en-AU"/>
              </w:rPr>
            </w:pPr>
            <w:r w:rsidRPr="007E7FA5">
              <w:rPr>
                <w:rFonts w:ascii="Calibri" w:eastAsia="Times New Roman" w:hAnsi="Calibri" w:cs="Calibri"/>
                <w:b/>
                <w:bCs/>
                <w:color w:val="212121"/>
                <w:sz w:val="22"/>
                <w:szCs w:val="20"/>
                <w:lang w:eastAsia="en-AU"/>
              </w:rPr>
              <w:t>Victoria University</w:t>
            </w:r>
          </w:p>
        </w:tc>
        <w:tc>
          <w:tcPr>
            <w:tcW w:w="31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724C958" w14:textId="77777777" w:rsidR="003B312E" w:rsidRPr="007E7FA5" w:rsidRDefault="003B312E" w:rsidP="0090476E">
            <w:pPr>
              <w:ind w:right="160"/>
              <w:jc w:val="center"/>
              <w:rPr>
                <w:rFonts w:ascii="Calibri" w:eastAsia="Times New Roman" w:hAnsi="Calibri" w:cs="Calibri"/>
                <w:color w:val="212121"/>
                <w:sz w:val="22"/>
                <w:szCs w:val="22"/>
                <w:lang w:eastAsia="en-AU"/>
              </w:rPr>
            </w:pPr>
            <w:hyperlink r:id="rId66" w:history="1">
              <w:r w:rsidRPr="007E7FA5">
                <w:rPr>
                  <w:rStyle w:val="Hyperlink"/>
                  <w:rFonts w:ascii="Calibri" w:eastAsia="Times New Roman" w:hAnsi="Calibri" w:cs="Calibri"/>
                  <w:sz w:val="22"/>
                  <w:szCs w:val="22"/>
                  <w:lang w:eastAsia="en-AU"/>
                </w:rPr>
                <w:t>Bachelor of Business</w:t>
              </w:r>
            </w:hyperlink>
            <w:r w:rsidRPr="007E7FA5">
              <w:rPr>
                <w:rFonts w:ascii="Calibri" w:eastAsia="Times New Roman" w:hAnsi="Calibri" w:cs="Calibri"/>
                <w:color w:val="212121"/>
                <w:sz w:val="22"/>
                <w:szCs w:val="22"/>
                <w:lang w:eastAsia="en-AU"/>
              </w:rPr>
              <w:t xml:space="preserve"> </w:t>
            </w:r>
          </w:p>
        </w:tc>
        <w:tc>
          <w:tcPr>
            <w:tcW w:w="61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94CF375" w14:textId="77777777" w:rsidR="003B312E" w:rsidRPr="00D64912" w:rsidRDefault="003B312E" w:rsidP="0090476E">
            <w:pPr>
              <w:ind w:right="160"/>
              <w:rPr>
                <w:rFonts w:ascii="Calibri" w:eastAsia="Times New Roman" w:hAnsi="Calibri" w:cs="Calibri"/>
                <w:color w:val="212121"/>
                <w:sz w:val="4"/>
                <w:szCs w:val="4"/>
                <w:lang w:eastAsia="en-AU"/>
              </w:rPr>
            </w:pPr>
            <w:r w:rsidRPr="00D64912">
              <w:rPr>
                <w:rFonts w:ascii="Calibri" w:eastAsia="Times New Roman" w:hAnsi="Calibri" w:cs="Calibri"/>
                <w:color w:val="212121"/>
                <w:sz w:val="18"/>
                <w:szCs w:val="18"/>
                <w:lang w:eastAsia="en-AU"/>
              </w:rPr>
              <w:t xml:space="preserve">Accounting, Analytics, Banking and Finance, Business Analytics, Event Management, Financial Risk Management, </w:t>
            </w:r>
            <w:r w:rsidRPr="00D64912">
              <w:rPr>
                <w:rFonts w:ascii="Calibri" w:eastAsia="Times New Roman" w:hAnsi="Calibri" w:cs="Calibri"/>
                <w:b/>
                <w:bCs/>
                <w:i/>
                <w:iCs/>
                <w:color w:val="212121"/>
                <w:sz w:val="18"/>
                <w:szCs w:val="18"/>
                <w:lang w:eastAsia="en-AU"/>
              </w:rPr>
              <w:t>Human Resource Management</w:t>
            </w:r>
            <w:r w:rsidRPr="00D64912">
              <w:rPr>
                <w:rFonts w:ascii="Calibri" w:eastAsia="Times New Roman" w:hAnsi="Calibri" w:cs="Calibri"/>
                <w:color w:val="212121"/>
                <w:sz w:val="18"/>
                <w:szCs w:val="18"/>
                <w:lang w:eastAsia="en-AU"/>
              </w:rPr>
              <w:t>, Information Systems Management, International Trade, Management and Innovation, Marketing, Supply Chain and Logistics, Tourism and Hospitality Management.</w:t>
            </w:r>
          </w:p>
        </w:tc>
      </w:tr>
    </w:tbl>
    <w:p w14:paraId="7BBA00C9" w14:textId="77777777" w:rsidR="00A37D17" w:rsidRPr="004B1E36" w:rsidRDefault="00A37D17" w:rsidP="00A37D17">
      <w:pPr>
        <w:pStyle w:val="NoSpacing"/>
        <w:rPr>
          <w:rFonts w:asciiTheme="minorHAnsi" w:hAnsiTheme="minorHAnsi" w:cstheme="minorHAnsi"/>
          <w:b/>
          <w:bCs/>
          <w:sz w:val="28"/>
          <w:szCs w:val="28"/>
          <w:u w:val="single"/>
        </w:rPr>
      </w:pPr>
      <w:r w:rsidRPr="004B1E36">
        <w:rPr>
          <w:rFonts w:asciiTheme="minorHAnsi" w:hAnsiTheme="minorHAnsi" w:cstheme="minorHAnsi"/>
          <w:b/>
          <w:bCs/>
          <w:noProof/>
          <w:sz w:val="28"/>
          <w:szCs w:val="28"/>
          <w:u w:val="single"/>
        </w:rPr>
        <w:lastRenderedPageBreak/>
        <w:drawing>
          <wp:inline distT="0" distB="0" distL="0" distR="0" wp14:anchorId="048462F6" wp14:editId="65D52406">
            <wp:extent cx="943708" cy="586740"/>
            <wp:effectExtent l="0" t="0" r="8890" b="3810"/>
            <wp:docPr id="113" name="Picture 113" descr="CQ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QU logo"/>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956876" cy="594927"/>
                    </a:xfrm>
                    <a:prstGeom prst="rect">
                      <a:avLst/>
                    </a:prstGeom>
                    <a:noFill/>
                    <a:ln>
                      <a:noFill/>
                    </a:ln>
                  </pic:spPr>
                </pic:pic>
              </a:graphicData>
            </a:graphic>
          </wp:inline>
        </w:drawing>
      </w:r>
      <w:r w:rsidRPr="004B1E36">
        <w:rPr>
          <w:rFonts w:asciiTheme="minorHAnsi" w:hAnsiTheme="minorHAnsi" w:cstheme="minorHAnsi"/>
          <w:b/>
          <w:bCs/>
          <w:sz w:val="28"/>
          <w:szCs w:val="28"/>
          <w:u w:val="single"/>
        </w:rPr>
        <w:t xml:space="preserve"> Snapshot of CQU – Melbourne Campus in </w:t>
      </w:r>
      <w:r>
        <w:rPr>
          <w:rFonts w:asciiTheme="minorHAnsi" w:hAnsiTheme="minorHAnsi" w:cstheme="minorHAnsi"/>
          <w:b/>
          <w:bCs/>
          <w:sz w:val="28"/>
          <w:szCs w:val="28"/>
          <w:u w:val="single"/>
        </w:rPr>
        <w:t>2025</w:t>
      </w:r>
    </w:p>
    <w:p w14:paraId="29BD2704" w14:textId="77777777" w:rsidR="00A37D17" w:rsidRPr="004B1E36" w:rsidRDefault="00A37D17" w:rsidP="00A37D17">
      <w:pPr>
        <w:pStyle w:val="NoSpacing"/>
        <w:numPr>
          <w:ilvl w:val="0"/>
          <w:numId w:val="10"/>
        </w:numPr>
        <w:rPr>
          <w:rFonts w:asciiTheme="minorHAnsi" w:hAnsiTheme="minorHAnsi" w:cstheme="minorHAnsi"/>
          <w:b/>
          <w:bCs/>
          <w:u w:val="single"/>
        </w:rPr>
      </w:pPr>
      <w:r w:rsidRPr="004B1E36">
        <w:rPr>
          <w:rFonts w:asciiTheme="minorHAnsi" w:hAnsiTheme="minorHAnsi" w:cstheme="minorHAnsi"/>
          <w:sz w:val="24"/>
          <w:szCs w:val="24"/>
        </w:rPr>
        <w:t>Central Queensland University has a campus in Melbourne adjacent to Southern Cross Station</w:t>
      </w:r>
      <w:r w:rsidRPr="004B1E36">
        <w:rPr>
          <w:rFonts w:asciiTheme="minorHAnsi" w:hAnsiTheme="minorHAnsi" w:cstheme="minorHAnsi"/>
          <w:sz w:val="24"/>
          <w:szCs w:val="24"/>
        </w:rPr>
        <w:br/>
      </w:r>
    </w:p>
    <w:p w14:paraId="588E9201" w14:textId="77777777" w:rsidR="00A37D17" w:rsidRPr="004B1E36" w:rsidRDefault="00A37D17" w:rsidP="00A37D17">
      <w:pPr>
        <w:pStyle w:val="NoSpacing"/>
        <w:numPr>
          <w:ilvl w:val="0"/>
          <w:numId w:val="10"/>
        </w:numPr>
        <w:rPr>
          <w:rFonts w:asciiTheme="minorHAnsi" w:hAnsiTheme="minorHAnsi" w:cstheme="minorHAnsi"/>
          <w:sz w:val="24"/>
          <w:szCs w:val="24"/>
        </w:rPr>
      </w:pPr>
      <w:r w:rsidRPr="004B1E36">
        <w:rPr>
          <w:rFonts w:asciiTheme="minorHAnsi" w:hAnsiTheme="minorHAnsi" w:cstheme="minorHAnsi"/>
          <w:sz w:val="24"/>
          <w:szCs w:val="24"/>
        </w:rPr>
        <w:t>CQUniversity Melbourne features modern open learning spaces, classroom and computer labs equipped with best-practice audio-visual equipment for teaching and tutorials, and dedicated space for student recreation.</w:t>
      </w:r>
      <w:r w:rsidRPr="004B1E36">
        <w:rPr>
          <w:rFonts w:asciiTheme="minorHAnsi" w:hAnsiTheme="minorHAnsi" w:cstheme="minorHAnsi"/>
          <w:sz w:val="24"/>
          <w:szCs w:val="24"/>
        </w:rPr>
        <w:br/>
      </w:r>
    </w:p>
    <w:p w14:paraId="70840A20" w14:textId="77777777" w:rsidR="00A37D17" w:rsidRPr="004B1E36" w:rsidRDefault="00A37D17" w:rsidP="00A37D17">
      <w:pPr>
        <w:pStyle w:val="NormalWeb"/>
        <w:numPr>
          <w:ilvl w:val="0"/>
          <w:numId w:val="10"/>
        </w:numPr>
        <w:spacing w:before="0" w:beforeAutospacing="0" w:after="0" w:afterAutospacing="0"/>
        <w:rPr>
          <w:rFonts w:asciiTheme="minorHAnsi" w:eastAsia="Times New Roman" w:hAnsiTheme="minorHAnsi" w:cstheme="minorHAnsi"/>
          <w:lang w:eastAsia="zh-CN"/>
        </w:rPr>
      </w:pPr>
      <w:r w:rsidRPr="004B1E36">
        <w:rPr>
          <w:rFonts w:asciiTheme="minorHAnsi" w:hAnsiTheme="minorHAnsi" w:cstheme="minorHAnsi"/>
        </w:rPr>
        <w:t xml:space="preserve">The campus facilities include - </w:t>
      </w:r>
    </w:p>
    <w:p w14:paraId="14855EB2" w14:textId="77777777" w:rsidR="00A37D17" w:rsidRPr="004B1E36" w:rsidRDefault="00A37D17" w:rsidP="00A37D17">
      <w:pPr>
        <w:numPr>
          <w:ilvl w:val="0"/>
          <w:numId w:val="11"/>
        </w:numPr>
        <w:spacing w:before="100" w:beforeAutospacing="1" w:after="100" w:afterAutospacing="1"/>
        <w:rPr>
          <w:rFonts w:asciiTheme="minorHAnsi" w:eastAsia="Times New Roman" w:hAnsiTheme="minorHAnsi" w:cstheme="minorHAnsi"/>
          <w:lang w:eastAsia="zh-CN"/>
        </w:rPr>
      </w:pPr>
      <w:r w:rsidRPr="004B1E36">
        <w:rPr>
          <w:rFonts w:asciiTheme="minorHAnsi" w:eastAsia="Times New Roman" w:hAnsiTheme="minorHAnsi" w:cstheme="minorHAnsi"/>
          <w:lang w:eastAsia="zh-CN"/>
        </w:rPr>
        <w:t>The latest presentation and audio-visual equipment</w:t>
      </w:r>
    </w:p>
    <w:p w14:paraId="5B8E89E3" w14:textId="77777777" w:rsidR="00A37D17" w:rsidRPr="004B1E36" w:rsidRDefault="00A37D17" w:rsidP="00A37D17">
      <w:pPr>
        <w:numPr>
          <w:ilvl w:val="0"/>
          <w:numId w:val="11"/>
        </w:numPr>
        <w:spacing w:before="100" w:beforeAutospacing="1" w:after="100" w:afterAutospacing="1"/>
        <w:rPr>
          <w:rFonts w:asciiTheme="minorHAnsi" w:eastAsia="Times New Roman" w:hAnsiTheme="minorHAnsi" w:cstheme="minorHAnsi"/>
          <w:lang w:eastAsia="zh-CN"/>
        </w:rPr>
      </w:pPr>
      <w:r w:rsidRPr="004B1E36">
        <w:rPr>
          <w:rFonts w:asciiTheme="minorHAnsi" w:eastAsia="Times New Roman" w:hAnsiTheme="minorHAnsi" w:cstheme="minorHAnsi"/>
          <w:lang w:eastAsia="zh-CN"/>
        </w:rPr>
        <w:t>High-tech multimedia labs</w:t>
      </w:r>
    </w:p>
    <w:p w14:paraId="064C9E4A" w14:textId="77777777" w:rsidR="00A37D17" w:rsidRPr="004B1E36" w:rsidRDefault="00A37D17" w:rsidP="00A37D17">
      <w:pPr>
        <w:numPr>
          <w:ilvl w:val="0"/>
          <w:numId w:val="11"/>
        </w:numPr>
        <w:spacing w:before="100" w:beforeAutospacing="1" w:after="100" w:afterAutospacing="1"/>
        <w:rPr>
          <w:rFonts w:asciiTheme="minorHAnsi" w:eastAsia="Times New Roman" w:hAnsiTheme="minorHAnsi" w:cstheme="minorHAnsi"/>
          <w:lang w:eastAsia="zh-CN"/>
        </w:rPr>
      </w:pPr>
      <w:r w:rsidRPr="004B1E36">
        <w:rPr>
          <w:rFonts w:asciiTheme="minorHAnsi" w:eastAsia="Times New Roman" w:hAnsiTheme="minorHAnsi" w:cstheme="minorHAnsi"/>
          <w:lang w:eastAsia="zh-CN"/>
        </w:rPr>
        <w:t>State-of-the-art medical sonography labs with simulated clinic environment and the latest ultrasound equipment</w:t>
      </w:r>
    </w:p>
    <w:p w14:paraId="446121AC" w14:textId="77777777" w:rsidR="00A37D17" w:rsidRPr="004B1E36" w:rsidRDefault="00A37D17" w:rsidP="00A37D17">
      <w:pPr>
        <w:numPr>
          <w:ilvl w:val="0"/>
          <w:numId w:val="11"/>
        </w:numPr>
        <w:spacing w:before="100" w:beforeAutospacing="1" w:after="100" w:afterAutospacing="1"/>
        <w:rPr>
          <w:rFonts w:asciiTheme="minorHAnsi" w:eastAsia="Times New Roman" w:hAnsiTheme="minorHAnsi" w:cstheme="minorHAnsi"/>
          <w:lang w:eastAsia="zh-CN"/>
        </w:rPr>
      </w:pPr>
      <w:r w:rsidRPr="004B1E36">
        <w:rPr>
          <w:rFonts w:asciiTheme="minorHAnsi" w:eastAsia="Times New Roman" w:hAnsiTheme="minorHAnsi" w:cstheme="minorHAnsi"/>
          <w:lang w:eastAsia="zh-CN"/>
        </w:rPr>
        <w:t>Campus library including access to extensive online databases across academic fields.</w:t>
      </w:r>
    </w:p>
    <w:p w14:paraId="5D55A471" w14:textId="77777777" w:rsidR="00A37D17" w:rsidRPr="004B1E36" w:rsidRDefault="00A37D17" w:rsidP="00A37D17">
      <w:pPr>
        <w:pStyle w:val="NoSpacing"/>
        <w:numPr>
          <w:ilvl w:val="0"/>
          <w:numId w:val="10"/>
        </w:numPr>
        <w:rPr>
          <w:rFonts w:asciiTheme="minorHAnsi" w:hAnsiTheme="minorHAnsi" w:cstheme="minorHAnsi"/>
          <w:sz w:val="24"/>
          <w:szCs w:val="24"/>
        </w:rPr>
      </w:pPr>
      <w:bookmarkStart w:id="4" w:name="_Hlk163474829"/>
      <w:r w:rsidRPr="004B1E36">
        <w:rPr>
          <w:rFonts w:asciiTheme="minorHAnsi" w:hAnsiTheme="minorHAnsi" w:cstheme="minorHAnsi"/>
          <w:sz w:val="24"/>
          <w:szCs w:val="24"/>
        </w:rPr>
        <w:t xml:space="preserve">CQU Melbourne offers a range of </w:t>
      </w:r>
      <w:hyperlink r:id="rId68" w:history="1">
        <w:r w:rsidRPr="004B1E36">
          <w:rPr>
            <w:rStyle w:val="Hyperlink"/>
            <w:rFonts w:asciiTheme="minorHAnsi" w:hAnsiTheme="minorHAnsi" w:cstheme="minorHAnsi"/>
            <w:sz w:val="24"/>
            <w:szCs w:val="24"/>
          </w:rPr>
          <w:t>courses</w:t>
        </w:r>
      </w:hyperlink>
      <w:r>
        <w:t xml:space="preserve">, including in business.  Of </w:t>
      </w:r>
      <w:r w:rsidRPr="004B1E36">
        <w:rPr>
          <w:rFonts w:asciiTheme="minorHAnsi" w:hAnsiTheme="minorHAnsi" w:cstheme="minorHAnsi"/>
          <w:sz w:val="24"/>
          <w:szCs w:val="24"/>
        </w:rPr>
        <w:t xml:space="preserve">particular note, is the </w:t>
      </w:r>
      <w:hyperlink r:id="rId69" w:history="1">
        <w:r>
          <w:rPr>
            <w:rStyle w:val="Hyperlink"/>
            <w:rFonts w:asciiTheme="minorHAnsi" w:hAnsiTheme="minorHAnsi" w:cstheme="minorHAnsi"/>
            <w:sz w:val="24"/>
            <w:szCs w:val="24"/>
          </w:rPr>
          <w:t>Bachelor of Medical Sonography and Graduate Diploma of Medical Sonography</w:t>
        </w:r>
      </w:hyperlink>
      <w:r>
        <w:rPr>
          <w:rFonts w:asciiTheme="minorHAnsi" w:hAnsiTheme="minorHAnsi" w:cstheme="minorHAnsi"/>
          <w:sz w:val="24"/>
          <w:szCs w:val="24"/>
        </w:rPr>
        <w:t xml:space="preserve">. </w:t>
      </w:r>
    </w:p>
    <w:p w14:paraId="39925E8A" w14:textId="77777777" w:rsidR="00A37D17" w:rsidRPr="00530783" w:rsidRDefault="00A37D17" w:rsidP="00A37D17">
      <w:pPr>
        <w:pStyle w:val="NoSpacing"/>
        <w:rPr>
          <w:rFonts w:asciiTheme="minorHAnsi" w:hAnsiTheme="minorHAnsi" w:cstheme="minorHAnsi"/>
          <w:b/>
          <w:bCs/>
          <w:highlight w:val="yellow"/>
          <w:u w:val="single"/>
        </w:rPr>
      </w:pPr>
    </w:p>
    <w:p w14:paraId="3F41A5A8" w14:textId="77777777" w:rsidR="00A37D17" w:rsidRPr="00530783" w:rsidRDefault="00A37D17" w:rsidP="00A37D17">
      <w:pPr>
        <w:pStyle w:val="NoSpacing"/>
        <w:rPr>
          <w:rFonts w:asciiTheme="minorHAnsi" w:hAnsiTheme="minorHAnsi" w:cstheme="minorHAnsi"/>
          <w:b/>
          <w:bCs/>
          <w:highlight w:val="yellow"/>
          <w:u w:val="single"/>
        </w:rPr>
      </w:pPr>
    </w:p>
    <w:p w14:paraId="547CE97C" w14:textId="767EBB60" w:rsidR="00A37D17" w:rsidRPr="00216DC3" w:rsidRDefault="00A37D17" w:rsidP="00A37D17">
      <w:pPr>
        <w:pStyle w:val="NoSpacing"/>
        <w:jc w:val="center"/>
        <w:rPr>
          <w:rFonts w:asciiTheme="minorHAnsi" w:hAnsiTheme="minorHAnsi" w:cstheme="minorHAnsi"/>
          <w:b/>
          <w:bCs/>
        </w:rPr>
      </w:pPr>
      <w:r w:rsidRPr="00216DC3">
        <w:rPr>
          <w:rFonts w:asciiTheme="minorHAnsi" w:hAnsiTheme="minorHAnsi" w:cstheme="minorHAnsi"/>
          <w:b/>
          <w:bCs/>
          <w:noProof/>
        </w:rPr>
        <w:drawing>
          <wp:inline distT="0" distB="0" distL="0" distR="0" wp14:anchorId="3CD3DDE9" wp14:editId="69213CA2">
            <wp:extent cx="1190008" cy="1586677"/>
            <wp:effectExtent l="0" t="0" r="0" b="0"/>
            <wp:docPr id="116" name="Picture 116" descr="A person smiling at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descr="A person smiling at camera&#10;&#10;AI-generated content may be incorrect."/>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196443" cy="1595257"/>
                    </a:xfrm>
                    <a:prstGeom prst="rect">
                      <a:avLst/>
                    </a:prstGeom>
                    <a:noFill/>
                    <a:ln>
                      <a:noFill/>
                    </a:ln>
                  </pic:spPr>
                </pic:pic>
              </a:graphicData>
            </a:graphic>
          </wp:inline>
        </w:drawing>
      </w:r>
      <w:r>
        <w:rPr>
          <w:rFonts w:asciiTheme="minorHAnsi" w:hAnsiTheme="minorHAnsi" w:cstheme="minorHAnsi"/>
          <w:b/>
          <w:bCs/>
        </w:rPr>
        <w:t xml:space="preserve"> </w:t>
      </w:r>
      <w:r w:rsidR="007F6680">
        <w:rPr>
          <w:rFonts w:asciiTheme="minorHAnsi" w:hAnsiTheme="minorHAnsi" w:cstheme="minorHAnsi"/>
          <w:b/>
          <w:bCs/>
        </w:rPr>
        <w:t xml:space="preserve">      </w:t>
      </w:r>
      <w:r>
        <w:rPr>
          <w:noProof/>
        </w:rPr>
        <w:drawing>
          <wp:inline distT="0" distB="0" distL="0" distR="0" wp14:anchorId="20B74F5F" wp14:editId="336CA277">
            <wp:extent cx="2824101" cy="1589100"/>
            <wp:effectExtent l="0" t="0" r="0" b="0"/>
            <wp:docPr id="1372624605" name="Picture 1" descr="Students using a Sonography machine on a patient's n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s using a Sonography machine on a patient's neck"/>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29844" cy="1592332"/>
                    </a:xfrm>
                    <a:prstGeom prst="rect">
                      <a:avLst/>
                    </a:prstGeom>
                    <a:noFill/>
                    <a:ln>
                      <a:noFill/>
                    </a:ln>
                  </pic:spPr>
                </pic:pic>
              </a:graphicData>
            </a:graphic>
          </wp:inline>
        </w:drawing>
      </w:r>
      <w:r w:rsidRPr="00216DC3">
        <w:rPr>
          <w:rFonts w:asciiTheme="minorHAnsi" w:hAnsiTheme="minorHAnsi" w:cstheme="minorHAnsi"/>
          <w:b/>
          <w:bCs/>
        </w:rPr>
        <w:br/>
      </w:r>
      <w:bookmarkEnd w:id="4"/>
    </w:p>
    <w:p w14:paraId="68AD7E40" w14:textId="3419FEFC" w:rsidR="00EF14B7" w:rsidRPr="00A37D17" w:rsidRDefault="00A37D17" w:rsidP="00A37D17">
      <w:pPr>
        <w:pStyle w:val="NoSpacing"/>
        <w:jc w:val="center"/>
        <w:rPr>
          <w:rFonts w:asciiTheme="minorHAnsi" w:hAnsiTheme="minorHAnsi" w:cstheme="minorHAnsi"/>
          <w:b/>
          <w:bCs/>
          <w:highlight w:val="yellow"/>
          <w:u w:val="single"/>
        </w:rPr>
      </w:pPr>
      <w:r w:rsidRPr="00216DC3">
        <w:rPr>
          <w:rFonts w:asciiTheme="minorHAnsi" w:hAnsiTheme="minorHAnsi" w:cstheme="minorHAnsi"/>
          <w:b/>
          <w:bCs/>
          <w:u w:val="single"/>
        </w:rPr>
        <w:t xml:space="preserve"> </w:t>
      </w:r>
      <w:r w:rsidRPr="00384749">
        <w:rPr>
          <w:rFonts w:asciiTheme="minorHAnsi" w:hAnsiTheme="minorHAnsi" w:cstheme="minorHAnsi"/>
          <w:b/>
          <w:bCs/>
          <w:noProof/>
        </w:rPr>
        <w:drawing>
          <wp:inline distT="0" distB="0" distL="0" distR="0" wp14:anchorId="69A1767C" wp14:editId="3B1FF336">
            <wp:extent cx="2468880" cy="1851660"/>
            <wp:effectExtent l="0" t="0" r="7620" b="0"/>
            <wp:docPr id="115" name="Picture 115" descr="A room with a couch and chai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descr="A room with a couch and chairs&#10;&#10;AI-generated content may be incorrect."/>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468880" cy="1851660"/>
                    </a:xfrm>
                    <a:prstGeom prst="rect">
                      <a:avLst/>
                    </a:prstGeom>
                    <a:noFill/>
                    <a:ln>
                      <a:noFill/>
                    </a:ln>
                  </pic:spPr>
                </pic:pic>
              </a:graphicData>
            </a:graphic>
          </wp:inline>
        </w:drawing>
      </w:r>
    </w:p>
    <w:bookmarkEnd w:id="1"/>
    <w:sectPr w:rsidR="00EF14B7" w:rsidRPr="00A37D17" w:rsidSect="00394AAA">
      <w:footerReference w:type="default" r:id="rId73"/>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4C040" w14:textId="713E4DD9" w:rsidR="00E55B07" w:rsidRDefault="00E55B07" w:rsidP="004A0EAF">
    <w:pPr>
      <w:pStyle w:val="Footer"/>
      <w:jc w:val="center"/>
    </w:pPr>
    <w:r>
      <w:t xml:space="preserve">Compass Career News </w:t>
    </w:r>
    <w:r>
      <w:rPr>
        <w:rFonts w:ascii="Calibri" w:hAnsi="Calibri" w:cs="Calibri"/>
      </w:rPr>
      <w:t xml:space="preserve">© </w:t>
    </w:r>
    <w:r>
      <w:t>202</w:t>
    </w:r>
    <w:r w:rsidR="00271104">
      <w:t>5</w:t>
    </w:r>
    <w:r>
      <w:t xml:space="preserve"> - for use by subscribers only</w:t>
    </w:r>
  </w:p>
  <w:p w14:paraId="4AE00E52" w14:textId="77777777" w:rsidR="00E55B07" w:rsidRDefault="00E55B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4452B" w14:textId="77777777" w:rsidR="00803F6D" w:rsidRDefault="00803F6D" w:rsidP="0057516E">
    <w:pPr>
      <w:pStyle w:val="Footer"/>
      <w:jc w:val="center"/>
    </w:pPr>
    <w:r>
      <w:t xml:space="preserve">Compass Career News </w:t>
    </w:r>
    <w:r>
      <w:rPr>
        <w:rFonts w:ascii="Calibri" w:hAnsi="Calibri" w:cs="Calibri"/>
      </w:rPr>
      <w:t xml:space="preserve">© </w:t>
    </w:r>
    <w:r>
      <w:t>2025 - for use by subscribers only</w:t>
    </w:r>
  </w:p>
  <w:p w14:paraId="1E0E39C5" w14:textId="77777777" w:rsidR="00803F6D" w:rsidRDefault="00803F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310BA"/>
    <w:multiLevelType w:val="multilevel"/>
    <w:tmpl w:val="9F8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F571C"/>
    <w:multiLevelType w:val="hybridMultilevel"/>
    <w:tmpl w:val="48508D5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BA01A91"/>
    <w:multiLevelType w:val="multilevel"/>
    <w:tmpl w:val="C05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590DF9"/>
    <w:multiLevelType w:val="multilevel"/>
    <w:tmpl w:val="5B5A13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C25523D"/>
    <w:multiLevelType w:val="multilevel"/>
    <w:tmpl w:val="4CB41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C40461F"/>
    <w:multiLevelType w:val="hybridMultilevel"/>
    <w:tmpl w:val="50FEA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BCD3D4D"/>
    <w:multiLevelType w:val="hybridMultilevel"/>
    <w:tmpl w:val="301AA54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2AD6C3B"/>
    <w:multiLevelType w:val="hybridMultilevel"/>
    <w:tmpl w:val="B78CF04A"/>
    <w:lvl w:ilvl="0" w:tplc="0BFE6EB2">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7D4017A"/>
    <w:multiLevelType w:val="multilevel"/>
    <w:tmpl w:val="D6AC1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9A786E"/>
    <w:multiLevelType w:val="multilevel"/>
    <w:tmpl w:val="E51E6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024A54"/>
    <w:multiLevelType w:val="multilevel"/>
    <w:tmpl w:val="61C8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972054"/>
    <w:multiLevelType w:val="multilevel"/>
    <w:tmpl w:val="CCEC0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B97BD7"/>
    <w:multiLevelType w:val="multilevel"/>
    <w:tmpl w:val="7A08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A2106E"/>
    <w:multiLevelType w:val="hybridMultilevel"/>
    <w:tmpl w:val="4A5AC6D2"/>
    <w:lvl w:ilvl="0" w:tplc="1076C498">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7966015">
    <w:abstractNumId w:val="4"/>
  </w:num>
  <w:num w:numId="2" w16cid:durableId="1356928431">
    <w:abstractNumId w:val="14"/>
  </w:num>
  <w:num w:numId="3" w16cid:durableId="1515152212">
    <w:abstractNumId w:val="9"/>
  </w:num>
  <w:num w:numId="4" w16cid:durableId="998269188">
    <w:abstractNumId w:val="0"/>
  </w:num>
  <w:num w:numId="5" w16cid:durableId="1765765720">
    <w:abstractNumId w:val="2"/>
  </w:num>
  <w:num w:numId="6" w16cid:durableId="444422895">
    <w:abstractNumId w:val="8"/>
  </w:num>
  <w:num w:numId="7" w16cid:durableId="482621792">
    <w:abstractNumId w:val="12"/>
  </w:num>
  <w:num w:numId="8" w16cid:durableId="1609123189">
    <w:abstractNumId w:val="13"/>
  </w:num>
  <w:num w:numId="9" w16cid:durableId="1836067933">
    <w:abstractNumId w:val="5"/>
  </w:num>
  <w:num w:numId="10" w16cid:durableId="95709961">
    <w:abstractNumId w:val="6"/>
  </w:num>
  <w:num w:numId="11" w16cid:durableId="839589143">
    <w:abstractNumId w:val="3"/>
  </w:num>
  <w:num w:numId="12" w16cid:durableId="606741803">
    <w:abstractNumId w:val="1"/>
  </w:num>
  <w:num w:numId="13" w16cid:durableId="303043449">
    <w:abstractNumId w:val="11"/>
  </w:num>
  <w:num w:numId="14" w16cid:durableId="2094620913">
    <w:abstractNumId w:val="7"/>
  </w:num>
  <w:num w:numId="15" w16cid:durableId="1766920864">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0C73"/>
    <w:rsid w:val="000C143A"/>
    <w:rsid w:val="000C187F"/>
    <w:rsid w:val="000C2C44"/>
    <w:rsid w:val="000C3313"/>
    <w:rsid w:val="000C33A2"/>
    <w:rsid w:val="000C375E"/>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6E36"/>
    <w:rsid w:val="000D7E25"/>
    <w:rsid w:val="000E000E"/>
    <w:rsid w:val="000E01CC"/>
    <w:rsid w:val="000E116C"/>
    <w:rsid w:val="000E1D06"/>
    <w:rsid w:val="000E1D30"/>
    <w:rsid w:val="000E210E"/>
    <w:rsid w:val="000E2144"/>
    <w:rsid w:val="000E23C0"/>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9E6"/>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50A"/>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5EE2"/>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008"/>
    <w:rsid w:val="0018326E"/>
    <w:rsid w:val="00184AC1"/>
    <w:rsid w:val="00184C83"/>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9F8"/>
    <w:rsid w:val="001B3A6D"/>
    <w:rsid w:val="001B3B89"/>
    <w:rsid w:val="001B3E70"/>
    <w:rsid w:val="001B3E7A"/>
    <w:rsid w:val="001B4574"/>
    <w:rsid w:val="001B50CB"/>
    <w:rsid w:val="001B5139"/>
    <w:rsid w:val="001B53AA"/>
    <w:rsid w:val="001B5427"/>
    <w:rsid w:val="001B5465"/>
    <w:rsid w:val="001B5938"/>
    <w:rsid w:val="001B75D9"/>
    <w:rsid w:val="001C0257"/>
    <w:rsid w:val="001C03E8"/>
    <w:rsid w:val="001C0A08"/>
    <w:rsid w:val="001C1095"/>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7E"/>
    <w:rsid w:val="001F1F92"/>
    <w:rsid w:val="001F2266"/>
    <w:rsid w:val="001F253D"/>
    <w:rsid w:val="001F2D2A"/>
    <w:rsid w:val="001F36B7"/>
    <w:rsid w:val="001F388D"/>
    <w:rsid w:val="001F39C8"/>
    <w:rsid w:val="001F3B2B"/>
    <w:rsid w:val="001F4448"/>
    <w:rsid w:val="001F482F"/>
    <w:rsid w:val="001F493D"/>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343F"/>
    <w:rsid w:val="002634AF"/>
    <w:rsid w:val="00263583"/>
    <w:rsid w:val="00263794"/>
    <w:rsid w:val="00263808"/>
    <w:rsid w:val="00263FB2"/>
    <w:rsid w:val="002643FD"/>
    <w:rsid w:val="00264D0A"/>
    <w:rsid w:val="00265296"/>
    <w:rsid w:val="00266587"/>
    <w:rsid w:val="00266E79"/>
    <w:rsid w:val="002678A3"/>
    <w:rsid w:val="00270964"/>
    <w:rsid w:val="00270B1A"/>
    <w:rsid w:val="00270E5E"/>
    <w:rsid w:val="00270E8F"/>
    <w:rsid w:val="00271104"/>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1B66"/>
    <w:rsid w:val="002920EF"/>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E2"/>
    <w:rsid w:val="002C0E9B"/>
    <w:rsid w:val="002C0FA2"/>
    <w:rsid w:val="002C1273"/>
    <w:rsid w:val="002C3383"/>
    <w:rsid w:val="002C33F0"/>
    <w:rsid w:val="002C3B7F"/>
    <w:rsid w:val="002C3C8B"/>
    <w:rsid w:val="002C3F10"/>
    <w:rsid w:val="002C4DE1"/>
    <w:rsid w:val="002C5208"/>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47B"/>
    <w:rsid w:val="00302618"/>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7345"/>
    <w:rsid w:val="003176BB"/>
    <w:rsid w:val="00317713"/>
    <w:rsid w:val="0031771D"/>
    <w:rsid w:val="00317757"/>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9C7"/>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37EF"/>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0F40"/>
    <w:rsid w:val="003610FC"/>
    <w:rsid w:val="00361820"/>
    <w:rsid w:val="00363023"/>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7059C"/>
    <w:rsid w:val="00371004"/>
    <w:rsid w:val="00371182"/>
    <w:rsid w:val="003714EE"/>
    <w:rsid w:val="00371880"/>
    <w:rsid w:val="00371C37"/>
    <w:rsid w:val="0037208E"/>
    <w:rsid w:val="0037232F"/>
    <w:rsid w:val="003726B3"/>
    <w:rsid w:val="003728DA"/>
    <w:rsid w:val="00372AAC"/>
    <w:rsid w:val="00372DB8"/>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12E"/>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7D4"/>
    <w:rsid w:val="003D69A1"/>
    <w:rsid w:val="003D6BDB"/>
    <w:rsid w:val="003D7088"/>
    <w:rsid w:val="003D7109"/>
    <w:rsid w:val="003D7154"/>
    <w:rsid w:val="003D71A2"/>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2F1F"/>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5CE"/>
    <w:rsid w:val="00495ED7"/>
    <w:rsid w:val="00495FE5"/>
    <w:rsid w:val="00496389"/>
    <w:rsid w:val="00497396"/>
    <w:rsid w:val="00497A6E"/>
    <w:rsid w:val="00497DFE"/>
    <w:rsid w:val="004A0006"/>
    <w:rsid w:val="004A0715"/>
    <w:rsid w:val="004A0C58"/>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DC"/>
    <w:rsid w:val="004D5806"/>
    <w:rsid w:val="004D5C37"/>
    <w:rsid w:val="004D5FF8"/>
    <w:rsid w:val="004D6FB4"/>
    <w:rsid w:val="004D6FF3"/>
    <w:rsid w:val="004D73B3"/>
    <w:rsid w:val="004D79BA"/>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F0876"/>
    <w:rsid w:val="004F08EE"/>
    <w:rsid w:val="004F09D3"/>
    <w:rsid w:val="004F0B24"/>
    <w:rsid w:val="004F0CEC"/>
    <w:rsid w:val="004F1083"/>
    <w:rsid w:val="004F12DC"/>
    <w:rsid w:val="004F20FF"/>
    <w:rsid w:val="004F2470"/>
    <w:rsid w:val="004F290F"/>
    <w:rsid w:val="004F2BD9"/>
    <w:rsid w:val="004F33F6"/>
    <w:rsid w:val="004F5183"/>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1EFA"/>
    <w:rsid w:val="005127E1"/>
    <w:rsid w:val="00512CFE"/>
    <w:rsid w:val="00512E76"/>
    <w:rsid w:val="0051380F"/>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B0C"/>
    <w:rsid w:val="005450C2"/>
    <w:rsid w:val="0054538D"/>
    <w:rsid w:val="00545583"/>
    <w:rsid w:val="005456A5"/>
    <w:rsid w:val="0054582B"/>
    <w:rsid w:val="00545C1E"/>
    <w:rsid w:val="00545D2E"/>
    <w:rsid w:val="00546EB9"/>
    <w:rsid w:val="00546EC7"/>
    <w:rsid w:val="0054738B"/>
    <w:rsid w:val="0055011C"/>
    <w:rsid w:val="00550AA8"/>
    <w:rsid w:val="005517DB"/>
    <w:rsid w:val="00551CEC"/>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706"/>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28D"/>
    <w:rsid w:val="005A72C0"/>
    <w:rsid w:val="005A72E8"/>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6CE"/>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958"/>
    <w:rsid w:val="006029FC"/>
    <w:rsid w:val="00602C15"/>
    <w:rsid w:val="00602D13"/>
    <w:rsid w:val="00603331"/>
    <w:rsid w:val="006038F4"/>
    <w:rsid w:val="00604029"/>
    <w:rsid w:val="0060468E"/>
    <w:rsid w:val="00604E3A"/>
    <w:rsid w:val="00604E42"/>
    <w:rsid w:val="00604EFB"/>
    <w:rsid w:val="00605012"/>
    <w:rsid w:val="006051BB"/>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3377"/>
    <w:rsid w:val="00613792"/>
    <w:rsid w:val="00613ACD"/>
    <w:rsid w:val="00614472"/>
    <w:rsid w:val="0061483C"/>
    <w:rsid w:val="00614B7C"/>
    <w:rsid w:val="0061523F"/>
    <w:rsid w:val="00615559"/>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10"/>
    <w:rsid w:val="006B5268"/>
    <w:rsid w:val="006B5431"/>
    <w:rsid w:val="006B5C2D"/>
    <w:rsid w:val="006B6A4F"/>
    <w:rsid w:val="006B6BA5"/>
    <w:rsid w:val="006B7458"/>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C86"/>
    <w:rsid w:val="006D7E8D"/>
    <w:rsid w:val="006E12AF"/>
    <w:rsid w:val="006E150F"/>
    <w:rsid w:val="006E15CD"/>
    <w:rsid w:val="006E17BE"/>
    <w:rsid w:val="006E195F"/>
    <w:rsid w:val="006E1ED7"/>
    <w:rsid w:val="006E210D"/>
    <w:rsid w:val="006E2C8E"/>
    <w:rsid w:val="006E3150"/>
    <w:rsid w:val="006E3262"/>
    <w:rsid w:val="006E33D5"/>
    <w:rsid w:val="006E3EC1"/>
    <w:rsid w:val="006E41CE"/>
    <w:rsid w:val="006E43EC"/>
    <w:rsid w:val="006E46B1"/>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9C3"/>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949"/>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98B"/>
    <w:rsid w:val="00750AE8"/>
    <w:rsid w:val="007521E1"/>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3A"/>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9CA"/>
    <w:rsid w:val="007A6C23"/>
    <w:rsid w:val="007A7B43"/>
    <w:rsid w:val="007B113F"/>
    <w:rsid w:val="007B16BC"/>
    <w:rsid w:val="007B237B"/>
    <w:rsid w:val="007B23CE"/>
    <w:rsid w:val="007B24F2"/>
    <w:rsid w:val="007B25C3"/>
    <w:rsid w:val="007B26BC"/>
    <w:rsid w:val="007B36A3"/>
    <w:rsid w:val="007B441C"/>
    <w:rsid w:val="007B4E86"/>
    <w:rsid w:val="007B514E"/>
    <w:rsid w:val="007B56E3"/>
    <w:rsid w:val="007B5704"/>
    <w:rsid w:val="007B5B95"/>
    <w:rsid w:val="007B5E5F"/>
    <w:rsid w:val="007B6480"/>
    <w:rsid w:val="007B65A0"/>
    <w:rsid w:val="007B6628"/>
    <w:rsid w:val="007B6F1D"/>
    <w:rsid w:val="007B7047"/>
    <w:rsid w:val="007B746F"/>
    <w:rsid w:val="007B74E9"/>
    <w:rsid w:val="007B7781"/>
    <w:rsid w:val="007B77D5"/>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D8A"/>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0ED"/>
    <w:rsid w:val="007F55F0"/>
    <w:rsid w:val="007F560E"/>
    <w:rsid w:val="007F57A2"/>
    <w:rsid w:val="007F606A"/>
    <w:rsid w:val="007F62C1"/>
    <w:rsid w:val="007F64A9"/>
    <w:rsid w:val="007F64E4"/>
    <w:rsid w:val="007F663B"/>
    <w:rsid w:val="007F6680"/>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3F6D"/>
    <w:rsid w:val="00804484"/>
    <w:rsid w:val="00804C6D"/>
    <w:rsid w:val="00804F8B"/>
    <w:rsid w:val="008051A9"/>
    <w:rsid w:val="00805BA4"/>
    <w:rsid w:val="00805FA0"/>
    <w:rsid w:val="00806095"/>
    <w:rsid w:val="00806149"/>
    <w:rsid w:val="00807946"/>
    <w:rsid w:val="00807FC0"/>
    <w:rsid w:val="0081049B"/>
    <w:rsid w:val="00810CA2"/>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A15"/>
    <w:rsid w:val="00860AE5"/>
    <w:rsid w:val="00860BF1"/>
    <w:rsid w:val="00860EE4"/>
    <w:rsid w:val="00860F2D"/>
    <w:rsid w:val="008612A2"/>
    <w:rsid w:val="00861EBE"/>
    <w:rsid w:val="00861FA3"/>
    <w:rsid w:val="00862084"/>
    <w:rsid w:val="008625E6"/>
    <w:rsid w:val="00862763"/>
    <w:rsid w:val="008629FC"/>
    <w:rsid w:val="0086395A"/>
    <w:rsid w:val="00863E7A"/>
    <w:rsid w:val="00864CE1"/>
    <w:rsid w:val="0086554E"/>
    <w:rsid w:val="00865845"/>
    <w:rsid w:val="00865F1D"/>
    <w:rsid w:val="00866057"/>
    <w:rsid w:val="0086625F"/>
    <w:rsid w:val="008662CF"/>
    <w:rsid w:val="00866C6B"/>
    <w:rsid w:val="00866ED9"/>
    <w:rsid w:val="0086706A"/>
    <w:rsid w:val="008673CA"/>
    <w:rsid w:val="00867DE4"/>
    <w:rsid w:val="00867E55"/>
    <w:rsid w:val="00870045"/>
    <w:rsid w:val="00870149"/>
    <w:rsid w:val="00870DDA"/>
    <w:rsid w:val="00870F1D"/>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2DFF"/>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1D0"/>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997"/>
    <w:rsid w:val="00926B98"/>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414"/>
    <w:rsid w:val="00933754"/>
    <w:rsid w:val="009339EF"/>
    <w:rsid w:val="00933C02"/>
    <w:rsid w:val="00933F47"/>
    <w:rsid w:val="0093401A"/>
    <w:rsid w:val="00934BFE"/>
    <w:rsid w:val="00934EEC"/>
    <w:rsid w:val="009357A5"/>
    <w:rsid w:val="00935D07"/>
    <w:rsid w:val="00935E56"/>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47BAA"/>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9B"/>
    <w:rsid w:val="00995394"/>
    <w:rsid w:val="00995A02"/>
    <w:rsid w:val="009966EE"/>
    <w:rsid w:val="00996CB3"/>
    <w:rsid w:val="0099746F"/>
    <w:rsid w:val="009974A0"/>
    <w:rsid w:val="00997658"/>
    <w:rsid w:val="009978A7"/>
    <w:rsid w:val="00997D96"/>
    <w:rsid w:val="009A0178"/>
    <w:rsid w:val="009A0295"/>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73DB"/>
    <w:rsid w:val="009A78E2"/>
    <w:rsid w:val="009A794D"/>
    <w:rsid w:val="009A7DE2"/>
    <w:rsid w:val="009A7F55"/>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6E61"/>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37D17"/>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84"/>
    <w:rsid w:val="00AC6C82"/>
    <w:rsid w:val="00AC6DAB"/>
    <w:rsid w:val="00AC6FD2"/>
    <w:rsid w:val="00AC7204"/>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E12"/>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338"/>
    <w:rsid w:val="00B30527"/>
    <w:rsid w:val="00B305B8"/>
    <w:rsid w:val="00B30673"/>
    <w:rsid w:val="00B30D3B"/>
    <w:rsid w:val="00B30E33"/>
    <w:rsid w:val="00B30FD8"/>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7E5"/>
    <w:rsid w:val="00B52A57"/>
    <w:rsid w:val="00B53131"/>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13F7"/>
    <w:rsid w:val="00B61B3A"/>
    <w:rsid w:val="00B61DD7"/>
    <w:rsid w:val="00B622F9"/>
    <w:rsid w:val="00B624EB"/>
    <w:rsid w:val="00B63154"/>
    <w:rsid w:val="00B6334B"/>
    <w:rsid w:val="00B63993"/>
    <w:rsid w:val="00B63A25"/>
    <w:rsid w:val="00B64211"/>
    <w:rsid w:val="00B64346"/>
    <w:rsid w:val="00B647D6"/>
    <w:rsid w:val="00B64C8D"/>
    <w:rsid w:val="00B64EF4"/>
    <w:rsid w:val="00B64F3E"/>
    <w:rsid w:val="00B6513D"/>
    <w:rsid w:val="00B651C5"/>
    <w:rsid w:val="00B65435"/>
    <w:rsid w:val="00B65575"/>
    <w:rsid w:val="00B65A44"/>
    <w:rsid w:val="00B65B2D"/>
    <w:rsid w:val="00B661FE"/>
    <w:rsid w:val="00B66546"/>
    <w:rsid w:val="00B66A1E"/>
    <w:rsid w:val="00B66C88"/>
    <w:rsid w:val="00B671C9"/>
    <w:rsid w:val="00B67335"/>
    <w:rsid w:val="00B71253"/>
    <w:rsid w:val="00B712A5"/>
    <w:rsid w:val="00B71B55"/>
    <w:rsid w:val="00B71E26"/>
    <w:rsid w:val="00B729AF"/>
    <w:rsid w:val="00B73B8B"/>
    <w:rsid w:val="00B73DA1"/>
    <w:rsid w:val="00B73F6E"/>
    <w:rsid w:val="00B74199"/>
    <w:rsid w:val="00B74200"/>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1DA"/>
    <w:rsid w:val="00B82893"/>
    <w:rsid w:val="00B828D0"/>
    <w:rsid w:val="00B83159"/>
    <w:rsid w:val="00B83564"/>
    <w:rsid w:val="00B83835"/>
    <w:rsid w:val="00B838F6"/>
    <w:rsid w:val="00B83A35"/>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506"/>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C14"/>
    <w:rsid w:val="00BD5DFF"/>
    <w:rsid w:val="00BD5F7D"/>
    <w:rsid w:val="00BD6297"/>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D47"/>
    <w:rsid w:val="00C131D5"/>
    <w:rsid w:val="00C13F25"/>
    <w:rsid w:val="00C1461A"/>
    <w:rsid w:val="00C14CB6"/>
    <w:rsid w:val="00C1512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E08"/>
    <w:rsid w:val="00C80DDC"/>
    <w:rsid w:val="00C8126B"/>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981"/>
    <w:rsid w:val="00C96C99"/>
    <w:rsid w:val="00C96CF2"/>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5F5"/>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939"/>
    <w:rsid w:val="00CE0AD6"/>
    <w:rsid w:val="00CE13ED"/>
    <w:rsid w:val="00CE1953"/>
    <w:rsid w:val="00CE1C02"/>
    <w:rsid w:val="00CE1D52"/>
    <w:rsid w:val="00CE1EC7"/>
    <w:rsid w:val="00CE23B6"/>
    <w:rsid w:val="00CE2B9C"/>
    <w:rsid w:val="00CE2EEF"/>
    <w:rsid w:val="00CE3209"/>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481"/>
    <w:rsid w:val="00D317E5"/>
    <w:rsid w:val="00D31E6F"/>
    <w:rsid w:val="00D31FBE"/>
    <w:rsid w:val="00D32D2C"/>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82D"/>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B49"/>
    <w:rsid w:val="00DD0BB4"/>
    <w:rsid w:val="00DD0DB8"/>
    <w:rsid w:val="00DD129D"/>
    <w:rsid w:val="00DD13AB"/>
    <w:rsid w:val="00DD1462"/>
    <w:rsid w:val="00DD1FCF"/>
    <w:rsid w:val="00DD2064"/>
    <w:rsid w:val="00DD247A"/>
    <w:rsid w:val="00DD2654"/>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076F3"/>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5B07"/>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850"/>
    <w:rsid w:val="00EA1870"/>
    <w:rsid w:val="00EA1B9B"/>
    <w:rsid w:val="00EA1C09"/>
    <w:rsid w:val="00EA1C1C"/>
    <w:rsid w:val="00EA2250"/>
    <w:rsid w:val="00EA276F"/>
    <w:rsid w:val="00EA28BF"/>
    <w:rsid w:val="00EA2939"/>
    <w:rsid w:val="00EA293F"/>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49C6"/>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961"/>
    <w:rsid w:val="00EE7A79"/>
    <w:rsid w:val="00EF00CC"/>
    <w:rsid w:val="00EF0715"/>
    <w:rsid w:val="00EF0EE3"/>
    <w:rsid w:val="00EF12C4"/>
    <w:rsid w:val="00EF14B7"/>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DE2"/>
    <w:rsid w:val="00F30F74"/>
    <w:rsid w:val="00F312DD"/>
    <w:rsid w:val="00F316B9"/>
    <w:rsid w:val="00F32906"/>
    <w:rsid w:val="00F32E74"/>
    <w:rsid w:val="00F3316D"/>
    <w:rsid w:val="00F33811"/>
    <w:rsid w:val="00F33BFB"/>
    <w:rsid w:val="00F34043"/>
    <w:rsid w:val="00F34303"/>
    <w:rsid w:val="00F3584B"/>
    <w:rsid w:val="00F41BBE"/>
    <w:rsid w:val="00F4226A"/>
    <w:rsid w:val="00F422DC"/>
    <w:rsid w:val="00F42FC2"/>
    <w:rsid w:val="00F4351D"/>
    <w:rsid w:val="00F43CE5"/>
    <w:rsid w:val="00F440BA"/>
    <w:rsid w:val="00F442AF"/>
    <w:rsid w:val="00F44386"/>
    <w:rsid w:val="00F44E70"/>
    <w:rsid w:val="00F45B8B"/>
    <w:rsid w:val="00F45EF6"/>
    <w:rsid w:val="00F464E8"/>
    <w:rsid w:val="00F46AAB"/>
    <w:rsid w:val="00F46DAE"/>
    <w:rsid w:val="00F47851"/>
    <w:rsid w:val="00F47857"/>
    <w:rsid w:val="00F478BB"/>
    <w:rsid w:val="00F50560"/>
    <w:rsid w:val="00F50BAC"/>
    <w:rsid w:val="00F51632"/>
    <w:rsid w:val="00F52FC2"/>
    <w:rsid w:val="00F53BE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10"/>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067"/>
    <w:rsid w:val="00FA4250"/>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231"/>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uiPriority w:val="9"/>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uiPriority w:val="1"/>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 w:type="paragraph" w:customStyle="1" w:styleId="xmsonormal">
    <w:name w:val="x_msonormal"/>
    <w:basedOn w:val="Normal"/>
    <w:rsid w:val="003B312E"/>
    <w:pPr>
      <w:spacing w:before="100" w:beforeAutospacing="1" w:after="100" w:afterAutospacing="1"/>
    </w:pPr>
    <w:rPr>
      <w:rFonts w:eastAsia="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505064">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699236147">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79184048">
      <w:bodyDiv w:val="1"/>
      <w:marLeft w:val="0"/>
      <w:marRight w:val="0"/>
      <w:marTop w:val="0"/>
      <w:marBottom w:val="0"/>
      <w:divBdr>
        <w:top w:val="none" w:sz="0" w:space="0" w:color="auto"/>
        <w:left w:val="none" w:sz="0" w:space="0" w:color="auto"/>
        <w:bottom w:val="none" w:sz="0" w:space="0" w:color="auto"/>
        <w:right w:val="none" w:sz="0" w:space="0" w:color="auto"/>
      </w:divBdr>
      <w:divsChild>
        <w:div w:id="1012031019">
          <w:marLeft w:val="0"/>
          <w:marRight w:val="0"/>
          <w:marTop w:val="0"/>
          <w:marBottom w:val="0"/>
          <w:divBdr>
            <w:top w:val="none" w:sz="0" w:space="0" w:color="auto"/>
            <w:left w:val="none" w:sz="0" w:space="0" w:color="auto"/>
            <w:bottom w:val="none" w:sz="0" w:space="0" w:color="auto"/>
            <w:right w:val="none" w:sz="0" w:space="0" w:color="auto"/>
          </w:divBdr>
          <w:divsChild>
            <w:div w:id="1064259941">
              <w:marLeft w:val="0"/>
              <w:marRight w:val="0"/>
              <w:marTop w:val="0"/>
              <w:marBottom w:val="0"/>
              <w:divBdr>
                <w:top w:val="none" w:sz="0" w:space="0" w:color="auto"/>
                <w:left w:val="none" w:sz="0" w:space="0" w:color="auto"/>
                <w:bottom w:val="none" w:sz="0" w:space="0" w:color="auto"/>
                <w:right w:val="none" w:sz="0" w:space="0" w:color="auto"/>
              </w:divBdr>
            </w:div>
          </w:divsChild>
        </w:div>
        <w:div w:id="1085541428">
          <w:marLeft w:val="0"/>
          <w:marRight w:val="0"/>
          <w:marTop w:val="0"/>
          <w:marBottom w:val="0"/>
          <w:divBdr>
            <w:top w:val="none" w:sz="0" w:space="0" w:color="auto"/>
            <w:left w:val="none" w:sz="0" w:space="0" w:color="auto"/>
            <w:bottom w:val="none" w:sz="0" w:space="0" w:color="auto"/>
            <w:right w:val="none" w:sz="0" w:space="0" w:color="auto"/>
          </w:divBdr>
          <w:divsChild>
            <w:div w:id="1232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4930417">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268213">
      <w:bodyDiv w:val="1"/>
      <w:marLeft w:val="0"/>
      <w:marRight w:val="0"/>
      <w:marTop w:val="0"/>
      <w:marBottom w:val="0"/>
      <w:divBdr>
        <w:top w:val="none" w:sz="0" w:space="0" w:color="auto"/>
        <w:left w:val="none" w:sz="0" w:space="0" w:color="auto"/>
        <w:bottom w:val="none" w:sz="0" w:space="0" w:color="auto"/>
        <w:right w:val="none" w:sz="0" w:space="0" w:color="auto"/>
      </w:divBdr>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1746721">
      <w:bodyDiv w:val="1"/>
      <w:marLeft w:val="0"/>
      <w:marRight w:val="0"/>
      <w:marTop w:val="0"/>
      <w:marBottom w:val="0"/>
      <w:divBdr>
        <w:top w:val="none" w:sz="0" w:space="0" w:color="auto"/>
        <w:left w:val="none" w:sz="0" w:space="0" w:color="auto"/>
        <w:bottom w:val="none" w:sz="0" w:space="0" w:color="auto"/>
        <w:right w:val="none" w:sz="0" w:space="0" w:color="auto"/>
      </w:divBdr>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4118484">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28940186">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2106429">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study.unimelb.edu.au/find/courses/undergraduate/bachelor-of-biomedicine/" TargetMode="External"/><Relationship Id="rId21" Type="http://schemas.openxmlformats.org/officeDocument/2006/relationships/hyperlink" Target="https://www.youtube.com/watch?v=eWXKEjUr4B8" TargetMode="External"/><Relationship Id="rId42" Type="http://schemas.openxmlformats.org/officeDocument/2006/relationships/hyperlink" Target="https://www.holmesglen.edu.au/study-with-us/open-days?utm_source=edm&amp;utm_medium=email&amp;utm_campaign=get_set&amp;utm_content=open_day" TargetMode="External"/><Relationship Id="rId47" Type="http://schemas.openxmlformats.org/officeDocument/2006/relationships/hyperlink" Target="http://www.vtac.edu.au/" TargetMode="External"/><Relationship Id="rId63" Type="http://schemas.openxmlformats.org/officeDocument/2006/relationships/hyperlink" Target="https://www.rmit.edu.au/study-with-us/levels-of-study/undergraduate-study/bachelor-degrees/bachelor-of-business-professional-practice-bp344" TargetMode="External"/><Relationship Id="rId68" Type="http://schemas.openxmlformats.org/officeDocument/2006/relationships/hyperlink" Target="https://www.cqu.edu.au/courses?profile=_default&amp;collection=courses&amp;f.Location|locations=Melbourne" TargetMode="External"/><Relationship Id="rId2" Type="http://schemas.openxmlformats.org/officeDocument/2006/relationships/numbering" Target="numbering.xml"/><Relationship Id="rId16" Type="http://schemas.openxmlformats.org/officeDocument/2006/relationships/image" Target="media/image4.gif"/><Relationship Id="rId29" Type="http://schemas.openxmlformats.org/officeDocument/2006/relationships/hyperlink" Target="https://study.unimelb.edu.au/find/courses/undergraduate/bachelor-of-science/" TargetMode="External"/><Relationship Id="rId11" Type="http://schemas.openxmlformats.org/officeDocument/2006/relationships/hyperlink" Target="http://www.vtac.edu.au" TargetMode="External"/><Relationship Id="rId24" Type="http://schemas.openxmlformats.org/officeDocument/2006/relationships/hyperlink" Target="https://study.unimelb.edu.au/find/courses/undergraduate/bachelor-of-agriculture/" TargetMode="External"/><Relationship Id="rId32" Type="http://schemas.openxmlformats.org/officeDocument/2006/relationships/footer" Target="footer2.xml"/><Relationship Id="rId37" Type="http://schemas.openxmlformats.org/officeDocument/2006/relationships/hyperlink" Target="https://comms.holmesglen.edu.au/ch/102056/4fttr/3416/FT8SY9llw6mw39yoRpHB2mPao2pW9Sd2cKAywxm0.html" TargetMode="External"/><Relationship Id="rId40" Type="http://schemas.openxmlformats.org/officeDocument/2006/relationships/hyperlink" Target="https://comms.holmesglen.edu.au/ch/102056/4fttr/3419/FT8SY9llw6mw39yoRpHB491LSI.C01lfZHAe3huE.html" TargetMode="External"/><Relationship Id="rId45" Type="http://schemas.openxmlformats.org/officeDocument/2006/relationships/image" Target="media/image8.jpeg"/><Relationship Id="rId53" Type="http://schemas.openxmlformats.org/officeDocument/2006/relationships/hyperlink" Target="http://www.vtac.edu.au/" TargetMode="External"/><Relationship Id="rId58" Type="http://schemas.openxmlformats.org/officeDocument/2006/relationships/hyperlink" Target="https://www.deakin.edu.au/course/bachelor-human-resource-management-psychology" TargetMode="External"/><Relationship Id="rId66" Type="http://schemas.openxmlformats.org/officeDocument/2006/relationships/hyperlink" Target="https://www.vu.edu.au/courses/bachelor-of-business-bbns" TargetMode="External"/><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www.monash.edu/study/courses/find-a-course/2023/business-b2000" TargetMode="External"/><Relationship Id="rId19" Type="http://schemas.openxmlformats.org/officeDocument/2006/relationships/hyperlink" Target="https://www.monash.edu/mada/events/2025/experience-days/experience-days-design-and-architecture-oct" TargetMode="External"/><Relationship Id="rId14" Type="http://schemas.openxmlformats.org/officeDocument/2006/relationships/image" Target="media/image3.jpeg"/><Relationship Id="rId22" Type="http://schemas.openxmlformats.org/officeDocument/2006/relationships/image" Target="media/image5.jpeg"/><Relationship Id="rId27" Type="http://schemas.openxmlformats.org/officeDocument/2006/relationships/hyperlink" Target="https://study.unimelb.edu.au/find/courses/undergraduate/bachelor-of-commerce/" TargetMode="External"/><Relationship Id="rId30" Type="http://schemas.openxmlformats.org/officeDocument/2006/relationships/hyperlink" Target="https://study.unimelb.edu.au/find/courses/undergraduate/diploma-in-general-studies/" TargetMode="External"/><Relationship Id="rId35" Type="http://schemas.openxmlformats.org/officeDocument/2006/relationships/hyperlink" Target="https://comms.holmesglen.edu.au/ch/102056/4fttr/3414/FT8SY9llw6mw39yoRpHBXFp0_SwllXiU0n77EN5G.html" TargetMode="External"/><Relationship Id="rId43" Type="http://schemas.openxmlformats.org/officeDocument/2006/relationships/image" Target="media/image7.jpeg"/><Relationship Id="rId48" Type="http://schemas.openxmlformats.org/officeDocument/2006/relationships/hyperlink" Target="https://study.unimelb.edu.au/find/courses/undergraduate/diploma-in-general-studies/" TargetMode="External"/><Relationship Id="rId56" Type="http://schemas.openxmlformats.org/officeDocument/2006/relationships/hyperlink" Target="https://study.csu.edu.au/courses/bachelor-business-studies" TargetMode="External"/><Relationship Id="rId64" Type="http://schemas.openxmlformats.org/officeDocument/2006/relationships/hyperlink" Target="https://www.swinburne.edu.au/course/bachelor-of-business" TargetMode="External"/><Relationship Id="rId69" Type="http://schemas.openxmlformats.org/officeDocument/2006/relationships/hyperlink" Target="https://www.cqu.edu.au/courses/699911/bachelor-of-medical-sonographygraduate-diploma-of-medical-sonography" TargetMode="External"/><Relationship Id="rId8" Type="http://schemas.openxmlformats.org/officeDocument/2006/relationships/image" Target="media/image1.jpeg"/><Relationship Id="rId51" Type="http://schemas.openxmlformats.org/officeDocument/2006/relationships/image" Target="media/image10.png"/><Relationship Id="rId72" Type="http://schemas.openxmlformats.org/officeDocument/2006/relationships/image" Target="media/image14.jpeg"/><Relationship Id="rId3" Type="http://schemas.openxmlformats.org/officeDocument/2006/relationships/styles" Target="styles.xml"/><Relationship Id="rId12" Type="http://schemas.openxmlformats.org/officeDocument/2006/relationships/hyperlink" Target="http://www.vtac.edu.au/courses-inst/courseupdates.html" TargetMode="External"/><Relationship Id="rId17" Type="http://schemas.openxmlformats.org/officeDocument/2006/relationships/hyperlink" Target="https://www.monash.edu/mada/future-students/undergraduate/?external-uuid=17dccebd-aa9d-4394-a452-3d1ae6b5b0c9" TargetMode="External"/><Relationship Id="rId25" Type="http://schemas.openxmlformats.org/officeDocument/2006/relationships/hyperlink" Target="https://study.unimelb.edu.au/find/courses/undergraduate/bachelor-of-arts/" TargetMode="External"/><Relationship Id="rId33" Type="http://schemas.openxmlformats.org/officeDocument/2006/relationships/hyperlink" Target="https://comms.holmesglen.edu.au/ch/102056/4fttr/3412/FT8SY9llw6mw39yoRpHBpkmFzMHc8Nmc64om_8zQ.html" TargetMode="External"/><Relationship Id="rId38" Type="http://schemas.openxmlformats.org/officeDocument/2006/relationships/hyperlink" Target="https://comms.holmesglen.edu.au/ch/102056/4fttr/3417/FT8SY9llw6mw39yoRpHBcupFjWZZGLigyvO7QFUp.html" TargetMode="External"/><Relationship Id="rId46" Type="http://schemas.openxmlformats.org/officeDocument/2006/relationships/image" Target="media/image9.png"/><Relationship Id="rId59" Type="http://schemas.openxmlformats.org/officeDocument/2006/relationships/hyperlink" Target="https://www.federation.edu.au/courses/dbu5.man-bachelor-of-business-management" TargetMode="External"/><Relationship Id="rId67" Type="http://schemas.openxmlformats.org/officeDocument/2006/relationships/image" Target="media/image11.png"/><Relationship Id="rId20" Type="http://schemas.openxmlformats.org/officeDocument/2006/relationships/hyperlink" Target="https://studentedge.org/article/five-unique-jobs-you-wouldnt-expect-from-an-accounting-degree" TargetMode="External"/><Relationship Id="rId41" Type="http://schemas.openxmlformats.org/officeDocument/2006/relationships/hyperlink" Target="https://comms.holmesglen.edu.au/ch/102056/4fttr/3420/FT8SY9llw6mw39yoRpHBPKrEiDb6z.neJpPPHHXg.html" TargetMode="External"/><Relationship Id="rId54" Type="http://schemas.openxmlformats.org/officeDocument/2006/relationships/hyperlink" Target="https://www.acu.edu.au/course/bachelor-of-commerce-hrm-and-management" TargetMode="External"/><Relationship Id="rId62" Type="http://schemas.openxmlformats.org/officeDocument/2006/relationships/hyperlink" Target="https://www.rmit.edu.au/study-with-us/levels-of-study/undergraduate-study/bachelor-degrees/bp343" TargetMode="External"/><Relationship Id="rId70" Type="http://schemas.openxmlformats.org/officeDocument/2006/relationships/image" Target="media/image12.jpe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acu.edu.au/course/bachelor-of-educational-studies?campus=Melbourne" TargetMode="External"/><Relationship Id="rId23" Type="http://schemas.openxmlformats.org/officeDocument/2006/relationships/footer" Target="footer1.xml"/><Relationship Id="rId28" Type="http://schemas.openxmlformats.org/officeDocument/2006/relationships/hyperlink" Target="https://study.unimelb.edu.au/find/courses/undergraduate/bachelor-of-design/" TargetMode="External"/><Relationship Id="rId36" Type="http://schemas.openxmlformats.org/officeDocument/2006/relationships/hyperlink" Target="https://comms.holmesglen.edu.au/ch/102056/4fttr/3415/FT8SY9llw6mw39yoRpHBXmPZD6OPi0FnjN8dgP8M.html" TargetMode="External"/><Relationship Id="rId49" Type="http://schemas.openxmlformats.org/officeDocument/2006/relationships/hyperlink" Target="https://study.unimelb.edu.au/find/study-areas/agricultural-sciences/" TargetMode="External"/><Relationship Id="rId57" Type="http://schemas.openxmlformats.org/officeDocument/2006/relationships/hyperlink" Target="https://www.deakin.edu.au/course/bachelor-commerce" TargetMode="External"/><Relationship Id="rId10" Type="http://schemas.openxmlformats.org/officeDocument/2006/relationships/hyperlink" Target="http://www.vtac.edu.au/courses-inst/courseupdates.html" TargetMode="External"/><Relationship Id="rId31" Type="http://schemas.openxmlformats.org/officeDocument/2006/relationships/image" Target="media/image6.jpeg"/><Relationship Id="rId44" Type="http://schemas.openxmlformats.org/officeDocument/2006/relationships/hyperlink" Target="https://www.rmit.edu.au/study-with-us/find-a-course-by-atar/atar-for-international-students-studying-year-12-in-australia" TargetMode="External"/><Relationship Id="rId52" Type="http://schemas.openxmlformats.org/officeDocument/2006/relationships/hyperlink" Target="https://www.gooduniversitiesguide.com.au/careers-guide/browse/human-resources-officer" TargetMode="External"/><Relationship Id="rId60" Type="http://schemas.openxmlformats.org/officeDocument/2006/relationships/hyperlink" Target="https://www.latrobe.edu.au/courses/bachelor-of-business" TargetMode="External"/><Relationship Id="rId65" Type="http://schemas.openxmlformats.org/officeDocument/2006/relationships/hyperlink" Target="https://www.swinburne.edu.au/course/bachelor-of-business-professional/" TargetMode="External"/><Relationship Id="rId73"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www.vtac.edu.au" TargetMode="External"/><Relationship Id="rId18" Type="http://schemas.openxmlformats.org/officeDocument/2006/relationships/hyperlink" Target="https://www.monash.edu/mada/events/2025/experience-days/experience-days-fine-art-folio-building-at-monash-sept" TargetMode="External"/><Relationship Id="rId39" Type="http://schemas.openxmlformats.org/officeDocument/2006/relationships/hyperlink" Target="https://comms.holmesglen.edu.au/ch/102056/4fttr/3418/FT8SY9llw6mw39yoRpHB3Eok4uF5wnMz2gNaS6Pe.html" TargetMode="External"/><Relationship Id="rId34" Type="http://schemas.openxmlformats.org/officeDocument/2006/relationships/hyperlink" Target="https://comms.holmesglen.edu.au/ch/102056/4fttr/3413/FT8SY9llw6mw39yoRpHBqSf8iIS.LN5hnWqHQS3C.html" TargetMode="External"/><Relationship Id="rId50" Type="http://schemas.openxmlformats.org/officeDocument/2006/relationships/hyperlink" Target="https://study.unimelb.edu.au/find/courses/undergraduate/bachelor-of-science/" TargetMode="External"/><Relationship Id="rId55" Type="http://schemas.openxmlformats.org/officeDocument/2006/relationships/hyperlink" Target="https://study.csu.edu.au/courses/bachelor-business" TargetMode="External"/><Relationship Id="rId7" Type="http://schemas.openxmlformats.org/officeDocument/2006/relationships/endnotes" Target="endnotes.xml"/><Relationship Id="rId71" Type="http://schemas.openxmlformats.org/officeDocument/2006/relationships/image" Target="media/image13.jpeg"/></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1672</Words>
  <Characters>15019</Characters>
  <Application>Microsoft Office Word</Application>
  <DocSecurity>0</DocSecurity>
  <Lines>536</Lines>
  <Paragraphs>191</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16500</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6</cp:revision>
  <cp:lastPrinted>2015-02-02T01:43:00Z</cp:lastPrinted>
  <dcterms:created xsi:type="dcterms:W3CDTF">2025-09-11T05:59:00Z</dcterms:created>
  <dcterms:modified xsi:type="dcterms:W3CDTF">2025-09-11T06:08:00Z</dcterms:modified>
</cp:coreProperties>
</file>