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4DF5" w14:textId="45E597F5"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1E2FB6">
        <w:rPr>
          <w:rFonts w:ascii="Calibri" w:hAnsi="Calibri" w:cs="Calibri"/>
          <w:sz w:val="48"/>
        </w:rPr>
        <w:t xml:space="preserve">   </w:t>
      </w:r>
      <w:r w:rsidR="00E074C2">
        <w:rPr>
          <w:rFonts w:ascii="Calibri" w:hAnsi="Calibri" w:cs="Calibri"/>
          <w:b/>
          <w:sz w:val="32"/>
        </w:rPr>
        <w:t xml:space="preserve">Friday </w:t>
      </w:r>
      <w:r w:rsidR="0054322A">
        <w:rPr>
          <w:rFonts w:ascii="Calibri" w:hAnsi="Calibri" w:cs="Calibri"/>
          <w:b/>
          <w:sz w:val="32"/>
        </w:rPr>
        <w:t>14</w:t>
      </w:r>
      <w:r w:rsidR="001E2FB6">
        <w:rPr>
          <w:rFonts w:ascii="Calibri" w:hAnsi="Calibri" w:cs="Calibri"/>
          <w:b/>
          <w:sz w:val="32"/>
        </w:rPr>
        <w:t xml:space="preserve"> March</w:t>
      </w:r>
    </w:p>
    <w:p w14:paraId="3D09128A" w14:textId="1793DD0E" w:rsidR="00970532" w:rsidRPr="00B7578A" w:rsidRDefault="00681343" w:rsidP="00B7578A">
      <w:pPr>
        <w:rPr>
          <w:rFonts w:ascii="Calibri" w:hAnsi="Calibri" w:cs="Calibri"/>
          <w:b/>
          <w:sz w:val="28"/>
          <w:u w:val="single"/>
        </w:rPr>
      </w:pPr>
      <w:r>
        <w:rPr>
          <w:rFonts w:cs="Calibri"/>
          <w:b/>
          <w:sz w:val="26"/>
          <w:szCs w:val="32"/>
          <w:u w:val="single"/>
        </w:rPr>
        <w:br/>
      </w:r>
      <w:r w:rsidR="00D04C29" w:rsidRPr="00B7578A">
        <w:rPr>
          <w:rFonts w:ascii="Calibri" w:hAnsi="Calibri" w:cs="Calibri"/>
          <w:noProof/>
          <w:u w:val="single"/>
        </w:rPr>
        <w:drawing>
          <wp:inline distT="0" distB="0" distL="0" distR="0" wp14:anchorId="4CCF053A" wp14:editId="5F329DB4">
            <wp:extent cx="1087802" cy="571500"/>
            <wp:effectExtent l="0" t="0" r="0" b="0"/>
            <wp:docPr id="1464599788" name="Picture 2" descr="Sprowston Junior School Parent Portal - Year 5 Newsletter (Apr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wston Junior School Parent Portal - Year 5 Newsletter (April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1442" cy="573412"/>
                    </a:xfrm>
                    <a:prstGeom prst="rect">
                      <a:avLst/>
                    </a:prstGeom>
                    <a:noFill/>
                    <a:ln>
                      <a:noFill/>
                    </a:ln>
                  </pic:spPr>
                </pic:pic>
              </a:graphicData>
            </a:graphic>
          </wp:inline>
        </w:drawing>
      </w:r>
      <w:r w:rsidR="00E87E16" w:rsidRPr="00B7578A">
        <w:rPr>
          <w:rFonts w:ascii="Calibri" w:hAnsi="Calibri" w:cs="Calibri"/>
          <w:b/>
          <w:sz w:val="28"/>
          <w:u w:val="single"/>
        </w:rPr>
        <w:t xml:space="preserve">  </w:t>
      </w:r>
      <w:r w:rsidR="00970532" w:rsidRPr="00B7578A">
        <w:rPr>
          <w:rFonts w:ascii="Calibri" w:hAnsi="Calibri" w:cs="Calibri"/>
          <w:b/>
          <w:sz w:val="28"/>
          <w:u w:val="single"/>
        </w:rPr>
        <w:t xml:space="preserve">Dates to Diarise in Term </w:t>
      </w:r>
      <w:r w:rsidR="00E87E16" w:rsidRPr="00B7578A">
        <w:rPr>
          <w:rFonts w:ascii="Calibri" w:hAnsi="Calibri" w:cs="Calibri"/>
          <w:b/>
          <w:sz w:val="28"/>
          <w:u w:val="single"/>
        </w:rPr>
        <w:t>1</w:t>
      </w:r>
    </w:p>
    <w:p w14:paraId="713E6085" w14:textId="77777777" w:rsidR="00681343" w:rsidRDefault="00681343" w:rsidP="00681343">
      <w:pPr>
        <w:pStyle w:val="NoSpacing"/>
        <w:numPr>
          <w:ilvl w:val="0"/>
          <w:numId w:val="2"/>
        </w:numPr>
        <w:rPr>
          <w:rFonts w:cs="Calibri"/>
          <w:bCs/>
          <w:sz w:val="24"/>
          <w:szCs w:val="20"/>
        </w:rPr>
      </w:pPr>
      <w:bookmarkStart w:id="0" w:name="_Hlk124763415"/>
      <w:r w:rsidRPr="00967735">
        <w:rPr>
          <w:rFonts w:cs="Calibri"/>
          <w:b/>
          <w:sz w:val="24"/>
          <w:szCs w:val="20"/>
        </w:rPr>
        <w:t>Victorian Careers and Employment Expo</w:t>
      </w:r>
      <w:r>
        <w:rPr>
          <w:rFonts w:cs="Calibri"/>
          <w:bCs/>
          <w:sz w:val="24"/>
          <w:szCs w:val="20"/>
        </w:rPr>
        <w:t xml:space="preserve"> – 20 to 22 March 2025</w:t>
      </w:r>
    </w:p>
    <w:p w14:paraId="55F69EFE" w14:textId="77777777" w:rsidR="00681343" w:rsidRPr="002D56F1" w:rsidRDefault="00681343" w:rsidP="00681343">
      <w:pPr>
        <w:pStyle w:val="NoSpacing"/>
        <w:ind w:left="720"/>
        <w:rPr>
          <w:rFonts w:asciiTheme="minorHAnsi" w:hAnsiTheme="minorHAnsi" w:cstheme="minorHAnsi"/>
          <w:b/>
          <w:sz w:val="42"/>
          <w:szCs w:val="42"/>
        </w:rPr>
      </w:pPr>
    </w:p>
    <w:bookmarkEnd w:id="0"/>
    <w:p w14:paraId="23914227" w14:textId="1B731FD4" w:rsidR="00AA677F" w:rsidRPr="00AA677F" w:rsidRDefault="008D02A3" w:rsidP="008D02A3">
      <w:pPr>
        <w:pStyle w:val="NoSpacing"/>
        <w:rPr>
          <w:b/>
          <w:bCs/>
          <w:sz w:val="28"/>
          <w:szCs w:val="24"/>
          <w:u w:val="single"/>
        </w:rPr>
      </w:pPr>
      <w:r w:rsidRPr="005F6A21">
        <w:rPr>
          <w:b/>
          <w:bCs/>
          <w:noProof/>
          <w:sz w:val="30"/>
          <w:szCs w:val="34"/>
          <w:u w:val="single"/>
          <w:lang w:eastAsia="en-AU"/>
        </w:rPr>
        <w:drawing>
          <wp:inline distT="0" distB="0" distL="0" distR="0" wp14:anchorId="051E574B" wp14:editId="78078CEB">
            <wp:extent cx="609600" cy="609600"/>
            <wp:effectExtent l="0" t="0" r="0" b="0"/>
            <wp:docPr id="2017294941" name="Picture 2017294941"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66" cy="612166"/>
                    </a:xfrm>
                    <a:prstGeom prst="rect">
                      <a:avLst/>
                    </a:prstGeom>
                    <a:noFill/>
                    <a:ln>
                      <a:noFill/>
                    </a:ln>
                  </pic:spPr>
                </pic:pic>
              </a:graphicData>
            </a:graphic>
          </wp:inline>
        </w:drawing>
      </w:r>
      <w:r w:rsidRPr="005F6A21">
        <w:rPr>
          <w:b/>
          <w:bCs/>
          <w:sz w:val="32"/>
          <w:szCs w:val="28"/>
          <w:u w:val="single"/>
        </w:rPr>
        <w:t xml:space="preserve"> </w:t>
      </w:r>
      <w:r w:rsidR="00AA677F">
        <w:rPr>
          <w:b/>
          <w:bCs/>
          <w:sz w:val="28"/>
          <w:szCs w:val="24"/>
          <w:u w:val="single"/>
        </w:rPr>
        <w:t>News from Deakin University</w:t>
      </w:r>
    </w:p>
    <w:p w14:paraId="49DF685D" w14:textId="6881D60D" w:rsidR="00AA677F" w:rsidRPr="00AA677F" w:rsidRDefault="00AA677F" w:rsidP="00AA677F">
      <w:pPr>
        <w:pStyle w:val="NoSpacing"/>
        <w:numPr>
          <w:ilvl w:val="0"/>
          <w:numId w:val="24"/>
        </w:numPr>
        <w:rPr>
          <w:b/>
          <w:bCs/>
          <w:sz w:val="26"/>
          <w:u w:val="single"/>
        </w:rPr>
      </w:pPr>
      <w:r w:rsidRPr="00AA677F">
        <w:rPr>
          <w:rFonts w:asciiTheme="minorHAnsi" w:hAnsiTheme="minorHAnsi" w:cstheme="minorHAnsi"/>
          <w:b/>
          <w:bCs/>
          <w:sz w:val="26"/>
          <w:szCs w:val="26"/>
          <w:u w:val="single"/>
        </w:rPr>
        <w:t xml:space="preserve">Deakin Campus Tours – April </w:t>
      </w:r>
      <w:r>
        <w:rPr>
          <w:rFonts w:asciiTheme="minorHAnsi" w:hAnsiTheme="minorHAnsi" w:cstheme="minorHAnsi"/>
          <w:b/>
          <w:bCs/>
          <w:sz w:val="26"/>
          <w:szCs w:val="26"/>
          <w:u w:val="single"/>
        </w:rPr>
        <w:t xml:space="preserve">School </w:t>
      </w:r>
      <w:r w:rsidRPr="00AA677F">
        <w:rPr>
          <w:rFonts w:asciiTheme="minorHAnsi" w:hAnsiTheme="minorHAnsi" w:cstheme="minorHAnsi"/>
          <w:b/>
          <w:bCs/>
          <w:sz w:val="26"/>
          <w:szCs w:val="26"/>
          <w:u w:val="single"/>
        </w:rPr>
        <w:t>Holidays</w:t>
      </w:r>
    </w:p>
    <w:p w14:paraId="420D4C25" w14:textId="77777777" w:rsidR="000A518C" w:rsidRPr="000A518C" w:rsidRDefault="000A518C" w:rsidP="000A518C">
      <w:pPr>
        <w:rPr>
          <w:rFonts w:asciiTheme="minorHAnsi" w:hAnsiTheme="minorHAnsi" w:cstheme="minorHAnsi"/>
          <w:sz w:val="8"/>
          <w:szCs w:val="6"/>
          <w:highlight w:val="yellow"/>
        </w:rPr>
      </w:pPr>
      <w:r w:rsidRPr="000A518C">
        <w:rPr>
          <w:rFonts w:asciiTheme="minorHAnsi" w:hAnsiTheme="minorHAnsi" w:cstheme="minorHAnsi"/>
          <w:i/>
          <w:iCs/>
        </w:rPr>
        <w:t>Experience your future campus and get the course information you need.</w:t>
      </w:r>
      <w:r w:rsidRPr="000A518C">
        <w:rPr>
          <w:rFonts w:asciiTheme="minorHAnsi" w:hAnsiTheme="minorHAnsi" w:cstheme="minorHAnsi"/>
          <w:i/>
          <w:iCs/>
        </w:rPr>
        <w:br/>
      </w:r>
      <w:r w:rsidRPr="000A518C">
        <w:rPr>
          <w:rFonts w:asciiTheme="minorHAnsi" w:hAnsiTheme="minorHAnsi" w:cstheme="minorHAnsi"/>
          <w:i/>
          <w:iCs/>
        </w:rPr>
        <w:br/>
      </w:r>
      <w:r w:rsidRPr="000A518C">
        <w:rPr>
          <w:rFonts w:asciiTheme="minorHAnsi" w:hAnsiTheme="minorHAnsi" w:cstheme="minorHAnsi"/>
        </w:rPr>
        <w:t xml:space="preserve">Join guided campus tours at Deakin University these April school holidays.  Explore the world-class facilities, discover the vibrant on-campus accommodation, engage with current </w:t>
      </w:r>
      <w:proofErr w:type="gramStart"/>
      <w:r w:rsidRPr="000A518C">
        <w:rPr>
          <w:rFonts w:asciiTheme="minorHAnsi" w:hAnsiTheme="minorHAnsi" w:cstheme="minorHAnsi"/>
        </w:rPr>
        <w:t>students</w:t>
      </w:r>
      <w:proofErr w:type="gramEnd"/>
      <w:r w:rsidRPr="000A518C">
        <w:rPr>
          <w:rFonts w:asciiTheme="minorHAnsi" w:hAnsiTheme="minorHAnsi" w:cstheme="minorHAnsi"/>
        </w:rPr>
        <w:t xml:space="preserve"> and get your questions answered at the course information expo. This is your chance to explore, connect and envision your future at Deakin!</w:t>
      </w:r>
      <w:r w:rsidRPr="000A518C">
        <w:rPr>
          <w:rFonts w:asciiTheme="minorHAnsi" w:hAnsiTheme="minorHAnsi" w:cstheme="minorHAnsi"/>
        </w:rPr>
        <w:br/>
      </w:r>
      <w:r w:rsidRPr="000A518C">
        <w:rPr>
          <w:rFonts w:asciiTheme="minorHAnsi" w:hAnsiTheme="minorHAnsi" w:cstheme="minorHAnsi"/>
          <w:highlight w:val="yellow"/>
        </w:rPr>
        <w:br/>
      </w:r>
      <w:r w:rsidRPr="0023254F">
        <w:rPr>
          <w:rFonts w:asciiTheme="minorHAnsi" w:hAnsiTheme="minorHAnsi" w:cstheme="minorHAnsi"/>
        </w:rPr>
        <w:t>Tours will depart daily from 9.00am – 3.00pm.</w:t>
      </w:r>
      <w:r w:rsidRPr="000A518C">
        <w:rPr>
          <w:rFonts w:asciiTheme="minorHAnsi" w:hAnsiTheme="minorHAnsi" w:cstheme="minorHAnsi"/>
          <w:highlight w:val="yellow"/>
        </w:rPr>
        <w:br/>
      </w:r>
    </w:p>
    <w:tbl>
      <w:tblPr>
        <w:tblStyle w:val="TableGrid"/>
        <w:tblW w:w="0" w:type="auto"/>
        <w:tblLook w:val="04A0" w:firstRow="1" w:lastRow="0" w:firstColumn="1" w:lastColumn="0" w:noHBand="0" w:noVBand="1"/>
      </w:tblPr>
      <w:tblGrid>
        <w:gridCol w:w="4508"/>
        <w:gridCol w:w="2575"/>
      </w:tblGrid>
      <w:tr w:rsidR="000A518C" w:rsidRPr="00495ED7" w14:paraId="7CB6F421" w14:textId="77777777" w:rsidTr="006A0D20">
        <w:tc>
          <w:tcPr>
            <w:tcW w:w="4508" w:type="dxa"/>
            <w:shd w:val="clear" w:color="auto" w:fill="D9DFEF" w:themeFill="accent1" w:themeFillTint="33"/>
          </w:tcPr>
          <w:p w14:paraId="132EF106"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Melbourne Burwood Campus</w:t>
            </w:r>
          </w:p>
        </w:tc>
        <w:tc>
          <w:tcPr>
            <w:tcW w:w="2575" w:type="dxa"/>
          </w:tcPr>
          <w:p w14:paraId="0AE134E5"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Tuesday 8 April</w:t>
            </w:r>
          </w:p>
        </w:tc>
      </w:tr>
      <w:tr w:rsidR="000A518C" w:rsidRPr="00495ED7" w14:paraId="6D152DD5" w14:textId="77777777" w:rsidTr="006A0D20">
        <w:tc>
          <w:tcPr>
            <w:tcW w:w="4508" w:type="dxa"/>
            <w:shd w:val="clear" w:color="auto" w:fill="D9DFEF" w:themeFill="accent1" w:themeFillTint="33"/>
          </w:tcPr>
          <w:p w14:paraId="11C08602"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Geelong Waurn Ponds Campus</w:t>
            </w:r>
          </w:p>
        </w:tc>
        <w:tc>
          <w:tcPr>
            <w:tcW w:w="2575" w:type="dxa"/>
          </w:tcPr>
          <w:p w14:paraId="21E1C37C"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Thursday 10 April</w:t>
            </w:r>
          </w:p>
        </w:tc>
      </w:tr>
      <w:tr w:rsidR="000A518C" w:rsidRPr="00495ED7" w14:paraId="319C3FD1" w14:textId="77777777" w:rsidTr="006A0D20">
        <w:tc>
          <w:tcPr>
            <w:tcW w:w="4508" w:type="dxa"/>
            <w:shd w:val="clear" w:color="auto" w:fill="D9DFEF" w:themeFill="accent1" w:themeFillTint="33"/>
          </w:tcPr>
          <w:p w14:paraId="608C30A6"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Warrnambool Campus</w:t>
            </w:r>
          </w:p>
        </w:tc>
        <w:tc>
          <w:tcPr>
            <w:tcW w:w="2575" w:type="dxa"/>
          </w:tcPr>
          <w:p w14:paraId="7D333C46"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Monday 14 April</w:t>
            </w:r>
          </w:p>
        </w:tc>
      </w:tr>
      <w:tr w:rsidR="000A518C" w:rsidRPr="00495ED7" w14:paraId="003A3135" w14:textId="77777777" w:rsidTr="006A0D20">
        <w:tc>
          <w:tcPr>
            <w:tcW w:w="4508" w:type="dxa"/>
            <w:shd w:val="clear" w:color="auto" w:fill="D9DFEF" w:themeFill="accent1" w:themeFillTint="33"/>
          </w:tcPr>
          <w:p w14:paraId="52490E77"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Melbourne Campus</w:t>
            </w:r>
          </w:p>
        </w:tc>
        <w:tc>
          <w:tcPr>
            <w:tcW w:w="2575" w:type="dxa"/>
          </w:tcPr>
          <w:p w14:paraId="57BCC764"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Monday 14 April</w:t>
            </w:r>
          </w:p>
        </w:tc>
      </w:tr>
      <w:tr w:rsidR="000A518C" w:rsidRPr="00495ED7" w14:paraId="5D759337" w14:textId="77777777" w:rsidTr="006A0D20">
        <w:tc>
          <w:tcPr>
            <w:tcW w:w="4508" w:type="dxa"/>
            <w:shd w:val="clear" w:color="auto" w:fill="D9DFEF" w:themeFill="accent1" w:themeFillTint="33"/>
          </w:tcPr>
          <w:p w14:paraId="537E649E"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Geelong Waterfront Campus</w:t>
            </w:r>
          </w:p>
        </w:tc>
        <w:tc>
          <w:tcPr>
            <w:tcW w:w="2575" w:type="dxa"/>
          </w:tcPr>
          <w:p w14:paraId="32E6DB3D"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Tuesday 15 April</w:t>
            </w:r>
          </w:p>
        </w:tc>
      </w:tr>
      <w:tr w:rsidR="000A518C" w:rsidRPr="00495ED7" w14:paraId="485EFD6F" w14:textId="77777777" w:rsidTr="006A0D20">
        <w:tc>
          <w:tcPr>
            <w:tcW w:w="4508" w:type="dxa"/>
            <w:shd w:val="clear" w:color="auto" w:fill="D9DFEF" w:themeFill="accent1" w:themeFillTint="33"/>
          </w:tcPr>
          <w:p w14:paraId="029D9FF1"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Geelong Waurn Ponds Campus</w:t>
            </w:r>
          </w:p>
        </w:tc>
        <w:tc>
          <w:tcPr>
            <w:tcW w:w="2575" w:type="dxa"/>
          </w:tcPr>
          <w:p w14:paraId="740D96CC" w14:textId="77777777" w:rsidR="000A518C" w:rsidRPr="00495ED7" w:rsidRDefault="000A518C" w:rsidP="006A0D20">
            <w:pPr>
              <w:rPr>
                <w:rFonts w:asciiTheme="minorHAnsi" w:hAnsiTheme="minorHAnsi" w:cstheme="minorHAnsi"/>
              </w:rPr>
            </w:pPr>
            <w:r w:rsidRPr="00495ED7">
              <w:rPr>
                <w:rFonts w:asciiTheme="minorHAnsi" w:hAnsiTheme="minorHAnsi" w:cstheme="minorHAnsi"/>
              </w:rPr>
              <w:t>Wednesday 16 April</w:t>
            </w:r>
          </w:p>
        </w:tc>
      </w:tr>
    </w:tbl>
    <w:p w14:paraId="639CBA18" w14:textId="77777777" w:rsidR="000A518C" w:rsidRDefault="000A518C" w:rsidP="000A518C">
      <w:pPr>
        <w:rPr>
          <w:rFonts w:asciiTheme="minorHAnsi" w:hAnsiTheme="minorHAnsi" w:cstheme="minorHAnsi"/>
          <w:b/>
          <w:bCs/>
        </w:rPr>
      </w:pPr>
    </w:p>
    <w:p w14:paraId="0955A78A" w14:textId="29600496" w:rsidR="000A518C" w:rsidRPr="000A518C" w:rsidRDefault="000A518C" w:rsidP="000A518C">
      <w:pPr>
        <w:rPr>
          <w:rFonts w:asciiTheme="minorHAnsi" w:hAnsiTheme="minorHAnsi" w:cstheme="minorHAnsi"/>
          <w:b/>
          <w:bCs/>
        </w:rPr>
      </w:pPr>
      <w:r>
        <w:rPr>
          <w:rFonts w:asciiTheme="minorHAnsi" w:hAnsiTheme="minorHAnsi" w:cstheme="minorHAnsi"/>
          <w:b/>
          <w:bCs/>
        </w:rPr>
        <w:t>R</w:t>
      </w:r>
      <w:r w:rsidRPr="000A518C">
        <w:rPr>
          <w:rFonts w:asciiTheme="minorHAnsi" w:hAnsiTheme="minorHAnsi" w:cstheme="minorHAnsi"/>
          <w:b/>
          <w:bCs/>
        </w:rPr>
        <w:t xml:space="preserve">egister at </w:t>
      </w:r>
      <w:hyperlink r:id="rId10" w:history="1">
        <w:r w:rsidRPr="000A518C">
          <w:rPr>
            <w:rStyle w:val="Hyperlink"/>
            <w:rFonts w:asciiTheme="minorHAnsi" w:hAnsiTheme="minorHAnsi" w:cstheme="minorHAnsi"/>
            <w:b/>
            <w:bCs/>
          </w:rPr>
          <w:t>Deakin Campus Tours</w:t>
        </w:r>
      </w:hyperlink>
      <w:r w:rsidRPr="000A518C">
        <w:rPr>
          <w:rFonts w:asciiTheme="minorHAnsi" w:hAnsiTheme="minorHAnsi" w:cstheme="minorHAnsi"/>
          <w:b/>
          <w:bCs/>
        </w:rPr>
        <w:t>.</w:t>
      </w:r>
    </w:p>
    <w:p w14:paraId="7C24067D" w14:textId="77777777" w:rsidR="00AA677F" w:rsidRPr="00AA677F" w:rsidRDefault="00AA677F" w:rsidP="00AA677F">
      <w:pPr>
        <w:pStyle w:val="NoSpacing"/>
        <w:rPr>
          <w:sz w:val="24"/>
          <w:szCs w:val="20"/>
        </w:rPr>
      </w:pPr>
    </w:p>
    <w:p w14:paraId="1281EAB9" w14:textId="5443D8C2" w:rsidR="008D02A3" w:rsidRPr="00AA677F" w:rsidRDefault="008D02A3" w:rsidP="00AA677F">
      <w:pPr>
        <w:pStyle w:val="NoSpacing"/>
        <w:numPr>
          <w:ilvl w:val="0"/>
          <w:numId w:val="24"/>
        </w:numPr>
        <w:rPr>
          <w:b/>
          <w:bCs/>
          <w:sz w:val="28"/>
          <w:szCs w:val="24"/>
          <w:u w:val="single"/>
        </w:rPr>
      </w:pPr>
      <w:r w:rsidRPr="00AA677F">
        <w:rPr>
          <w:b/>
          <w:sz w:val="26"/>
          <w:u w:val="single"/>
        </w:rPr>
        <w:t>Explore Deakin’s Pathways into HR Careers</w:t>
      </w:r>
    </w:p>
    <w:p w14:paraId="1D16810B" w14:textId="77777777" w:rsidR="008D02A3" w:rsidRPr="00B7578A" w:rsidRDefault="008D02A3" w:rsidP="008D02A3">
      <w:pPr>
        <w:pStyle w:val="NoSpacing"/>
        <w:rPr>
          <w:bCs/>
          <w:sz w:val="24"/>
          <w:szCs w:val="24"/>
        </w:rPr>
      </w:pPr>
      <w:r w:rsidRPr="00B7578A">
        <w:rPr>
          <w:bCs/>
          <w:sz w:val="24"/>
          <w:szCs w:val="24"/>
        </w:rPr>
        <w:t xml:space="preserve">The skills to identify, recruit and support talented staff are a critical function of all businesses and are in high demand. </w:t>
      </w:r>
    </w:p>
    <w:p w14:paraId="03614191" w14:textId="77777777" w:rsidR="008D02A3" w:rsidRPr="00B7578A" w:rsidRDefault="008D02A3" w:rsidP="008D02A3">
      <w:pPr>
        <w:pStyle w:val="NoSpacing"/>
        <w:rPr>
          <w:bCs/>
          <w:i/>
          <w:iCs/>
          <w:sz w:val="24"/>
          <w:szCs w:val="24"/>
        </w:rPr>
      </w:pPr>
      <w:r w:rsidRPr="00B7578A">
        <w:rPr>
          <w:bCs/>
          <w:i/>
          <w:iCs/>
          <w:sz w:val="24"/>
          <w:szCs w:val="24"/>
        </w:rPr>
        <w:t xml:space="preserve">With more than 42,606 new jobs projected to be created for HR professionals by 2033, now is a great time to explore careers in this field. </w:t>
      </w:r>
    </w:p>
    <w:p w14:paraId="045BDEB3" w14:textId="02775C8A" w:rsidR="008D02A3" w:rsidRPr="00B7578A" w:rsidRDefault="002D56F1" w:rsidP="008D02A3">
      <w:pPr>
        <w:pStyle w:val="NoSpacing"/>
        <w:rPr>
          <w:bCs/>
          <w:sz w:val="24"/>
          <w:szCs w:val="24"/>
        </w:rPr>
      </w:pPr>
      <w:r>
        <w:rPr>
          <w:bCs/>
          <w:sz w:val="24"/>
          <w:szCs w:val="24"/>
        </w:rPr>
        <w:br/>
      </w:r>
      <w:r w:rsidR="008D02A3" w:rsidRPr="00B7578A">
        <w:rPr>
          <w:bCs/>
          <w:sz w:val="24"/>
          <w:szCs w:val="24"/>
        </w:rPr>
        <w:t>Students can study Human Resources through a few Deakin degrees including -</w:t>
      </w:r>
    </w:p>
    <w:p w14:paraId="537B31F9" w14:textId="77777777" w:rsidR="008D02A3" w:rsidRPr="002D56F1" w:rsidRDefault="008D02A3" w:rsidP="008D02A3">
      <w:pPr>
        <w:pStyle w:val="NoSpacing"/>
        <w:rPr>
          <w:bCs/>
          <w:sz w:val="16"/>
          <w:szCs w:val="16"/>
        </w:rPr>
      </w:pPr>
    </w:p>
    <w:p w14:paraId="3838F918" w14:textId="77777777" w:rsidR="008D02A3" w:rsidRPr="00B7578A" w:rsidRDefault="008D02A3" w:rsidP="008D02A3">
      <w:pPr>
        <w:pStyle w:val="NoSpacing"/>
        <w:rPr>
          <w:bCs/>
          <w:sz w:val="24"/>
          <w:szCs w:val="24"/>
        </w:rPr>
      </w:pPr>
      <w:r w:rsidRPr="00B7578A">
        <w:rPr>
          <w:bCs/>
          <w:sz w:val="24"/>
          <w:szCs w:val="24"/>
        </w:rPr>
        <w:t xml:space="preserve">The </w:t>
      </w:r>
      <w:hyperlink r:id="rId11" w:history="1">
        <w:r w:rsidRPr="00B7578A">
          <w:rPr>
            <w:rStyle w:val="Hyperlink"/>
            <w:b/>
            <w:sz w:val="24"/>
            <w:szCs w:val="24"/>
          </w:rPr>
          <w:t>Bachelor of Human Resource Management (Psychology)</w:t>
        </w:r>
      </w:hyperlink>
      <w:r w:rsidRPr="00B7578A">
        <w:rPr>
          <w:b/>
          <w:sz w:val="24"/>
          <w:szCs w:val="24"/>
        </w:rPr>
        <w:t xml:space="preserve"> </w:t>
      </w:r>
      <w:r w:rsidRPr="00B7578A">
        <w:rPr>
          <w:bCs/>
          <w:sz w:val="24"/>
          <w:szCs w:val="24"/>
        </w:rPr>
        <w:t xml:space="preserve">course explores the human mind in a business context.  Graduates will perform key functions in human resources roles, </w:t>
      </w:r>
    </w:p>
    <w:p w14:paraId="7CB8ED2D" w14:textId="77777777" w:rsidR="008D02A3" w:rsidRPr="00B7578A" w:rsidRDefault="008D02A3" w:rsidP="008D02A3">
      <w:pPr>
        <w:pStyle w:val="NoSpacing"/>
        <w:rPr>
          <w:bCs/>
          <w:sz w:val="24"/>
          <w:szCs w:val="24"/>
        </w:rPr>
      </w:pPr>
      <w:r w:rsidRPr="00B7578A">
        <w:rPr>
          <w:bCs/>
          <w:sz w:val="24"/>
          <w:szCs w:val="24"/>
        </w:rPr>
        <w:t>from recruitment and workplace negotiations to creating high-performance environments.</w:t>
      </w:r>
    </w:p>
    <w:p w14:paraId="5D6FC0EC" w14:textId="77777777" w:rsidR="008D02A3" w:rsidRPr="00B7578A" w:rsidRDefault="008D02A3" w:rsidP="008D02A3">
      <w:pPr>
        <w:pStyle w:val="NoSpacing"/>
        <w:rPr>
          <w:bCs/>
          <w:sz w:val="24"/>
          <w:szCs w:val="24"/>
        </w:rPr>
      </w:pPr>
      <w:r w:rsidRPr="00B7578A">
        <w:rPr>
          <w:bCs/>
          <w:sz w:val="24"/>
          <w:szCs w:val="24"/>
        </w:rPr>
        <w:br/>
        <w:t>Graduates of this course are ready to take on highly coveted roles such as a Human Resources Professional, Organisational Development Consultant, or an Employee Relations Officer.</w:t>
      </w:r>
    </w:p>
    <w:p w14:paraId="2348F507" w14:textId="0E9C0F20" w:rsidR="008D02A3" w:rsidRDefault="008D02A3" w:rsidP="008D02A3">
      <w:pPr>
        <w:pStyle w:val="NoSpacing"/>
        <w:rPr>
          <w:bCs/>
          <w:sz w:val="24"/>
          <w:szCs w:val="24"/>
        </w:rPr>
      </w:pPr>
      <w:r w:rsidRPr="00B7578A">
        <w:rPr>
          <w:bCs/>
          <w:sz w:val="24"/>
          <w:szCs w:val="24"/>
        </w:rPr>
        <w:lastRenderedPageBreak/>
        <w:t xml:space="preserve">The </w:t>
      </w:r>
      <w:hyperlink r:id="rId12" w:anchor="tab__2--5" w:history="1">
        <w:r w:rsidRPr="00B7578A">
          <w:rPr>
            <w:rStyle w:val="Hyperlink"/>
            <w:b/>
            <w:sz w:val="24"/>
            <w:szCs w:val="24"/>
          </w:rPr>
          <w:t>Bachelor of Commerce</w:t>
        </w:r>
      </w:hyperlink>
      <w:r w:rsidRPr="00B7578A">
        <w:rPr>
          <w:b/>
          <w:sz w:val="24"/>
          <w:szCs w:val="24"/>
        </w:rPr>
        <w:t xml:space="preserve"> </w:t>
      </w:r>
      <w:r w:rsidRPr="00B7578A">
        <w:rPr>
          <w:bCs/>
          <w:sz w:val="24"/>
          <w:szCs w:val="24"/>
        </w:rPr>
        <w:t>offers a well-recognised qualification that is a pathway into a Human Resource Management accreditation.  Students will get a taste of professional life and get job-ready through work integrated learning and experiential learning programs.</w:t>
      </w:r>
    </w:p>
    <w:p w14:paraId="40ECD879" w14:textId="77777777" w:rsidR="008D02A3" w:rsidRPr="00B7578A" w:rsidRDefault="008D02A3" w:rsidP="008D02A3">
      <w:pPr>
        <w:pStyle w:val="NoSpacing"/>
        <w:rPr>
          <w:bCs/>
          <w:sz w:val="24"/>
          <w:szCs w:val="24"/>
        </w:rPr>
      </w:pPr>
      <w:r w:rsidRPr="00B7578A">
        <w:rPr>
          <w:bCs/>
          <w:sz w:val="24"/>
          <w:szCs w:val="24"/>
        </w:rPr>
        <w:br/>
        <w:t xml:space="preserve">The Human Resources Management </w:t>
      </w:r>
      <w:r w:rsidRPr="00B7578A">
        <w:rPr>
          <w:b/>
          <w:sz w:val="24"/>
          <w:szCs w:val="24"/>
        </w:rPr>
        <w:t>major</w:t>
      </w:r>
      <w:r w:rsidRPr="00B7578A">
        <w:rPr>
          <w:bCs/>
          <w:sz w:val="24"/>
          <w:szCs w:val="24"/>
        </w:rPr>
        <w:t xml:space="preserve"> within this course enables students to apply for Australian Human Resources Institute (AHRI) membership. The skills developed and AHRI </w:t>
      </w:r>
    </w:p>
    <w:p w14:paraId="59396602" w14:textId="77777777" w:rsidR="008D02A3" w:rsidRPr="00B7578A" w:rsidRDefault="008D02A3" w:rsidP="008D02A3">
      <w:pPr>
        <w:pStyle w:val="NoSpacing"/>
        <w:rPr>
          <w:bCs/>
          <w:sz w:val="24"/>
          <w:szCs w:val="24"/>
        </w:rPr>
      </w:pPr>
      <w:r w:rsidRPr="00B7578A">
        <w:rPr>
          <w:bCs/>
          <w:sz w:val="24"/>
          <w:szCs w:val="24"/>
        </w:rPr>
        <w:t>accreditation will allow students to pursue careers such as a Human Resources Professional, Training and Development Adviser, or a Workplace Diversity Manager.</w:t>
      </w:r>
    </w:p>
    <w:p w14:paraId="0A0B4295" w14:textId="77777777" w:rsidR="008D02A3" w:rsidRPr="002D56F1" w:rsidRDefault="008D02A3" w:rsidP="008D02A3">
      <w:pPr>
        <w:pStyle w:val="NoSpacing"/>
        <w:rPr>
          <w:bCs/>
          <w:sz w:val="20"/>
          <w:szCs w:val="20"/>
        </w:rPr>
      </w:pPr>
    </w:p>
    <w:p w14:paraId="6D05F829" w14:textId="77777777" w:rsidR="008D02A3" w:rsidRPr="00B7578A" w:rsidRDefault="008D02A3" w:rsidP="008D02A3">
      <w:pPr>
        <w:pStyle w:val="NoSpacing"/>
        <w:rPr>
          <w:bCs/>
          <w:sz w:val="24"/>
          <w:szCs w:val="24"/>
        </w:rPr>
      </w:pPr>
      <w:r w:rsidRPr="00B7578A">
        <w:rPr>
          <w:bCs/>
          <w:sz w:val="24"/>
          <w:szCs w:val="24"/>
        </w:rPr>
        <w:t xml:space="preserve">The </w:t>
      </w:r>
      <w:hyperlink r:id="rId13" w:anchor="tab__2--4" w:history="1">
        <w:r w:rsidRPr="00B7578A">
          <w:rPr>
            <w:rStyle w:val="Hyperlink"/>
            <w:bCs/>
            <w:sz w:val="24"/>
            <w:szCs w:val="24"/>
          </w:rPr>
          <w:t>Bachelor of Business</w:t>
        </w:r>
      </w:hyperlink>
      <w:r w:rsidRPr="00B7578A">
        <w:rPr>
          <w:bCs/>
          <w:sz w:val="24"/>
          <w:szCs w:val="24"/>
        </w:rPr>
        <w:t xml:space="preserve"> equips students with the skills and experience needed to succeed in the business world.  Students can study </w:t>
      </w:r>
      <w:r w:rsidRPr="00B7578A">
        <w:rPr>
          <w:b/>
          <w:sz w:val="24"/>
          <w:szCs w:val="24"/>
        </w:rPr>
        <w:t>majors</w:t>
      </w:r>
      <w:r w:rsidRPr="00B7578A">
        <w:rPr>
          <w:bCs/>
          <w:sz w:val="24"/>
          <w:szCs w:val="24"/>
        </w:rPr>
        <w:t xml:space="preserve"> such as </w:t>
      </w:r>
      <w:hyperlink r:id="rId14" w:history="1">
        <w:r w:rsidRPr="00B7578A">
          <w:rPr>
            <w:rStyle w:val="Hyperlink"/>
            <w:bCs/>
            <w:sz w:val="24"/>
            <w:szCs w:val="24"/>
          </w:rPr>
          <w:t>people management</w:t>
        </w:r>
      </w:hyperlink>
      <w:r w:rsidRPr="00B7578A">
        <w:rPr>
          <w:bCs/>
          <w:sz w:val="24"/>
          <w:szCs w:val="24"/>
        </w:rPr>
        <w:t xml:space="preserve">, </w:t>
      </w:r>
      <w:hyperlink r:id="rId15" w:history="1">
        <w:r w:rsidRPr="00B7578A">
          <w:rPr>
            <w:rStyle w:val="Hyperlink"/>
            <w:bCs/>
            <w:sz w:val="24"/>
            <w:szCs w:val="24"/>
          </w:rPr>
          <w:t>organisational psychology</w:t>
        </w:r>
      </w:hyperlink>
      <w:r w:rsidRPr="00B7578A">
        <w:rPr>
          <w:bCs/>
          <w:sz w:val="24"/>
          <w:szCs w:val="24"/>
        </w:rPr>
        <w:t xml:space="preserve">, or </w:t>
      </w:r>
      <w:hyperlink r:id="rId16" w:history="1">
        <w:r w:rsidRPr="00B7578A">
          <w:rPr>
            <w:rStyle w:val="Hyperlink"/>
            <w:bCs/>
            <w:sz w:val="24"/>
            <w:szCs w:val="24"/>
          </w:rPr>
          <w:t>recruitment and talent acquisition</w:t>
        </w:r>
      </w:hyperlink>
      <w:r w:rsidRPr="00B7578A">
        <w:rPr>
          <w:bCs/>
          <w:sz w:val="24"/>
          <w:szCs w:val="24"/>
        </w:rPr>
        <w:t>.  Students learn to solve practical business challenges, explore innovative and emerging business trends, and prepare for the nuances of international business relationships.</w:t>
      </w:r>
    </w:p>
    <w:p w14:paraId="190E3947" w14:textId="77777777" w:rsidR="008D02A3" w:rsidRPr="002D56F1" w:rsidRDefault="008D02A3" w:rsidP="008D02A3">
      <w:pPr>
        <w:pStyle w:val="NoSpacing"/>
        <w:rPr>
          <w:bCs/>
          <w:sz w:val="20"/>
          <w:szCs w:val="20"/>
        </w:rPr>
      </w:pPr>
    </w:p>
    <w:p w14:paraId="51B82059" w14:textId="77777777" w:rsidR="008D02A3" w:rsidRPr="00B7578A" w:rsidRDefault="008D02A3" w:rsidP="008D02A3">
      <w:pPr>
        <w:pStyle w:val="NoSpacing"/>
        <w:rPr>
          <w:bCs/>
          <w:sz w:val="24"/>
          <w:szCs w:val="24"/>
        </w:rPr>
      </w:pPr>
      <w:r w:rsidRPr="00B7578A">
        <w:rPr>
          <w:bCs/>
          <w:sz w:val="24"/>
          <w:szCs w:val="24"/>
        </w:rPr>
        <w:t>Depending on the major selected, the Bachelor of Business can lead to various career paths in Human Resources, including Recruitment Consultant, Employee Engagement Specialist, Change Management Specialist, or Conflict Resolution Specialist.</w:t>
      </w:r>
    </w:p>
    <w:p w14:paraId="5296FABF" w14:textId="7DADE93F" w:rsidR="008D02A3" w:rsidRPr="00B7578A" w:rsidRDefault="002D56F1" w:rsidP="008D02A3">
      <w:pPr>
        <w:pStyle w:val="NoSpacing"/>
        <w:rPr>
          <w:b/>
          <w:bCs/>
          <w:sz w:val="24"/>
          <w:szCs w:val="24"/>
        </w:rPr>
      </w:pPr>
      <w:r>
        <w:rPr>
          <w:b/>
          <w:bCs/>
          <w:sz w:val="24"/>
          <w:szCs w:val="24"/>
        </w:rPr>
        <w:br/>
      </w:r>
      <w:r w:rsidR="008D02A3" w:rsidRPr="00B7578A">
        <w:rPr>
          <w:b/>
          <w:bCs/>
          <w:sz w:val="24"/>
          <w:szCs w:val="24"/>
        </w:rPr>
        <w:t xml:space="preserve">Visit </w:t>
      </w:r>
      <w:hyperlink r:id="rId17" w:history="1">
        <w:r w:rsidR="008D02A3" w:rsidRPr="00B7578A">
          <w:rPr>
            <w:rStyle w:val="Hyperlink"/>
            <w:b/>
            <w:bCs/>
            <w:sz w:val="24"/>
            <w:szCs w:val="24"/>
          </w:rPr>
          <w:t>Human Resources at Deakin</w:t>
        </w:r>
      </w:hyperlink>
      <w:r w:rsidR="008D02A3" w:rsidRPr="00B7578A">
        <w:rPr>
          <w:b/>
          <w:bCs/>
          <w:sz w:val="24"/>
          <w:szCs w:val="24"/>
        </w:rPr>
        <w:t xml:space="preserve"> to learn about all study options. </w:t>
      </w:r>
    </w:p>
    <w:p w14:paraId="6C2B06BB" w14:textId="77777777" w:rsidR="000A518C" w:rsidRPr="002B36DA" w:rsidRDefault="000A518C" w:rsidP="000B61D1">
      <w:pPr>
        <w:pStyle w:val="NoSpacing"/>
        <w:rPr>
          <w:rFonts w:cs="Calibri"/>
          <w:b/>
          <w:sz w:val="12"/>
          <w:szCs w:val="6"/>
          <w:u w:val="single"/>
        </w:rPr>
      </w:pPr>
    </w:p>
    <w:p w14:paraId="3B802F8C" w14:textId="77777777" w:rsidR="000A518C" w:rsidRDefault="000A518C" w:rsidP="000B61D1">
      <w:pPr>
        <w:pStyle w:val="NoSpacing"/>
        <w:rPr>
          <w:rFonts w:cs="Calibri"/>
          <w:b/>
          <w:sz w:val="28"/>
          <w:u w:val="single"/>
        </w:rPr>
      </w:pPr>
    </w:p>
    <w:p w14:paraId="3CC79E59" w14:textId="49AE36FC" w:rsidR="000B61D1" w:rsidRPr="002B36DA" w:rsidRDefault="000B61D1" w:rsidP="000B61D1">
      <w:pPr>
        <w:pStyle w:val="NoSpacing"/>
        <w:rPr>
          <w:rFonts w:cs="Calibri"/>
          <w:bCs/>
          <w:i/>
          <w:iCs/>
          <w:sz w:val="24"/>
          <w:szCs w:val="26"/>
        </w:rPr>
      </w:pPr>
      <w:r w:rsidRPr="000171D6">
        <w:rPr>
          <w:noProof/>
          <w:u w:val="single"/>
        </w:rPr>
        <w:drawing>
          <wp:inline distT="0" distB="0" distL="0" distR="0" wp14:anchorId="3E3463E8" wp14:editId="7AE9848F">
            <wp:extent cx="980307" cy="351155"/>
            <wp:effectExtent l="0" t="0" r="0" b="0"/>
            <wp:docPr id="50" name="Picture 50" descr="A purple letters and a letter 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urple letters and a letter 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198" cy="354698"/>
                    </a:xfrm>
                    <a:prstGeom prst="rect">
                      <a:avLst/>
                    </a:prstGeom>
                    <a:noFill/>
                    <a:ln>
                      <a:noFill/>
                    </a:ln>
                  </pic:spPr>
                </pic:pic>
              </a:graphicData>
            </a:graphic>
          </wp:inline>
        </w:drawing>
      </w:r>
      <w:r w:rsidRPr="000171D6">
        <w:rPr>
          <w:rFonts w:cs="Calibri"/>
          <w:b/>
          <w:sz w:val="28"/>
          <w:u w:val="single"/>
        </w:rPr>
        <w:t xml:space="preserve">  Discover ACU</w:t>
      </w:r>
      <w:r>
        <w:rPr>
          <w:rFonts w:cs="Calibri"/>
          <w:b/>
          <w:sz w:val="28"/>
          <w:u w:val="single"/>
        </w:rPr>
        <w:t xml:space="preserve"> </w:t>
      </w:r>
      <w:r w:rsidRPr="00491E68">
        <w:rPr>
          <w:rFonts w:cs="Calibri"/>
          <w:b/>
          <w:bCs/>
          <w:sz w:val="28"/>
          <w:szCs w:val="28"/>
          <w:u w:val="single"/>
        </w:rPr>
        <w:t>Campus Events</w:t>
      </w:r>
      <w:r w:rsidRPr="00491E68">
        <w:rPr>
          <w:rFonts w:cs="Calibri"/>
          <w:b/>
          <w:bCs/>
          <w:sz w:val="28"/>
          <w:szCs w:val="28"/>
        </w:rPr>
        <w:br/>
      </w:r>
      <w:r w:rsidRPr="002B36DA">
        <w:rPr>
          <w:rFonts w:cs="Calibri"/>
          <w:bCs/>
          <w:i/>
          <w:iCs/>
          <w:sz w:val="24"/>
          <w:szCs w:val="26"/>
        </w:rPr>
        <w:t>Discover ACU is designed to give you an exciting first taste of specific disciplines, with an opportunity to speak with current ACU students to find out what life is like in your study area.</w:t>
      </w:r>
    </w:p>
    <w:p w14:paraId="5112A41B" w14:textId="4FD923B7" w:rsidR="000B61D1" w:rsidRPr="0064538E" w:rsidRDefault="000B61D1" w:rsidP="000B61D1">
      <w:pPr>
        <w:pStyle w:val="NoSpacing"/>
        <w:rPr>
          <w:rFonts w:eastAsia="Times New Roman" w:cs="Calibri"/>
          <w:b/>
          <w:bCs/>
          <w:sz w:val="10"/>
          <w:szCs w:val="10"/>
          <w:lang w:eastAsia="en-AU"/>
        </w:rPr>
      </w:pPr>
      <w:r w:rsidRPr="002B36DA">
        <w:rPr>
          <w:rFonts w:cs="Calibri"/>
          <w:bCs/>
          <w:i/>
          <w:iCs/>
          <w:sz w:val="24"/>
          <w:szCs w:val="26"/>
        </w:rPr>
        <w:t xml:space="preserve">Explore the campus and its facilities, talk to current students, and experience life as an ACU student.  </w:t>
      </w:r>
      <w:r w:rsidRPr="002B36DA">
        <w:rPr>
          <w:rFonts w:cs="Calibri"/>
          <w:bCs/>
          <w:sz w:val="24"/>
          <w:szCs w:val="26"/>
        </w:rPr>
        <w:t>Choose a workshop from a range of study areas, which may include nursing, midwifery, paramedicine, education, physiotherapy, psychology, sports and exercise science, and lots more.</w:t>
      </w:r>
      <w:r w:rsidRPr="0064538E">
        <w:rPr>
          <w:rFonts w:cs="Calibri"/>
          <w:bCs/>
          <w:i/>
          <w:iCs/>
          <w:szCs w:val="24"/>
        </w:rPr>
        <w:br/>
      </w:r>
      <w:r w:rsidRPr="0064538E">
        <w:rPr>
          <w:rFonts w:cs="Calibri"/>
          <w:bCs/>
          <w:szCs w:val="24"/>
          <w:u w:val="single"/>
        </w:rPr>
        <w:br/>
      </w:r>
      <w:r w:rsidRPr="002B36DA">
        <w:rPr>
          <w:rFonts w:cs="Calibri"/>
          <w:b/>
          <w:bCs/>
          <w:sz w:val="24"/>
          <w:szCs w:val="26"/>
        </w:rPr>
        <w:t xml:space="preserve">Students should register soon at </w:t>
      </w:r>
      <w:hyperlink r:id="rId19" w:history="1">
        <w:r w:rsidRPr="002B36DA">
          <w:rPr>
            <w:rStyle w:val="Hyperlink"/>
            <w:rFonts w:cs="Calibri"/>
            <w:b/>
            <w:bCs/>
            <w:sz w:val="24"/>
            <w:szCs w:val="26"/>
          </w:rPr>
          <w:t>Discover ACU</w:t>
        </w:r>
      </w:hyperlink>
      <w:r w:rsidRPr="0064538E">
        <w:rPr>
          <w:rFonts w:eastAsia="Times New Roman" w:cs="Calibri"/>
          <w:b/>
          <w:bCs/>
          <w:szCs w:val="24"/>
          <w:lang w:eastAsia="en-AU"/>
        </w:rPr>
        <w:br/>
      </w:r>
    </w:p>
    <w:tbl>
      <w:tblPr>
        <w:tblStyle w:val="TableGrid"/>
        <w:tblW w:w="9776" w:type="dxa"/>
        <w:tblLook w:val="04A0" w:firstRow="1" w:lastRow="0" w:firstColumn="1" w:lastColumn="0" w:noHBand="0" w:noVBand="1"/>
      </w:tblPr>
      <w:tblGrid>
        <w:gridCol w:w="5524"/>
        <w:gridCol w:w="4252"/>
      </w:tblGrid>
      <w:tr w:rsidR="000B61D1" w:rsidRPr="002B36DA" w14:paraId="2C92D02D" w14:textId="77777777" w:rsidTr="00495ED7">
        <w:tc>
          <w:tcPr>
            <w:tcW w:w="5524" w:type="dxa"/>
            <w:shd w:val="clear" w:color="auto" w:fill="DDECEE" w:themeFill="accent5" w:themeFillTint="33"/>
          </w:tcPr>
          <w:p w14:paraId="532E8F9A"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Ballarat: Arts and Humanities, OT, Physio &amp; Teaching</w:t>
            </w:r>
          </w:p>
        </w:tc>
        <w:tc>
          <w:tcPr>
            <w:tcW w:w="4252" w:type="dxa"/>
          </w:tcPr>
          <w:p w14:paraId="3C47E116"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Thursday 10 April, 10.00am – 12.30pm</w:t>
            </w:r>
          </w:p>
        </w:tc>
      </w:tr>
      <w:tr w:rsidR="000B61D1" w:rsidRPr="002B36DA" w14:paraId="32970F46" w14:textId="77777777" w:rsidTr="00495ED7">
        <w:tc>
          <w:tcPr>
            <w:tcW w:w="5524" w:type="dxa"/>
            <w:shd w:val="clear" w:color="auto" w:fill="DDECEE" w:themeFill="accent5" w:themeFillTint="33"/>
          </w:tcPr>
          <w:p w14:paraId="17491741"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Ballarat: Nursing and Paramedicine</w:t>
            </w:r>
          </w:p>
        </w:tc>
        <w:tc>
          <w:tcPr>
            <w:tcW w:w="4252" w:type="dxa"/>
          </w:tcPr>
          <w:p w14:paraId="6A0DE856"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Friday 11 April, 10.00am – 2.30pm</w:t>
            </w:r>
          </w:p>
        </w:tc>
      </w:tr>
      <w:tr w:rsidR="000B61D1" w:rsidRPr="002B36DA" w14:paraId="3BF25896" w14:textId="77777777" w:rsidTr="00495ED7">
        <w:tc>
          <w:tcPr>
            <w:tcW w:w="5524" w:type="dxa"/>
            <w:shd w:val="clear" w:color="auto" w:fill="DDECEE" w:themeFill="accent5" w:themeFillTint="33"/>
          </w:tcPr>
          <w:p w14:paraId="6831B6B6"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 xml:space="preserve">Melbourne: Allied Health, Biomed Science, and Sport </w:t>
            </w:r>
          </w:p>
        </w:tc>
        <w:tc>
          <w:tcPr>
            <w:tcW w:w="4252" w:type="dxa"/>
          </w:tcPr>
          <w:p w14:paraId="563B4C7E"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Tuesday 8 July, 9.45am – 12:00pm</w:t>
            </w:r>
          </w:p>
        </w:tc>
      </w:tr>
      <w:tr w:rsidR="000B61D1" w:rsidRPr="002B36DA" w14:paraId="13A2AC4E" w14:textId="77777777" w:rsidTr="00495ED7">
        <w:tc>
          <w:tcPr>
            <w:tcW w:w="5524" w:type="dxa"/>
            <w:shd w:val="clear" w:color="auto" w:fill="DDECEE" w:themeFill="accent5" w:themeFillTint="33"/>
          </w:tcPr>
          <w:p w14:paraId="5B3D5206"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Melbourne: Law, Criminology, and Business</w:t>
            </w:r>
          </w:p>
        </w:tc>
        <w:tc>
          <w:tcPr>
            <w:tcW w:w="4252" w:type="dxa"/>
          </w:tcPr>
          <w:p w14:paraId="5A80A0B8"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Wednesday 9 July, 9.45am – 12:00pm</w:t>
            </w:r>
          </w:p>
        </w:tc>
      </w:tr>
      <w:tr w:rsidR="000B61D1" w:rsidRPr="002B36DA" w14:paraId="4E4BE896" w14:textId="77777777" w:rsidTr="00495ED7">
        <w:tc>
          <w:tcPr>
            <w:tcW w:w="5524" w:type="dxa"/>
            <w:shd w:val="clear" w:color="auto" w:fill="DDECEE" w:themeFill="accent5" w:themeFillTint="33"/>
          </w:tcPr>
          <w:p w14:paraId="62B8F0AB"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Melbourne: Teaching and Education</w:t>
            </w:r>
          </w:p>
        </w:tc>
        <w:tc>
          <w:tcPr>
            <w:tcW w:w="4252" w:type="dxa"/>
          </w:tcPr>
          <w:p w14:paraId="6BF5C322"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Wednesday 9 July, 9.45am – 12:00pm</w:t>
            </w:r>
          </w:p>
        </w:tc>
      </w:tr>
      <w:tr w:rsidR="000B61D1" w:rsidRPr="002B36DA" w14:paraId="74AD8A4B" w14:textId="77777777" w:rsidTr="00495ED7">
        <w:tc>
          <w:tcPr>
            <w:tcW w:w="5524" w:type="dxa"/>
            <w:shd w:val="clear" w:color="auto" w:fill="DDECEE" w:themeFill="accent5" w:themeFillTint="33"/>
          </w:tcPr>
          <w:p w14:paraId="5126986F" w14:textId="77777777" w:rsidR="000B61D1" w:rsidRPr="002B36DA" w:rsidRDefault="000B61D1" w:rsidP="006A0D20">
            <w:pPr>
              <w:pStyle w:val="NormalWeb"/>
              <w:rPr>
                <w:rFonts w:asciiTheme="minorHAnsi" w:eastAsia="Times New Roman" w:hAnsiTheme="minorHAnsi" w:cstheme="minorHAnsi"/>
                <w:b/>
                <w:bCs/>
              </w:rPr>
            </w:pPr>
            <w:r w:rsidRPr="002B36DA">
              <w:rPr>
                <w:rFonts w:asciiTheme="minorHAnsi" w:eastAsia="Times New Roman" w:hAnsiTheme="minorHAnsi" w:cstheme="minorHAnsi"/>
                <w:b/>
                <w:bCs/>
              </w:rPr>
              <w:t>Melbourne: Nursing, Midwifery, and Paramedicine</w:t>
            </w:r>
          </w:p>
        </w:tc>
        <w:tc>
          <w:tcPr>
            <w:tcW w:w="4252" w:type="dxa"/>
          </w:tcPr>
          <w:p w14:paraId="50B2C146" w14:textId="77777777" w:rsidR="000B61D1" w:rsidRPr="002B36DA" w:rsidRDefault="000B61D1" w:rsidP="006A0D20">
            <w:pPr>
              <w:spacing w:after="100" w:afterAutospacing="1"/>
              <w:rPr>
                <w:rFonts w:asciiTheme="minorHAnsi" w:eastAsia="Times New Roman" w:hAnsiTheme="minorHAnsi" w:cstheme="minorHAnsi"/>
                <w:lang w:eastAsia="en-AU"/>
              </w:rPr>
            </w:pPr>
            <w:r w:rsidRPr="002B36DA">
              <w:rPr>
                <w:rFonts w:asciiTheme="minorHAnsi" w:eastAsia="Times New Roman" w:hAnsiTheme="minorHAnsi" w:cstheme="minorHAnsi"/>
                <w:lang w:eastAsia="en-AU"/>
              </w:rPr>
              <w:t>Thursday 10 July, 9.45am – 12:00pm</w:t>
            </w:r>
          </w:p>
        </w:tc>
      </w:tr>
    </w:tbl>
    <w:p w14:paraId="409F66B7" w14:textId="77777777" w:rsidR="000B61D1" w:rsidRPr="002B36DA" w:rsidRDefault="000B61D1" w:rsidP="000B61D1">
      <w:pPr>
        <w:rPr>
          <w:rFonts w:cs="Calibri"/>
          <w:b/>
          <w:bCs/>
          <w:sz w:val="18"/>
          <w:szCs w:val="18"/>
          <w:u w:val="single"/>
        </w:rPr>
      </w:pPr>
    </w:p>
    <w:p w14:paraId="7C5EB3C4" w14:textId="77777777" w:rsidR="00935D07" w:rsidRDefault="00935D07" w:rsidP="008D02A3">
      <w:pPr>
        <w:pStyle w:val="NoSpacing"/>
        <w:rPr>
          <w:b/>
          <w:bCs/>
          <w:szCs w:val="20"/>
        </w:rPr>
      </w:pPr>
    </w:p>
    <w:p w14:paraId="4F165D31" w14:textId="543EF0FA" w:rsidR="002D56F1" w:rsidRPr="002D56F1" w:rsidRDefault="002D56F1" w:rsidP="002D56F1">
      <w:pPr>
        <w:pStyle w:val="NoSpacing"/>
        <w:rPr>
          <w:rFonts w:asciiTheme="minorHAnsi" w:eastAsia="Times New Roman" w:hAnsiTheme="minorHAnsi" w:cstheme="minorHAnsi"/>
          <w:sz w:val="24"/>
          <w:szCs w:val="24"/>
        </w:rPr>
      </w:pPr>
      <w:r w:rsidRPr="00DD5A80">
        <w:rPr>
          <w:rFonts w:asciiTheme="minorHAnsi" w:eastAsia="Times New Roman" w:hAnsiTheme="minorHAnsi" w:cstheme="minorHAnsi"/>
          <w:noProof/>
          <w:sz w:val="15"/>
          <w:szCs w:val="15"/>
          <w:u w:val="single"/>
          <w:lang w:eastAsia="zh-CN"/>
        </w:rPr>
        <w:drawing>
          <wp:inline distT="0" distB="0" distL="0" distR="0" wp14:anchorId="72716F49" wp14:editId="04C73BDC">
            <wp:extent cx="1112320" cy="379201"/>
            <wp:effectExtent l="0" t="0" r="0" b="1905"/>
            <wp:docPr id="2030172187" name="Picture 2030172187" descr="Description: mat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th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5570" cy="410991"/>
                    </a:xfrm>
                    <a:prstGeom prst="rect">
                      <a:avLst/>
                    </a:prstGeom>
                    <a:noFill/>
                    <a:ln>
                      <a:noFill/>
                    </a:ln>
                  </pic:spPr>
                </pic:pic>
              </a:graphicData>
            </a:graphic>
          </wp:inline>
        </w:drawing>
      </w:r>
      <w:r w:rsidRPr="00DD5A80">
        <w:rPr>
          <w:rFonts w:asciiTheme="minorHAnsi" w:eastAsia="Times New Roman" w:hAnsiTheme="minorHAnsi" w:cstheme="minorHAnsi"/>
          <w:b/>
          <w:u w:val="single"/>
        </w:rPr>
        <w:t xml:space="preserve">   </w:t>
      </w:r>
      <w:r w:rsidRPr="00DD5A80">
        <w:rPr>
          <w:rFonts w:asciiTheme="minorHAnsi" w:eastAsia="Times New Roman" w:hAnsiTheme="minorHAnsi" w:cstheme="minorHAnsi"/>
          <w:b/>
          <w:sz w:val="28"/>
          <w:u w:val="single"/>
        </w:rPr>
        <w:t>Maths: Make your Career Count</w:t>
      </w:r>
      <w:r w:rsidRPr="00DD5A80">
        <w:rPr>
          <w:rFonts w:asciiTheme="minorHAnsi" w:eastAsia="Times New Roman" w:hAnsiTheme="minorHAnsi" w:cstheme="minorHAnsi"/>
          <w:b/>
          <w:sz w:val="28"/>
          <w:u w:val="single"/>
        </w:rPr>
        <w:br/>
      </w:r>
      <w:r w:rsidRPr="002D56F1">
        <w:rPr>
          <w:rFonts w:asciiTheme="minorHAnsi" w:eastAsia="Times New Roman" w:hAnsiTheme="minorHAnsi" w:cstheme="minorHAnsi"/>
          <w:bCs/>
          <w:i/>
          <w:iCs/>
          <w:sz w:val="24"/>
          <w:szCs w:val="20"/>
        </w:rPr>
        <w:t xml:space="preserve">From computing and robotics to medical research and engineering, maths is critical to so many careers.  </w:t>
      </w:r>
      <w:r w:rsidRPr="002D56F1">
        <w:rPr>
          <w:rFonts w:asciiTheme="minorHAnsi" w:eastAsia="Times New Roman" w:hAnsiTheme="minorHAnsi" w:cstheme="minorHAnsi"/>
          <w:bCs/>
          <w:iCs/>
          <w:sz w:val="24"/>
          <w:szCs w:val="24"/>
        </w:rPr>
        <w:t>Students often ask where maths and statistics can take you!  Are there jobs out there that use maths?</w:t>
      </w:r>
      <w:r w:rsidRPr="002D56F1">
        <w:rPr>
          <w:rFonts w:asciiTheme="minorHAnsi" w:eastAsia="Times New Roman" w:hAnsiTheme="minorHAnsi" w:cstheme="minorHAnsi"/>
          <w:i/>
          <w:sz w:val="24"/>
          <w:szCs w:val="24"/>
        </w:rPr>
        <w:t xml:space="preserve">  </w:t>
      </w:r>
      <w:r w:rsidRPr="002D56F1">
        <w:rPr>
          <w:rFonts w:asciiTheme="minorHAnsi" w:eastAsia="Times New Roman" w:hAnsiTheme="minorHAnsi" w:cstheme="minorHAnsi"/>
          <w:sz w:val="24"/>
          <w:szCs w:val="24"/>
        </w:rPr>
        <w:t xml:space="preserve">By </w:t>
      </w:r>
      <w:r w:rsidRPr="002D56F1">
        <w:rPr>
          <w:rFonts w:asciiTheme="minorHAnsi" w:eastAsia="Times New Roman" w:hAnsiTheme="minorHAnsi" w:cstheme="minorHAnsi"/>
          <w:b/>
          <w:sz w:val="24"/>
          <w:szCs w:val="24"/>
        </w:rPr>
        <w:t xml:space="preserve">browsing </w:t>
      </w:r>
      <w:hyperlink r:id="rId21" w:history="1">
        <w:r w:rsidRPr="002D56F1">
          <w:rPr>
            <w:rFonts w:asciiTheme="minorHAnsi" w:eastAsia="Times New Roman" w:hAnsiTheme="minorHAnsi" w:cstheme="minorHAnsi"/>
            <w:b/>
            <w:color w:val="0000FF"/>
            <w:sz w:val="24"/>
            <w:szCs w:val="24"/>
            <w:u w:val="single"/>
          </w:rPr>
          <w:t>Maths Careers</w:t>
        </w:r>
      </w:hyperlink>
      <w:r w:rsidRPr="002D56F1">
        <w:rPr>
          <w:rFonts w:asciiTheme="minorHAnsi" w:eastAsia="Times New Roman" w:hAnsiTheme="minorHAnsi" w:cstheme="minorHAnsi"/>
          <w:sz w:val="24"/>
          <w:szCs w:val="24"/>
        </w:rPr>
        <w:t xml:space="preserve">, students will certainly find out just how many jobs use maths.  </w:t>
      </w:r>
    </w:p>
    <w:p w14:paraId="52FAF16D" w14:textId="2557AD91" w:rsidR="00655619" w:rsidRPr="00D90AB5" w:rsidRDefault="00655619" w:rsidP="00655619">
      <w:pPr>
        <w:pStyle w:val="NoSpacing"/>
        <w:rPr>
          <w:b/>
          <w:bCs/>
          <w:sz w:val="28"/>
          <w:szCs w:val="26"/>
          <w:u w:val="single"/>
        </w:rPr>
      </w:pPr>
      <w:r w:rsidRPr="00D90AB5">
        <w:rPr>
          <w:b/>
          <w:bCs/>
          <w:noProof/>
          <w:sz w:val="28"/>
          <w:szCs w:val="32"/>
          <w:u w:val="single"/>
          <w:lang w:eastAsia="en-AU"/>
        </w:rPr>
        <w:lastRenderedPageBreak/>
        <w:drawing>
          <wp:inline distT="0" distB="0" distL="0" distR="0" wp14:anchorId="000CC3B5" wp14:editId="04BCB9D2">
            <wp:extent cx="1712114" cy="394335"/>
            <wp:effectExtent l="0" t="0" r="2540" b="5715"/>
            <wp:docPr id="1373132108" name="Picture 1373132108"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22" cstate="print"/>
                    <a:stretch>
                      <a:fillRect/>
                    </a:stretch>
                  </pic:blipFill>
                  <pic:spPr>
                    <a:xfrm>
                      <a:off x="0" y="0"/>
                      <a:ext cx="1715073" cy="395017"/>
                    </a:xfrm>
                    <a:prstGeom prst="rect">
                      <a:avLst/>
                    </a:prstGeom>
                  </pic:spPr>
                </pic:pic>
              </a:graphicData>
            </a:graphic>
          </wp:inline>
        </w:drawing>
      </w:r>
      <w:r w:rsidRPr="00D90AB5">
        <w:rPr>
          <w:b/>
          <w:bCs/>
          <w:sz w:val="28"/>
          <w:szCs w:val="26"/>
          <w:u w:val="single"/>
        </w:rPr>
        <w:t xml:space="preserve"> News from Monash</w:t>
      </w:r>
      <w:r>
        <w:rPr>
          <w:b/>
          <w:bCs/>
          <w:sz w:val="28"/>
          <w:szCs w:val="26"/>
          <w:u w:val="single"/>
        </w:rPr>
        <w:t xml:space="preserve"> University</w:t>
      </w:r>
    </w:p>
    <w:p w14:paraId="15584E36" w14:textId="77777777" w:rsidR="00655619" w:rsidRPr="00655619" w:rsidRDefault="00655619" w:rsidP="00655619">
      <w:pPr>
        <w:pStyle w:val="NoSpacing"/>
        <w:numPr>
          <w:ilvl w:val="0"/>
          <w:numId w:val="26"/>
        </w:numPr>
        <w:rPr>
          <w:rFonts w:asciiTheme="minorHAnsi" w:hAnsiTheme="minorHAnsi" w:cstheme="minorHAnsi"/>
          <w:b/>
          <w:sz w:val="26"/>
          <w:szCs w:val="24"/>
          <w:u w:val="single"/>
        </w:rPr>
      </w:pPr>
      <w:r w:rsidRPr="00655619">
        <w:rPr>
          <w:rFonts w:asciiTheme="minorHAnsi" w:hAnsiTheme="minorHAnsi" w:cstheme="minorHAnsi"/>
          <w:b/>
          <w:sz w:val="26"/>
          <w:szCs w:val="24"/>
          <w:u w:val="single"/>
        </w:rPr>
        <w:t>Science Precinct Tour</w:t>
      </w:r>
    </w:p>
    <w:p w14:paraId="77BD3193" w14:textId="77777777" w:rsidR="00655619" w:rsidRPr="00FE4778" w:rsidRDefault="00655619" w:rsidP="00655619">
      <w:pPr>
        <w:pStyle w:val="NoSpacing"/>
        <w:rPr>
          <w:rFonts w:asciiTheme="minorHAnsi" w:hAnsiTheme="minorHAnsi" w:cstheme="minorHAnsi"/>
          <w:b/>
          <w:bCs/>
          <w:sz w:val="24"/>
          <w:szCs w:val="24"/>
        </w:rPr>
      </w:pPr>
      <w:r w:rsidRPr="00FE4778">
        <w:rPr>
          <w:rFonts w:asciiTheme="minorHAnsi" w:hAnsiTheme="minorHAnsi" w:cstheme="minorHAnsi"/>
          <w:sz w:val="24"/>
          <w:szCs w:val="24"/>
        </w:rPr>
        <w:t xml:space="preserve">Register to see the Monash Science precinct, tour the brilliant science facilities and student spaces, ask </w:t>
      </w:r>
      <w:proofErr w:type="gramStart"/>
      <w:r w:rsidRPr="00FE4778">
        <w:rPr>
          <w:rFonts w:asciiTheme="minorHAnsi" w:hAnsiTheme="minorHAnsi" w:cstheme="minorHAnsi"/>
          <w:sz w:val="24"/>
          <w:szCs w:val="24"/>
        </w:rPr>
        <w:t>questions</w:t>
      </w:r>
      <w:proofErr w:type="gramEnd"/>
      <w:r w:rsidRPr="00FE4778">
        <w:rPr>
          <w:rFonts w:asciiTheme="minorHAnsi" w:hAnsiTheme="minorHAnsi" w:cstheme="minorHAnsi"/>
          <w:sz w:val="24"/>
          <w:szCs w:val="24"/>
        </w:rPr>
        <w:t xml:space="preserve"> and meet current science students.  </w:t>
      </w:r>
      <w:r w:rsidRPr="00FE4778">
        <w:rPr>
          <w:rFonts w:asciiTheme="minorHAnsi" w:hAnsiTheme="minorHAnsi" w:cstheme="minorHAnsi"/>
          <w:sz w:val="24"/>
          <w:szCs w:val="24"/>
        </w:rPr>
        <w:br/>
      </w:r>
      <w:r w:rsidRPr="00FE4778">
        <w:rPr>
          <w:rFonts w:asciiTheme="minorHAnsi" w:hAnsiTheme="minorHAnsi" w:cstheme="minorHAnsi"/>
          <w:sz w:val="24"/>
          <w:szCs w:val="24"/>
        </w:rPr>
        <w:br/>
      </w:r>
      <w:r w:rsidRPr="00FE4778">
        <w:rPr>
          <w:rFonts w:asciiTheme="minorHAnsi" w:hAnsiTheme="minorHAnsi" w:cstheme="minorHAnsi"/>
          <w:b/>
          <w:bCs/>
          <w:sz w:val="24"/>
          <w:szCs w:val="24"/>
          <w:u w:val="single"/>
        </w:rPr>
        <w:t>Date</w:t>
      </w:r>
      <w:r w:rsidRPr="00FE4778">
        <w:rPr>
          <w:rFonts w:asciiTheme="minorHAnsi" w:hAnsiTheme="minorHAnsi" w:cstheme="minorHAnsi"/>
          <w:b/>
          <w:bCs/>
          <w:sz w:val="24"/>
          <w:szCs w:val="24"/>
        </w:rPr>
        <w:t>:</w:t>
      </w:r>
      <w:r w:rsidRPr="00FE4778">
        <w:rPr>
          <w:rFonts w:asciiTheme="minorHAnsi" w:hAnsiTheme="minorHAnsi" w:cstheme="minorHAnsi"/>
          <w:b/>
          <w:bCs/>
          <w:sz w:val="24"/>
          <w:szCs w:val="24"/>
        </w:rPr>
        <w:tab/>
      </w:r>
      <w:r w:rsidRPr="00FE4778">
        <w:rPr>
          <w:rFonts w:asciiTheme="minorHAnsi" w:hAnsiTheme="minorHAnsi" w:cstheme="minorHAnsi"/>
          <w:b/>
          <w:bCs/>
          <w:sz w:val="24"/>
          <w:szCs w:val="24"/>
        </w:rPr>
        <w:tab/>
      </w:r>
      <w:r w:rsidRPr="00FE4778">
        <w:rPr>
          <w:rFonts w:asciiTheme="minorHAnsi" w:hAnsiTheme="minorHAnsi" w:cstheme="minorHAnsi"/>
          <w:sz w:val="24"/>
          <w:szCs w:val="24"/>
        </w:rPr>
        <w:t>Tuesday 15 April 2025</w:t>
      </w:r>
      <w:r w:rsidRPr="00FE4778">
        <w:rPr>
          <w:rFonts w:asciiTheme="minorHAnsi" w:hAnsiTheme="minorHAnsi" w:cstheme="minorHAnsi"/>
          <w:sz w:val="24"/>
          <w:szCs w:val="24"/>
        </w:rPr>
        <w:br/>
      </w:r>
      <w:r w:rsidRPr="00FE4778">
        <w:rPr>
          <w:rFonts w:asciiTheme="minorHAnsi" w:hAnsiTheme="minorHAnsi" w:cstheme="minorHAnsi"/>
          <w:b/>
          <w:bCs/>
          <w:sz w:val="24"/>
          <w:szCs w:val="24"/>
          <w:u w:val="single"/>
        </w:rPr>
        <w:t>Time</w:t>
      </w:r>
      <w:r w:rsidRPr="00FE4778">
        <w:rPr>
          <w:rFonts w:asciiTheme="minorHAnsi" w:hAnsiTheme="minorHAnsi" w:cstheme="minorHAnsi"/>
          <w:b/>
          <w:bCs/>
          <w:sz w:val="24"/>
          <w:szCs w:val="24"/>
        </w:rPr>
        <w:t>:</w:t>
      </w:r>
      <w:r w:rsidRPr="00FE4778">
        <w:rPr>
          <w:rFonts w:asciiTheme="minorHAnsi" w:hAnsiTheme="minorHAnsi" w:cstheme="minorHAnsi"/>
          <w:b/>
          <w:bCs/>
          <w:sz w:val="24"/>
          <w:szCs w:val="24"/>
        </w:rPr>
        <w:tab/>
      </w:r>
      <w:r w:rsidRPr="00FE4778">
        <w:rPr>
          <w:rFonts w:asciiTheme="minorHAnsi" w:hAnsiTheme="minorHAnsi" w:cstheme="minorHAnsi"/>
          <w:b/>
          <w:bCs/>
          <w:sz w:val="24"/>
          <w:szCs w:val="24"/>
        </w:rPr>
        <w:tab/>
      </w:r>
      <w:r w:rsidRPr="00FE4778">
        <w:rPr>
          <w:rFonts w:asciiTheme="minorHAnsi" w:hAnsiTheme="minorHAnsi" w:cstheme="minorHAnsi"/>
          <w:sz w:val="24"/>
          <w:szCs w:val="24"/>
        </w:rPr>
        <w:t>10.00am – 12.00pm</w:t>
      </w:r>
    </w:p>
    <w:p w14:paraId="3023CAF1" w14:textId="77777777" w:rsidR="00655619" w:rsidRPr="00FE4778" w:rsidRDefault="00655619" w:rsidP="00655619">
      <w:pPr>
        <w:pStyle w:val="NoSpacing"/>
        <w:rPr>
          <w:rFonts w:asciiTheme="minorHAnsi" w:hAnsiTheme="minorHAnsi" w:cstheme="minorHAnsi"/>
          <w:b/>
          <w:bCs/>
          <w:sz w:val="24"/>
          <w:szCs w:val="24"/>
        </w:rPr>
      </w:pPr>
    </w:p>
    <w:p w14:paraId="682D40D0" w14:textId="77777777" w:rsidR="00655619" w:rsidRPr="00655619" w:rsidRDefault="00655619" w:rsidP="00655619">
      <w:pPr>
        <w:rPr>
          <w:rFonts w:asciiTheme="minorHAnsi" w:hAnsiTheme="minorHAnsi" w:cstheme="minorHAnsi"/>
          <w:b/>
          <w:bCs/>
          <w:szCs w:val="20"/>
        </w:rPr>
      </w:pPr>
      <w:r w:rsidRPr="00FE4778">
        <w:rPr>
          <w:rFonts w:asciiTheme="minorHAnsi" w:hAnsiTheme="minorHAnsi" w:cstheme="minorHAnsi"/>
          <w:b/>
          <w:bCs/>
        </w:rPr>
        <w:t xml:space="preserve">Register at Register at </w:t>
      </w:r>
      <w:hyperlink r:id="rId23" w:history="1">
        <w:r w:rsidRPr="00FE4778">
          <w:rPr>
            <w:rStyle w:val="Hyperlink"/>
            <w:rFonts w:asciiTheme="minorHAnsi" w:hAnsiTheme="minorHAnsi" w:cstheme="minorHAnsi"/>
            <w:b/>
            <w:bCs/>
          </w:rPr>
          <w:t>Monash Science Precinct Tour April 2025</w:t>
        </w:r>
      </w:hyperlink>
      <w:r w:rsidRPr="00FE4778">
        <w:rPr>
          <w:rFonts w:asciiTheme="minorHAnsi" w:hAnsiTheme="minorHAnsi" w:cstheme="minorHAnsi"/>
          <w:b/>
          <w:bCs/>
        </w:rPr>
        <w:t>.</w:t>
      </w:r>
      <w:r w:rsidRPr="00655619">
        <w:rPr>
          <w:rFonts w:asciiTheme="minorHAnsi" w:hAnsiTheme="minorHAnsi" w:cstheme="minorHAnsi"/>
          <w:b/>
          <w:bCs/>
          <w:szCs w:val="20"/>
        </w:rPr>
        <w:br/>
      </w:r>
    </w:p>
    <w:p w14:paraId="2B1C4D6C" w14:textId="77777777" w:rsidR="00655619" w:rsidRPr="00655619" w:rsidRDefault="00655619" w:rsidP="00655619">
      <w:pPr>
        <w:pStyle w:val="ListParagraph"/>
        <w:numPr>
          <w:ilvl w:val="0"/>
          <w:numId w:val="26"/>
        </w:numPr>
        <w:spacing w:after="160" w:line="259" w:lineRule="auto"/>
        <w:contextualSpacing/>
        <w:rPr>
          <w:rFonts w:asciiTheme="minorHAnsi" w:hAnsiTheme="minorHAnsi" w:cstheme="minorHAnsi"/>
          <w:b/>
          <w:bCs/>
          <w:sz w:val="26"/>
          <w:u w:val="single"/>
        </w:rPr>
      </w:pPr>
      <w:r w:rsidRPr="00655619">
        <w:rPr>
          <w:rFonts w:asciiTheme="minorHAnsi" w:hAnsiTheme="minorHAnsi" w:cstheme="minorHAnsi"/>
          <w:b/>
          <w:bCs/>
          <w:sz w:val="26"/>
          <w:u w:val="single"/>
        </w:rPr>
        <w:t>Where can a Science Degree Take You?</w:t>
      </w:r>
    </w:p>
    <w:p w14:paraId="77D2E440" w14:textId="77777777" w:rsidR="00655619" w:rsidRPr="00655619" w:rsidRDefault="00655619" w:rsidP="00655619">
      <w:pPr>
        <w:rPr>
          <w:rFonts w:asciiTheme="minorHAnsi" w:hAnsiTheme="minorHAnsi" w:cstheme="minorHAnsi"/>
          <w:b/>
          <w:bCs/>
          <w:i/>
          <w:iCs/>
          <w:sz w:val="26"/>
          <w:u w:val="single"/>
        </w:rPr>
      </w:pPr>
      <w:r w:rsidRPr="00655619">
        <w:rPr>
          <w:rFonts w:asciiTheme="minorHAnsi" w:hAnsiTheme="minorHAnsi" w:cstheme="minorHAnsi"/>
          <w:i/>
          <w:iCs/>
          <w:szCs w:val="20"/>
        </w:rPr>
        <w:t>Jobs in Science can vary depending on the major you select in your Science degree. These recent graduates have all completed their Science (or double) degree in the past five years. You can also read a bit more about what they studied and some advice they had during their course.</w:t>
      </w:r>
    </w:p>
    <w:p w14:paraId="708B580B" w14:textId="77777777" w:rsidR="00655619" w:rsidRDefault="00655619" w:rsidP="00655619">
      <w:pPr>
        <w:rPr>
          <w:rFonts w:asciiTheme="minorHAnsi" w:hAnsiTheme="minorHAnsi" w:cstheme="minorHAnsi"/>
          <w:b/>
          <w:bCs/>
          <w:szCs w:val="20"/>
        </w:rPr>
      </w:pPr>
      <w:r w:rsidRPr="00655619">
        <w:rPr>
          <w:rFonts w:asciiTheme="minorHAnsi" w:hAnsiTheme="minorHAnsi" w:cstheme="minorHAnsi"/>
          <w:szCs w:val="20"/>
        </w:rPr>
        <w:t xml:space="preserve">Students are encouraged to read about where these recent graduates are now employed.  </w:t>
      </w:r>
      <w:r w:rsidRPr="00655619">
        <w:rPr>
          <w:rFonts w:asciiTheme="minorHAnsi" w:hAnsiTheme="minorHAnsi" w:cstheme="minorHAnsi"/>
          <w:b/>
          <w:bCs/>
          <w:szCs w:val="20"/>
        </w:rPr>
        <w:t xml:space="preserve">Browse </w:t>
      </w:r>
      <w:hyperlink r:id="rId24" w:history="1">
        <w:r w:rsidRPr="00655619">
          <w:rPr>
            <w:rStyle w:val="Hyperlink"/>
            <w:rFonts w:asciiTheme="minorHAnsi" w:hAnsiTheme="minorHAnsi" w:cstheme="minorHAnsi"/>
            <w:b/>
            <w:bCs/>
            <w:szCs w:val="20"/>
          </w:rPr>
          <w:t>Where can a Science degree take you?</w:t>
        </w:r>
      </w:hyperlink>
      <w:r w:rsidRPr="00655619">
        <w:rPr>
          <w:rFonts w:asciiTheme="minorHAnsi" w:hAnsiTheme="minorHAnsi" w:cstheme="minorHAnsi"/>
          <w:b/>
          <w:bCs/>
          <w:szCs w:val="20"/>
        </w:rPr>
        <w:t>.</w:t>
      </w:r>
    </w:p>
    <w:p w14:paraId="379739DE" w14:textId="77777777" w:rsidR="00655619" w:rsidRDefault="00655619" w:rsidP="00655619">
      <w:pPr>
        <w:rPr>
          <w:rFonts w:asciiTheme="minorHAnsi" w:hAnsiTheme="minorHAnsi" w:cstheme="minorHAnsi"/>
          <w:b/>
          <w:bCs/>
          <w:szCs w:val="20"/>
        </w:rPr>
      </w:pPr>
    </w:p>
    <w:p w14:paraId="252AF3D3" w14:textId="34FFC33C" w:rsidR="00655619" w:rsidRPr="00655619" w:rsidRDefault="00655619" w:rsidP="00655619">
      <w:pPr>
        <w:pStyle w:val="ListParagraph"/>
        <w:numPr>
          <w:ilvl w:val="0"/>
          <w:numId w:val="24"/>
        </w:numPr>
        <w:rPr>
          <w:rFonts w:asciiTheme="minorHAnsi" w:hAnsiTheme="minorHAnsi" w:cstheme="minorHAnsi"/>
          <w:b/>
          <w:bCs/>
          <w:sz w:val="26"/>
          <w:szCs w:val="22"/>
          <w:u w:val="single"/>
        </w:rPr>
      </w:pPr>
      <w:r>
        <w:rPr>
          <w:rFonts w:asciiTheme="minorHAnsi" w:hAnsiTheme="minorHAnsi" w:cstheme="minorHAnsi"/>
          <w:b/>
          <w:bCs/>
          <w:sz w:val="26"/>
          <w:szCs w:val="22"/>
          <w:u w:val="single"/>
        </w:rPr>
        <w:t>Useful YouTube clips to watch</w:t>
      </w:r>
    </w:p>
    <w:p w14:paraId="6CC7CADA" w14:textId="689D1821" w:rsidR="00FE4778" w:rsidRDefault="00FE4778" w:rsidP="002D56F1">
      <w:pPr>
        <w:pStyle w:val="NoSpacing"/>
        <w:rPr>
          <w:rFonts w:asciiTheme="minorHAnsi" w:hAnsiTheme="minorHAnsi" w:cstheme="minorHAnsi"/>
          <w:bCs/>
          <w:sz w:val="24"/>
          <w:szCs w:val="18"/>
        </w:rPr>
      </w:pPr>
      <w:r w:rsidRPr="00FE4778">
        <w:rPr>
          <w:rFonts w:asciiTheme="minorHAnsi" w:hAnsiTheme="minorHAnsi" w:cstheme="minorHAnsi"/>
          <w:bCs/>
          <w:sz w:val="24"/>
          <w:szCs w:val="18"/>
        </w:rPr>
        <w:t xml:space="preserve">Useful videos to watch highlighting the life of students undertaking placements in rural areas – </w:t>
      </w:r>
      <w:r w:rsidRPr="00FE4778">
        <w:rPr>
          <w:rFonts w:asciiTheme="minorHAnsi" w:hAnsiTheme="minorHAnsi" w:cstheme="minorHAnsi"/>
          <w:bCs/>
          <w:sz w:val="24"/>
          <w:szCs w:val="18"/>
        </w:rPr>
        <w:br/>
      </w:r>
      <w:hyperlink r:id="rId25" w:history="1">
        <w:r w:rsidRPr="00FE4778">
          <w:rPr>
            <w:rStyle w:val="Hyperlink"/>
            <w:rFonts w:asciiTheme="minorHAnsi" w:hAnsiTheme="minorHAnsi" w:cstheme="minorHAnsi"/>
            <w:bCs/>
            <w:sz w:val="24"/>
            <w:szCs w:val="18"/>
          </w:rPr>
          <w:t>A Day in My Life: Medicine in Leongatha with Ben | Monash University</w:t>
        </w:r>
      </w:hyperlink>
    </w:p>
    <w:p w14:paraId="280211CB" w14:textId="199403D6" w:rsidR="002D56F1" w:rsidRPr="00655619" w:rsidRDefault="00FE4778" w:rsidP="002D56F1">
      <w:pPr>
        <w:pStyle w:val="NoSpacing"/>
        <w:rPr>
          <w:rFonts w:asciiTheme="minorHAnsi" w:hAnsiTheme="minorHAnsi" w:cstheme="minorHAnsi"/>
          <w:bCs/>
          <w:sz w:val="24"/>
          <w:szCs w:val="18"/>
        </w:rPr>
      </w:pPr>
      <w:hyperlink r:id="rId26" w:history="1">
        <w:r w:rsidRPr="00FE4778">
          <w:rPr>
            <w:rStyle w:val="Hyperlink"/>
            <w:rFonts w:asciiTheme="minorHAnsi" w:hAnsiTheme="minorHAnsi" w:cstheme="minorHAnsi"/>
            <w:bCs/>
            <w:sz w:val="24"/>
            <w:szCs w:val="18"/>
          </w:rPr>
          <w:t>A Day in My Life: Nursing in Traralgon with Ryley | Monash University</w:t>
        </w:r>
      </w:hyperlink>
      <w:r w:rsidRPr="00FE4778">
        <w:rPr>
          <w:rFonts w:asciiTheme="minorHAnsi" w:hAnsiTheme="minorHAnsi" w:cstheme="minorHAnsi"/>
          <w:bCs/>
          <w:sz w:val="24"/>
          <w:szCs w:val="18"/>
        </w:rPr>
        <w:t xml:space="preserve"> </w:t>
      </w:r>
      <w:r w:rsidRPr="00FE4778">
        <w:rPr>
          <w:rFonts w:asciiTheme="minorHAnsi" w:hAnsiTheme="minorHAnsi" w:cstheme="minorHAnsi"/>
          <w:bCs/>
          <w:sz w:val="24"/>
          <w:szCs w:val="18"/>
        </w:rPr>
        <w:br/>
      </w:r>
    </w:p>
    <w:p w14:paraId="21B0BC73" w14:textId="77777777" w:rsidR="002D56F1" w:rsidRPr="008B08BA" w:rsidRDefault="002D56F1" w:rsidP="008D02A3">
      <w:pPr>
        <w:pStyle w:val="NoSpacing"/>
        <w:rPr>
          <w:b/>
          <w:bCs/>
          <w:sz w:val="12"/>
          <w:szCs w:val="10"/>
        </w:rPr>
      </w:pPr>
    </w:p>
    <w:p w14:paraId="26BF0B57" w14:textId="77777777" w:rsidR="002711B9" w:rsidRPr="002711B9" w:rsidRDefault="002711B9" w:rsidP="002711B9">
      <w:pPr>
        <w:spacing w:after="160" w:line="259" w:lineRule="auto"/>
        <w:rPr>
          <w:rFonts w:ascii="Calibri" w:eastAsia="Aptos" w:hAnsi="Calibri"/>
          <w:i/>
          <w:iCs/>
          <w:kern w:val="2"/>
          <w14:ligatures w14:val="standardContextual"/>
        </w:rPr>
      </w:pPr>
      <w:r w:rsidRPr="002711B9">
        <w:rPr>
          <w:rFonts w:ascii="Calibri" w:eastAsia="Aptos" w:hAnsi="Calibri"/>
          <w:noProof/>
          <w:kern w:val="2"/>
          <w:szCs w:val="22"/>
          <w:u w:val="single"/>
          <w14:ligatures w14:val="standardContextual"/>
        </w:rPr>
        <w:drawing>
          <wp:inline distT="0" distB="0" distL="0" distR="0" wp14:anchorId="59AA4F01" wp14:editId="5FB1EBBF">
            <wp:extent cx="1199434" cy="371020"/>
            <wp:effectExtent l="0" t="0" r="1270" b="0"/>
            <wp:docPr id="1844123282" name="Picture 2" descr="Home Page | Carlton College of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age | Carlton College of Spo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293" cy="380875"/>
                    </a:xfrm>
                    <a:prstGeom prst="rect">
                      <a:avLst/>
                    </a:prstGeom>
                    <a:noFill/>
                    <a:ln>
                      <a:noFill/>
                    </a:ln>
                  </pic:spPr>
                </pic:pic>
              </a:graphicData>
            </a:graphic>
          </wp:inline>
        </w:drawing>
      </w:r>
      <w:r w:rsidRPr="002711B9">
        <w:rPr>
          <w:rFonts w:ascii="Calibri" w:eastAsia="Aptos" w:hAnsi="Calibri"/>
          <w:kern w:val="2"/>
          <w:szCs w:val="22"/>
          <w:u w:val="single"/>
          <w14:ligatures w14:val="standardContextual"/>
        </w:rPr>
        <w:t xml:space="preserve"> </w:t>
      </w:r>
      <w:r w:rsidRPr="002711B9">
        <w:rPr>
          <w:rFonts w:ascii="Calibri" w:eastAsia="Aptos" w:hAnsi="Calibri"/>
          <w:b/>
          <w:bCs/>
          <w:kern w:val="2"/>
          <w:sz w:val="28"/>
          <w:szCs w:val="28"/>
          <w:u w:val="single"/>
          <w14:ligatures w14:val="standardContextual"/>
        </w:rPr>
        <w:t>Carlton College of Sport</w:t>
      </w:r>
      <w:r w:rsidRPr="002711B9">
        <w:rPr>
          <w:rFonts w:ascii="Calibri" w:eastAsia="Aptos" w:hAnsi="Calibri"/>
          <w:b/>
          <w:bCs/>
          <w:kern w:val="2"/>
          <w:sz w:val="28"/>
          <w:szCs w:val="28"/>
          <w:u w:val="single"/>
          <w14:ligatures w14:val="standardContextual"/>
        </w:rPr>
        <w:br/>
      </w:r>
      <w:r w:rsidRPr="002711B9">
        <w:rPr>
          <w:rFonts w:ascii="Calibri" w:eastAsia="Aptos" w:hAnsi="Calibri"/>
          <w:i/>
          <w:iCs/>
          <w:kern w:val="2"/>
          <w14:ligatures w14:val="standardContextual"/>
        </w:rPr>
        <w:t>The Carlton College of Sport provides the opportunity to complete 100-hours of industry-based placement whilst also undertaking their first year of tertiary education.</w:t>
      </w:r>
    </w:p>
    <w:p w14:paraId="0A22BF62" w14:textId="77777777" w:rsidR="002711B9" w:rsidRPr="002711B9" w:rsidRDefault="002711B9" w:rsidP="002711B9">
      <w:pPr>
        <w:spacing w:after="160" w:line="259" w:lineRule="auto"/>
        <w:rPr>
          <w:rFonts w:ascii="Calibri" w:eastAsia="Aptos" w:hAnsi="Calibri"/>
          <w:i/>
          <w:iCs/>
          <w:kern w:val="2"/>
          <w14:ligatures w14:val="standardContextual"/>
        </w:rPr>
      </w:pPr>
      <w:r w:rsidRPr="002711B9">
        <w:rPr>
          <w:rFonts w:ascii="Calibri" w:eastAsia="Aptos" w:hAnsi="Calibri"/>
          <w:i/>
          <w:iCs/>
          <w:kern w:val="2"/>
          <w14:ligatures w14:val="standardContextual"/>
        </w:rPr>
        <w:t>This, coupled with exclusive access into the sporting industry, allows for students to broaden their network.</w:t>
      </w:r>
    </w:p>
    <w:p w14:paraId="7214BD9C" w14:textId="77777777" w:rsidR="002711B9" w:rsidRPr="002711B9" w:rsidRDefault="002711B9" w:rsidP="002711B9">
      <w:pPr>
        <w:spacing w:after="160" w:line="259" w:lineRule="auto"/>
        <w:rPr>
          <w:rFonts w:ascii="Calibri" w:eastAsia="Aptos" w:hAnsi="Calibri"/>
          <w:kern w:val="2"/>
          <w14:ligatures w14:val="standardContextual"/>
        </w:rPr>
      </w:pPr>
      <w:r w:rsidRPr="002711B9">
        <w:rPr>
          <w:rFonts w:ascii="Calibri" w:eastAsia="Aptos" w:hAnsi="Calibri"/>
          <w:kern w:val="2"/>
          <w14:ligatures w14:val="standardContextual"/>
        </w:rPr>
        <w:t xml:space="preserve">The Carlton College of Sport offers two 1-year diplomas, with academics run by </w:t>
      </w:r>
      <w:r w:rsidRPr="002711B9">
        <w:rPr>
          <w:rFonts w:ascii="Calibri" w:eastAsia="Aptos" w:hAnsi="Calibri"/>
          <w:b/>
          <w:bCs/>
          <w:kern w:val="2"/>
          <w14:ligatures w14:val="standardContextual"/>
        </w:rPr>
        <w:t>La Trobe University</w:t>
      </w:r>
      <w:r w:rsidRPr="002711B9">
        <w:rPr>
          <w:rFonts w:ascii="Calibri" w:eastAsia="Aptos" w:hAnsi="Calibri"/>
          <w:kern w:val="2"/>
          <w14:ligatures w14:val="standardContextual"/>
        </w:rPr>
        <w:t xml:space="preserve"> and work-based experience facilitated by the Carlton Football Club.  Both diplomas offer credits and entry opportunities into a range of associated bachelor degrees at La Trobe University, or possible immediate employment in the sports industry.  </w:t>
      </w:r>
    </w:p>
    <w:p w14:paraId="20BAED8E" w14:textId="7FD7BB04" w:rsidR="002711B9" w:rsidRPr="002711B9" w:rsidRDefault="002711B9" w:rsidP="002711B9">
      <w:pPr>
        <w:spacing w:after="160" w:line="259" w:lineRule="auto"/>
        <w:rPr>
          <w:rFonts w:ascii="Calibri" w:eastAsia="Aptos" w:hAnsi="Calibri"/>
          <w:kern w:val="2"/>
          <w:szCs w:val="22"/>
          <w14:ligatures w14:val="standardContextual"/>
        </w:rPr>
      </w:pPr>
      <w:hyperlink r:id="rId28" w:history="1">
        <w:r w:rsidRPr="002711B9">
          <w:rPr>
            <w:rFonts w:ascii="Calibri" w:eastAsia="Aptos" w:hAnsi="Calibri"/>
            <w:color w:val="0000FF"/>
            <w:kern w:val="2"/>
            <w:szCs w:val="22"/>
            <w:u w:val="single"/>
            <w14:ligatures w14:val="standardContextual"/>
          </w:rPr>
          <w:t>Elite Sport Business</w:t>
        </w:r>
      </w:hyperlink>
      <w:r w:rsidRPr="002711B9">
        <w:rPr>
          <w:rFonts w:ascii="Calibri" w:eastAsia="Aptos" w:hAnsi="Calibri"/>
          <w:kern w:val="2"/>
          <w:szCs w:val="22"/>
          <w14:ligatures w14:val="standardContextual"/>
        </w:rPr>
        <w:t xml:space="preserve"> </w:t>
      </w:r>
    </w:p>
    <w:p w14:paraId="7FCECD4B" w14:textId="3C431F45" w:rsidR="002711B9" w:rsidRPr="002711B9" w:rsidRDefault="002711B9" w:rsidP="002711B9">
      <w:pPr>
        <w:spacing w:after="160" w:line="259" w:lineRule="auto"/>
        <w:rPr>
          <w:rFonts w:ascii="Calibri" w:eastAsia="Aptos" w:hAnsi="Calibri" w:cs="Calibri"/>
          <w:kern w:val="2"/>
          <w14:ligatures w14:val="standardContextual"/>
        </w:rPr>
      </w:pPr>
      <w:hyperlink r:id="rId29" w:history="1">
        <w:r w:rsidRPr="002711B9">
          <w:rPr>
            <w:rFonts w:ascii="Calibri" w:eastAsia="Aptos" w:hAnsi="Calibri"/>
            <w:color w:val="0000FF"/>
            <w:kern w:val="2"/>
            <w:szCs w:val="22"/>
            <w:u w:val="single"/>
            <w14:ligatures w14:val="standardContextual"/>
          </w:rPr>
          <w:t>Sport Coaching And Development</w:t>
        </w:r>
      </w:hyperlink>
      <w:r w:rsidRPr="002711B9">
        <w:rPr>
          <w:rFonts w:ascii="Calibri" w:eastAsia="Aptos" w:hAnsi="Calibri"/>
          <w:kern w:val="2"/>
          <w14:ligatures w14:val="standardContextual"/>
        </w:rPr>
        <w:br/>
      </w:r>
      <w:r w:rsidRPr="002711B9">
        <w:rPr>
          <w:rFonts w:ascii="Calibri" w:eastAsia="Aptos" w:hAnsi="Calibri"/>
          <w:kern w:val="2"/>
          <w14:ligatures w14:val="standardContextual"/>
        </w:rPr>
        <w:br/>
      </w:r>
      <w:r w:rsidRPr="002711B9">
        <w:rPr>
          <w:rFonts w:ascii="Calibri" w:eastAsia="Aptos" w:hAnsi="Calibri" w:cs="Calibri"/>
          <w:kern w:val="2"/>
          <w14:ligatures w14:val="standardContextual"/>
        </w:rPr>
        <w:t xml:space="preserve">Carlton College will host two Open Day sessions </w:t>
      </w:r>
      <w:r>
        <w:rPr>
          <w:rFonts w:ascii="Calibri" w:eastAsia="Aptos" w:hAnsi="Calibri" w:cs="Calibri"/>
          <w:kern w:val="2"/>
          <w14:ligatures w14:val="standardContextual"/>
        </w:rPr>
        <w:t xml:space="preserve">on </w:t>
      </w:r>
      <w:r>
        <w:rPr>
          <w:rFonts w:ascii="Calibri" w:eastAsia="Aptos" w:hAnsi="Calibri" w:cs="Calibri"/>
          <w:b/>
          <w:bCs/>
          <w:kern w:val="2"/>
          <w14:ligatures w14:val="standardContextual"/>
        </w:rPr>
        <w:t xml:space="preserve">Monday 7 April.  </w:t>
      </w:r>
      <w:r w:rsidRPr="002711B9">
        <w:rPr>
          <w:rFonts w:ascii="Calibri" w:eastAsia="Aptos" w:hAnsi="Calibri" w:cs="Calibri"/>
          <w:kern w:val="2"/>
          <w14:ligatures w14:val="standardContextual"/>
        </w:rPr>
        <w:t xml:space="preserve">Students keen on finding out more about the programs on offer </w:t>
      </w:r>
      <w:r>
        <w:rPr>
          <w:rFonts w:ascii="Calibri" w:eastAsia="Aptos" w:hAnsi="Calibri" w:cs="Calibri"/>
          <w:kern w:val="2"/>
          <w14:ligatures w14:val="standardContextual"/>
        </w:rPr>
        <w:t xml:space="preserve">are </w:t>
      </w:r>
      <w:r w:rsidRPr="002711B9">
        <w:rPr>
          <w:rFonts w:ascii="Calibri" w:eastAsia="Aptos" w:hAnsi="Calibri" w:cs="Calibri"/>
          <w:kern w:val="2"/>
          <w14:ligatures w14:val="standardContextual"/>
        </w:rPr>
        <w:t>encouraged to register for a session, both being held at IKON Park.</w:t>
      </w:r>
      <w:r>
        <w:rPr>
          <w:rFonts w:ascii="Calibri" w:eastAsia="Aptos" w:hAnsi="Calibri" w:cs="Calibri"/>
          <w:kern w:val="2"/>
          <w14:ligatures w14:val="standardContextual"/>
        </w:rPr>
        <w:t xml:space="preserve">  </w:t>
      </w:r>
      <w:r w:rsidRPr="002711B9">
        <w:rPr>
          <w:rFonts w:ascii="Calibri" w:eastAsia="Aptos" w:hAnsi="Calibri" w:cs="Calibri"/>
          <w:b/>
          <w:bCs/>
          <w:kern w:val="2"/>
          <w14:ligatures w14:val="standardContextual"/>
        </w:rPr>
        <w:t xml:space="preserve">Register at </w:t>
      </w:r>
      <w:hyperlink r:id="rId30" w:history="1">
        <w:r w:rsidRPr="002711B9">
          <w:rPr>
            <w:rFonts w:ascii="Calibri" w:eastAsia="Aptos" w:hAnsi="Calibri" w:cs="Calibri"/>
            <w:b/>
            <w:bCs/>
            <w:color w:val="0000FF"/>
            <w:kern w:val="2"/>
            <w:u w:val="single"/>
            <w14:ligatures w14:val="standardContextual"/>
          </w:rPr>
          <w:t>Carlton College Events</w:t>
        </w:r>
      </w:hyperlink>
      <w:r w:rsidRPr="002711B9">
        <w:rPr>
          <w:rFonts w:ascii="Calibri" w:eastAsia="Aptos" w:hAnsi="Calibri" w:cs="Calibri"/>
          <w:b/>
          <w:bCs/>
          <w:kern w:val="2"/>
          <w14:ligatures w14:val="standardContextual"/>
        </w:rPr>
        <w:t xml:space="preserve"> or visit </w:t>
      </w:r>
      <w:hyperlink r:id="rId31" w:history="1">
        <w:r w:rsidRPr="002711B9">
          <w:rPr>
            <w:rFonts w:ascii="Calibri" w:eastAsia="Aptos" w:hAnsi="Calibri"/>
            <w:b/>
            <w:bCs/>
            <w:color w:val="0000FF"/>
            <w:kern w:val="2"/>
            <w:u w:val="single"/>
            <w14:ligatures w14:val="standardContextual"/>
          </w:rPr>
          <w:t>Carlton College</w:t>
        </w:r>
      </w:hyperlink>
      <w:r w:rsidRPr="002711B9">
        <w:rPr>
          <w:rFonts w:ascii="Calibri" w:eastAsia="Aptos" w:hAnsi="Calibri"/>
          <w:b/>
          <w:bCs/>
          <w:kern w:val="2"/>
          <w14:ligatures w14:val="standardContextual"/>
        </w:rPr>
        <w:t xml:space="preserve"> to find out more.</w:t>
      </w:r>
    </w:p>
    <w:p w14:paraId="703F439A" w14:textId="5B3AAF31" w:rsidR="0054280D" w:rsidRDefault="0054280D">
      <w:pPr>
        <w:rPr>
          <w:rFonts w:ascii="Calibri" w:hAnsi="Calibri" w:cs="Calibri"/>
          <w:b/>
          <w:sz w:val="28"/>
          <w:u w:val="single"/>
        </w:rPr>
      </w:pPr>
      <w:r w:rsidRPr="0054280D">
        <w:rPr>
          <w:rFonts w:ascii="Calibri" w:hAnsi="Calibri" w:cs="Calibri"/>
          <w:b/>
          <w:sz w:val="28"/>
        </w:rPr>
        <w:lastRenderedPageBreak/>
        <w:drawing>
          <wp:inline distT="0" distB="0" distL="0" distR="0" wp14:anchorId="755FD439" wp14:editId="5C909B54">
            <wp:extent cx="5731510" cy="8223885"/>
            <wp:effectExtent l="0" t="0" r="2540" b="5715"/>
            <wp:docPr id="1300221667" name="Picture 1"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21667" name="Picture 1" descr="A person in a blue shirt&#10;&#10;AI-generated content may be incorrect."/>
                    <pic:cNvPicPr/>
                  </pic:nvPicPr>
                  <pic:blipFill>
                    <a:blip r:embed="rId32"/>
                    <a:stretch>
                      <a:fillRect/>
                    </a:stretch>
                  </pic:blipFill>
                  <pic:spPr>
                    <a:xfrm>
                      <a:off x="0" y="0"/>
                      <a:ext cx="5731510" cy="8223885"/>
                    </a:xfrm>
                    <a:prstGeom prst="rect">
                      <a:avLst/>
                    </a:prstGeom>
                  </pic:spPr>
                </pic:pic>
              </a:graphicData>
            </a:graphic>
          </wp:inline>
        </w:drawing>
      </w:r>
      <w:r>
        <w:rPr>
          <w:rFonts w:ascii="Calibri" w:hAnsi="Calibri" w:cs="Calibri"/>
          <w:b/>
          <w:sz w:val="28"/>
          <w:u w:val="single"/>
        </w:rPr>
        <w:br w:type="page"/>
      </w:r>
    </w:p>
    <w:p w14:paraId="24FA696C" w14:textId="6B63D715" w:rsidR="0054322A" w:rsidRPr="00510A30" w:rsidRDefault="0054322A" w:rsidP="0054322A">
      <w:pPr>
        <w:rPr>
          <w:rFonts w:ascii="Calibri" w:hAnsi="Calibri" w:cs="Calibri"/>
          <w:b/>
          <w:bCs/>
          <w:sz w:val="6"/>
          <w:szCs w:val="6"/>
          <w:highlight w:val="yellow"/>
          <w:u w:val="single"/>
        </w:rPr>
      </w:pPr>
      <w:r w:rsidRPr="00997AA0">
        <w:rPr>
          <w:rFonts w:ascii="Calibri" w:hAnsi="Calibri" w:cs="Calibri"/>
          <w:b/>
          <w:noProof/>
          <w:sz w:val="28"/>
          <w:u w:val="single"/>
          <w:lang w:eastAsia="zh-CN"/>
        </w:rPr>
        <w:lastRenderedPageBreak/>
        <w:drawing>
          <wp:inline distT="0" distB="0" distL="0" distR="0" wp14:anchorId="0DA97FCE" wp14:editId="093A92FC">
            <wp:extent cx="485064" cy="485064"/>
            <wp:effectExtent l="0" t="0" r="0" b="0"/>
            <wp:docPr id="9" name="Picture 83" descr="A cartoon of a d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3" descr="A cartoon of a duck&#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979" cy="489979"/>
                    </a:xfrm>
                    <a:prstGeom prst="rect">
                      <a:avLst/>
                    </a:prstGeom>
                    <a:noFill/>
                    <a:ln>
                      <a:noFill/>
                    </a:ln>
                  </pic:spPr>
                </pic:pic>
              </a:graphicData>
            </a:graphic>
          </wp:inline>
        </w:drawing>
      </w:r>
      <w:r w:rsidRPr="00997AA0">
        <w:rPr>
          <w:rFonts w:ascii="Calibri" w:hAnsi="Calibri" w:cs="Calibri"/>
          <w:b/>
          <w:sz w:val="28"/>
          <w:u w:val="single"/>
        </w:rPr>
        <w:t>Anima</w:t>
      </w:r>
      <w:bookmarkStart w:id="1" w:name="Animation"/>
      <w:bookmarkEnd w:id="1"/>
      <w:r w:rsidRPr="00997AA0">
        <w:rPr>
          <w:rFonts w:ascii="Calibri" w:hAnsi="Calibri" w:cs="Calibri"/>
          <w:b/>
          <w:sz w:val="28"/>
          <w:u w:val="single"/>
        </w:rPr>
        <w:t xml:space="preserve">tion &amp; Gaming Degrees </w:t>
      </w:r>
      <w:r>
        <w:rPr>
          <w:rFonts w:ascii="Calibri" w:hAnsi="Calibri" w:cs="Calibri"/>
          <w:b/>
          <w:sz w:val="28"/>
          <w:u w:val="single"/>
        </w:rPr>
        <w:t xml:space="preserve">in Victoria in </w:t>
      </w:r>
      <w:r w:rsidRPr="00997AA0">
        <w:rPr>
          <w:rFonts w:ascii="Calibri" w:hAnsi="Calibri" w:cs="Calibri"/>
          <w:b/>
          <w:sz w:val="28"/>
          <w:u w:val="single"/>
        </w:rPr>
        <w:t xml:space="preserve">2025 </w:t>
      </w:r>
      <w:r w:rsidRPr="00997AA0">
        <w:rPr>
          <w:rFonts w:ascii="Calibri" w:hAnsi="Calibri" w:cs="Calibri"/>
          <w:b/>
          <w:sz w:val="28"/>
          <w:u w:val="single"/>
        </w:rPr>
        <w:br/>
      </w:r>
      <w:r w:rsidRPr="00510A30">
        <w:rPr>
          <w:rFonts w:ascii="Calibri" w:hAnsi="Calibri" w:cs="Calibri"/>
          <w:sz w:val="22"/>
          <w:szCs w:val="22"/>
        </w:rPr>
        <w:t xml:space="preserve">Animation and games design courses offer students a range of opportunities to be exposed to, and develop their skills in, subjects such as </w:t>
      </w:r>
      <w:r w:rsidRPr="00510A30">
        <w:rPr>
          <w:rFonts w:ascii="Calibri" w:hAnsi="Calibri" w:cs="Calibri"/>
          <w:i/>
          <w:sz w:val="22"/>
          <w:szCs w:val="22"/>
        </w:rPr>
        <w:t xml:space="preserve">computer coding, computer programming, broad IT skills, </w:t>
      </w:r>
      <w:proofErr w:type="gramStart"/>
      <w:r w:rsidRPr="00510A30">
        <w:rPr>
          <w:rFonts w:ascii="Calibri" w:hAnsi="Calibri" w:cs="Calibri"/>
          <w:i/>
          <w:sz w:val="22"/>
          <w:szCs w:val="22"/>
        </w:rPr>
        <w:t>simulation</w:t>
      </w:r>
      <w:proofErr w:type="gramEnd"/>
      <w:r w:rsidRPr="00510A30">
        <w:rPr>
          <w:rFonts w:ascii="Calibri" w:hAnsi="Calibri" w:cs="Calibri"/>
          <w:i/>
          <w:sz w:val="22"/>
          <w:szCs w:val="22"/>
        </w:rPr>
        <w:t xml:space="preserve"> and modelling, computer-based 2D and 3D, interactive information design, and virtual environments,</w:t>
      </w:r>
      <w:r w:rsidRPr="00510A30">
        <w:rPr>
          <w:rFonts w:ascii="Calibri" w:hAnsi="Calibri" w:cs="Calibri"/>
          <w:sz w:val="22"/>
          <w:szCs w:val="22"/>
        </w:rPr>
        <w:t xml:space="preserve"> to name but a few.  </w:t>
      </w:r>
      <w:r w:rsidRPr="00510A30">
        <w:rPr>
          <w:rFonts w:ascii="Calibri" w:hAnsi="Calibri" w:cs="Calibri"/>
          <w:sz w:val="22"/>
          <w:szCs w:val="22"/>
        </w:rPr>
        <w:br/>
        <w:t xml:space="preserve">Below is a list of some undergraduate degrees offered at Victorian Universities and a few Private Institutions.   </w:t>
      </w:r>
      <w:r w:rsidRPr="00510A30">
        <w:rPr>
          <w:rFonts w:ascii="Calibri" w:hAnsi="Calibri" w:cs="Calibri"/>
          <w:sz w:val="22"/>
          <w:szCs w:val="22"/>
        </w:rPr>
        <w:br/>
      </w:r>
      <w:r w:rsidRPr="00997AA0">
        <w:rPr>
          <w:rFonts w:ascii="Calibri" w:hAnsi="Calibri" w:cs="Calibri"/>
          <w:b/>
          <w:bCs/>
        </w:rPr>
        <w:t>For a comprehensive list of courses (including the many double-degree options) on offer at Victorian universities, TAFEs, and Private Providers, visit</w:t>
      </w:r>
      <w:r w:rsidRPr="00997AA0">
        <w:rPr>
          <w:rFonts w:ascii="Calibri" w:hAnsi="Calibri" w:cs="Calibri"/>
          <w:bCs/>
        </w:rPr>
        <w:t xml:space="preserve"> </w:t>
      </w:r>
      <w:hyperlink r:id="rId34" w:history="1">
        <w:r w:rsidRPr="00997AA0">
          <w:rPr>
            <w:rStyle w:val="Hyperlink"/>
            <w:rFonts w:ascii="Calibri" w:hAnsi="Calibri" w:cs="Calibri"/>
            <w:b/>
            <w:bCs/>
          </w:rPr>
          <w:t>VTAC</w:t>
        </w:r>
      </w:hyperlink>
      <w:r w:rsidRPr="00997AA0">
        <w:rPr>
          <w:rFonts w:ascii="Calibri" w:hAnsi="Calibri" w:cs="Calibri"/>
          <w:b/>
          <w:bCs/>
          <w:u w:val="single"/>
        </w:rPr>
        <w:t>.</w:t>
      </w:r>
      <w:r w:rsidRPr="00200E4B">
        <w:rPr>
          <w:rFonts w:ascii="Calibri" w:hAnsi="Calibri" w:cs="Calibri"/>
          <w:b/>
          <w:bCs/>
          <w:highlight w:val="yellow"/>
          <w:u w:val="single"/>
        </w:rPr>
        <w:br/>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308"/>
        <w:gridCol w:w="2334"/>
        <w:gridCol w:w="5275"/>
      </w:tblGrid>
      <w:tr w:rsidR="0054322A" w:rsidRPr="00200E4B" w14:paraId="34A53646" w14:textId="77777777" w:rsidTr="0054322A">
        <w:trPr>
          <w:jc w:val="center"/>
        </w:trPr>
        <w:tc>
          <w:tcPr>
            <w:tcW w:w="1418" w:type="dxa"/>
            <w:shd w:val="clear" w:color="auto" w:fill="92D050"/>
          </w:tcPr>
          <w:p w14:paraId="35AB095C" w14:textId="77777777" w:rsidR="0054322A" w:rsidRPr="0003355F" w:rsidRDefault="0054322A" w:rsidP="00800870">
            <w:pPr>
              <w:jc w:val="center"/>
              <w:rPr>
                <w:rFonts w:ascii="Calibri" w:hAnsi="Calibri"/>
                <w:b/>
                <w:sz w:val="22"/>
                <w:lang w:eastAsia="zh-CN"/>
              </w:rPr>
            </w:pPr>
            <w:r w:rsidRPr="0003355F">
              <w:rPr>
                <w:rFonts w:ascii="Calibri" w:hAnsi="Calibri"/>
                <w:b/>
                <w:sz w:val="22"/>
                <w:lang w:eastAsia="zh-CN"/>
              </w:rPr>
              <w:t>INSTITUTION</w:t>
            </w:r>
          </w:p>
        </w:tc>
        <w:tc>
          <w:tcPr>
            <w:tcW w:w="2308" w:type="dxa"/>
            <w:shd w:val="clear" w:color="auto" w:fill="92D050"/>
          </w:tcPr>
          <w:p w14:paraId="7D92DFF1" w14:textId="77777777" w:rsidR="0054322A" w:rsidRPr="0003355F" w:rsidRDefault="0054322A" w:rsidP="00800870">
            <w:pPr>
              <w:jc w:val="center"/>
              <w:rPr>
                <w:rFonts w:ascii="Calibri" w:hAnsi="Calibri"/>
                <w:b/>
                <w:sz w:val="22"/>
                <w:lang w:eastAsia="zh-CN"/>
              </w:rPr>
            </w:pPr>
            <w:r w:rsidRPr="0003355F">
              <w:rPr>
                <w:rFonts w:ascii="Calibri" w:hAnsi="Calibri"/>
                <w:b/>
                <w:sz w:val="22"/>
                <w:lang w:eastAsia="zh-CN"/>
              </w:rPr>
              <w:t>COURSE NAME</w:t>
            </w:r>
          </w:p>
        </w:tc>
        <w:tc>
          <w:tcPr>
            <w:tcW w:w="2334" w:type="dxa"/>
            <w:shd w:val="clear" w:color="auto" w:fill="92D050"/>
          </w:tcPr>
          <w:p w14:paraId="06A6125F" w14:textId="77777777" w:rsidR="0054322A" w:rsidRPr="0003355F" w:rsidRDefault="0054322A" w:rsidP="00800870">
            <w:pPr>
              <w:jc w:val="center"/>
              <w:rPr>
                <w:rFonts w:ascii="Calibri" w:hAnsi="Calibri"/>
                <w:b/>
                <w:sz w:val="22"/>
                <w:lang w:eastAsia="zh-CN"/>
              </w:rPr>
            </w:pPr>
            <w:r w:rsidRPr="0003355F">
              <w:rPr>
                <w:rFonts w:ascii="Calibri" w:hAnsi="Calibri"/>
                <w:b/>
                <w:sz w:val="22"/>
                <w:lang w:eastAsia="zh-CN"/>
              </w:rPr>
              <w:t>VCE PREREQ’S</w:t>
            </w:r>
          </w:p>
        </w:tc>
        <w:tc>
          <w:tcPr>
            <w:tcW w:w="5275" w:type="dxa"/>
            <w:shd w:val="clear" w:color="auto" w:fill="92D050"/>
          </w:tcPr>
          <w:p w14:paraId="2C1B76B1" w14:textId="77777777" w:rsidR="0054322A" w:rsidRPr="0003355F" w:rsidRDefault="0054322A" w:rsidP="00800870">
            <w:pPr>
              <w:jc w:val="center"/>
              <w:rPr>
                <w:rFonts w:ascii="Calibri" w:hAnsi="Calibri"/>
                <w:b/>
                <w:sz w:val="22"/>
                <w:lang w:eastAsia="zh-CN"/>
              </w:rPr>
            </w:pPr>
            <w:r w:rsidRPr="0003355F">
              <w:rPr>
                <w:rFonts w:ascii="Calibri" w:hAnsi="Calibri"/>
                <w:b/>
                <w:sz w:val="22"/>
                <w:lang w:eastAsia="zh-CN"/>
              </w:rPr>
              <w:t>MAJOR STUDIES IN 2025</w:t>
            </w:r>
          </w:p>
        </w:tc>
      </w:tr>
      <w:tr w:rsidR="0054322A" w:rsidRPr="00200E4B" w14:paraId="115DAEB1" w14:textId="77777777" w:rsidTr="0054322A">
        <w:trPr>
          <w:jc w:val="center"/>
        </w:trPr>
        <w:tc>
          <w:tcPr>
            <w:tcW w:w="1418" w:type="dxa"/>
            <w:shd w:val="clear" w:color="auto" w:fill="2F5496"/>
          </w:tcPr>
          <w:p w14:paraId="411FEA54" w14:textId="77777777" w:rsidR="0054322A" w:rsidRPr="00510A30" w:rsidRDefault="0054322A" w:rsidP="00800870">
            <w:pPr>
              <w:jc w:val="center"/>
              <w:rPr>
                <w:rFonts w:ascii="Calibri" w:hAnsi="Calibri"/>
                <w:b/>
                <w:color w:val="FFFFFF"/>
                <w:sz w:val="22"/>
                <w:lang w:eastAsia="zh-CN"/>
              </w:rPr>
            </w:pPr>
            <w:r w:rsidRPr="00510A30">
              <w:rPr>
                <w:rFonts w:ascii="Calibri" w:hAnsi="Calibri"/>
                <w:b/>
                <w:color w:val="FFFFFF"/>
                <w:sz w:val="22"/>
                <w:lang w:eastAsia="zh-CN"/>
              </w:rPr>
              <w:t>DEAKIN</w:t>
            </w:r>
          </w:p>
        </w:tc>
        <w:tc>
          <w:tcPr>
            <w:tcW w:w="2308" w:type="dxa"/>
            <w:shd w:val="clear" w:color="auto" w:fill="auto"/>
          </w:tcPr>
          <w:p w14:paraId="006D7CA0" w14:textId="77777777" w:rsidR="0054322A" w:rsidRPr="00510A30" w:rsidRDefault="0054322A" w:rsidP="00800870">
            <w:pPr>
              <w:jc w:val="center"/>
              <w:rPr>
                <w:rFonts w:ascii="Calibri" w:hAnsi="Calibri"/>
                <w:sz w:val="22"/>
                <w:lang w:eastAsia="zh-CN"/>
              </w:rPr>
            </w:pPr>
            <w:hyperlink r:id="rId35" w:history="1">
              <w:r>
                <w:rPr>
                  <w:rStyle w:val="Hyperlink"/>
                  <w:rFonts w:ascii="Calibri" w:hAnsi="Calibri"/>
                  <w:sz w:val="22"/>
                  <w:lang w:eastAsia="zh-CN"/>
                </w:rPr>
                <w:t>Film, Television and Animation</w:t>
              </w:r>
            </w:hyperlink>
          </w:p>
        </w:tc>
        <w:tc>
          <w:tcPr>
            <w:tcW w:w="2334" w:type="dxa"/>
            <w:shd w:val="clear" w:color="auto" w:fill="auto"/>
          </w:tcPr>
          <w:p w14:paraId="0352AD04" w14:textId="77777777" w:rsidR="0054322A" w:rsidRPr="00510A30" w:rsidRDefault="0054322A" w:rsidP="00800870">
            <w:pPr>
              <w:rPr>
                <w:rFonts w:ascii="Calibri" w:hAnsi="Calibri"/>
                <w:sz w:val="16"/>
                <w:lang w:eastAsia="zh-CN"/>
              </w:rPr>
            </w:pPr>
            <w:r w:rsidRPr="00510A30">
              <w:rPr>
                <w:rFonts w:ascii="Calibri" w:hAnsi="Calibri"/>
                <w:sz w:val="16"/>
                <w:lang w:eastAsia="zh-CN"/>
              </w:rPr>
              <w:t>Units 3 and 4: a study score of at least 25 in English (EAL) or at least 20 in English other than EAL.</w:t>
            </w:r>
          </w:p>
          <w:p w14:paraId="15C43059" w14:textId="77777777" w:rsidR="0054322A" w:rsidRPr="00510A30" w:rsidRDefault="0054322A" w:rsidP="00800870">
            <w:pPr>
              <w:rPr>
                <w:rFonts w:ascii="Calibri" w:hAnsi="Calibri"/>
                <w:sz w:val="16"/>
                <w:lang w:eastAsia="zh-CN"/>
              </w:rPr>
            </w:pPr>
          </w:p>
        </w:tc>
        <w:tc>
          <w:tcPr>
            <w:tcW w:w="5275" w:type="dxa"/>
            <w:shd w:val="clear" w:color="auto" w:fill="auto"/>
          </w:tcPr>
          <w:p w14:paraId="227F86A8" w14:textId="77777777" w:rsidR="0054322A" w:rsidRPr="00510A30" w:rsidRDefault="0054322A" w:rsidP="00800870">
            <w:pPr>
              <w:rPr>
                <w:rFonts w:ascii="Calibri" w:hAnsi="Calibri"/>
                <w:sz w:val="16"/>
                <w:lang w:eastAsia="zh-CN"/>
              </w:rPr>
            </w:pPr>
            <w:r w:rsidRPr="00616E54">
              <w:rPr>
                <w:rFonts w:ascii="Calibri" w:hAnsi="Calibri"/>
                <w:b/>
                <w:bCs/>
                <w:i/>
                <w:iCs/>
                <w:sz w:val="16"/>
                <w:lang w:eastAsia="zh-CN"/>
              </w:rPr>
              <w:t>Animation (major only)</w:t>
            </w:r>
            <w:r w:rsidRPr="00510A30">
              <w:rPr>
                <w:rFonts w:ascii="Calibri" w:hAnsi="Calibri"/>
                <w:sz w:val="16"/>
                <w:lang w:eastAsia="zh-CN"/>
              </w:rPr>
              <w:t>, Animation and motion graphic (minor only), Film studies (minor only), Producing screen content, Screen content production (minor only), Screen production (major only), Scriptwriting (minor only), Visual effects and virtual production (minor only)</w:t>
            </w:r>
            <w:r>
              <w:rPr>
                <w:rFonts w:ascii="Calibri" w:hAnsi="Calibri"/>
                <w:sz w:val="16"/>
                <w:lang w:eastAsia="zh-CN"/>
              </w:rPr>
              <w:t>.</w:t>
            </w:r>
          </w:p>
        </w:tc>
      </w:tr>
      <w:tr w:rsidR="0054322A" w:rsidRPr="00200E4B" w14:paraId="32B0D09E" w14:textId="77777777" w:rsidTr="0054322A">
        <w:trPr>
          <w:jc w:val="center"/>
        </w:trPr>
        <w:tc>
          <w:tcPr>
            <w:tcW w:w="1418" w:type="dxa"/>
            <w:shd w:val="clear" w:color="auto" w:fill="2F5496"/>
          </w:tcPr>
          <w:p w14:paraId="52037B5A" w14:textId="77777777" w:rsidR="0054322A" w:rsidRPr="00510A30" w:rsidRDefault="0054322A" w:rsidP="00800870">
            <w:pPr>
              <w:jc w:val="center"/>
              <w:rPr>
                <w:rFonts w:ascii="Calibri" w:hAnsi="Calibri"/>
                <w:b/>
                <w:color w:val="FFFFFF"/>
                <w:sz w:val="22"/>
                <w:lang w:eastAsia="zh-CN"/>
              </w:rPr>
            </w:pPr>
            <w:r>
              <w:rPr>
                <w:rFonts w:ascii="Calibri" w:hAnsi="Calibri"/>
                <w:b/>
                <w:color w:val="FFFFFF"/>
                <w:sz w:val="22"/>
                <w:lang w:eastAsia="zh-CN"/>
              </w:rPr>
              <w:t>JMC ACADEMY</w:t>
            </w:r>
          </w:p>
        </w:tc>
        <w:tc>
          <w:tcPr>
            <w:tcW w:w="2308" w:type="dxa"/>
            <w:shd w:val="clear" w:color="auto" w:fill="auto"/>
          </w:tcPr>
          <w:p w14:paraId="6AA012FB" w14:textId="77777777" w:rsidR="0054322A" w:rsidRPr="00510A30" w:rsidRDefault="0054322A" w:rsidP="00800870">
            <w:pPr>
              <w:jc w:val="center"/>
              <w:rPr>
                <w:rFonts w:asciiTheme="minorHAnsi" w:hAnsiTheme="minorHAnsi" w:cstheme="minorHAnsi"/>
                <w:sz w:val="22"/>
                <w:szCs w:val="22"/>
              </w:rPr>
            </w:pPr>
            <w:hyperlink r:id="rId36" w:history="1">
              <w:r>
                <w:rPr>
                  <w:rStyle w:val="Hyperlink"/>
                  <w:rFonts w:asciiTheme="minorHAnsi" w:hAnsiTheme="minorHAnsi" w:cstheme="minorHAnsi"/>
                  <w:sz w:val="22"/>
                  <w:szCs w:val="22"/>
                </w:rPr>
                <w:t>Creative Arts (Animation)</w:t>
              </w:r>
            </w:hyperlink>
          </w:p>
        </w:tc>
        <w:tc>
          <w:tcPr>
            <w:tcW w:w="2334" w:type="dxa"/>
            <w:shd w:val="clear" w:color="auto" w:fill="auto"/>
          </w:tcPr>
          <w:p w14:paraId="1A052344" w14:textId="77777777" w:rsidR="0054322A" w:rsidRPr="00510A30" w:rsidRDefault="0054322A" w:rsidP="00800870">
            <w:pPr>
              <w:rPr>
                <w:rFonts w:ascii="Calibri" w:hAnsi="Calibri"/>
                <w:sz w:val="16"/>
                <w:lang w:eastAsia="zh-CN"/>
              </w:rPr>
            </w:pPr>
            <w:r w:rsidRPr="00510A30">
              <w:rPr>
                <w:rFonts w:ascii="Calibri" w:hAnsi="Calibri"/>
                <w:sz w:val="16"/>
                <w:lang w:eastAsia="zh-CN"/>
              </w:rPr>
              <w:t>Satisfactory completion of a Year 12</w:t>
            </w:r>
            <w:r>
              <w:rPr>
                <w:rFonts w:ascii="Calibri" w:hAnsi="Calibri"/>
                <w:sz w:val="16"/>
                <w:lang w:eastAsia="zh-CN"/>
              </w:rPr>
              <w:t>.</w:t>
            </w:r>
          </w:p>
        </w:tc>
        <w:tc>
          <w:tcPr>
            <w:tcW w:w="5275" w:type="dxa"/>
            <w:shd w:val="clear" w:color="auto" w:fill="auto"/>
          </w:tcPr>
          <w:p w14:paraId="5226B9C0" w14:textId="77777777" w:rsidR="0054322A" w:rsidRPr="00510A30" w:rsidRDefault="0054322A" w:rsidP="00800870">
            <w:pPr>
              <w:rPr>
                <w:rFonts w:ascii="Calibri" w:hAnsi="Calibri"/>
                <w:sz w:val="16"/>
                <w:lang w:eastAsia="zh-CN"/>
              </w:rPr>
            </w:pPr>
            <w:r w:rsidRPr="00510A30">
              <w:rPr>
                <w:rFonts w:ascii="Calibri" w:hAnsi="Calibri"/>
                <w:sz w:val="16"/>
                <w:lang w:eastAsia="zh-CN"/>
              </w:rPr>
              <w:t>Animation, Animation (2D), Animation (3D), Character Design, Compositing, Concept Art, Concept Development, Creative Process, Digital Art, Digital Sculpture, Modelling (3D), Motion Capture, Motion Design, Production Art, Professional + Industry Development, Rendering, Screen Literacy, Studio Skills, Traditional Animation (2D), Visual Narrative, Visual Storytelling</w:t>
            </w:r>
            <w:r>
              <w:rPr>
                <w:rFonts w:ascii="Calibri" w:hAnsi="Calibri"/>
                <w:sz w:val="16"/>
                <w:lang w:eastAsia="zh-CN"/>
              </w:rPr>
              <w:t>.</w:t>
            </w:r>
          </w:p>
        </w:tc>
      </w:tr>
      <w:tr w:rsidR="0054322A" w:rsidRPr="00200E4B" w14:paraId="7FA5CEC1" w14:textId="77777777" w:rsidTr="0054322A">
        <w:trPr>
          <w:jc w:val="center"/>
        </w:trPr>
        <w:tc>
          <w:tcPr>
            <w:tcW w:w="1418" w:type="dxa"/>
            <w:shd w:val="clear" w:color="auto" w:fill="2F5496"/>
          </w:tcPr>
          <w:p w14:paraId="44401D62" w14:textId="77777777" w:rsidR="0054322A" w:rsidRPr="00510A30" w:rsidRDefault="0054322A" w:rsidP="00800870">
            <w:pPr>
              <w:jc w:val="center"/>
              <w:rPr>
                <w:rFonts w:ascii="Calibri" w:hAnsi="Calibri"/>
                <w:b/>
                <w:color w:val="FFFFFF"/>
                <w:sz w:val="22"/>
                <w:lang w:eastAsia="zh-CN"/>
              </w:rPr>
            </w:pPr>
            <w:r w:rsidRPr="00510A30">
              <w:rPr>
                <w:rFonts w:ascii="Calibri" w:hAnsi="Calibri"/>
                <w:b/>
                <w:color w:val="FFFFFF"/>
                <w:sz w:val="22"/>
                <w:lang w:eastAsia="zh-CN"/>
              </w:rPr>
              <w:t>MONASH</w:t>
            </w:r>
          </w:p>
        </w:tc>
        <w:tc>
          <w:tcPr>
            <w:tcW w:w="2308" w:type="dxa"/>
            <w:shd w:val="clear" w:color="auto" w:fill="auto"/>
          </w:tcPr>
          <w:p w14:paraId="6AB4063A" w14:textId="77777777" w:rsidR="0054322A" w:rsidRPr="00510A30" w:rsidRDefault="0054322A" w:rsidP="00800870">
            <w:pPr>
              <w:jc w:val="center"/>
              <w:rPr>
                <w:rFonts w:ascii="Calibri" w:hAnsi="Calibri"/>
                <w:sz w:val="22"/>
                <w:lang w:eastAsia="zh-CN"/>
              </w:rPr>
            </w:pPr>
            <w:hyperlink r:id="rId37" w:history="1">
              <w:r w:rsidRPr="00510A30">
                <w:rPr>
                  <w:rStyle w:val="Hyperlink"/>
                  <w:rFonts w:ascii="Calibri" w:hAnsi="Calibri"/>
                  <w:sz w:val="22"/>
                  <w:lang w:eastAsia="zh-CN"/>
                </w:rPr>
                <w:t>Design</w:t>
              </w:r>
            </w:hyperlink>
          </w:p>
        </w:tc>
        <w:tc>
          <w:tcPr>
            <w:tcW w:w="2334" w:type="dxa"/>
            <w:shd w:val="clear" w:color="auto" w:fill="auto"/>
          </w:tcPr>
          <w:p w14:paraId="175FBFCE" w14:textId="77777777" w:rsidR="0054322A" w:rsidRPr="00616E54" w:rsidRDefault="0054322A" w:rsidP="00800870">
            <w:pPr>
              <w:rPr>
                <w:rFonts w:ascii="Calibri" w:hAnsi="Calibri"/>
                <w:sz w:val="16"/>
                <w:lang w:eastAsia="zh-CN"/>
              </w:rPr>
            </w:pPr>
            <w:r w:rsidRPr="00616E54">
              <w:rPr>
                <w:rFonts w:ascii="Calibri" w:hAnsi="Calibri"/>
                <w:sz w:val="16"/>
                <w:szCs w:val="18"/>
                <w:lang w:eastAsia="zh-CN"/>
              </w:rPr>
              <w:t>Units 3 and 4: a study score of at least 27 in English (EAL) or at least 25 in English other than EAL.</w:t>
            </w:r>
          </w:p>
        </w:tc>
        <w:tc>
          <w:tcPr>
            <w:tcW w:w="5275" w:type="dxa"/>
            <w:shd w:val="clear" w:color="auto" w:fill="auto"/>
          </w:tcPr>
          <w:p w14:paraId="4F4E086B" w14:textId="77777777" w:rsidR="0054322A" w:rsidRPr="00616E54" w:rsidRDefault="0054322A" w:rsidP="00800870">
            <w:pPr>
              <w:rPr>
                <w:rFonts w:ascii="Calibri" w:hAnsi="Calibri"/>
                <w:sz w:val="16"/>
                <w:lang w:eastAsia="zh-CN"/>
              </w:rPr>
            </w:pPr>
            <w:r w:rsidRPr="00616E54">
              <w:rPr>
                <w:rFonts w:ascii="Calibri" w:hAnsi="Calibri"/>
                <w:b/>
                <w:bCs/>
                <w:i/>
                <w:iCs/>
                <w:sz w:val="16"/>
                <w:lang w:eastAsia="zh-CN"/>
              </w:rPr>
              <w:t>Animation</w:t>
            </w:r>
            <w:r w:rsidRPr="00616E54">
              <w:rPr>
                <w:rFonts w:ascii="Calibri" w:hAnsi="Calibri"/>
                <w:sz w:val="16"/>
                <w:lang w:eastAsia="zh-CN"/>
              </w:rPr>
              <w:t>, Automotive design, Collaborative design, Communication design, Computer-aided design (CAD), Design, Design theory, Digital media, Furniture design, Graphic design, Illustration, Industrial design, Interactive design, Materials technology, Product design and development, Spatial design, Transportation design, Visual communication, Web design.</w:t>
            </w:r>
          </w:p>
        </w:tc>
      </w:tr>
      <w:tr w:rsidR="0054322A" w:rsidRPr="00200E4B" w14:paraId="0DFC6473" w14:textId="77777777" w:rsidTr="0054322A">
        <w:trPr>
          <w:jc w:val="center"/>
        </w:trPr>
        <w:tc>
          <w:tcPr>
            <w:tcW w:w="1418" w:type="dxa"/>
            <w:vMerge w:val="restart"/>
            <w:shd w:val="clear" w:color="auto" w:fill="2F5496"/>
          </w:tcPr>
          <w:p w14:paraId="16F9B2CF" w14:textId="77777777" w:rsidR="0054322A" w:rsidRPr="00510A30" w:rsidRDefault="0054322A" w:rsidP="00800870">
            <w:pPr>
              <w:jc w:val="center"/>
              <w:rPr>
                <w:rFonts w:ascii="Calibri" w:hAnsi="Calibri"/>
                <w:b/>
                <w:color w:val="FFFFFF"/>
                <w:sz w:val="22"/>
                <w:lang w:eastAsia="zh-CN"/>
              </w:rPr>
            </w:pPr>
            <w:r w:rsidRPr="00510A30">
              <w:rPr>
                <w:rFonts w:ascii="Calibri" w:hAnsi="Calibri"/>
                <w:b/>
                <w:color w:val="FFFFFF"/>
                <w:sz w:val="22"/>
                <w:lang w:eastAsia="zh-CN"/>
              </w:rPr>
              <w:t>RMIT</w:t>
            </w:r>
          </w:p>
        </w:tc>
        <w:tc>
          <w:tcPr>
            <w:tcW w:w="2308" w:type="dxa"/>
            <w:shd w:val="clear" w:color="auto" w:fill="auto"/>
          </w:tcPr>
          <w:p w14:paraId="044D69DF" w14:textId="77777777" w:rsidR="0054322A" w:rsidRPr="00510A30" w:rsidRDefault="0054322A" w:rsidP="00800870">
            <w:pPr>
              <w:jc w:val="center"/>
              <w:rPr>
                <w:rFonts w:ascii="Calibri" w:hAnsi="Calibri"/>
                <w:sz w:val="22"/>
                <w:lang w:eastAsia="zh-CN"/>
              </w:rPr>
            </w:pPr>
            <w:hyperlink r:id="rId38" w:history="1">
              <w:r w:rsidRPr="00510A30">
                <w:rPr>
                  <w:rStyle w:val="Hyperlink"/>
                  <w:rFonts w:ascii="Calibri" w:hAnsi="Calibri"/>
                  <w:sz w:val="22"/>
                  <w:lang w:eastAsia="zh-CN"/>
                </w:rPr>
                <w:t>Animation and Interactive Media</w:t>
              </w:r>
            </w:hyperlink>
          </w:p>
        </w:tc>
        <w:tc>
          <w:tcPr>
            <w:tcW w:w="2334" w:type="dxa"/>
            <w:shd w:val="clear" w:color="auto" w:fill="auto"/>
          </w:tcPr>
          <w:p w14:paraId="28E34C1B" w14:textId="77777777" w:rsidR="0054322A" w:rsidRPr="00026FAC" w:rsidRDefault="0054322A" w:rsidP="00800870">
            <w:pPr>
              <w:rPr>
                <w:rFonts w:ascii="Calibri" w:hAnsi="Calibri"/>
                <w:sz w:val="4"/>
                <w:szCs w:val="6"/>
                <w:lang w:eastAsia="zh-CN"/>
              </w:rPr>
            </w:pPr>
            <w:r w:rsidRPr="00026FAC">
              <w:rPr>
                <w:rFonts w:ascii="Calibri" w:hAnsi="Calibri"/>
                <w:sz w:val="16"/>
                <w:szCs w:val="18"/>
                <w:lang w:eastAsia="zh-CN"/>
              </w:rPr>
              <w:t>Units 3 and 4: a study score of at least 25 in English other than EAL or at least 27 in English as an Additional Language.</w:t>
            </w:r>
            <w:r w:rsidRPr="00026FAC">
              <w:rPr>
                <w:rFonts w:ascii="Calibri" w:hAnsi="Calibri"/>
                <w:sz w:val="16"/>
                <w:szCs w:val="18"/>
                <w:lang w:eastAsia="zh-CN"/>
              </w:rPr>
              <w:br/>
            </w:r>
          </w:p>
        </w:tc>
        <w:tc>
          <w:tcPr>
            <w:tcW w:w="5275" w:type="dxa"/>
            <w:shd w:val="clear" w:color="auto" w:fill="auto"/>
          </w:tcPr>
          <w:p w14:paraId="32EB7536" w14:textId="77777777" w:rsidR="0054322A" w:rsidRPr="00026FAC" w:rsidRDefault="0054322A" w:rsidP="00800870">
            <w:pPr>
              <w:rPr>
                <w:rFonts w:ascii="Calibri" w:hAnsi="Calibri"/>
                <w:sz w:val="16"/>
                <w:szCs w:val="18"/>
                <w:lang w:eastAsia="zh-CN"/>
              </w:rPr>
            </w:pPr>
            <w:r w:rsidRPr="00026FAC">
              <w:rPr>
                <w:rFonts w:ascii="Calibri" w:hAnsi="Calibri"/>
                <w:sz w:val="16"/>
                <w:szCs w:val="18"/>
                <w:lang w:eastAsia="zh-CN"/>
              </w:rPr>
              <w:t>2D, 3D, Animation, Computer animation, Concept art, Design, Digital arts, Illustration, Imaging and sound, Motion design, Visual effects.</w:t>
            </w:r>
          </w:p>
        </w:tc>
      </w:tr>
      <w:tr w:rsidR="0054322A" w:rsidRPr="00200E4B" w14:paraId="51F2F7D1" w14:textId="77777777" w:rsidTr="0054322A">
        <w:trPr>
          <w:jc w:val="center"/>
        </w:trPr>
        <w:tc>
          <w:tcPr>
            <w:tcW w:w="1418" w:type="dxa"/>
            <w:vMerge/>
            <w:shd w:val="clear" w:color="auto" w:fill="2F5496"/>
          </w:tcPr>
          <w:p w14:paraId="26A63C5D" w14:textId="77777777" w:rsidR="0054322A" w:rsidRPr="00510A30" w:rsidRDefault="0054322A" w:rsidP="00800870">
            <w:pPr>
              <w:jc w:val="center"/>
              <w:rPr>
                <w:rFonts w:ascii="Calibri" w:hAnsi="Calibri"/>
                <w:b/>
                <w:color w:val="FFFFFF"/>
                <w:sz w:val="22"/>
                <w:lang w:eastAsia="zh-CN"/>
              </w:rPr>
            </w:pPr>
          </w:p>
        </w:tc>
        <w:tc>
          <w:tcPr>
            <w:tcW w:w="2308" w:type="dxa"/>
            <w:shd w:val="clear" w:color="auto" w:fill="auto"/>
          </w:tcPr>
          <w:p w14:paraId="5266722F" w14:textId="77777777" w:rsidR="0054322A" w:rsidRPr="00510A30" w:rsidRDefault="0054322A" w:rsidP="00800870">
            <w:pPr>
              <w:jc w:val="center"/>
              <w:rPr>
                <w:rFonts w:ascii="Calibri" w:hAnsi="Calibri"/>
                <w:sz w:val="22"/>
                <w:lang w:eastAsia="zh-CN"/>
              </w:rPr>
            </w:pPr>
            <w:hyperlink r:id="rId39" w:history="1">
              <w:r w:rsidRPr="00510A30">
                <w:rPr>
                  <w:rStyle w:val="Hyperlink"/>
                  <w:rFonts w:ascii="Calibri" w:hAnsi="Calibri"/>
                  <w:sz w:val="22"/>
                  <w:lang w:eastAsia="zh-CN"/>
                </w:rPr>
                <w:t xml:space="preserve"> Design (Games)</w:t>
              </w:r>
            </w:hyperlink>
          </w:p>
        </w:tc>
        <w:tc>
          <w:tcPr>
            <w:tcW w:w="2334" w:type="dxa"/>
            <w:shd w:val="clear" w:color="auto" w:fill="auto"/>
          </w:tcPr>
          <w:p w14:paraId="3F3749F8" w14:textId="77777777" w:rsidR="0054322A" w:rsidRPr="00200E4B" w:rsidRDefault="0054322A" w:rsidP="00800870">
            <w:pPr>
              <w:rPr>
                <w:rFonts w:ascii="Calibri" w:hAnsi="Calibri"/>
                <w:sz w:val="16"/>
                <w:szCs w:val="18"/>
                <w:highlight w:val="yellow"/>
                <w:lang w:eastAsia="zh-CN"/>
              </w:rPr>
            </w:pPr>
            <w:r w:rsidRPr="00026FAC">
              <w:rPr>
                <w:rFonts w:ascii="Calibri" w:hAnsi="Calibri"/>
                <w:sz w:val="16"/>
                <w:szCs w:val="18"/>
                <w:lang w:eastAsia="zh-CN"/>
              </w:rPr>
              <w:t>Units 3 and 4: a study score of at least 25 in English other than EAL or at least 27 in English as an Additional Language.</w:t>
            </w:r>
          </w:p>
        </w:tc>
        <w:tc>
          <w:tcPr>
            <w:tcW w:w="5275" w:type="dxa"/>
            <w:shd w:val="clear" w:color="auto" w:fill="auto"/>
          </w:tcPr>
          <w:p w14:paraId="471D8137" w14:textId="77777777" w:rsidR="0054322A" w:rsidRPr="007711BD" w:rsidRDefault="0054322A" w:rsidP="00800870">
            <w:pPr>
              <w:rPr>
                <w:rFonts w:ascii="Calibri" w:hAnsi="Calibri"/>
                <w:sz w:val="16"/>
                <w:szCs w:val="18"/>
                <w:lang w:eastAsia="zh-CN"/>
              </w:rPr>
            </w:pPr>
            <w:r w:rsidRPr="007711BD">
              <w:rPr>
                <w:rFonts w:ascii="Calibri" w:hAnsi="Calibri"/>
                <w:sz w:val="16"/>
                <w:szCs w:val="18"/>
                <w:lang w:eastAsia="zh-CN"/>
              </w:rPr>
              <w:t xml:space="preserve">3D, </w:t>
            </w:r>
            <w:r w:rsidRPr="006D0AF3">
              <w:rPr>
                <w:rFonts w:ascii="Calibri" w:hAnsi="Calibri"/>
                <w:b/>
                <w:bCs/>
                <w:i/>
                <w:iCs/>
                <w:sz w:val="16"/>
                <w:szCs w:val="18"/>
                <w:lang w:eastAsia="zh-CN"/>
              </w:rPr>
              <w:t>Animation</w:t>
            </w:r>
            <w:r w:rsidRPr="007711BD">
              <w:rPr>
                <w:rFonts w:ascii="Calibri" w:hAnsi="Calibri"/>
                <w:sz w:val="16"/>
                <w:szCs w:val="18"/>
                <w:lang w:eastAsia="zh-CN"/>
              </w:rPr>
              <w:t>, Design, Digital art, Game development and programming, Games, Graphic design.</w:t>
            </w:r>
          </w:p>
        </w:tc>
      </w:tr>
      <w:tr w:rsidR="0054322A" w:rsidRPr="00200E4B" w14:paraId="1E0FB192" w14:textId="77777777" w:rsidTr="0054322A">
        <w:trPr>
          <w:jc w:val="center"/>
        </w:trPr>
        <w:tc>
          <w:tcPr>
            <w:tcW w:w="1418" w:type="dxa"/>
            <w:shd w:val="clear" w:color="auto" w:fill="2F5496"/>
          </w:tcPr>
          <w:p w14:paraId="7119E8C9" w14:textId="77777777" w:rsidR="0054322A" w:rsidRPr="00510A30" w:rsidRDefault="0054322A" w:rsidP="00800870">
            <w:pPr>
              <w:jc w:val="center"/>
              <w:rPr>
                <w:rFonts w:ascii="Calibri" w:hAnsi="Calibri"/>
                <w:b/>
                <w:color w:val="FFFFFF"/>
                <w:sz w:val="22"/>
                <w:lang w:eastAsia="zh-CN"/>
              </w:rPr>
            </w:pPr>
            <w:r>
              <w:rPr>
                <w:rFonts w:ascii="Calibri" w:hAnsi="Calibri"/>
                <w:b/>
                <w:color w:val="FFFFFF"/>
                <w:sz w:val="22"/>
                <w:lang w:eastAsia="zh-CN"/>
              </w:rPr>
              <w:t xml:space="preserve">SAE </w:t>
            </w:r>
          </w:p>
        </w:tc>
        <w:tc>
          <w:tcPr>
            <w:tcW w:w="2308" w:type="dxa"/>
            <w:shd w:val="clear" w:color="auto" w:fill="auto"/>
          </w:tcPr>
          <w:p w14:paraId="0A045B63" w14:textId="77777777" w:rsidR="0054322A" w:rsidRPr="00510A30" w:rsidRDefault="0054322A" w:rsidP="00800870">
            <w:pPr>
              <w:jc w:val="center"/>
              <w:rPr>
                <w:rFonts w:asciiTheme="minorHAnsi" w:hAnsiTheme="minorHAnsi" w:cstheme="minorHAnsi"/>
                <w:sz w:val="22"/>
                <w:szCs w:val="22"/>
              </w:rPr>
            </w:pPr>
            <w:hyperlink r:id="rId40" w:history="1">
              <w:r>
                <w:rPr>
                  <w:rStyle w:val="Hyperlink"/>
                  <w:rFonts w:asciiTheme="minorHAnsi" w:hAnsiTheme="minorHAnsi" w:cstheme="minorHAnsi"/>
                  <w:sz w:val="22"/>
                  <w:szCs w:val="22"/>
                </w:rPr>
                <w:t>Animation</w:t>
              </w:r>
            </w:hyperlink>
          </w:p>
        </w:tc>
        <w:tc>
          <w:tcPr>
            <w:tcW w:w="2334" w:type="dxa"/>
            <w:shd w:val="clear" w:color="auto" w:fill="auto"/>
          </w:tcPr>
          <w:p w14:paraId="64329BE3" w14:textId="77777777" w:rsidR="0054322A" w:rsidRPr="00200E4B" w:rsidRDefault="0054322A" w:rsidP="00800870">
            <w:pPr>
              <w:rPr>
                <w:rFonts w:ascii="Calibri" w:hAnsi="Calibri"/>
                <w:sz w:val="16"/>
                <w:szCs w:val="18"/>
                <w:highlight w:val="yellow"/>
                <w:lang w:eastAsia="zh-CN"/>
              </w:rPr>
            </w:pPr>
            <w:r w:rsidRPr="00510A30">
              <w:rPr>
                <w:rFonts w:ascii="Calibri" w:hAnsi="Calibri"/>
                <w:sz w:val="16"/>
                <w:lang w:eastAsia="zh-CN"/>
              </w:rPr>
              <w:t>Satisfactory completion of a Year 12</w:t>
            </w:r>
            <w:r>
              <w:rPr>
                <w:rFonts w:ascii="Calibri" w:hAnsi="Calibri"/>
                <w:sz w:val="16"/>
                <w:lang w:eastAsia="zh-CN"/>
              </w:rPr>
              <w:t>.</w:t>
            </w:r>
          </w:p>
        </w:tc>
        <w:tc>
          <w:tcPr>
            <w:tcW w:w="5275" w:type="dxa"/>
            <w:shd w:val="clear" w:color="auto" w:fill="auto"/>
          </w:tcPr>
          <w:p w14:paraId="049332C7" w14:textId="77777777" w:rsidR="0054322A" w:rsidRPr="00510A30" w:rsidRDefault="0054322A" w:rsidP="00800870">
            <w:pPr>
              <w:rPr>
                <w:rFonts w:ascii="Calibri" w:hAnsi="Calibri"/>
                <w:sz w:val="16"/>
                <w:szCs w:val="18"/>
                <w:lang w:eastAsia="zh-CN"/>
              </w:rPr>
            </w:pPr>
            <w:r w:rsidRPr="00510A30">
              <w:rPr>
                <w:rFonts w:ascii="Calibri" w:hAnsi="Calibri"/>
                <w:sz w:val="16"/>
                <w:szCs w:val="18"/>
                <w:lang w:eastAsia="zh-CN"/>
              </w:rPr>
              <w:t xml:space="preserve">2D and 3D Character Animation, 3D Modelling, </w:t>
            </w:r>
            <w:r w:rsidRPr="0027266C">
              <w:rPr>
                <w:rFonts w:ascii="Calibri" w:hAnsi="Calibri"/>
                <w:b/>
                <w:bCs/>
                <w:i/>
                <w:iCs/>
                <w:sz w:val="16"/>
                <w:szCs w:val="18"/>
                <w:lang w:eastAsia="zh-CN"/>
              </w:rPr>
              <w:t>Animation</w:t>
            </w:r>
            <w:r w:rsidRPr="00510A30">
              <w:rPr>
                <w:rFonts w:ascii="Calibri" w:hAnsi="Calibri"/>
                <w:sz w:val="16"/>
                <w:szCs w:val="18"/>
                <w:lang w:eastAsia="zh-CN"/>
              </w:rPr>
              <w:t>, Business and Leadership Skills, Computer-Generated Visual Effects, Drawing and Composition, Employability Skills in Screen Industry Contexts, Histories and Theories, Media and Cultural Studies, Production for Screen and Games, Project Management, Realtime and Offline Rendering, Screen Industry Best Practices, Texturing and Shaders.</w:t>
            </w:r>
          </w:p>
        </w:tc>
      </w:tr>
      <w:tr w:rsidR="0054322A" w:rsidRPr="00200E4B" w14:paraId="7D72A022" w14:textId="77777777" w:rsidTr="0054322A">
        <w:trPr>
          <w:jc w:val="center"/>
        </w:trPr>
        <w:tc>
          <w:tcPr>
            <w:tcW w:w="1418" w:type="dxa"/>
            <w:vMerge w:val="restart"/>
            <w:shd w:val="clear" w:color="auto" w:fill="2F5496"/>
          </w:tcPr>
          <w:p w14:paraId="5B1BE722" w14:textId="77777777" w:rsidR="0054322A" w:rsidRPr="00510A30" w:rsidRDefault="0054322A" w:rsidP="00800870">
            <w:pPr>
              <w:jc w:val="center"/>
              <w:rPr>
                <w:rFonts w:ascii="Calibri" w:hAnsi="Calibri"/>
                <w:b/>
                <w:color w:val="FFFFFF"/>
                <w:sz w:val="22"/>
                <w:lang w:eastAsia="zh-CN"/>
              </w:rPr>
            </w:pPr>
            <w:r w:rsidRPr="00510A30">
              <w:rPr>
                <w:rFonts w:ascii="Calibri" w:hAnsi="Calibri"/>
                <w:b/>
                <w:color w:val="FFFFFF"/>
                <w:sz w:val="22"/>
                <w:lang w:eastAsia="zh-CN"/>
              </w:rPr>
              <w:t>SWINBURNE</w:t>
            </w:r>
          </w:p>
        </w:tc>
        <w:tc>
          <w:tcPr>
            <w:tcW w:w="2308" w:type="dxa"/>
            <w:shd w:val="clear" w:color="auto" w:fill="auto"/>
          </w:tcPr>
          <w:p w14:paraId="587EECED" w14:textId="77777777" w:rsidR="0054322A" w:rsidRPr="00510A30" w:rsidRDefault="0054322A" w:rsidP="00800870">
            <w:pPr>
              <w:jc w:val="center"/>
              <w:rPr>
                <w:rFonts w:ascii="Calibri" w:hAnsi="Calibri"/>
                <w:sz w:val="22"/>
                <w:lang w:eastAsia="zh-CN"/>
              </w:rPr>
            </w:pPr>
            <w:hyperlink r:id="rId41" w:history="1">
              <w:r w:rsidRPr="00510A30">
                <w:rPr>
                  <w:rStyle w:val="Hyperlink"/>
                  <w:rFonts w:ascii="Calibri" w:hAnsi="Calibri"/>
                  <w:sz w:val="22"/>
                  <w:lang w:eastAsia="zh-CN"/>
                </w:rPr>
                <w:t>Animation</w:t>
              </w:r>
            </w:hyperlink>
          </w:p>
        </w:tc>
        <w:tc>
          <w:tcPr>
            <w:tcW w:w="2334" w:type="dxa"/>
            <w:shd w:val="clear" w:color="auto" w:fill="auto"/>
          </w:tcPr>
          <w:p w14:paraId="18541751" w14:textId="77777777" w:rsidR="0054322A" w:rsidRPr="0008551B" w:rsidRDefault="0054322A" w:rsidP="00800870">
            <w:pPr>
              <w:rPr>
                <w:rFonts w:ascii="Calibri" w:hAnsi="Calibri"/>
                <w:sz w:val="16"/>
                <w:szCs w:val="18"/>
                <w:lang w:eastAsia="zh-CN"/>
              </w:rPr>
            </w:pPr>
            <w:r w:rsidRPr="0008551B">
              <w:rPr>
                <w:rFonts w:ascii="Calibri" w:hAnsi="Calibri"/>
                <w:sz w:val="16"/>
                <w:szCs w:val="18"/>
                <w:lang w:eastAsia="zh-CN"/>
              </w:rPr>
              <w:t>Units 3 and 4: a study score of at least 30 in English (EAL) or at least 25 in English other than EAL.</w:t>
            </w:r>
          </w:p>
        </w:tc>
        <w:tc>
          <w:tcPr>
            <w:tcW w:w="5275" w:type="dxa"/>
            <w:shd w:val="clear" w:color="auto" w:fill="auto"/>
          </w:tcPr>
          <w:p w14:paraId="6D0F4262" w14:textId="77777777" w:rsidR="0054322A" w:rsidRPr="0008551B" w:rsidRDefault="0054322A" w:rsidP="00800870">
            <w:pPr>
              <w:rPr>
                <w:rFonts w:ascii="Calibri" w:hAnsi="Calibri"/>
                <w:sz w:val="2"/>
                <w:szCs w:val="4"/>
                <w:lang w:eastAsia="zh-CN"/>
              </w:rPr>
            </w:pPr>
            <w:r w:rsidRPr="0027266C">
              <w:rPr>
                <w:rFonts w:ascii="Calibri" w:hAnsi="Calibri"/>
                <w:b/>
                <w:bCs/>
                <w:i/>
                <w:iCs/>
                <w:sz w:val="16"/>
                <w:szCs w:val="18"/>
                <w:lang w:eastAsia="zh-CN"/>
              </w:rPr>
              <w:t>2D and 3D production techniques for animation</w:t>
            </w:r>
            <w:r w:rsidRPr="0008551B">
              <w:rPr>
                <w:rFonts w:ascii="Calibri" w:hAnsi="Calibri"/>
                <w:sz w:val="16"/>
                <w:szCs w:val="18"/>
                <w:lang w:eastAsia="zh-CN"/>
              </w:rPr>
              <w:t>, Acting for animation, Action analysis and locomotion, Advanced character design for animation, Character and environment design, Genre and the moving image, History of animation, Producing and production management, Sound design and acquisition, Writing and directing for animation.</w:t>
            </w:r>
            <w:r w:rsidRPr="0008551B">
              <w:rPr>
                <w:rFonts w:ascii="Calibri" w:hAnsi="Calibri"/>
                <w:sz w:val="16"/>
                <w:szCs w:val="18"/>
                <w:lang w:eastAsia="zh-CN"/>
              </w:rPr>
              <w:br/>
            </w:r>
          </w:p>
        </w:tc>
      </w:tr>
      <w:tr w:rsidR="0054322A" w:rsidRPr="00200E4B" w14:paraId="0240B8BB" w14:textId="77777777" w:rsidTr="0054322A">
        <w:trPr>
          <w:jc w:val="center"/>
        </w:trPr>
        <w:tc>
          <w:tcPr>
            <w:tcW w:w="1418" w:type="dxa"/>
            <w:vMerge/>
            <w:shd w:val="clear" w:color="auto" w:fill="2F5496"/>
          </w:tcPr>
          <w:p w14:paraId="31764658" w14:textId="77777777" w:rsidR="0054322A" w:rsidRPr="00200E4B" w:rsidRDefault="0054322A" w:rsidP="00800870">
            <w:pPr>
              <w:jc w:val="center"/>
              <w:rPr>
                <w:rFonts w:ascii="Calibri" w:hAnsi="Calibri"/>
                <w:b/>
                <w:color w:val="FFFFFF"/>
                <w:sz w:val="22"/>
                <w:highlight w:val="yellow"/>
                <w:lang w:eastAsia="zh-CN"/>
              </w:rPr>
            </w:pPr>
          </w:p>
        </w:tc>
        <w:tc>
          <w:tcPr>
            <w:tcW w:w="2308" w:type="dxa"/>
            <w:shd w:val="clear" w:color="auto" w:fill="auto"/>
          </w:tcPr>
          <w:p w14:paraId="2175598A" w14:textId="77777777" w:rsidR="0054322A" w:rsidRPr="00510A30" w:rsidRDefault="0054322A" w:rsidP="00800870">
            <w:pPr>
              <w:jc w:val="center"/>
              <w:rPr>
                <w:rFonts w:ascii="Calibri" w:hAnsi="Calibri"/>
                <w:sz w:val="22"/>
                <w:lang w:eastAsia="zh-CN"/>
              </w:rPr>
            </w:pPr>
            <w:hyperlink r:id="rId42" w:history="1">
              <w:r w:rsidRPr="00510A30">
                <w:rPr>
                  <w:rStyle w:val="Hyperlink"/>
                  <w:rFonts w:ascii="Calibri" w:hAnsi="Calibri"/>
                  <w:sz w:val="22"/>
                  <w:lang w:eastAsia="zh-CN"/>
                </w:rPr>
                <w:t>Games and Interactivity/Animation</w:t>
              </w:r>
            </w:hyperlink>
            <w:r w:rsidRPr="00510A30">
              <w:rPr>
                <w:rFonts w:ascii="Calibri" w:hAnsi="Calibri"/>
                <w:sz w:val="22"/>
                <w:lang w:eastAsia="zh-CN"/>
              </w:rPr>
              <w:t xml:space="preserve"> </w:t>
            </w:r>
          </w:p>
        </w:tc>
        <w:tc>
          <w:tcPr>
            <w:tcW w:w="2334" w:type="dxa"/>
            <w:shd w:val="clear" w:color="auto" w:fill="auto"/>
          </w:tcPr>
          <w:p w14:paraId="2DF8C61F" w14:textId="77777777" w:rsidR="0054322A" w:rsidRPr="0008551B" w:rsidRDefault="0054322A" w:rsidP="00800870">
            <w:pPr>
              <w:rPr>
                <w:rFonts w:ascii="Calibri" w:hAnsi="Calibri"/>
                <w:sz w:val="16"/>
                <w:szCs w:val="18"/>
                <w:lang w:eastAsia="zh-CN"/>
              </w:rPr>
            </w:pPr>
            <w:r w:rsidRPr="0008551B">
              <w:rPr>
                <w:rFonts w:ascii="Calibri" w:hAnsi="Calibri"/>
                <w:sz w:val="16"/>
                <w:szCs w:val="18"/>
                <w:lang w:eastAsia="zh-CN"/>
              </w:rPr>
              <w:t>Units 3 and 4: a study score of at least 25 in English other than EAL or at least 30 in English (EAL).</w:t>
            </w:r>
          </w:p>
        </w:tc>
        <w:tc>
          <w:tcPr>
            <w:tcW w:w="5275" w:type="dxa"/>
            <w:shd w:val="clear" w:color="auto" w:fill="auto"/>
          </w:tcPr>
          <w:p w14:paraId="3BD55593" w14:textId="77777777" w:rsidR="0054322A" w:rsidRPr="0008551B" w:rsidRDefault="0054322A" w:rsidP="00800870">
            <w:pPr>
              <w:rPr>
                <w:rFonts w:ascii="Calibri" w:hAnsi="Calibri"/>
                <w:sz w:val="4"/>
                <w:szCs w:val="6"/>
                <w:lang w:eastAsia="zh-CN"/>
              </w:rPr>
            </w:pPr>
            <w:r w:rsidRPr="0027266C">
              <w:rPr>
                <w:rFonts w:ascii="Calibri" w:hAnsi="Calibri"/>
                <w:b/>
                <w:bCs/>
                <w:i/>
                <w:iCs/>
                <w:sz w:val="16"/>
                <w:szCs w:val="18"/>
                <w:lang w:eastAsia="zh-CN"/>
              </w:rPr>
              <w:t>2D and 3D production techniques for animation</w:t>
            </w:r>
            <w:r w:rsidRPr="0008551B">
              <w:rPr>
                <w:rFonts w:ascii="Calibri" w:hAnsi="Calibri"/>
                <w:sz w:val="16"/>
                <w:szCs w:val="18"/>
                <w:lang w:eastAsia="zh-CN"/>
              </w:rPr>
              <w:t>, 3D modelling for objects and environments, Acting for animation, Action analysis and locomotion, Behaviour and motivation in games, Character and environment design, Character design for animation, Development and pre-production, Digital game prototyping, Genre and the moving image, History of animation, Pervasive game design, Principles of game design, Producing and production management for animation, Production and post-production, Screen writing, Sound design and acquisition, User-centred design and evaluation, Writing for interactive narratives.</w:t>
            </w:r>
            <w:r w:rsidRPr="0008551B">
              <w:rPr>
                <w:rFonts w:ascii="Calibri" w:hAnsi="Calibri"/>
                <w:sz w:val="16"/>
                <w:szCs w:val="18"/>
                <w:lang w:eastAsia="zh-CN"/>
              </w:rPr>
              <w:br/>
            </w:r>
          </w:p>
        </w:tc>
      </w:tr>
      <w:tr w:rsidR="0054322A" w:rsidRPr="00200E4B" w14:paraId="7641C248" w14:textId="77777777" w:rsidTr="0054322A">
        <w:trPr>
          <w:jc w:val="center"/>
        </w:trPr>
        <w:tc>
          <w:tcPr>
            <w:tcW w:w="1418" w:type="dxa"/>
            <w:vMerge/>
            <w:shd w:val="clear" w:color="auto" w:fill="2F5496"/>
          </w:tcPr>
          <w:p w14:paraId="07FB86A0" w14:textId="77777777" w:rsidR="0054322A" w:rsidRPr="00200E4B" w:rsidRDefault="0054322A" w:rsidP="00800870">
            <w:pPr>
              <w:jc w:val="center"/>
              <w:rPr>
                <w:rFonts w:ascii="Calibri" w:hAnsi="Calibri"/>
                <w:b/>
                <w:color w:val="FFFFFF"/>
                <w:sz w:val="22"/>
                <w:highlight w:val="yellow"/>
                <w:lang w:eastAsia="zh-CN"/>
              </w:rPr>
            </w:pPr>
          </w:p>
        </w:tc>
        <w:tc>
          <w:tcPr>
            <w:tcW w:w="2308" w:type="dxa"/>
            <w:shd w:val="clear" w:color="auto" w:fill="auto"/>
          </w:tcPr>
          <w:p w14:paraId="57684D71" w14:textId="77777777" w:rsidR="0054322A" w:rsidRPr="0027266C" w:rsidRDefault="0054322A" w:rsidP="00800870">
            <w:pPr>
              <w:jc w:val="center"/>
              <w:rPr>
                <w:rFonts w:asciiTheme="minorHAnsi" w:hAnsiTheme="minorHAnsi" w:cstheme="minorHAnsi"/>
                <w:sz w:val="22"/>
                <w:szCs w:val="22"/>
              </w:rPr>
            </w:pPr>
            <w:hyperlink r:id="rId43" w:history="1">
              <w:r>
                <w:rPr>
                  <w:rStyle w:val="Hyperlink"/>
                  <w:rFonts w:asciiTheme="minorHAnsi" w:hAnsiTheme="minorHAnsi" w:cstheme="minorHAnsi"/>
                  <w:sz w:val="22"/>
                  <w:szCs w:val="22"/>
                </w:rPr>
                <w:t>Games and Interactivity</w:t>
              </w:r>
            </w:hyperlink>
          </w:p>
          <w:p w14:paraId="576FC40D" w14:textId="77777777" w:rsidR="0054322A" w:rsidRPr="00510A30" w:rsidRDefault="0054322A" w:rsidP="00800870">
            <w:pPr>
              <w:jc w:val="center"/>
            </w:pPr>
          </w:p>
        </w:tc>
        <w:tc>
          <w:tcPr>
            <w:tcW w:w="2334" w:type="dxa"/>
            <w:shd w:val="clear" w:color="auto" w:fill="auto"/>
          </w:tcPr>
          <w:p w14:paraId="75C119BC" w14:textId="77777777" w:rsidR="0054322A" w:rsidRPr="0027266C" w:rsidRDefault="0054322A" w:rsidP="00800870">
            <w:pPr>
              <w:rPr>
                <w:rFonts w:ascii="Calibri" w:hAnsi="Calibri"/>
                <w:sz w:val="16"/>
                <w:szCs w:val="18"/>
                <w:lang w:eastAsia="zh-CN"/>
              </w:rPr>
            </w:pPr>
            <w:r w:rsidRPr="0027266C">
              <w:rPr>
                <w:rFonts w:ascii="Calibri" w:hAnsi="Calibri"/>
                <w:sz w:val="16"/>
                <w:szCs w:val="18"/>
                <w:lang w:eastAsia="zh-CN"/>
              </w:rPr>
              <w:t>Units 3 and 4: a study score of at least 25 in English as an Additional Language or at least 20 in English other than EAL.</w:t>
            </w:r>
          </w:p>
          <w:p w14:paraId="0C053A89" w14:textId="77777777" w:rsidR="0054322A" w:rsidRPr="0008551B" w:rsidRDefault="0054322A" w:rsidP="00800870">
            <w:pPr>
              <w:rPr>
                <w:rFonts w:ascii="Calibri" w:hAnsi="Calibri"/>
                <w:sz w:val="16"/>
                <w:szCs w:val="18"/>
                <w:lang w:eastAsia="zh-CN"/>
              </w:rPr>
            </w:pPr>
          </w:p>
        </w:tc>
        <w:tc>
          <w:tcPr>
            <w:tcW w:w="5275" w:type="dxa"/>
            <w:shd w:val="clear" w:color="auto" w:fill="auto"/>
          </w:tcPr>
          <w:p w14:paraId="3FA34959" w14:textId="77777777" w:rsidR="0054322A" w:rsidRPr="0008551B" w:rsidRDefault="0054322A" w:rsidP="00800870">
            <w:pPr>
              <w:rPr>
                <w:rFonts w:ascii="Calibri" w:hAnsi="Calibri"/>
                <w:sz w:val="16"/>
                <w:szCs w:val="18"/>
                <w:lang w:eastAsia="zh-CN"/>
              </w:rPr>
            </w:pPr>
            <w:r w:rsidRPr="0027266C">
              <w:rPr>
                <w:rFonts w:ascii="Calibri" w:hAnsi="Calibri"/>
                <w:sz w:val="16"/>
                <w:szCs w:val="18"/>
                <w:lang w:eastAsia="zh-CN"/>
              </w:rPr>
              <w:t xml:space="preserve">3D modelling for objects and environments, Behaviour and motivation in games, Digital game prototyping lab, Introduction to game studies, Introduction to games production, Pervasive game design lab, Principles of game design, Sound design and acquisition, User-centred </w:t>
            </w:r>
            <w:proofErr w:type="gramStart"/>
            <w:r w:rsidRPr="0027266C">
              <w:rPr>
                <w:rFonts w:ascii="Calibri" w:hAnsi="Calibri"/>
                <w:sz w:val="16"/>
                <w:szCs w:val="18"/>
                <w:lang w:eastAsia="zh-CN"/>
              </w:rPr>
              <w:t>design</w:t>
            </w:r>
            <w:proofErr w:type="gramEnd"/>
            <w:r w:rsidRPr="0027266C">
              <w:rPr>
                <w:rFonts w:ascii="Calibri" w:hAnsi="Calibri"/>
                <w:sz w:val="16"/>
                <w:szCs w:val="18"/>
                <w:lang w:eastAsia="zh-CN"/>
              </w:rPr>
              <w:t xml:space="preserve"> and evaluation, Writing for interactive narratives</w:t>
            </w:r>
          </w:p>
        </w:tc>
      </w:tr>
      <w:tr w:rsidR="0054322A" w:rsidRPr="00200E4B" w14:paraId="751DAC17" w14:textId="77777777" w:rsidTr="0054322A">
        <w:trPr>
          <w:jc w:val="center"/>
        </w:trPr>
        <w:tc>
          <w:tcPr>
            <w:tcW w:w="1418" w:type="dxa"/>
            <w:shd w:val="clear" w:color="auto" w:fill="2F5496"/>
          </w:tcPr>
          <w:p w14:paraId="53C73406" w14:textId="77777777" w:rsidR="0054322A" w:rsidRPr="00510A30" w:rsidRDefault="0054322A" w:rsidP="00800870">
            <w:pPr>
              <w:jc w:val="center"/>
              <w:rPr>
                <w:rFonts w:ascii="Calibri" w:hAnsi="Calibri"/>
                <w:b/>
                <w:color w:val="FFFFFF"/>
                <w:sz w:val="22"/>
                <w:lang w:eastAsia="zh-CN"/>
              </w:rPr>
            </w:pPr>
            <w:r w:rsidRPr="00510A30">
              <w:rPr>
                <w:rFonts w:ascii="Calibri" w:hAnsi="Calibri"/>
                <w:b/>
                <w:color w:val="FFFFFF"/>
                <w:sz w:val="22"/>
                <w:lang w:eastAsia="zh-CN"/>
              </w:rPr>
              <w:t>UNI MELBOURNE</w:t>
            </w:r>
          </w:p>
        </w:tc>
        <w:tc>
          <w:tcPr>
            <w:tcW w:w="2308" w:type="dxa"/>
            <w:shd w:val="clear" w:color="auto" w:fill="auto"/>
          </w:tcPr>
          <w:p w14:paraId="1C23AB5D" w14:textId="77777777" w:rsidR="0054322A" w:rsidRPr="00510A30" w:rsidRDefault="0054322A" w:rsidP="00800870">
            <w:pPr>
              <w:jc w:val="center"/>
              <w:rPr>
                <w:rFonts w:ascii="Calibri" w:hAnsi="Calibri"/>
                <w:sz w:val="22"/>
                <w:lang w:eastAsia="zh-CN"/>
              </w:rPr>
            </w:pPr>
            <w:hyperlink r:id="rId44" w:history="1">
              <w:r w:rsidRPr="00510A30">
                <w:rPr>
                  <w:rStyle w:val="Hyperlink"/>
                  <w:rFonts w:ascii="Calibri" w:hAnsi="Calibri"/>
                  <w:sz w:val="22"/>
                  <w:lang w:eastAsia="zh-CN"/>
                </w:rPr>
                <w:t>Fine Arts (Animation)</w:t>
              </w:r>
            </w:hyperlink>
          </w:p>
        </w:tc>
        <w:tc>
          <w:tcPr>
            <w:tcW w:w="2334" w:type="dxa"/>
            <w:shd w:val="clear" w:color="auto" w:fill="auto"/>
          </w:tcPr>
          <w:p w14:paraId="1F71D8D1" w14:textId="77777777" w:rsidR="0054322A" w:rsidRPr="006D0AF3" w:rsidRDefault="0054322A" w:rsidP="00800870">
            <w:pPr>
              <w:rPr>
                <w:rFonts w:ascii="Calibri" w:hAnsi="Calibri"/>
                <w:sz w:val="16"/>
                <w:szCs w:val="18"/>
                <w:lang w:eastAsia="zh-CN"/>
              </w:rPr>
            </w:pPr>
            <w:r w:rsidRPr="006D0AF3">
              <w:rPr>
                <w:rFonts w:ascii="Calibri" w:hAnsi="Calibri"/>
                <w:sz w:val="16"/>
                <w:szCs w:val="18"/>
                <w:lang w:eastAsia="zh-CN"/>
              </w:rPr>
              <w:t>Units 3 and 4: a study score of at least 30 in English (EAL) or at least 25 in English other than EAL.</w:t>
            </w:r>
          </w:p>
          <w:p w14:paraId="6D978F15" w14:textId="77777777" w:rsidR="0054322A" w:rsidRPr="006D0AF3" w:rsidRDefault="0054322A" w:rsidP="00800870">
            <w:pPr>
              <w:rPr>
                <w:rFonts w:ascii="Calibri" w:hAnsi="Calibri"/>
                <w:sz w:val="4"/>
                <w:szCs w:val="6"/>
                <w:lang w:eastAsia="zh-CN"/>
              </w:rPr>
            </w:pPr>
          </w:p>
        </w:tc>
        <w:tc>
          <w:tcPr>
            <w:tcW w:w="5275" w:type="dxa"/>
            <w:shd w:val="clear" w:color="auto" w:fill="auto"/>
          </w:tcPr>
          <w:p w14:paraId="6A590B91" w14:textId="77777777" w:rsidR="0054322A" w:rsidRPr="006D0AF3" w:rsidRDefault="0054322A" w:rsidP="00800870">
            <w:pPr>
              <w:rPr>
                <w:rFonts w:ascii="Calibri" w:hAnsi="Calibri"/>
                <w:sz w:val="16"/>
                <w:szCs w:val="18"/>
                <w:lang w:eastAsia="zh-CN"/>
              </w:rPr>
            </w:pPr>
            <w:r w:rsidRPr="006D0AF3">
              <w:rPr>
                <w:rFonts w:ascii="Calibri" w:hAnsi="Calibri"/>
                <w:sz w:val="16"/>
                <w:szCs w:val="18"/>
                <w:lang w:eastAsia="zh-CN"/>
              </w:rPr>
              <w:t>Animation.</w:t>
            </w:r>
          </w:p>
        </w:tc>
      </w:tr>
    </w:tbl>
    <w:p w14:paraId="7488B211" w14:textId="65468FAD" w:rsidR="0054322A" w:rsidRPr="00C8663E" w:rsidRDefault="0054322A" w:rsidP="0054322A">
      <w:pPr>
        <w:rPr>
          <w:rFonts w:asciiTheme="minorHAnsi" w:hAnsiTheme="minorHAnsi" w:cstheme="minorHAnsi"/>
          <w:b/>
          <w:sz w:val="30"/>
          <w:u w:val="single"/>
        </w:rPr>
      </w:pPr>
      <w:r w:rsidRPr="00200E4B">
        <w:rPr>
          <w:b/>
          <w:sz w:val="28"/>
          <w:highlight w:val="yellow"/>
          <w:u w:val="single"/>
        </w:rPr>
        <w:br w:type="page"/>
      </w:r>
      <w:r w:rsidRPr="00C8663E">
        <w:rPr>
          <w:rFonts w:asciiTheme="minorHAnsi" w:hAnsiTheme="minorHAnsi" w:cstheme="minorHAnsi"/>
          <w:b/>
          <w:noProof/>
          <w:sz w:val="28"/>
          <w:u w:val="single"/>
          <w:lang w:eastAsia="zh-CN"/>
        </w:rPr>
        <w:lastRenderedPageBreak/>
        <w:drawing>
          <wp:inline distT="0" distB="0" distL="0" distR="0" wp14:anchorId="1B0A5D70" wp14:editId="77AF4682">
            <wp:extent cx="1264920" cy="368370"/>
            <wp:effectExtent l="0" t="0" r="0" b="0"/>
            <wp:docPr id="36" name="Picture 36" descr="La Trob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robe University">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4554" cy="371176"/>
                    </a:xfrm>
                    <a:prstGeom prst="rect">
                      <a:avLst/>
                    </a:prstGeom>
                    <a:noFill/>
                    <a:ln>
                      <a:noFill/>
                    </a:ln>
                  </pic:spPr>
                </pic:pic>
              </a:graphicData>
            </a:graphic>
          </wp:inline>
        </w:drawing>
      </w:r>
      <w:r w:rsidRPr="00C8663E">
        <w:rPr>
          <w:rFonts w:asciiTheme="minorHAnsi" w:hAnsiTheme="minorHAnsi" w:cstheme="minorHAnsi"/>
          <w:b/>
          <w:sz w:val="28"/>
          <w:u w:val="single"/>
        </w:rPr>
        <w:t xml:space="preserve"> Snapshot of La Trobe University in </w:t>
      </w:r>
      <w:r>
        <w:rPr>
          <w:rFonts w:asciiTheme="minorHAnsi" w:hAnsiTheme="minorHAnsi" w:cstheme="minorHAnsi"/>
          <w:b/>
          <w:sz w:val="28"/>
          <w:u w:val="single"/>
        </w:rPr>
        <w:t>2025</w:t>
      </w:r>
    </w:p>
    <w:p w14:paraId="3B24267E" w14:textId="77777777" w:rsidR="0054322A" w:rsidRPr="009E4878" w:rsidRDefault="0054322A" w:rsidP="0054322A">
      <w:pPr>
        <w:pStyle w:val="NoSpacing"/>
        <w:numPr>
          <w:ilvl w:val="0"/>
          <w:numId w:val="23"/>
        </w:numPr>
        <w:ind w:left="0"/>
        <w:rPr>
          <w:rFonts w:asciiTheme="minorHAnsi" w:hAnsiTheme="minorHAnsi" w:cstheme="minorHAnsi"/>
          <w:sz w:val="24"/>
          <w:szCs w:val="24"/>
        </w:rPr>
      </w:pPr>
      <w:r w:rsidRPr="009E4878">
        <w:rPr>
          <w:rFonts w:asciiTheme="minorHAnsi" w:hAnsiTheme="minorHAnsi" w:cstheme="minorHAnsi"/>
          <w:sz w:val="24"/>
          <w:szCs w:val="24"/>
        </w:rPr>
        <w:t>La Trobe is over 50 years old having enrolled its first students in 1967.</w:t>
      </w:r>
    </w:p>
    <w:p w14:paraId="74E59466" w14:textId="77777777" w:rsidR="0054322A" w:rsidRPr="009E4878" w:rsidRDefault="0054322A" w:rsidP="0054322A">
      <w:pPr>
        <w:pStyle w:val="NoSpacing"/>
        <w:numPr>
          <w:ilvl w:val="0"/>
          <w:numId w:val="23"/>
        </w:numPr>
        <w:ind w:left="0"/>
        <w:rPr>
          <w:rFonts w:asciiTheme="minorHAnsi" w:hAnsiTheme="minorHAnsi" w:cstheme="minorHAnsi"/>
          <w:sz w:val="24"/>
          <w:szCs w:val="24"/>
        </w:rPr>
      </w:pPr>
      <w:r w:rsidRPr="009E4878">
        <w:rPr>
          <w:rFonts w:asciiTheme="minorHAnsi" w:hAnsiTheme="minorHAnsi" w:cstheme="minorHAnsi"/>
          <w:sz w:val="24"/>
          <w:szCs w:val="24"/>
        </w:rPr>
        <w:t xml:space="preserve">La Trobe University is ranked in the world’s top 300 universities by Times Higher Education World University rankings </w:t>
      </w:r>
      <w:r>
        <w:rPr>
          <w:rFonts w:asciiTheme="minorHAnsi" w:hAnsiTheme="minorHAnsi" w:cstheme="minorHAnsi"/>
          <w:sz w:val="24"/>
          <w:szCs w:val="24"/>
        </w:rPr>
        <w:t>2025</w:t>
      </w:r>
      <w:r w:rsidRPr="009E4878">
        <w:rPr>
          <w:rFonts w:asciiTheme="minorHAnsi" w:hAnsiTheme="minorHAnsi" w:cstheme="minorHAnsi"/>
          <w:sz w:val="24"/>
          <w:szCs w:val="24"/>
        </w:rPr>
        <w:t xml:space="preserve">, is </w:t>
      </w:r>
      <w:r w:rsidRPr="00C414E9">
        <w:rPr>
          <w:rFonts w:asciiTheme="minorHAnsi" w:hAnsiTheme="minorHAnsi" w:cstheme="minorHAnsi"/>
          <w:sz w:val="24"/>
          <w:szCs w:val="24"/>
        </w:rPr>
        <w:t>ranked #45 among the world’s best universities established between 1945 and 1967</w:t>
      </w:r>
      <w:r w:rsidRPr="009E4878">
        <w:rPr>
          <w:rFonts w:asciiTheme="minorHAnsi" w:hAnsiTheme="minorHAnsi" w:cstheme="minorHAnsi"/>
          <w:sz w:val="24"/>
          <w:szCs w:val="24"/>
        </w:rPr>
        <w:t xml:space="preserve">, and in the top 1% of universities worldwide - </w:t>
      </w:r>
      <w:hyperlink r:id="rId47" w:history="1">
        <w:r w:rsidRPr="009E4878">
          <w:rPr>
            <w:rStyle w:val="Hyperlink"/>
            <w:rFonts w:asciiTheme="minorHAnsi" w:hAnsiTheme="minorHAnsi" w:cstheme="minorHAnsi"/>
            <w:sz w:val="24"/>
            <w:szCs w:val="24"/>
          </w:rPr>
          <w:t>Rankings &amp; Ratings</w:t>
        </w:r>
      </w:hyperlink>
      <w:r w:rsidRPr="009E4878">
        <w:rPr>
          <w:rStyle w:val="Hyperlink"/>
          <w:rFonts w:asciiTheme="minorHAnsi" w:hAnsiTheme="minorHAnsi" w:cstheme="minorHAnsi"/>
          <w:sz w:val="24"/>
          <w:szCs w:val="24"/>
        </w:rPr>
        <w:t>.</w:t>
      </w:r>
      <w:r w:rsidRPr="009E4878">
        <w:rPr>
          <w:rFonts w:asciiTheme="minorHAnsi" w:hAnsiTheme="minorHAnsi" w:cstheme="minorHAnsi"/>
          <w:sz w:val="24"/>
          <w:szCs w:val="24"/>
        </w:rPr>
        <w:t xml:space="preserve"> </w:t>
      </w:r>
    </w:p>
    <w:p w14:paraId="267B0B16" w14:textId="77777777" w:rsidR="0054322A" w:rsidRPr="009E4878" w:rsidRDefault="0054322A" w:rsidP="0054322A">
      <w:pPr>
        <w:pStyle w:val="NoSpacing"/>
        <w:numPr>
          <w:ilvl w:val="0"/>
          <w:numId w:val="23"/>
        </w:numPr>
        <w:ind w:left="0"/>
        <w:rPr>
          <w:rFonts w:asciiTheme="minorHAnsi" w:hAnsiTheme="minorHAnsi" w:cstheme="minorHAnsi"/>
          <w:sz w:val="24"/>
          <w:szCs w:val="24"/>
        </w:rPr>
      </w:pPr>
      <w:r w:rsidRPr="009E4878">
        <w:rPr>
          <w:rFonts w:asciiTheme="minorHAnsi" w:hAnsiTheme="minorHAnsi" w:cstheme="minorHAnsi"/>
          <w:sz w:val="24"/>
          <w:szCs w:val="24"/>
        </w:rPr>
        <w:t xml:space="preserve">La Trobe has more than 36 000 students and over 3 000 staff, with many </w:t>
      </w:r>
      <w:hyperlink r:id="rId48" w:history="1">
        <w:r w:rsidRPr="009E4878">
          <w:rPr>
            <w:rStyle w:val="Hyperlink"/>
            <w:rFonts w:asciiTheme="minorHAnsi" w:hAnsiTheme="minorHAnsi" w:cstheme="minorHAnsi"/>
            <w:sz w:val="24"/>
            <w:szCs w:val="24"/>
          </w:rPr>
          <w:t>courses</w:t>
        </w:r>
      </w:hyperlink>
      <w:r w:rsidRPr="009E4878">
        <w:rPr>
          <w:rFonts w:asciiTheme="minorHAnsi" w:hAnsiTheme="minorHAnsi" w:cstheme="minorHAnsi"/>
          <w:sz w:val="24"/>
          <w:szCs w:val="24"/>
        </w:rPr>
        <w:t xml:space="preserve"> on offer including numerous double degree options, and postgraduate courses too.</w:t>
      </w:r>
    </w:p>
    <w:p w14:paraId="5965128C" w14:textId="77777777" w:rsidR="0054322A" w:rsidRPr="00D9407D" w:rsidRDefault="0054322A" w:rsidP="0054322A">
      <w:pPr>
        <w:pStyle w:val="NoSpacing"/>
        <w:numPr>
          <w:ilvl w:val="0"/>
          <w:numId w:val="23"/>
        </w:numPr>
        <w:ind w:left="0"/>
        <w:rPr>
          <w:rFonts w:asciiTheme="minorHAnsi" w:hAnsiTheme="minorHAnsi" w:cstheme="minorHAnsi"/>
          <w:sz w:val="24"/>
          <w:szCs w:val="24"/>
        </w:rPr>
      </w:pPr>
      <w:r w:rsidRPr="00D9407D">
        <w:rPr>
          <w:rFonts w:asciiTheme="minorHAnsi" w:hAnsiTheme="minorHAnsi" w:cstheme="minorHAnsi"/>
          <w:sz w:val="24"/>
          <w:szCs w:val="24"/>
        </w:rPr>
        <w:t xml:space="preserve">La Trobe has three metro and four regional </w:t>
      </w:r>
      <w:hyperlink r:id="rId49" w:history="1">
        <w:r w:rsidRPr="00D9407D">
          <w:rPr>
            <w:rStyle w:val="Hyperlink"/>
            <w:rFonts w:asciiTheme="minorHAnsi" w:hAnsiTheme="minorHAnsi" w:cstheme="minorHAnsi"/>
            <w:sz w:val="24"/>
            <w:szCs w:val="24"/>
          </w:rPr>
          <w:t>campuses</w:t>
        </w:r>
      </w:hyperlink>
      <w:r w:rsidRPr="00D9407D">
        <w:rPr>
          <w:rFonts w:asciiTheme="minorHAnsi" w:hAnsiTheme="minorHAnsi" w:cstheme="minorHAnsi"/>
          <w:sz w:val="24"/>
          <w:szCs w:val="24"/>
        </w:rPr>
        <w:t xml:space="preserve"> plus a number of </w:t>
      </w:r>
      <w:hyperlink r:id="rId50" w:history="1">
        <w:r w:rsidRPr="00D9407D">
          <w:rPr>
            <w:rStyle w:val="Hyperlink"/>
            <w:rFonts w:asciiTheme="minorHAnsi" w:hAnsiTheme="minorHAnsi" w:cstheme="minorHAnsi"/>
            <w:sz w:val="24"/>
            <w:szCs w:val="24"/>
          </w:rPr>
          <w:t>residential facilities</w:t>
        </w:r>
      </w:hyperlink>
      <w:r w:rsidRPr="00D9407D">
        <w:rPr>
          <w:rFonts w:asciiTheme="minorHAnsi" w:hAnsiTheme="minorHAnsi" w:cstheme="minorHAnsi"/>
          <w:sz w:val="24"/>
          <w:szCs w:val="24"/>
        </w:rPr>
        <w:t xml:space="preserve">. </w:t>
      </w:r>
    </w:p>
    <w:p w14:paraId="1585709C" w14:textId="77777777" w:rsidR="0054322A" w:rsidRPr="00D9407D" w:rsidRDefault="0054322A" w:rsidP="0054322A">
      <w:pPr>
        <w:pStyle w:val="NoSpacing"/>
        <w:numPr>
          <w:ilvl w:val="0"/>
          <w:numId w:val="23"/>
        </w:numPr>
        <w:ind w:left="0"/>
        <w:rPr>
          <w:rFonts w:asciiTheme="minorHAnsi" w:hAnsiTheme="minorHAnsi" w:cstheme="minorHAnsi"/>
          <w:sz w:val="24"/>
          <w:szCs w:val="24"/>
        </w:rPr>
      </w:pPr>
      <w:r w:rsidRPr="00D9407D">
        <w:rPr>
          <w:rFonts w:asciiTheme="minorHAnsi" w:hAnsiTheme="minorHAnsi" w:cstheme="minorHAnsi"/>
          <w:sz w:val="24"/>
          <w:szCs w:val="24"/>
        </w:rPr>
        <w:t xml:space="preserve">Over 50% of students who study at the Bendigo campus come from outside of Bendigo - </w:t>
      </w:r>
      <w:hyperlink r:id="rId51" w:history="1">
        <w:r w:rsidRPr="00D9407D">
          <w:rPr>
            <w:rStyle w:val="Hyperlink"/>
            <w:rFonts w:asciiTheme="minorHAnsi" w:hAnsiTheme="minorHAnsi" w:cstheme="minorHAnsi"/>
            <w:sz w:val="24"/>
            <w:szCs w:val="24"/>
          </w:rPr>
          <w:t>La Trobe - Bendigo</w:t>
        </w:r>
      </w:hyperlink>
      <w:r w:rsidRPr="00D9407D">
        <w:rPr>
          <w:rFonts w:asciiTheme="minorHAnsi" w:hAnsiTheme="minorHAnsi" w:cstheme="minorHAnsi"/>
          <w:sz w:val="24"/>
          <w:szCs w:val="24"/>
        </w:rPr>
        <w:t xml:space="preserve"> with over 500 students living on campus - </w:t>
      </w:r>
      <w:hyperlink r:id="rId52" w:history="1">
        <w:r w:rsidRPr="00D9407D">
          <w:rPr>
            <w:rStyle w:val="Hyperlink"/>
            <w:rFonts w:asciiTheme="minorHAnsi" w:hAnsiTheme="minorHAnsi" w:cstheme="minorHAnsi"/>
            <w:sz w:val="24"/>
            <w:szCs w:val="24"/>
          </w:rPr>
          <w:t>La Trobe Bendigo Accommodation</w:t>
        </w:r>
      </w:hyperlink>
      <w:r w:rsidRPr="00D9407D">
        <w:rPr>
          <w:rStyle w:val="Hyperlink"/>
          <w:rFonts w:asciiTheme="minorHAnsi" w:hAnsiTheme="minorHAnsi" w:cstheme="minorHAnsi"/>
          <w:sz w:val="24"/>
          <w:szCs w:val="24"/>
        </w:rPr>
        <w:t>.</w:t>
      </w:r>
      <w:r w:rsidRPr="00D9407D">
        <w:rPr>
          <w:rFonts w:asciiTheme="minorHAnsi" w:hAnsiTheme="minorHAnsi" w:cstheme="minorHAnsi"/>
          <w:sz w:val="24"/>
          <w:szCs w:val="24"/>
        </w:rPr>
        <w:t xml:space="preserve"> </w:t>
      </w:r>
    </w:p>
    <w:p w14:paraId="3B3DCBCA" w14:textId="77777777" w:rsidR="0054322A" w:rsidRPr="00D9407D" w:rsidRDefault="0054322A" w:rsidP="0054322A">
      <w:pPr>
        <w:pStyle w:val="NoSpacing"/>
        <w:numPr>
          <w:ilvl w:val="0"/>
          <w:numId w:val="23"/>
        </w:numPr>
        <w:ind w:left="0"/>
        <w:rPr>
          <w:rFonts w:asciiTheme="minorHAnsi" w:hAnsiTheme="minorHAnsi" w:cstheme="minorHAnsi"/>
          <w:sz w:val="24"/>
          <w:szCs w:val="24"/>
        </w:rPr>
      </w:pPr>
      <w:r w:rsidRPr="00D9407D">
        <w:rPr>
          <w:rFonts w:asciiTheme="minorHAnsi" w:hAnsiTheme="minorHAnsi" w:cstheme="minorHAnsi"/>
          <w:sz w:val="24"/>
          <w:szCs w:val="24"/>
        </w:rPr>
        <w:t xml:space="preserve">La Trobe offers many </w:t>
      </w:r>
      <w:hyperlink r:id="rId53" w:history="1">
        <w:r>
          <w:rPr>
            <w:rStyle w:val="Hyperlink"/>
            <w:rFonts w:asciiTheme="minorHAnsi" w:hAnsiTheme="minorHAnsi" w:cstheme="minorHAnsi"/>
            <w:sz w:val="24"/>
            <w:szCs w:val="24"/>
          </w:rPr>
          <w:t>scholarships</w:t>
        </w:r>
      </w:hyperlink>
      <w:r>
        <w:rPr>
          <w:rFonts w:asciiTheme="minorHAnsi" w:hAnsiTheme="minorHAnsi" w:cstheme="minorHAnsi"/>
          <w:sz w:val="24"/>
          <w:szCs w:val="24"/>
        </w:rPr>
        <w:t xml:space="preserve"> </w:t>
      </w:r>
      <w:r w:rsidRPr="00D9407D">
        <w:rPr>
          <w:rFonts w:asciiTheme="minorHAnsi" w:hAnsiTheme="minorHAnsi" w:cstheme="minorHAnsi"/>
          <w:sz w:val="24"/>
          <w:szCs w:val="24"/>
        </w:rPr>
        <w:t>– both access and equity scholarships, and academic merit scholarships.</w:t>
      </w:r>
    </w:p>
    <w:p w14:paraId="4CBFEA49" w14:textId="77777777" w:rsidR="0054322A" w:rsidRPr="00D9407D" w:rsidRDefault="0054322A" w:rsidP="0054322A">
      <w:pPr>
        <w:pStyle w:val="NoSpacing"/>
        <w:numPr>
          <w:ilvl w:val="0"/>
          <w:numId w:val="23"/>
        </w:numPr>
        <w:ind w:left="0"/>
        <w:rPr>
          <w:rFonts w:asciiTheme="minorHAnsi" w:hAnsiTheme="minorHAnsi" w:cstheme="minorHAnsi"/>
          <w:sz w:val="24"/>
          <w:szCs w:val="24"/>
        </w:rPr>
      </w:pPr>
      <w:hyperlink r:id="rId54" w:history="1">
        <w:r w:rsidRPr="00D9407D">
          <w:rPr>
            <w:rStyle w:val="Hyperlink"/>
            <w:rFonts w:asciiTheme="minorHAnsi" w:hAnsiTheme="minorHAnsi" w:cstheme="minorHAnsi"/>
            <w:sz w:val="24"/>
            <w:szCs w:val="24"/>
          </w:rPr>
          <w:t>Student Exchange</w:t>
        </w:r>
      </w:hyperlink>
      <w:r w:rsidRPr="00D9407D">
        <w:rPr>
          <w:rFonts w:asciiTheme="minorHAnsi" w:hAnsiTheme="minorHAnsi" w:cstheme="minorHAnsi"/>
          <w:sz w:val="24"/>
          <w:szCs w:val="24"/>
        </w:rPr>
        <w:t xml:space="preserve"> opportunities are extensive at La Trobe.</w:t>
      </w:r>
    </w:p>
    <w:p w14:paraId="798BCD8E" w14:textId="77777777" w:rsidR="0054322A" w:rsidRPr="00DF65BE" w:rsidRDefault="0054322A" w:rsidP="0054322A">
      <w:pPr>
        <w:pStyle w:val="NoSpacing"/>
        <w:numPr>
          <w:ilvl w:val="0"/>
          <w:numId w:val="23"/>
        </w:numPr>
        <w:ind w:left="0"/>
        <w:rPr>
          <w:rFonts w:asciiTheme="minorHAnsi" w:hAnsiTheme="minorHAnsi" w:cstheme="minorHAnsi"/>
          <w:sz w:val="24"/>
          <w:szCs w:val="24"/>
        </w:rPr>
      </w:pPr>
      <w:r w:rsidRPr="00D9407D">
        <w:rPr>
          <w:rFonts w:asciiTheme="minorHAnsi" w:hAnsiTheme="minorHAnsi" w:cstheme="minorHAnsi"/>
          <w:sz w:val="24"/>
          <w:szCs w:val="24"/>
        </w:rPr>
        <w:t xml:space="preserve">La Trobe ensures that there are opportunities for students to develop skills beyond the knowledge they are gaining at university through work experience, volunteering, and student exchange </w:t>
      </w:r>
      <w:r w:rsidRPr="00DF65BE">
        <w:rPr>
          <w:rFonts w:asciiTheme="minorHAnsi" w:hAnsiTheme="minorHAnsi" w:cstheme="minorHAnsi"/>
          <w:sz w:val="24"/>
          <w:szCs w:val="24"/>
        </w:rPr>
        <w:t xml:space="preserve">opportunities, etc.  </w:t>
      </w:r>
    </w:p>
    <w:p w14:paraId="0359B507" w14:textId="77777777" w:rsidR="0054322A" w:rsidRPr="00DF65BE" w:rsidRDefault="0054322A" w:rsidP="0054322A">
      <w:pPr>
        <w:pStyle w:val="NoSpacing"/>
        <w:numPr>
          <w:ilvl w:val="0"/>
          <w:numId w:val="23"/>
        </w:numPr>
        <w:ind w:left="0"/>
        <w:rPr>
          <w:rFonts w:asciiTheme="minorHAnsi" w:hAnsiTheme="minorHAnsi" w:cstheme="minorHAnsi"/>
          <w:sz w:val="24"/>
          <w:szCs w:val="24"/>
        </w:rPr>
      </w:pPr>
      <w:r w:rsidRPr="00DF65BE">
        <w:rPr>
          <w:rFonts w:asciiTheme="minorHAnsi" w:hAnsiTheme="minorHAnsi" w:cstheme="minorHAnsi"/>
          <w:sz w:val="24"/>
          <w:szCs w:val="24"/>
        </w:rPr>
        <w:t xml:space="preserve">La Trobe has the following </w:t>
      </w:r>
      <w:hyperlink r:id="rId55" w:history="1">
        <w:r w:rsidRPr="00DF65BE">
          <w:rPr>
            <w:rStyle w:val="Hyperlink"/>
            <w:rFonts w:asciiTheme="minorHAnsi" w:hAnsiTheme="minorHAnsi" w:cstheme="minorHAnsi"/>
            <w:sz w:val="24"/>
            <w:szCs w:val="24"/>
          </w:rPr>
          <w:t>Schools and Departments</w:t>
        </w:r>
      </w:hyperlink>
      <w:r w:rsidRPr="00DF65BE">
        <w:rPr>
          <w:rFonts w:asciiTheme="minorHAnsi" w:hAnsiTheme="minorHAnsi" w:cstheme="minorHAnsi"/>
          <w:sz w:val="24"/>
          <w:szCs w:val="24"/>
        </w:rPr>
        <w:t xml:space="preserve">: </w:t>
      </w:r>
    </w:p>
    <w:p w14:paraId="23828B83"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La Trobe Business School</w:t>
      </w:r>
    </w:p>
    <w:p w14:paraId="622EDC62"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La Trobe Law School</w:t>
      </w:r>
    </w:p>
    <w:p w14:paraId="3AC9737E"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La Trobe Rural Health School</w:t>
      </w:r>
    </w:p>
    <w:p w14:paraId="5D608515"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Agriculture, Biomedicine and Environment</w:t>
      </w:r>
    </w:p>
    <w:p w14:paraId="5ADE6E70" w14:textId="77777777" w:rsidR="0054322A" w:rsidRPr="00EB7018"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Allied Health, Human Services and Sport</w:t>
      </w:r>
    </w:p>
    <w:p w14:paraId="223FA98A"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Computing, Engineering and Mathematical Sciences</w:t>
      </w:r>
    </w:p>
    <w:p w14:paraId="7F57C75B"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Education</w:t>
      </w:r>
    </w:p>
    <w:p w14:paraId="6587DF0C"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Humanities and Social Sciences</w:t>
      </w:r>
    </w:p>
    <w:p w14:paraId="2884CC44"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Nursing and Midwifery</w:t>
      </w:r>
    </w:p>
    <w:p w14:paraId="099D1EAE" w14:textId="77777777" w:rsidR="0054322A" w:rsidRPr="00DF65BE" w:rsidRDefault="0054322A" w:rsidP="0054322A">
      <w:pPr>
        <w:pStyle w:val="NoSpacing"/>
        <w:numPr>
          <w:ilvl w:val="0"/>
          <w:numId w:val="23"/>
        </w:numPr>
        <w:rPr>
          <w:rFonts w:asciiTheme="minorHAnsi" w:hAnsiTheme="minorHAnsi" w:cstheme="minorHAnsi"/>
          <w:sz w:val="24"/>
          <w:szCs w:val="24"/>
        </w:rPr>
      </w:pPr>
      <w:r w:rsidRPr="00DF65BE">
        <w:rPr>
          <w:rFonts w:asciiTheme="minorHAnsi" w:hAnsiTheme="minorHAnsi" w:cstheme="minorHAnsi"/>
          <w:sz w:val="24"/>
          <w:szCs w:val="24"/>
        </w:rPr>
        <w:t>School of Psychology and Public Health</w:t>
      </w:r>
    </w:p>
    <w:p w14:paraId="6BAEA1BF" w14:textId="77777777" w:rsidR="0054322A" w:rsidRPr="00DF65BE" w:rsidRDefault="0054322A" w:rsidP="0054322A">
      <w:pPr>
        <w:pStyle w:val="NoSpacing"/>
        <w:numPr>
          <w:ilvl w:val="0"/>
          <w:numId w:val="23"/>
        </w:numPr>
        <w:ind w:left="0"/>
        <w:rPr>
          <w:rFonts w:asciiTheme="minorHAnsi" w:hAnsiTheme="minorHAnsi" w:cstheme="minorHAnsi"/>
          <w:sz w:val="24"/>
          <w:szCs w:val="24"/>
        </w:rPr>
      </w:pPr>
      <w:r w:rsidRPr="00DF65BE">
        <w:rPr>
          <w:rFonts w:asciiTheme="minorHAnsi" w:hAnsiTheme="minorHAnsi" w:cstheme="minorHAnsi"/>
          <w:sz w:val="24"/>
          <w:szCs w:val="24"/>
        </w:rPr>
        <w:t xml:space="preserve">La Trobe’s </w:t>
      </w:r>
      <w:hyperlink r:id="rId56" w:history="1">
        <w:r w:rsidRPr="00DF65BE">
          <w:rPr>
            <w:rStyle w:val="Hyperlink"/>
            <w:rFonts w:asciiTheme="minorHAnsi" w:hAnsiTheme="minorHAnsi" w:cstheme="minorHAnsi"/>
            <w:sz w:val="24"/>
            <w:szCs w:val="24"/>
          </w:rPr>
          <w:t>Student Excellence Academy</w:t>
        </w:r>
      </w:hyperlink>
      <w:r w:rsidRPr="00DF65BE">
        <w:rPr>
          <w:rFonts w:asciiTheme="minorHAnsi" w:hAnsiTheme="minorHAnsi" w:cstheme="minorHAnsi"/>
          <w:sz w:val="24"/>
          <w:szCs w:val="24"/>
        </w:rPr>
        <w:t xml:space="preserve"> provides life changing support and enrichment opportunities that expand on current study and give employment advantages to students.</w:t>
      </w:r>
    </w:p>
    <w:p w14:paraId="2580007E" w14:textId="77777777" w:rsidR="0054322A" w:rsidRPr="00DF65BE" w:rsidRDefault="0054322A" w:rsidP="0054322A">
      <w:pPr>
        <w:pStyle w:val="NoSpacing"/>
        <w:numPr>
          <w:ilvl w:val="0"/>
          <w:numId w:val="23"/>
        </w:numPr>
        <w:ind w:left="0"/>
        <w:rPr>
          <w:rStyle w:val="Hyperlink"/>
          <w:rFonts w:asciiTheme="minorHAnsi" w:hAnsiTheme="minorHAnsi" w:cstheme="minorHAnsi"/>
          <w:sz w:val="24"/>
          <w:szCs w:val="24"/>
        </w:rPr>
      </w:pPr>
      <w:r w:rsidRPr="00DF65BE">
        <w:rPr>
          <w:rFonts w:asciiTheme="minorHAnsi" w:hAnsiTheme="minorHAnsi" w:cstheme="minorHAnsi"/>
          <w:sz w:val="24"/>
          <w:szCs w:val="24"/>
        </w:rPr>
        <w:t xml:space="preserve">La Trobe offers an early admissions program called the </w:t>
      </w:r>
      <w:hyperlink r:id="rId57" w:history="1">
        <w:r w:rsidRPr="00DF65BE">
          <w:rPr>
            <w:rStyle w:val="Hyperlink"/>
            <w:rFonts w:asciiTheme="minorHAnsi" w:hAnsiTheme="minorHAnsi" w:cstheme="minorHAnsi"/>
            <w:sz w:val="24"/>
            <w:szCs w:val="24"/>
          </w:rPr>
          <w:t>Aspire Early Entry Program</w:t>
        </w:r>
      </w:hyperlink>
      <w:r w:rsidRPr="00DF65BE">
        <w:rPr>
          <w:rFonts w:asciiTheme="minorHAnsi" w:hAnsiTheme="minorHAnsi" w:cstheme="minorHAnsi"/>
          <w:sz w:val="24"/>
          <w:szCs w:val="24"/>
        </w:rPr>
        <w:t xml:space="preserve"> which is a way to access an adjusted Aspire ATAR for a preferred course and secure an early conditional offer.  There are multiple streams to choose from, so students who give back to their community and achieved good results in Year 11, may be offered a place in their preferred course before they complete Year 12.  These students are also eligible for </w:t>
      </w:r>
      <w:r w:rsidRPr="00DF65BE">
        <w:rPr>
          <w:rStyle w:val="Hyperlink"/>
          <w:rFonts w:asciiTheme="minorHAnsi" w:hAnsiTheme="minorHAnsi" w:cstheme="minorHAnsi"/>
          <w:sz w:val="24"/>
          <w:szCs w:val="24"/>
        </w:rPr>
        <w:t xml:space="preserve">one of 40 </w:t>
      </w:r>
      <w:hyperlink r:id="rId58" w:history="1">
        <w:r w:rsidRPr="00DF65BE">
          <w:rPr>
            <w:rStyle w:val="Hyperlink"/>
            <w:rFonts w:asciiTheme="minorHAnsi" w:hAnsiTheme="minorHAnsi" w:cstheme="minorHAnsi"/>
            <w:sz w:val="24"/>
            <w:szCs w:val="24"/>
          </w:rPr>
          <w:t>Aspire Scholarships</w:t>
        </w:r>
      </w:hyperlink>
      <w:r w:rsidRPr="00DF65BE">
        <w:rPr>
          <w:rStyle w:val="Hyperlink"/>
          <w:rFonts w:asciiTheme="minorHAnsi" w:hAnsiTheme="minorHAnsi" w:cstheme="minorHAnsi"/>
          <w:sz w:val="24"/>
          <w:szCs w:val="24"/>
        </w:rPr>
        <w:t>.</w:t>
      </w:r>
    </w:p>
    <w:p w14:paraId="3A9FAF06" w14:textId="77777777" w:rsidR="0054322A" w:rsidRPr="00DF65BE" w:rsidRDefault="0054322A" w:rsidP="0054322A">
      <w:pPr>
        <w:pStyle w:val="NoSpacing"/>
        <w:numPr>
          <w:ilvl w:val="0"/>
          <w:numId w:val="23"/>
        </w:numPr>
        <w:ind w:left="0"/>
        <w:rPr>
          <w:rFonts w:asciiTheme="minorHAnsi" w:hAnsiTheme="minorHAnsi" w:cstheme="minorHAnsi"/>
          <w:sz w:val="24"/>
          <w:szCs w:val="24"/>
        </w:rPr>
      </w:pPr>
      <w:r>
        <w:rPr>
          <w:rFonts w:asciiTheme="minorHAnsi" w:hAnsiTheme="minorHAnsi" w:cstheme="minorHAnsi"/>
          <w:sz w:val="24"/>
          <w:szCs w:val="24"/>
        </w:rPr>
        <w:t>La Trobe offers a range of allied health courses not</w:t>
      </w:r>
      <w:r w:rsidRPr="00DF65BE">
        <w:rPr>
          <w:rFonts w:asciiTheme="minorHAnsi" w:hAnsiTheme="minorHAnsi" w:cstheme="minorHAnsi"/>
          <w:sz w:val="24"/>
          <w:szCs w:val="24"/>
        </w:rPr>
        <w:t xml:space="preserve"> offered </w:t>
      </w:r>
      <w:r>
        <w:rPr>
          <w:rFonts w:asciiTheme="minorHAnsi" w:hAnsiTheme="minorHAnsi" w:cstheme="minorHAnsi"/>
          <w:sz w:val="24"/>
          <w:szCs w:val="24"/>
        </w:rPr>
        <w:t>at many other institutions</w:t>
      </w:r>
      <w:r w:rsidRPr="00DF65BE">
        <w:rPr>
          <w:rFonts w:asciiTheme="minorHAnsi" w:hAnsiTheme="minorHAnsi" w:cstheme="minorHAnsi"/>
          <w:sz w:val="24"/>
          <w:szCs w:val="24"/>
        </w:rPr>
        <w:t xml:space="preserve"> - </w:t>
      </w:r>
      <w:hyperlink r:id="rId59" w:history="1">
        <w:r w:rsidRPr="00DF65BE">
          <w:rPr>
            <w:rStyle w:val="Hyperlink"/>
            <w:rFonts w:asciiTheme="minorHAnsi" w:hAnsiTheme="minorHAnsi" w:cstheme="minorHAnsi"/>
            <w:sz w:val="24"/>
            <w:szCs w:val="24"/>
          </w:rPr>
          <w:t>Health</w:t>
        </w:r>
      </w:hyperlink>
      <w:r w:rsidRPr="00DF65BE">
        <w:rPr>
          <w:rStyle w:val="Hyperlink"/>
          <w:rFonts w:asciiTheme="minorHAnsi" w:hAnsiTheme="minorHAnsi" w:cstheme="minorHAnsi"/>
          <w:sz w:val="24"/>
          <w:szCs w:val="24"/>
        </w:rPr>
        <w:t>.</w:t>
      </w:r>
      <w:r>
        <w:rPr>
          <w:rStyle w:val="Hyperlink"/>
          <w:rFonts w:asciiTheme="minorHAnsi" w:hAnsiTheme="minorHAnsi" w:cstheme="minorHAnsi"/>
          <w:sz w:val="24"/>
          <w:szCs w:val="24"/>
        </w:rPr>
        <w:t xml:space="preserve">  Some of these allied health courses offered at La Trobe include:</w:t>
      </w:r>
      <w:r>
        <w:rPr>
          <w:rStyle w:val="Hyperlink"/>
          <w:rFonts w:asciiTheme="minorHAnsi" w:hAnsiTheme="minorHAnsi" w:cstheme="minorHAnsi"/>
          <w:sz w:val="24"/>
          <w:szCs w:val="24"/>
        </w:rPr>
        <w:br/>
      </w:r>
      <w:hyperlink r:id="rId60" w:anchor="/overview?location=BU&amp;studentType=dom&amp;year=2024" w:history="1">
        <w:r>
          <w:rPr>
            <w:rStyle w:val="Hyperlink"/>
            <w:rFonts w:asciiTheme="minorHAnsi" w:hAnsiTheme="minorHAnsi" w:cstheme="minorHAnsi"/>
            <w:sz w:val="24"/>
            <w:szCs w:val="24"/>
          </w:rPr>
          <w:t>Bachelor of Orthoptics (Honours)</w:t>
        </w:r>
      </w:hyperlink>
      <w:r w:rsidRPr="00DF65BE">
        <w:rPr>
          <w:rFonts w:asciiTheme="minorHAnsi" w:hAnsiTheme="minorHAnsi" w:cstheme="minorHAnsi"/>
          <w:sz w:val="24"/>
          <w:szCs w:val="24"/>
        </w:rPr>
        <w:br/>
      </w:r>
      <w:hyperlink r:id="rId61" w:anchor="/overview?location=BU&amp;studentType=dom&amp;year=2024" w:history="1">
        <w:r>
          <w:rPr>
            <w:rStyle w:val="Hyperlink"/>
            <w:rFonts w:asciiTheme="minorHAnsi" w:hAnsiTheme="minorHAnsi" w:cstheme="minorHAnsi"/>
            <w:sz w:val="24"/>
            <w:szCs w:val="24"/>
          </w:rPr>
          <w:t>Bachelor of Podiatry (Honours)</w:t>
        </w:r>
      </w:hyperlink>
      <w:r>
        <w:rPr>
          <w:rFonts w:asciiTheme="minorHAnsi" w:hAnsiTheme="minorHAnsi" w:cstheme="minorHAnsi"/>
          <w:sz w:val="24"/>
          <w:szCs w:val="24"/>
        </w:rPr>
        <w:br/>
      </w:r>
      <w:hyperlink r:id="rId62" w:anchor="/overview?location=BU&amp;studentType=dom&amp;year=2024" w:history="1">
        <w:r>
          <w:rPr>
            <w:rStyle w:val="Hyperlink"/>
            <w:rFonts w:asciiTheme="minorHAnsi" w:hAnsiTheme="minorHAnsi" w:cstheme="minorHAnsi"/>
            <w:sz w:val="24"/>
            <w:szCs w:val="24"/>
          </w:rPr>
          <w:t>Bachelor of Prosthetics and Orthotics (Honours)</w:t>
        </w:r>
      </w:hyperlink>
    </w:p>
    <w:p w14:paraId="4CDD4874" w14:textId="77777777" w:rsidR="00D44651" w:rsidRDefault="00D44651">
      <w:pPr>
        <w:rPr>
          <w:rFonts w:cs="Calibri"/>
          <w:b/>
          <w:sz w:val="20"/>
          <w:szCs w:val="16"/>
          <w:u w:val="single"/>
        </w:rPr>
      </w:pPr>
    </w:p>
    <w:sectPr w:rsidR="00D44651" w:rsidSect="005450C2">
      <w:footerReference w:type="default" r:id="rId6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00000001"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EDC3" w14:textId="3EF115EE" w:rsidR="004859DE" w:rsidRDefault="004859DE" w:rsidP="004859DE">
    <w:pPr>
      <w:pStyle w:val="Footer"/>
      <w:jc w:val="center"/>
    </w:pPr>
    <w:r>
      <w:t xml:space="preserve">Compass Career News </w:t>
    </w:r>
    <w:r>
      <w:rPr>
        <w:rFonts w:ascii="Calibri" w:hAnsi="Calibri" w:cs="Calibri"/>
      </w:rPr>
      <w:t xml:space="preserve">© </w:t>
    </w:r>
    <w:r>
      <w:t>202</w:t>
    </w:r>
    <w:r w:rsidR="00D04C29">
      <w:t>5</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75FD"/>
    <w:multiLevelType w:val="hybridMultilevel"/>
    <w:tmpl w:val="5890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657E3"/>
    <w:multiLevelType w:val="hybridMultilevel"/>
    <w:tmpl w:val="7182FD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F5E77"/>
    <w:multiLevelType w:val="multilevel"/>
    <w:tmpl w:val="6C36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82C6F"/>
    <w:multiLevelType w:val="hybridMultilevel"/>
    <w:tmpl w:val="517EBD06"/>
    <w:lvl w:ilvl="0" w:tplc="3CF297EA">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B597E"/>
    <w:multiLevelType w:val="hybridMultilevel"/>
    <w:tmpl w:val="F94EA82A"/>
    <w:lvl w:ilvl="0" w:tplc="D2EEAD98">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FC25F0"/>
    <w:multiLevelType w:val="multilevel"/>
    <w:tmpl w:val="2F2A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5F77F7"/>
    <w:multiLevelType w:val="hybridMultilevel"/>
    <w:tmpl w:val="EB06D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0E05EA"/>
    <w:multiLevelType w:val="hybridMultilevel"/>
    <w:tmpl w:val="D6287060"/>
    <w:lvl w:ilvl="0" w:tplc="9EB631FE">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CF4D41"/>
    <w:multiLevelType w:val="hybridMultilevel"/>
    <w:tmpl w:val="28B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EC58F7"/>
    <w:multiLevelType w:val="hybridMultilevel"/>
    <w:tmpl w:val="7C1CBEC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A4EEC"/>
    <w:multiLevelType w:val="hybridMultilevel"/>
    <w:tmpl w:val="CE762AE2"/>
    <w:lvl w:ilvl="0" w:tplc="0C09000B">
      <w:start w:val="1"/>
      <w:numFmt w:val="bullet"/>
      <w:lvlText w:val=""/>
      <w:lvlJc w:val="left"/>
      <w:pPr>
        <w:ind w:left="720" w:hanging="360"/>
      </w:pPr>
      <w:rPr>
        <w:rFonts w:ascii="Wingdings" w:hAnsi="Wingdings" w:hint="default"/>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8B1763"/>
    <w:multiLevelType w:val="multilevel"/>
    <w:tmpl w:val="B16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BE3B0D"/>
    <w:multiLevelType w:val="hybridMultilevel"/>
    <w:tmpl w:val="F84410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8464DD"/>
    <w:multiLevelType w:val="hybridMultilevel"/>
    <w:tmpl w:val="4896F17A"/>
    <w:lvl w:ilvl="0" w:tplc="9A0889C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9D290F"/>
    <w:multiLevelType w:val="hybridMultilevel"/>
    <w:tmpl w:val="744CFB6C"/>
    <w:lvl w:ilvl="0" w:tplc="16145486">
      <w:start w:val="1"/>
      <w:numFmt w:val="bullet"/>
      <w:lvlText w:val=""/>
      <w:lvlJc w:val="left"/>
      <w:pPr>
        <w:ind w:left="360" w:hanging="360"/>
      </w:pPr>
      <w:rPr>
        <w:rFonts w:ascii="Symbol" w:hAnsi="Symbol" w:hint="default"/>
        <w:color w:val="auto"/>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511835"/>
    <w:multiLevelType w:val="hybridMultilevel"/>
    <w:tmpl w:val="F76A3E7A"/>
    <w:lvl w:ilvl="0" w:tplc="61C8A52A">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EF62D5"/>
    <w:multiLevelType w:val="multilevel"/>
    <w:tmpl w:val="83DC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823D0"/>
    <w:multiLevelType w:val="hybridMultilevel"/>
    <w:tmpl w:val="452E61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5A4D50"/>
    <w:multiLevelType w:val="multilevel"/>
    <w:tmpl w:val="5EC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CE4959"/>
    <w:multiLevelType w:val="hybridMultilevel"/>
    <w:tmpl w:val="C002B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BE1FB4"/>
    <w:multiLevelType w:val="multilevel"/>
    <w:tmpl w:val="32FC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715257">
    <w:abstractNumId w:val="22"/>
  </w:num>
  <w:num w:numId="2" w16cid:durableId="1446926196">
    <w:abstractNumId w:val="10"/>
  </w:num>
  <w:num w:numId="3" w16cid:durableId="947732349">
    <w:abstractNumId w:val="25"/>
  </w:num>
  <w:num w:numId="4" w16cid:durableId="1482381073">
    <w:abstractNumId w:val="1"/>
  </w:num>
  <w:num w:numId="5" w16cid:durableId="1891071920">
    <w:abstractNumId w:val="15"/>
  </w:num>
  <w:num w:numId="6" w16cid:durableId="1850291845">
    <w:abstractNumId w:val="8"/>
  </w:num>
  <w:num w:numId="7" w16cid:durableId="37364908">
    <w:abstractNumId w:val="17"/>
  </w:num>
  <w:num w:numId="8" w16cid:durableId="2001226780">
    <w:abstractNumId w:val="6"/>
  </w:num>
  <w:num w:numId="9" w16cid:durableId="2104691070">
    <w:abstractNumId w:val="0"/>
  </w:num>
  <w:num w:numId="10" w16cid:durableId="1221936531">
    <w:abstractNumId w:val="2"/>
  </w:num>
  <w:num w:numId="11" w16cid:durableId="295182964">
    <w:abstractNumId w:val="19"/>
  </w:num>
  <w:num w:numId="12" w16cid:durableId="1086271154">
    <w:abstractNumId w:val="7"/>
  </w:num>
  <w:num w:numId="13" w16cid:durableId="1560363315">
    <w:abstractNumId w:val="12"/>
  </w:num>
  <w:num w:numId="14" w16cid:durableId="707876043">
    <w:abstractNumId w:val="13"/>
  </w:num>
  <w:num w:numId="15" w16cid:durableId="1490560044">
    <w:abstractNumId w:val="18"/>
  </w:num>
  <w:num w:numId="16" w16cid:durableId="1008870085">
    <w:abstractNumId w:val="4"/>
  </w:num>
  <w:num w:numId="17" w16cid:durableId="1529176687">
    <w:abstractNumId w:val="23"/>
  </w:num>
  <w:num w:numId="18" w16cid:durableId="761995908">
    <w:abstractNumId w:val="24"/>
  </w:num>
  <w:num w:numId="19" w16cid:durableId="1701853651">
    <w:abstractNumId w:val="11"/>
  </w:num>
  <w:num w:numId="20" w16cid:durableId="1867402786">
    <w:abstractNumId w:val="9"/>
  </w:num>
  <w:num w:numId="21" w16cid:durableId="537667488">
    <w:abstractNumId w:val="21"/>
  </w:num>
  <w:num w:numId="22" w16cid:durableId="1482961985">
    <w:abstractNumId w:val="16"/>
  </w:num>
  <w:num w:numId="23" w16cid:durableId="562646372">
    <w:abstractNumId w:val="5"/>
  </w:num>
  <w:num w:numId="24" w16cid:durableId="1805658438">
    <w:abstractNumId w:val="3"/>
  </w:num>
  <w:num w:numId="25" w16cid:durableId="1109278605">
    <w:abstractNumId w:val="20"/>
  </w:num>
  <w:num w:numId="26" w16cid:durableId="41432666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3C4"/>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415E"/>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18C"/>
    <w:rsid w:val="000A5A9B"/>
    <w:rsid w:val="000A60F0"/>
    <w:rsid w:val="000A62C5"/>
    <w:rsid w:val="000A6A22"/>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096"/>
    <w:rsid w:val="000B5227"/>
    <w:rsid w:val="000B556D"/>
    <w:rsid w:val="000B58D5"/>
    <w:rsid w:val="000B58ED"/>
    <w:rsid w:val="000B58F3"/>
    <w:rsid w:val="000B5A05"/>
    <w:rsid w:val="000B61D1"/>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374A"/>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06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187E"/>
    <w:rsid w:val="000F265D"/>
    <w:rsid w:val="000F2CFC"/>
    <w:rsid w:val="000F3001"/>
    <w:rsid w:val="000F3254"/>
    <w:rsid w:val="000F4644"/>
    <w:rsid w:val="000F495A"/>
    <w:rsid w:val="000F4ACD"/>
    <w:rsid w:val="000F4D7F"/>
    <w:rsid w:val="000F5150"/>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FDB"/>
    <w:rsid w:val="0012773C"/>
    <w:rsid w:val="0013007A"/>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49D"/>
    <w:rsid w:val="001405D7"/>
    <w:rsid w:val="0014090F"/>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C18"/>
    <w:rsid w:val="00152E54"/>
    <w:rsid w:val="0015321F"/>
    <w:rsid w:val="00153546"/>
    <w:rsid w:val="001537BD"/>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056E"/>
    <w:rsid w:val="001617D1"/>
    <w:rsid w:val="0016193D"/>
    <w:rsid w:val="0016223E"/>
    <w:rsid w:val="0016233C"/>
    <w:rsid w:val="00163E5B"/>
    <w:rsid w:val="00163EFD"/>
    <w:rsid w:val="00164794"/>
    <w:rsid w:val="001648F9"/>
    <w:rsid w:val="00164DA8"/>
    <w:rsid w:val="00164E27"/>
    <w:rsid w:val="00164FAB"/>
    <w:rsid w:val="001653CD"/>
    <w:rsid w:val="00165D68"/>
    <w:rsid w:val="00165E48"/>
    <w:rsid w:val="001660A1"/>
    <w:rsid w:val="00166AF2"/>
    <w:rsid w:val="00166D0E"/>
    <w:rsid w:val="001674F4"/>
    <w:rsid w:val="00170083"/>
    <w:rsid w:val="001709B6"/>
    <w:rsid w:val="001710A8"/>
    <w:rsid w:val="00171728"/>
    <w:rsid w:val="001718A9"/>
    <w:rsid w:val="001720AC"/>
    <w:rsid w:val="00172725"/>
    <w:rsid w:val="001727DA"/>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62EC"/>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4B"/>
    <w:rsid w:val="001E098D"/>
    <w:rsid w:val="001E179C"/>
    <w:rsid w:val="001E23EF"/>
    <w:rsid w:val="001E2B69"/>
    <w:rsid w:val="001E2FB6"/>
    <w:rsid w:val="001E3634"/>
    <w:rsid w:val="001E416E"/>
    <w:rsid w:val="001E4548"/>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448"/>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07F2F"/>
    <w:rsid w:val="002116EF"/>
    <w:rsid w:val="002120FC"/>
    <w:rsid w:val="00212354"/>
    <w:rsid w:val="00212497"/>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6FCD"/>
    <w:rsid w:val="002270D7"/>
    <w:rsid w:val="00227202"/>
    <w:rsid w:val="00227676"/>
    <w:rsid w:val="002308EF"/>
    <w:rsid w:val="002309ED"/>
    <w:rsid w:val="00231292"/>
    <w:rsid w:val="00231334"/>
    <w:rsid w:val="0023185B"/>
    <w:rsid w:val="002318E0"/>
    <w:rsid w:val="00231D50"/>
    <w:rsid w:val="00231E98"/>
    <w:rsid w:val="00232319"/>
    <w:rsid w:val="0023254F"/>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22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1B9"/>
    <w:rsid w:val="002713FD"/>
    <w:rsid w:val="002714CB"/>
    <w:rsid w:val="002714E0"/>
    <w:rsid w:val="00271D67"/>
    <w:rsid w:val="00271F16"/>
    <w:rsid w:val="00272266"/>
    <w:rsid w:val="00273382"/>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9FC"/>
    <w:rsid w:val="00290DB6"/>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6DA"/>
    <w:rsid w:val="002B3A33"/>
    <w:rsid w:val="002B3BBF"/>
    <w:rsid w:val="002B495F"/>
    <w:rsid w:val="002B4F0D"/>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B7F"/>
    <w:rsid w:val="002C3C8B"/>
    <w:rsid w:val="002C3F10"/>
    <w:rsid w:val="002C4DE1"/>
    <w:rsid w:val="002C5208"/>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6F1"/>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599B"/>
    <w:rsid w:val="002E6C79"/>
    <w:rsid w:val="002E6CB6"/>
    <w:rsid w:val="002E6E67"/>
    <w:rsid w:val="002E6F3C"/>
    <w:rsid w:val="002E7133"/>
    <w:rsid w:val="002E7297"/>
    <w:rsid w:val="002E76DC"/>
    <w:rsid w:val="002E7863"/>
    <w:rsid w:val="002E7951"/>
    <w:rsid w:val="002E7DC8"/>
    <w:rsid w:val="002F0493"/>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2F7E41"/>
    <w:rsid w:val="00300715"/>
    <w:rsid w:val="00300C29"/>
    <w:rsid w:val="00301736"/>
    <w:rsid w:val="003017E3"/>
    <w:rsid w:val="0030185B"/>
    <w:rsid w:val="00301BAD"/>
    <w:rsid w:val="00301D4B"/>
    <w:rsid w:val="00301E09"/>
    <w:rsid w:val="003020E7"/>
    <w:rsid w:val="00302618"/>
    <w:rsid w:val="003028FC"/>
    <w:rsid w:val="00303C09"/>
    <w:rsid w:val="00304041"/>
    <w:rsid w:val="003046A0"/>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3DFC"/>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B23"/>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B3A"/>
    <w:rsid w:val="00384D80"/>
    <w:rsid w:val="00385004"/>
    <w:rsid w:val="00385116"/>
    <w:rsid w:val="00385647"/>
    <w:rsid w:val="00385BD9"/>
    <w:rsid w:val="003864A3"/>
    <w:rsid w:val="00386565"/>
    <w:rsid w:val="00386EC9"/>
    <w:rsid w:val="0038704B"/>
    <w:rsid w:val="00387377"/>
    <w:rsid w:val="003873D4"/>
    <w:rsid w:val="00387442"/>
    <w:rsid w:val="003878AB"/>
    <w:rsid w:val="00390D6C"/>
    <w:rsid w:val="00390F00"/>
    <w:rsid w:val="0039232A"/>
    <w:rsid w:val="003931F4"/>
    <w:rsid w:val="00393608"/>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3FA"/>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C77"/>
    <w:rsid w:val="003E4090"/>
    <w:rsid w:val="003E497E"/>
    <w:rsid w:val="003E4D23"/>
    <w:rsid w:val="003E68F4"/>
    <w:rsid w:val="003E7335"/>
    <w:rsid w:val="003E7E40"/>
    <w:rsid w:val="003F0DC1"/>
    <w:rsid w:val="003F0F5D"/>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6F42"/>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9B6"/>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6FA8"/>
    <w:rsid w:val="004572BF"/>
    <w:rsid w:val="004576E5"/>
    <w:rsid w:val="00460495"/>
    <w:rsid w:val="004608C6"/>
    <w:rsid w:val="00461552"/>
    <w:rsid w:val="0046166D"/>
    <w:rsid w:val="00461F50"/>
    <w:rsid w:val="004620CD"/>
    <w:rsid w:val="00462232"/>
    <w:rsid w:val="00462917"/>
    <w:rsid w:val="004634DD"/>
    <w:rsid w:val="004636B8"/>
    <w:rsid w:val="0046396D"/>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30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ED7"/>
    <w:rsid w:val="00495FE5"/>
    <w:rsid w:val="00496389"/>
    <w:rsid w:val="00497396"/>
    <w:rsid w:val="00497DFE"/>
    <w:rsid w:val="004A0006"/>
    <w:rsid w:val="004A0715"/>
    <w:rsid w:val="004A1257"/>
    <w:rsid w:val="004A15E0"/>
    <w:rsid w:val="004A1706"/>
    <w:rsid w:val="004A1A3F"/>
    <w:rsid w:val="004A1C51"/>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8C3"/>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14C"/>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DBE"/>
    <w:rsid w:val="004D0E07"/>
    <w:rsid w:val="004D0F5C"/>
    <w:rsid w:val="004D1624"/>
    <w:rsid w:val="004D1731"/>
    <w:rsid w:val="004D1AD3"/>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E"/>
    <w:rsid w:val="004E4CD6"/>
    <w:rsid w:val="004E4E98"/>
    <w:rsid w:val="004E516B"/>
    <w:rsid w:val="004E54AE"/>
    <w:rsid w:val="004E5E32"/>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76F"/>
    <w:rsid w:val="004F5BAF"/>
    <w:rsid w:val="004F5C5B"/>
    <w:rsid w:val="004F630D"/>
    <w:rsid w:val="004F7107"/>
    <w:rsid w:val="004F76D1"/>
    <w:rsid w:val="004F7792"/>
    <w:rsid w:val="004F7925"/>
    <w:rsid w:val="004F7B7A"/>
    <w:rsid w:val="004F7D9E"/>
    <w:rsid w:val="004F7DD5"/>
    <w:rsid w:val="005019E2"/>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4FA"/>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5EB"/>
    <w:rsid w:val="00525ACA"/>
    <w:rsid w:val="00525C2B"/>
    <w:rsid w:val="005265BC"/>
    <w:rsid w:val="0052694C"/>
    <w:rsid w:val="00526C07"/>
    <w:rsid w:val="00527033"/>
    <w:rsid w:val="00527891"/>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80D"/>
    <w:rsid w:val="00542A0A"/>
    <w:rsid w:val="0054322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5FC"/>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80"/>
    <w:rsid w:val="005A61E3"/>
    <w:rsid w:val="005A6CE3"/>
    <w:rsid w:val="005A728D"/>
    <w:rsid w:val="005A72C0"/>
    <w:rsid w:val="005A72E8"/>
    <w:rsid w:val="005B051B"/>
    <w:rsid w:val="005B0EDC"/>
    <w:rsid w:val="005B144F"/>
    <w:rsid w:val="005B1753"/>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5F7856"/>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83C"/>
    <w:rsid w:val="00614B7C"/>
    <w:rsid w:val="0061523F"/>
    <w:rsid w:val="006162AA"/>
    <w:rsid w:val="00616DC0"/>
    <w:rsid w:val="00617238"/>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2F39"/>
    <w:rsid w:val="00623088"/>
    <w:rsid w:val="006233EC"/>
    <w:rsid w:val="00623D7B"/>
    <w:rsid w:val="0062458E"/>
    <w:rsid w:val="00624EFA"/>
    <w:rsid w:val="006256A3"/>
    <w:rsid w:val="00625700"/>
    <w:rsid w:val="00625839"/>
    <w:rsid w:val="0062593F"/>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CA8"/>
    <w:rsid w:val="0064774D"/>
    <w:rsid w:val="006504E0"/>
    <w:rsid w:val="00650873"/>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619"/>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1F2"/>
    <w:rsid w:val="0067687C"/>
    <w:rsid w:val="00676CD3"/>
    <w:rsid w:val="00677071"/>
    <w:rsid w:val="00677228"/>
    <w:rsid w:val="00677869"/>
    <w:rsid w:val="00680179"/>
    <w:rsid w:val="00680493"/>
    <w:rsid w:val="006805E7"/>
    <w:rsid w:val="00680720"/>
    <w:rsid w:val="00680AAE"/>
    <w:rsid w:val="00681048"/>
    <w:rsid w:val="0068122E"/>
    <w:rsid w:val="00681313"/>
    <w:rsid w:val="00681343"/>
    <w:rsid w:val="0068154B"/>
    <w:rsid w:val="00681BB5"/>
    <w:rsid w:val="00681C8E"/>
    <w:rsid w:val="0068254D"/>
    <w:rsid w:val="00682617"/>
    <w:rsid w:val="00682B65"/>
    <w:rsid w:val="0068331F"/>
    <w:rsid w:val="0068366F"/>
    <w:rsid w:val="0068458A"/>
    <w:rsid w:val="006847F3"/>
    <w:rsid w:val="00684824"/>
    <w:rsid w:val="006849DD"/>
    <w:rsid w:val="00684D5D"/>
    <w:rsid w:val="00684D85"/>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29"/>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0C87"/>
    <w:rsid w:val="006C1E93"/>
    <w:rsid w:val="006C289D"/>
    <w:rsid w:val="006C3153"/>
    <w:rsid w:val="006C3A7D"/>
    <w:rsid w:val="006C4271"/>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882"/>
    <w:rsid w:val="00721A7E"/>
    <w:rsid w:val="00721B95"/>
    <w:rsid w:val="00722007"/>
    <w:rsid w:val="0072234F"/>
    <w:rsid w:val="007226F4"/>
    <w:rsid w:val="0072297C"/>
    <w:rsid w:val="00722D2F"/>
    <w:rsid w:val="007235E9"/>
    <w:rsid w:val="00723F7F"/>
    <w:rsid w:val="00724853"/>
    <w:rsid w:val="007248DE"/>
    <w:rsid w:val="007249BA"/>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500"/>
    <w:rsid w:val="00742C35"/>
    <w:rsid w:val="00743E38"/>
    <w:rsid w:val="00744079"/>
    <w:rsid w:val="00744444"/>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306"/>
    <w:rsid w:val="00755C04"/>
    <w:rsid w:val="00755D0A"/>
    <w:rsid w:val="00755D56"/>
    <w:rsid w:val="007566CE"/>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48"/>
    <w:rsid w:val="007877FA"/>
    <w:rsid w:val="00787860"/>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4105"/>
    <w:rsid w:val="007C5042"/>
    <w:rsid w:val="007C5368"/>
    <w:rsid w:val="007C53CE"/>
    <w:rsid w:val="007C5672"/>
    <w:rsid w:val="007C5A7E"/>
    <w:rsid w:val="007C5AF5"/>
    <w:rsid w:val="007C62DF"/>
    <w:rsid w:val="007C6765"/>
    <w:rsid w:val="007C677A"/>
    <w:rsid w:val="007C757F"/>
    <w:rsid w:val="007C7598"/>
    <w:rsid w:val="007C7F13"/>
    <w:rsid w:val="007D0477"/>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388"/>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358"/>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32A"/>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6BB1"/>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404"/>
    <w:rsid w:val="008A570F"/>
    <w:rsid w:val="008A5ACF"/>
    <w:rsid w:val="008A6D75"/>
    <w:rsid w:val="008A7064"/>
    <w:rsid w:val="008A70FA"/>
    <w:rsid w:val="008A79A4"/>
    <w:rsid w:val="008A7C9D"/>
    <w:rsid w:val="008B08BA"/>
    <w:rsid w:val="008B0974"/>
    <w:rsid w:val="008B0A25"/>
    <w:rsid w:val="008B0D35"/>
    <w:rsid w:val="008B1B89"/>
    <w:rsid w:val="008B230F"/>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B7FC8"/>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2A3"/>
    <w:rsid w:val="008D0596"/>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59F"/>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2E3"/>
    <w:rsid w:val="009339EF"/>
    <w:rsid w:val="00933C02"/>
    <w:rsid w:val="00933F47"/>
    <w:rsid w:val="0093401A"/>
    <w:rsid w:val="00934BFE"/>
    <w:rsid w:val="00934EEC"/>
    <w:rsid w:val="00935D07"/>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837"/>
    <w:rsid w:val="009579EC"/>
    <w:rsid w:val="00957BF5"/>
    <w:rsid w:val="00957C13"/>
    <w:rsid w:val="00957CAA"/>
    <w:rsid w:val="00960BBE"/>
    <w:rsid w:val="009610DD"/>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58F"/>
    <w:rsid w:val="009919DB"/>
    <w:rsid w:val="00991FAB"/>
    <w:rsid w:val="00992875"/>
    <w:rsid w:val="00992C73"/>
    <w:rsid w:val="00992CD9"/>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3987"/>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2C9"/>
    <w:rsid w:val="009C5759"/>
    <w:rsid w:val="009C59A6"/>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3B36"/>
    <w:rsid w:val="009D405B"/>
    <w:rsid w:val="009D4250"/>
    <w:rsid w:val="009D54C0"/>
    <w:rsid w:val="009D6603"/>
    <w:rsid w:val="009D70BB"/>
    <w:rsid w:val="009D7705"/>
    <w:rsid w:val="009E01E6"/>
    <w:rsid w:val="009E0387"/>
    <w:rsid w:val="009E08F9"/>
    <w:rsid w:val="009E0B1C"/>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B06"/>
    <w:rsid w:val="009F262B"/>
    <w:rsid w:val="009F2953"/>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123"/>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205DF"/>
    <w:rsid w:val="00A209AB"/>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10"/>
    <w:rsid w:val="00A30CB5"/>
    <w:rsid w:val="00A31660"/>
    <w:rsid w:val="00A31EF2"/>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31E"/>
    <w:rsid w:val="00A406CA"/>
    <w:rsid w:val="00A407B4"/>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3FD8"/>
    <w:rsid w:val="00A446E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0851"/>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7F"/>
    <w:rsid w:val="00AA67B0"/>
    <w:rsid w:val="00AA6835"/>
    <w:rsid w:val="00AA7250"/>
    <w:rsid w:val="00AA72E1"/>
    <w:rsid w:val="00AA7787"/>
    <w:rsid w:val="00AA77AB"/>
    <w:rsid w:val="00AA7A8D"/>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7EC"/>
    <w:rsid w:val="00AF3D22"/>
    <w:rsid w:val="00AF41A8"/>
    <w:rsid w:val="00AF4C97"/>
    <w:rsid w:val="00AF4D6B"/>
    <w:rsid w:val="00AF5A47"/>
    <w:rsid w:val="00AF640F"/>
    <w:rsid w:val="00B005D5"/>
    <w:rsid w:val="00B00618"/>
    <w:rsid w:val="00B00FB1"/>
    <w:rsid w:val="00B02401"/>
    <w:rsid w:val="00B035BF"/>
    <w:rsid w:val="00B042C3"/>
    <w:rsid w:val="00B046AC"/>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733D"/>
    <w:rsid w:val="00B2769F"/>
    <w:rsid w:val="00B2780D"/>
    <w:rsid w:val="00B27F86"/>
    <w:rsid w:val="00B30527"/>
    <w:rsid w:val="00B305B8"/>
    <w:rsid w:val="00B30673"/>
    <w:rsid w:val="00B30D3B"/>
    <w:rsid w:val="00B30E33"/>
    <w:rsid w:val="00B316EA"/>
    <w:rsid w:val="00B31767"/>
    <w:rsid w:val="00B31F4C"/>
    <w:rsid w:val="00B32514"/>
    <w:rsid w:val="00B32F3F"/>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1F43"/>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B8B"/>
    <w:rsid w:val="00B73DA1"/>
    <w:rsid w:val="00B73F6E"/>
    <w:rsid w:val="00B74200"/>
    <w:rsid w:val="00B7477D"/>
    <w:rsid w:val="00B74795"/>
    <w:rsid w:val="00B74BEA"/>
    <w:rsid w:val="00B74FD6"/>
    <w:rsid w:val="00B75617"/>
    <w:rsid w:val="00B7578A"/>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8B0"/>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AE6"/>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172BD"/>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0E36"/>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49"/>
    <w:rsid w:val="00C60551"/>
    <w:rsid w:val="00C60E02"/>
    <w:rsid w:val="00C612B9"/>
    <w:rsid w:val="00C62F9A"/>
    <w:rsid w:val="00C63320"/>
    <w:rsid w:val="00C637D1"/>
    <w:rsid w:val="00C6390E"/>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89"/>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3"/>
    <w:rsid w:val="00C92EDF"/>
    <w:rsid w:val="00C93287"/>
    <w:rsid w:val="00C933A5"/>
    <w:rsid w:val="00C93599"/>
    <w:rsid w:val="00C93615"/>
    <w:rsid w:val="00C93E3D"/>
    <w:rsid w:val="00C94392"/>
    <w:rsid w:val="00C94900"/>
    <w:rsid w:val="00C94A11"/>
    <w:rsid w:val="00C94D00"/>
    <w:rsid w:val="00C950DA"/>
    <w:rsid w:val="00C95591"/>
    <w:rsid w:val="00C9654B"/>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8BB"/>
    <w:rsid w:val="00CA6F9A"/>
    <w:rsid w:val="00CA738F"/>
    <w:rsid w:val="00CA75A8"/>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8D6"/>
    <w:rsid w:val="00CC491F"/>
    <w:rsid w:val="00CC49BE"/>
    <w:rsid w:val="00CC4A1F"/>
    <w:rsid w:val="00CC4C1E"/>
    <w:rsid w:val="00CC4C93"/>
    <w:rsid w:val="00CC55A8"/>
    <w:rsid w:val="00CC5975"/>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37B2"/>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4C29"/>
    <w:rsid w:val="00D05279"/>
    <w:rsid w:val="00D05B98"/>
    <w:rsid w:val="00D060E5"/>
    <w:rsid w:val="00D06399"/>
    <w:rsid w:val="00D06563"/>
    <w:rsid w:val="00D06994"/>
    <w:rsid w:val="00D06CAA"/>
    <w:rsid w:val="00D0715B"/>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2FA9"/>
    <w:rsid w:val="00D433CC"/>
    <w:rsid w:val="00D43AC4"/>
    <w:rsid w:val="00D4427C"/>
    <w:rsid w:val="00D445E5"/>
    <w:rsid w:val="00D44651"/>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296C"/>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3E28"/>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8E"/>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C56"/>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6FA"/>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0BC6"/>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3BC"/>
    <w:rsid w:val="00E31599"/>
    <w:rsid w:val="00E3165C"/>
    <w:rsid w:val="00E31C8B"/>
    <w:rsid w:val="00E323B4"/>
    <w:rsid w:val="00E32746"/>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4D13"/>
    <w:rsid w:val="00E55559"/>
    <w:rsid w:val="00E5575E"/>
    <w:rsid w:val="00E56334"/>
    <w:rsid w:val="00E5691D"/>
    <w:rsid w:val="00E56BCC"/>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A94"/>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374"/>
    <w:rsid w:val="00EE7375"/>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90E"/>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3D87"/>
    <w:rsid w:val="00F143A0"/>
    <w:rsid w:val="00F14797"/>
    <w:rsid w:val="00F14D07"/>
    <w:rsid w:val="00F14E02"/>
    <w:rsid w:val="00F15398"/>
    <w:rsid w:val="00F15A89"/>
    <w:rsid w:val="00F160BA"/>
    <w:rsid w:val="00F1695B"/>
    <w:rsid w:val="00F16A18"/>
    <w:rsid w:val="00F16BEA"/>
    <w:rsid w:val="00F2050A"/>
    <w:rsid w:val="00F20548"/>
    <w:rsid w:val="00F2083F"/>
    <w:rsid w:val="00F209B2"/>
    <w:rsid w:val="00F20B5C"/>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0F74"/>
    <w:rsid w:val="00F316B9"/>
    <w:rsid w:val="00F32906"/>
    <w:rsid w:val="00F32E74"/>
    <w:rsid w:val="00F3316D"/>
    <w:rsid w:val="00F33811"/>
    <w:rsid w:val="00F33BFB"/>
    <w:rsid w:val="00F34303"/>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A12"/>
    <w:rsid w:val="00F74B60"/>
    <w:rsid w:val="00F75368"/>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24D"/>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2EFF"/>
    <w:rsid w:val="00FE37A6"/>
    <w:rsid w:val="00FE3AD3"/>
    <w:rsid w:val="00FE3EE5"/>
    <w:rsid w:val="00FE41E1"/>
    <w:rsid w:val="00FE45BD"/>
    <w:rsid w:val="00FE4778"/>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size-20">
    <w:name w:val="x_size-20"/>
    <w:basedOn w:val="Normal"/>
    <w:rsid w:val="004D0DBE"/>
    <w:pPr>
      <w:spacing w:before="100" w:beforeAutospacing="1" w:after="100" w:afterAutospacing="1"/>
    </w:pPr>
    <w:rPr>
      <w:rFonts w:eastAsia="Times New Roman"/>
      <w:lang w:eastAsia="en-AU"/>
    </w:rPr>
  </w:style>
  <w:style w:type="paragraph" w:customStyle="1" w:styleId="xsize-13">
    <w:name w:val="x_size-13"/>
    <w:basedOn w:val="Normal"/>
    <w:rsid w:val="004D0DBE"/>
    <w:pPr>
      <w:spacing w:before="100" w:beforeAutospacing="1" w:after="100" w:afterAutospacing="1"/>
    </w:pPr>
    <w:rPr>
      <w:rFonts w:eastAsia="Times New Roman"/>
      <w:lang w:eastAsia="en-AU"/>
    </w:rPr>
  </w:style>
  <w:style w:type="paragraph" w:customStyle="1" w:styleId="xsize-12">
    <w:name w:val="x_size-12"/>
    <w:basedOn w:val="Normal"/>
    <w:rsid w:val="004D0DBE"/>
    <w:pPr>
      <w:spacing w:before="100" w:beforeAutospacing="1" w:after="100" w:afterAutospacing="1"/>
    </w:pPr>
    <w:rPr>
      <w:rFonts w:eastAsia="Times New Roman"/>
      <w:lang w:eastAsia="en-AU"/>
    </w:rPr>
  </w:style>
  <w:style w:type="character" w:customStyle="1" w:styleId="markcnx8nwt2o">
    <w:name w:val="markcnx8nwt2o"/>
    <w:basedOn w:val="DefaultParagraphFont"/>
    <w:rsid w:val="00742500"/>
  </w:style>
  <w:style w:type="character" w:customStyle="1" w:styleId="mark2skl8rz9u">
    <w:name w:val="mark2skl8rz9u"/>
    <w:basedOn w:val="DefaultParagraphFont"/>
    <w:rsid w:val="00742500"/>
  </w:style>
  <w:style w:type="table" w:customStyle="1" w:styleId="TableGrid2">
    <w:name w:val="Table Grid2"/>
    <w:basedOn w:val="TableNormal"/>
    <w:next w:val="TableGrid"/>
    <w:uiPriority w:val="39"/>
    <w:rsid w:val="002711B9"/>
    <w:rPr>
      <w:rFonts w:ascii="Calibri" w:eastAsia="Aptos" w:hAnsi="Calibri"/>
      <w:kern w:val="2"/>
      <w:sz w:val="24"/>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1587806">
      <w:bodyDiv w:val="1"/>
      <w:marLeft w:val="0"/>
      <w:marRight w:val="0"/>
      <w:marTop w:val="0"/>
      <w:marBottom w:val="0"/>
      <w:divBdr>
        <w:top w:val="none" w:sz="0" w:space="0" w:color="auto"/>
        <w:left w:val="none" w:sz="0" w:space="0" w:color="auto"/>
        <w:bottom w:val="none" w:sz="0" w:space="0" w:color="auto"/>
        <w:right w:val="none" w:sz="0" w:space="0" w:color="auto"/>
      </w:divBdr>
      <w:divsChild>
        <w:div w:id="59836039">
          <w:marLeft w:val="-150"/>
          <w:marRight w:val="0"/>
          <w:marTop w:val="0"/>
          <w:marBottom w:val="0"/>
          <w:divBdr>
            <w:top w:val="none" w:sz="0" w:space="0" w:color="auto"/>
            <w:left w:val="none" w:sz="0" w:space="0" w:color="auto"/>
            <w:bottom w:val="none" w:sz="0" w:space="0" w:color="auto"/>
            <w:right w:val="none" w:sz="0" w:space="0" w:color="auto"/>
          </w:divBdr>
        </w:div>
        <w:div w:id="1981837683">
          <w:marLeft w:val="-150"/>
          <w:marRight w:val="0"/>
          <w:marTop w:val="0"/>
          <w:marBottom w:val="0"/>
          <w:divBdr>
            <w:top w:val="none" w:sz="0" w:space="0" w:color="auto"/>
            <w:left w:val="none" w:sz="0" w:space="0" w:color="auto"/>
            <w:bottom w:val="none" w:sz="0" w:space="0" w:color="auto"/>
            <w:right w:val="none" w:sz="0" w:space="0" w:color="auto"/>
          </w:divBdr>
        </w:div>
        <w:div w:id="1679769378">
          <w:marLeft w:val="-150"/>
          <w:marRight w:val="0"/>
          <w:marTop w:val="0"/>
          <w:marBottom w:val="0"/>
          <w:divBdr>
            <w:top w:val="none" w:sz="0" w:space="0" w:color="auto"/>
            <w:left w:val="none" w:sz="0" w:space="0" w:color="auto"/>
            <w:bottom w:val="none" w:sz="0" w:space="0" w:color="auto"/>
            <w:right w:val="none" w:sz="0" w:space="0" w:color="auto"/>
          </w:divBdr>
        </w:div>
        <w:div w:id="528370942">
          <w:marLeft w:val="-150"/>
          <w:marRight w:val="0"/>
          <w:marTop w:val="0"/>
          <w:marBottom w:val="0"/>
          <w:divBdr>
            <w:top w:val="none" w:sz="0" w:space="0" w:color="auto"/>
            <w:left w:val="none" w:sz="0" w:space="0" w:color="auto"/>
            <w:bottom w:val="none" w:sz="0" w:space="0" w:color="auto"/>
            <w:right w:val="none" w:sz="0" w:space="0" w:color="auto"/>
          </w:divBdr>
        </w:div>
        <w:div w:id="1038508109">
          <w:marLeft w:val="0"/>
          <w:marRight w:val="0"/>
          <w:marTop w:val="0"/>
          <w:marBottom w:val="0"/>
          <w:divBdr>
            <w:top w:val="none" w:sz="0" w:space="0" w:color="auto"/>
            <w:left w:val="none" w:sz="0" w:space="0" w:color="auto"/>
            <w:bottom w:val="none" w:sz="0" w:space="0" w:color="auto"/>
            <w:right w:val="none" w:sz="0" w:space="0" w:color="auto"/>
          </w:divBdr>
        </w:div>
        <w:div w:id="511335248">
          <w:marLeft w:val="0"/>
          <w:marRight w:val="0"/>
          <w:marTop w:val="0"/>
          <w:marBottom w:val="0"/>
          <w:divBdr>
            <w:top w:val="none" w:sz="0" w:space="0" w:color="auto"/>
            <w:left w:val="none" w:sz="0" w:space="0" w:color="auto"/>
            <w:bottom w:val="none" w:sz="0" w:space="0" w:color="auto"/>
            <w:right w:val="none" w:sz="0" w:space="0" w:color="auto"/>
          </w:divBdr>
        </w:div>
        <w:div w:id="556555141">
          <w:marLeft w:val="0"/>
          <w:marRight w:val="0"/>
          <w:marTop w:val="0"/>
          <w:marBottom w:val="0"/>
          <w:divBdr>
            <w:top w:val="none" w:sz="0" w:space="0" w:color="auto"/>
            <w:left w:val="none" w:sz="0" w:space="0" w:color="auto"/>
            <w:bottom w:val="none" w:sz="0" w:space="0" w:color="auto"/>
            <w:right w:val="none" w:sz="0" w:space="0" w:color="auto"/>
          </w:divBdr>
        </w:div>
        <w:div w:id="582763158">
          <w:marLeft w:val="0"/>
          <w:marRight w:val="0"/>
          <w:marTop w:val="0"/>
          <w:marBottom w:val="0"/>
          <w:divBdr>
            <w:top w:val="none" w:sz="0" w:space="0" w:color="auto"/>
            <w:left w:val="none" w:sz="0" w:space="0" w:color="auto"/>
            <w:bottom w:val="none" w:sz="0" w:space="0" w:color="auto"/>
            <w:right w:val="none" w:sz="0" w:space="0" w:color="auto"/>
          </w:divBdr>
        </w:div>
        <w:div w:id="550921075">
          <w:marLeft w:val="0"/>
          <w:marRight w:val="0"/>
          <w:marTop w:val="0"/>
          <w:marBottom w:val="0"/>
          <w:divBdr>
            <w:top w:val="none" w:sz="0" w:space="0" w:color="auto"/>
            <w:left w:val="none" w:sz="0" w:space="0" w:color="auto"/>
            <w:bottom w:val="none" w:sz="0" w:space="0" w:color="auto"/>
            <w:right w:val="none" w:sz="0" w:space="0" w:color="auto"/>
          </w:divBdr>
        </w:div>
        <w:div w:id="1619290453">
          <w:marLeft w:val="0"/>
          <w:marRight w:val="0"/>
          <w:marTop w:val="0"/>
          <w:marBottom w:val="0"/>
          <w:divBdr>
            <w:top w:val="none" w:sz="0" w:space="0" w:color="auto"/>
            <w:left w:val="none" w:sz="0" w:space="0" w:color="auto"/>
            <w:bottom w:val="none" w:sz="0" w:space="0" w:color="auto"/>
            <w:right w:val="none" w:sz="0" w:space="0" w:color="auto"/>
          </w:divBdr>
        </w:div>
        <w:div w:id="174923202">
          <w:marLeft w:val="0"/>
          <w:marRight w:val="0"/>
          <w:marTop w:val="0"/>
          <w:marBottom w:val="0"/>
          <w:divBdr>
            <w:top w:val="none" w:sz="0" w:space="0" w:color="auto"/>
            <w:left w:val="none" w:sz="0" w:space="0" w:color="auto"/>
            <w:bottom w:val="none" w:sz="0" w:space="0" w:color="auto"/>
            <w:right w:val="none" w:sz="0" w:space="0" w:color="auto"/>
          </w:divBdr>
        </w:div>
        <w:div w:id="1026907851">
          <w:marLeft w:val="0"/>
          <w:marRight w:val="0"/>
          <w:marTop w:val="0"/>
          <w:marBottom w:val="0"/>
          <w:divBdr>
            <w:top w:val="none" w:sz="0" w:space="0" w:color="auto"/>
            <w:left w:val="none" w:sz="0" w:space="0" w:color="auto"/>
            <w:bottom w:val="none" w:sz="0" w:space="0" w:color="auto"/>
            <w:right w:val="none" w:sz="0" w:space="0" w:color="auto"/>
          </w:divBdr>
        </w:div>
        <w:div w:id="1021324275">
          <w:marLeft w:val="0"/>
          <w:marRight w:val="0"/>
          <w:marTop w:val="0"/>
          <w:marBottom w:val="0"/>
          <w:divBdr>
            <w:top w:val="none" w:sz="0" w:space="0" w:color="auto"/>
            <w:left w:val="none" w:sz="0" w:space="0" w:color="auto"/>
            <w:bottom w:val="none" w:sz="0" w:space="0" w:color="auto"/>
            <w:right w:val="none" w:sz="0" w:space="0" w:color="auto"/>
          </w:divBdr>
        </w:div>
        <w:div w:id="592129347">
          <w:marLeft w:val="0"/>
          <w:marRight w:val="0"/>
          <w:marTop w:val="0"/>
          <w:marBottom w:val="0"/>
          <w:divBdr>
            <w:top w:val="none" w:sz="0" w:space="0" w:color="auto"/>
            <w:left w:val="none" w:sz="0" w:space="0" w:color="auto"/>
            <w:bottom w:val="none" w:sz="0" w:space="0" w:color="auto"/>
            <w:right w:val="none" w:sz="0" w:space="0" w:color="auto"/>
          </w:divBdr>
        </w:div>
        <w:div w:id="152186935">
          <w:marLeft w:val="0"/>
          <w:marRight w:val="0"/>
          <w:marTop w:val="0"/>
          <w:marBottom w:val="0"/>
          <w:divBdr>
            <w:top w:val="none" w:sz="0" w:space="0" w:color="auto"/>
            <w:left w:val="none" w:sz="0" w:space="0" w:color="auto"/>
            <w:bottom w:val="none" w:sz="0" w:space="0" w:color="auto"/>
            <w:right w:val="none" w:sz="0" w:space="0" w:color="auto"/>
          </w:divBdr>
        </w:div>
        <w:div w:id="1086145108">
          <w:marLeft w:val="0"/>
          <w:marRight w:val="0"/>
          <w:marTop w:val="0"/>
          <w:marBottom w:val="0"/>
          <w:divBdr>
            <w:top w:val="none" w:sz="0" w:space="0" w:color="auto"/>
            <w:left w:val="none" w:sz="0" w:space="0" w:color="auto"/>
            <w:bottom w:val="none" w:sz="0" w:space="0" w:color="auto"/>
            <w:right w:val="none" w:sz="0" w:space="0" w:color="auto"/>
          </w:divBdr>
        </w:div>
        <w:div w:id="794178414">
          <w:marLeft w:val="0"/>
          <w:marRight w:val="0"/>
          <w:marTop w:val="0"/>
          <w:marBottom w:val="0"/>
          <w:divBdr>
            <w:top w:val="none" w:sz="0" w:space="0" w:color="auto"/>
            <w:left w:val="none" w:sz="0" w:space="0" w:color="auto"/>
            <w:bottom w:val="none" w:sz="0" w:space="0" w:color="auto"/>
            <w:right w:val="none" w:sz="0" w:space="0" w:color="auto"/>
          </w:divBdr>
        </w:div>
        <w:div w:id="739400972">
          <w:marLeft w:val="0"/>
          <w:marRight w:val="0"/>
          <w:marTop w:val="0"/>
          <w:marBottom w:val="0"/>
          <w:divBdr>
            <w:top w:val="none" w:sz="0" w:space="0" w:color="auto"/>
            <w:left w:val="none" w:sz="0" w:space="0" w:color="auto"/>
            <w:bottom w:val="none" w:sz="0" w:space="0" w:color="auto"/>
            <w:right w:val="none" w:sz="0" w:space="0" w:color="auto"/>
          </w:divBdr>
        </w:div>
        <w:div w:id="1137338782">
          <w:marLeft w:val="0"/>
          <w:marRight w:val="0"/>
          <w:marTop w:val="0"/>
          <w:marBottom w:val="0"/>
          <w:divBdr>
            <w:top w:val="none" w:sz="0" w:space="0" w:color="auto"/>
            <w:left w:val="none" w:sz="0" w:space="0" w:color="auto"/>
            <w:bottom w:val="none" w:sz="0" w:space="0" w:color="auto"/>
            <w:right w:val="none" w:sz="0" w:space="0" w:color="auto"/>
          </w:divBdr>
        </w:div>
        <w:div w:id="1879507746">
          <w:marLeft w:val="0"/>
          <w:marRight w:val="0"/>
          <w:marTop w:val="0"/>
          <w:marBottom w:val="0"/>
          <w:divBdr>
            <w:top w:val="none" w:sz="0" w:space="0" w:color="auto"/>
            <w:left w:val="none" w:sz="0" w:space="0" w:color="auto"/>
            <w:bottom w:val="none" w:sz="0" w:space="0" w:color="auto"/>
            <w:right w:val="none" w:sz="0" w:space="0" w:color="auto"/>
          </w:divBdr>
        </w:div>
        <w:div w:id="1005085761">
          <w:marLeft w:val="0"/>
          <w:marRight w:val="0"/>
          <w:marTop w:val="0"/>
          <w:marBottom w:val="0"/>
          <w:divBdr>
            <w:top w:val="none" w:sz="0" w:space="0" w:color="auto"/>
            <w:left w:val="none" w:sz="0" w:space="0" w:color="auto"/>
            <w:bottom w:val="none" w:sz="0" w:space="0" w:color="auto"/>
            <w:right w:val="none" w:sz="0" w:space="0" w:color="auto"/>
          </w:divBdr>
        </w:div>
        <w:div w:id="1100177435">
          <w:marLeft w:val="0"/>
          <w:marRight w:val="0"/>
          <w:marTop w:val="0"/>
          <w:marBottom w:val="0"/>
          <w:divBdr>
            <w:top w:val="none" w:sz="0" w:space="0" w:color="auto"/>
            <w:left w:val="none" w:sz="0" w:space="0" w:color="auto"/>
            <w:bottom w:val="none" w:sz="0" w:space="0" w:color="auto"/>
            <w:right w:val="none" w:sz="0" w:space="0" w:color="auto"/>
          </w:divBdr>
        </w:div>
        <w:div w:id="125315808">
          <w:marLeft w:val="0"/>
          <w:marRight w:val="0"/>
          <w:marTop w:val="0"/>
          <w:marBottom w:val="0"/>
          <w:divBdr>
            <w:top w:val="none" w:sz="0" w:space="0" w:color="auto"/>
            <w:left w:val="none" w:sz="0" w:space="0" w:color="auto"/>
            <w:bottom w:val="none" w:sz="0" w:space="0" w:color="auto"/>
            <w:right w:val="none" w:sz="0" w:space="0" w:color="auto"/>
          </w:divBdr>
        </w:div>
        <w:div w:id="1735007824">
          <w:marLeft w:val="0"/>
          <w:marRight w:val="0"/>
          <w:marTop w:val="0"/>
          <w:marBottom w:val="0"/>
          <w:divBdr>
            <w:top w:val="none" w:sz="0" w:space="0" w:color="auto"/>
            <w:left w:val="none" w:sz="0" w:space="0" w:color="auto"/>
            <w:bottom w:val="none" w:sz="0" w:space="0" w:color="auto"/>
            <w:right w:val="none" w:sz="0" w:space="0" w:color="auto"/>
          </w:divBdr>
        </w:div>
        <w:div w:id="2103531781">
          <w:marLeft w:val="0"/>
          <w:marRight w:val="0"/>
          <w:marTop w:val="0"/>
          <w:marBottom w:val="0"/>
          <w:divBdr>
            <w:top w:val="none" w:sz="0" w:space="0" w:color="auto"/>
            <w:left w:val="none" w:sz="0" w:space="0" w:color="auto"/>
            <w:bottom w:val="none" w:sz="0" w:space="0" w:color="auto"/>
            <w:right w:val="none" w:sz="0" w:space="0" w:color="auto"/>
          </w:divBdr>
        </w:div>
        <w:div w:id="846677360">
          <w:marLeft w:val="0"/>
          <w:marRight w:val="0"/>
          <w:marTop w:val="0"/>
          <w:marBottom w:val="0"/>
          <w:divBdr>
            <w:top w:val="none" w:sz="0" w:space="0" w:color="auto"/>
            <w:left w:val="none" w:sz="0" w:space="0" w:color="auto"/>
            <w:bottom w:val="none" w:sz="0" w:space="0" w:color="auto"/>
            <w:right w:val="none" w:sz="0" w:space="0" w:color="auto"/>
          </w:divBdr>
        </w:div>
        <w:div w:id="1884056991">
          <w:marLeft w:val="0"/>
          <w:marRight w:val="0"/>
          <w:marTop w:val="0"/>
          <w:marBottom w:val="0"/>
          <w:divBdr>
            <w:top w:val="none" w:sz="0" w:space="0" w:color="auto"/>
            <w:left w:val="none" w:sz="0" w:space="0" w:color="auto"/>
            <w:bottom w:val="none" w:sz="0" w:space="0" w:color="auto"/>
            <w:right w:val="none" w:sz="0" w:space="0" w:color="auto"/>
          </w:divBdr>
        </w:div>
        <w:div w:id="122621129">
          <w:marLeft w:val="0"/>
          <w:marRight w:val="0"/>
          <w:marTop w:val="0"/>
          <w:marBottom w:val="0"/>
          <w:divBdr>
            <w:top w:val="none" w:sz="0" w:space="0" w:color="auto"/>
            <w:left w:val="none" w:sz="0" w:space="0" w:color="auto"/>
            <w:bottom w:val="none" w:sz="0" w:space="0" w:color="auto"/>
            <w:right w:val="none" w:sz="0" w:space="0" w:color="auto"/>
          </w:divBdr>
        </w:div>
        <w:div w:id="399325942">
          <w:marLeft w:val="0"/>
          <w:marRight w:val="0"/>
          <w:marTop w:val="0"/>
          <w:marBottom w:val="0"/>
          <w:divBdr>
            <w:top w:val="none" w:sz="0" w:space="0" w:color="auto"/>
            <w:left w:val="none" w:sz="0" w:space="0" w:color="auto"/>
            <w:bottom w:val="none" w:sz="0" w:space="0" w:color="auto"/>
            <w:right w:val="none" w:sz="0" w:space="0" w:color="auto"/>
          </w:divBdr>
        </w:div>
      </w:divsChild>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1058657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09237">
      <w:bodyDiv w:val="1"/>
      <w:marLeft w:val="0"/>
      <w:marRight w:val="0"/>
      <w:marTop w:val="0"/>
      <w:marBottom w:val="0"/>
      <w:divBdr>
        <w:top w:val="none" w:sz="0" w:space="0" w:color="auto"/>
        <w:left w:val="none" w:sz="0" w:space="0" w:color="auto"/>
        <w:bottom w:val="none" w:sz="0" w:space="0" w:color="auto"/>
        <w:right w:val="none" w:sz="0" w:space="0" w:color="auto"/>
      </w:divBdr>
      <w:divsChild>
        <w:div w:id="1670251711">
          <w:marLeft w:val="-150"/>
          <w:marRight w:val="0"/>
          <w:marTop w:val="0"/>
          <w:marBottom w:val="0"/>
          <w:divBdr>
            <w:top w:val="none" w:sz="0" w:space="0" w:color="auto"/>
            <w:left w:val="none" w:sz="0" w:space="0" w:color="auto"/>
            <w:bottom w:val="none" w:sz="0" w:space="0" w:color="auto"/>
            <w:right w:val="none" w:sz="0" w:space="0" w:color="auto"/>
          </w:divBdr>
        </w:div>
        <w:div w:id="519703056">
          <w:marLeft w:val="-150"/>
          <w:marRight w:val="0"/>
          <w:marTop w:val="0"/>
          <w:marBottom w:val="0"/>
          <w:divBdr>
            <w:top w:val="none" w:sz="0" w:space="0" w:color="auto"/>
            <w:left w:val="none" w:sz="0" w:space="0" w:color="auto"/>
            <w:bottom w:val="none" w:sz="0" w:space="0" w:color="auto"/>
            <w:right w:val="none" w:sz="0" w:space="0" w:color="auto"/>
          </w:divBdr>
        </w:div>
        <w:div w:id="43674878">
          <w:marLeft w:val="-150"/>
          <w:marRight w:val="0"/>
          <w:marTop w:val="0"/>
          <w:marBottom w:val="0"/>
          <w:divBdr>
            <w:top w:val="none" w:sz="0" w:space="0" w:color="auto"/>
            <w:left w:val="none" w:sz="0" w:space="0" w:color="auto"/>
            <w:bottom w:val="none" w:sz="0" w:space="0" w:color="auto"/>
            <w:right w:val="none" w:sz="0" w:space="0" w:color="auto"/>
          </w:divBdr>
        </w:div>
        <w:div w:id="1767772856">
          <w:marLeft w:val="-150"/>
          <w:marRight w:val="0"/>
          <w:marTop w:val="0"/>
          <w:marBottom w:val="0"/>
          <w:divBdr>
            <w:top w:val="none" w:sz="0" w:space="0" w:color="auto"/>
            <w:left w:val="none" w:sz="0" w:space="0" w:color="auto"/>
            <w:bottom w:val="none" w:sz="0" w:space="0" w:color="auto"/>
            <w:right w:val="none" w:sz="0" w:space="0" w:color="auto"/>
          </w:divBdr>
        </w:div>
        <w:div w:id="718742212">
          <w:marLeft w:val="0"/>
          <w:marRight w:val="0"/>
          <w:marTop w:val="0"/>
          <w:marBottom w:val="0"/>
          <w:divBdr>
            <w:top w:val="none" w:sz="0" w:space="0" w:color="auto"/>
            <w:left w:val="none" w:sz="0" w:space="0" w:color="auto"/>
            <w:bottom w:val="none" w:sz="0" w:space="0" w:color="auto"/>
            <w:right w:val="none" w:sz="0" w:space="0" w:color="auto"/>
          </w:divBdr>
        </w:div>
        <w:div w:id="1350374178">
          <w:marLeft w:val="0"/>
          <w:marRight w:val="0"/>
          <w:marTop w:val="0"/>
          <w:marBottom w:val="0"/>
          <w:divBdr>
            <w:top w:val="none" w:sz="0" w:space="0" w:color="auto"/>
            <w:left w:val="none" w:sz="0" w:space="0" w:color="auto"/>
            <w:bottom w:val="none" w:sz="0" w:space="0" w:color="auto"/>
            <w:right w:val="none" w:sz="0" w:space="0" w:color="auto"/>
          </w:divBdr>
        </w:div>
        <w:div w:id="338391964">
          <w:marLeft w:val="0"/>
          <w:marRight w:val="0"/>
          <w:marTop w:val="0"/>
          <w:marBottom w:val="0"/>
          <w:divBdr>
            <w:top w:val="none" w:sz="0" w:space="0" w:color="auto"/>
            <w:left w:val="none" w:sz="0" w:space="0" w:color="auto"/>
            <w:bottom w:val="none" w:sz="0" w:space="0" w:color="auto"/>
            <w:right w:val="none" w:sz="0" w:space="0" w:color="auto"/>
          </w:divBdr>
        </w:div>
        <w:div w:id="1669284826">
          <w:marLeft w:val="0"/>
          <w:marRight w:val="0"/>
          <w:marTop w:val="0"/>
          <w:marBottom w:val="0"/>
          <w:divBdr>
            <w:top w:val="none" w:sz="0" w:space="0" w:color="auto"/>
            <w:left w:val="none" w:sz="0" w:space="0" w:color="auto"/>
            <w:bottom w:val="none" w:sz="0" w:space="0" w:color="auto"/>
            <w:right w:val="none" w:sz="0" w:space="0" w:color="auto"/>
          </w:divBdr>
        </w:div>
        <w:div w:id="820543424">
          <w:marLeft w:val="0"/>
          <w:marRight w:val="0"/>
          <w:marTop w:val="0"/>
          <w:marBottom w:val="0"/>
          <w:divBdr>
            <w:top w:val="none" w:sz="0" w:space="0" w:color="auto"/>
            <w:left w:val="none" w:sz="0" w:space="0" w:color="auto"/>
            <w:bottom w:val="none" w:sz="0" w:space="0" w:color="auto"/>
            <w:right w:val="none" w:sz="0" w:space="0" w:color="auto"/>
          </w:divBdr>
        </w:div>
        <w:div w:id="144245075">
          <w:marLeft w:val="0"/>
          <w:marRight w:val="0"/>
          <w:marTop w:val="0"/>
          <w:marBottom w:val="0"/>
          <w:divBdr>
            <w:top w:val="none" w:sz="0" w:space="0" w:color="auto"/>
            <w:left w:val="none" w:sz="0" w:space="0" w:color="auto"/>
            <w:bottom w:val="none" w:sz="0" w:space="0" w:color="auto"/>
            <w:right w:val="none" w:sz="0" w:space="0" w:color="auto"/>
          </w:divBdr>
        </w:div>
        <w:div w:id="1564563563">
          <w:marLeft w:val="0"/>
          <w:marRight w:val="0"/>
          <w:marTop w:val="0"/>
          <w:marBottom w:val="0"/>
          <w:divBdr>
            <w:top w:val="none" w:sz="0" w:space="0" w:color="auto"/>
            <w:left w:val="none" w:sz="0" w:space="0" w:color="auto"/>
            <w:bottom w:val="none" w:sz="0" w:space="0" w:color="auto"/>
            <w:right w:val="none" w:sz="0" w:space="0" w:color="auto"/>
          </w:divBdr>
        </w:div>
        <w:div w:id="622426590">
          <w:marLeft w:val="0"/>
          <w:marRight w:val="0"/>
          <w:marTop w:val="0"/>
          <w:marBottom w:val="0"/>
          <w:divBdr>
            <w:top w:val="none" w:sz="0" w:space="0" w:color="auto"/>
            <w:left w:val="none" w:sz="0" w:space="0" w:color="auto"/>
            <w:bottom w:val="none" w:sz="0" w:space="0" w:color="auto"/>
            <w:right w:val="none" w:sz="0" w:space="0" w:color="auto"/>
          </w:divBdr>
        </w:div>
        <w:div w:id="1998341840">
          <w:marLeft w:val="0"/>
          <w:marRight w:val="0"/>
          <w:marTop w:val="0"/>
          <w:marBottom w:val="0"/>
          <w:divBdr>
            <w:top w:val="none" w:sz="0" w:space="0" w:color="auto"/>
            <w:left w:val="none" w:sz="0" w:space="0" w:color="auto"/>
            <w:bottom w:val="none" w:sz="0" w:space="0" w:color="auto"/>
            <w:right w:val="none" w:sz="0" w:space="0" w:color="auto"/>
          </w:divBdr>
        </w:div>
        <w:div w:id="885529958">
          <w:marLeft w:val="0"/>
          <w:marRight w:val="0"/>
          <w:marTop w:val="0"/>
          <w:marBottom w:val="0"/>
          <w:divBdr>
            <w:top w:val="none" w:sz="0" w:space="0" w:color="auto"/>
            <w:left w:val="none" w:sz="0" w:space="0" w:color="auto"/>
            <w:bottom w:val="none" w:sz="0" w:space="0" w:color="auto"/>
            <w:right w:val="none" w:sz="0" w:space="0" w:color="auto"/>
          </w:divBdr>
        </w:div>
        <w:div w:id="1958678265">
          <w:marLeft w:val="0"/>
          <w:marRight w:val="0"/>
          <w:marTop w:val="0"/>
          <w:marBottom w:val="0"/>
          <w:divBdr>
            <w:top w:val="none" w:sz="0" w:space="0" w:color="auto"/>
            <w:left w:val="none" w:sz="0" w:space="0" w:color="auto"/>
            <w:bottom w:val="none" w:sz="0" w:space="0" w:color="auto"/>
            <w:right w:val="none" w:sz="0" w:space="0" w:color="auto"/>
          </w:divBdr>
        </w:div>
        <w:div w:id="1936134149">
          <w:marLeft w:val="0"/>
          <w:marRight w:val="0"/>
          <w:marTop w:val="0"/>
          <w:marBottom w:val="0"/>
          <w:divBdr>
            <w:top w:val="none" w:sz="0" w:space="0" w:color="auto"/>
            <w:left w:val="none" w:sz="0" w:space="0" w:color="auto"/>
            <w:bottom w:val="none" w:sz="0" w:space="0" w:color="auto"/>
            <w:right w:val="none" w:sz="0" w:space="0" w:color="auto"/>
          </w:divBdr>
        </w:div>
        <w:div w:id="312299818">
          <w:marLeft w:val="0"/>
          <w:marRight w:val="0"/>
          <w:marTop w:val="0"/>
          <w:marBottom w:val="0"/>
          <w:divBdr>
            <w:top w:val="none" w:sz="0" w:space="0" w:color="auto"/>
            <w:left w:val="none" w:sz="0" w:space="0" w:color="auto"/>
            <w:bottom w:val="none" w:sz="0" w:space="0" w:color="auto"/>
            <w:right w:val="none" w:sz="0" w:space="0" w:color="auto"/>
          </w:divBdr>
        </w:div>
        <w:div w:id="1493911847">
          <w:marLeft w:val="0"/>
          <w:marRight w:val="0"/>
          <w:marTop w:val="0"/>
          <w:marBottom w:val="0"/>
          <w:divBdr>
            <w:top w:val="none" w:sz="0" w:space="0" w:color="auto"/>
            <w:left w:val="none" w:sz="0" w:space="0" w:color="auto"/>
            <w:bottom w:val="none" w:sz="0" w:space="0" w:color="auto"/>
            <w:right w:val="none" w:sz="0" w:space="0" w:color="auto"/>
          </w:divBdr>
        </w:div>
        <w:div w:id="1889760992">
          <w:marLeft w:val="0"/>
          <w:marRight w:val="0"/>
          <w:marTop w:val="0"/>
          <w:marBottom w:val="0"/>
          <w:divBdr>
            <w:top w:val="none" w:sz="0" w:space="0" w:color="auto"/>
            <w:left w:val="none" w:sz="0" w:space="0" w:color="auto"/>
            <w:bottom w:val="none" w:sz="0" w:space="0" w:color="auto"/>
            <w:right w:val="none" w:sz="0" w:space="0" w:color="auto"/>
          </w:divBdr>
        </w:div>
        <w:div w:id="144595295">
          <w:marLeft w:val="0"/>
          <w:marRight w:val="0"/>
          <w:marTop w:val="0"/>
          <w:marBottom w:val="0"/>
          <w:divBdr>
            <w:top w:val="none" w:sz="0" w:space="0" w:color="auto"/>
            <w:left w:val="none" w:sz="0" w:space="0" w:color="auto"/>
            <w:bottom w:val="none" w:sz="0" w:space="0" w:color="auto"/>
            <w:right w:val="none" w:sz="0" w:space="0" w:color="auto"/>
          </w:divBdr>
        </w:div>
        <w:div w:id="1010067190">
          <w:marLeft w:val="0"/>
          <w:marRight w:val="0"/>
          <w:marTop w:val="0"/>
          <w:marBottom w:val="0"/>
          <w:divBdr>
            <w:top w:val="none" w:sz="0" w:space="0" w:color="auto"/>
            <w:left w:val="none" w:sz="0" w:space="0" w:color="auto"/>
            <w:bottom w:val="none" w:sz="0" w:space="0" w:color="auto"/>
            <w:right w:val="none" w:sz="0" w:space="0" w:color="auto"/>
          </w:divBdr>
        </w:div>
        <w:div w:id="86582157">
          <w:marLeft w:val="0"/>
          <w:marRight w:val="0"/>
          <w:marTop w:val="0"/>
          <w:marBottom w:val="0"/>
          <w:divBdr>
            <w:top w:val="none" w:sz="0" w:space="0" w:color="auto"/>
            <w:left w:val="none" w:sz="0" w:space="0" w:color="auto"/>
            <w:bottom w:val="none" w:sz="0" w:space="0" w:color="auto"/>
            <w:right w:val="none" w:sz="0" w:space="0" w:color="auto"/>
          </w:divBdr>
        </w:div>
        <w:div w:id="1883247985">
          <w:marLeft w:val="0"/>
          <w:marRight w:val="0"/>
          <w:marTop w:val="0"/>
          <w:marBottom w:val="0"/>
          <w:divBdr>
            <w:top w:val="none" w:sz="0" w:space="0" w:color="auto"/>
            <w:left w:val="none" w:sz="0" w:space="0" w:color="auto"/>
            <w:bottom w:val="none" w:sz="0" w:space="0" w:color="auto"/>
            <w:right w:val="none" w:sz="0" w:space="0" w:color="auto"/>
          </w:divBdr>
        </w:div>
        <w:div w:id="309596276">
          <w:marLeft w:val="0"/>
          <w:marRight w:val="0"/>
          <w:marTop w:val="0"/>
          <w:marBottom w:val="0"/>
          <w:divBdr>
            <w:top w:val="none" w:sz="0" w:space="0" w:color="auto"/>
            <w:left w:val="none" w:sz="0" w:space="0" w:color="auto"/>
            <w:bottom w:val="none" w:sz="0" w:space="0" w:color="auto"/>
            <w:right w:val="none" w:sz="0" w:space="0" w:color="auto"/>
          </w:divBdr>
        </w:div>
        <w:div w:id="1279987429">
          <w:marLeft w:val="0"/>
          <w:marRight w:val="0"/>
          <w:marTop w:val="0"/>
          <w:marBottom w:val="0"/>
          <w:divBdr>
            <w:top w:val="none" w:sz="0" w:space="0" w:color="auto"/>
            <w:left w:val="none" w:sz="0" w:space="0" w:color="auto"/>
            <w:bottom w:val="none" w:sz="0" w:space="0" w:color="auto"/>
            <w:right w:val="none" w:sz="0" w:space="0" w:color="auto"/>
          </w:divBdr>
        </w:div>
        <w:div w:id="2117557517">
          <w:marLeft w:val="0"/>
          <w:marRight w:val="0"/>
          <w:marTop w:val="0"/>
          <w:marBottom w:val="0"/>
          <w:divBdr>
            <w:top w:val="none" w:sz="0" w:space="0" w:color="auto"/>
            <w:left w:val="none" w:sz="0" w:space="0" w:color="auto"/>
            <w:bottom w:val="none" w:sz="0" w:space="0" w:color="auto"/>
            <w:right w:val="none" w:sz="0" w:space="0" w:color="auto"/>
          </w:divBdr>
        </w:div>
        <w:div w:id="1825000121">
          <w:marLeft w:val="0"/>
          <w:marRight w:val="0"/>
          <w:marTop w:val="0"/>
          <w:marBottom w:val="0"/>
          <w:divBdr>
            <w:top w:val="none" w:sz="0" w:space="0" w:color="auto"/>
            <w:left w:val="none" w:sz="0" w:space="0" w:color="auto"/>
            <w:bottom w:val="none" w:sz="0" w:space="0" w:color="auto"/>
            <w:right w:val="none" w:sz="0" w:space="0" w:color="auto"/>
          </w:divBdr>
        </w:div>
        <w:div w:id="1283220336">
          <w:marLeft w:val="0"/>
          <w:marRight w:val="0"/>
          <w:marTop w:val="0"/>
          <w:marBottom w:val="0"/>
          <w:divBdr>
            <w:top w:val="none" w:sz="0" w:space="0" w:color="auto"/>
            <w:left w:val="none" w:sz="0" w:space="0" w:color="auto"/>
            <w:bottom w:val="none" w:sz="0" w:space="0" w:color="auto"/>
            <w:right w:val="none" w:sz="0" w:space="0" w:color="auto"/>
          </w:divBdr>
        </w:div>
        <w:div w:id="1618415587">
          <w:marLeft w:val="0"/>
          <w:marRight w:val="0"/>
          <w:marTop w:val="0"/>
          <w:marBottom w:val="0"/>
          <w:divBdr>
            <w:top w:val="none" w:sz="0" w:space="0" w:color="auto"/>
            <w:left w:val="none" w:sz="0" w:space="0" w:color="auto"/>
            <w:bottom w:val="none" w:sz="0" w:space="0" w:color="auto"/>
            <w:right w:val="none" w:sz="0" w:space="0" w:color="auto"/>
          </w:divBdr>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3265252">
      <w:bodyDiv w:val="1"/>
      <w:marLeft w:val="0"/>
      <w:marRight w:val="0"/>
      <w:marTop w:val="0"/>
      <w:marBottom w:val="0"/>
      <w:divBdr>
        <w:top w:val="none" w:sz="0" w:space="0" w:color="auto"/>
        <w:left w:val="none" w:sz="0" w:space="0" w:color="auto"/>
        <w:bottom w:val="none" w:sz="0" w:space="0" w:color="auto"/>
        <w:right w:val="none" w:sz="0" w:space="0" w:color="auto"/>
      </w:divBdr>
      <w:divsChild>
        <w:div w:id="211893585">
          <w:marLeft w:val="300"/>
          <w:marRight w:val="300"/>
          <w:marTop w:val="180"/>
          <w:marBottom w:val="0"/>
          <w:divBdr>
            <w:top w:val="none" w:sz="0" w:space="0" w:color="auto"/>
            <w:left w:val="none" w:sz="0" w:space="0" w:color="auto"/>
            <w:bottom w:val="none" w:sz="0" w:space="0" w:color="auto"/>
            <w:right w:val="none" w:sz="0" w:space="0" w:color="auto"/>
          </w:divBdr>
          <w:divsChild>
            <w:div w:id="1519545408">
              <w:marLeft w:val="0"/>
              <w:marRight w:val="0"/>
              <w:marTop w:val="0"/>
              <w:marBottom w:val="0"/>
              <w:divBdr>
                <w:top w:val="none" w:sz="0" w:space="0" w:color="auto"/>
                <w:left w:val="none" w:sz="0" w:space="0" w:color="auto"/>
                <w:bottom w:val="none" w:sz="0" w:space="0" w:color="auto"/>
                <w:right w:val="none" w:sz="0" w:space="0" w:color="auto"/>
              </w:divBdr>
            </w:div>
          </w:divsChild>
        </w:div>
        <w:div w:id="1903175209">
          <w:marLeft w:val="300"/>
          <w:marRight w:val="300"/>
          <w:marTop w:val="300"/>
          <w:marBottom w:val="180"/>
          <w:divBdr>
            <w:top w:val="none" w:sz="0" w:space="0" w:color="auto"/>
            <w:left w:val="none" w:sz="0" w:space="0" w:color="auto"/>
            <w:bottom w:val="none" w:sz="0" w:space="0" w:color="auto"/>
            <w:right w:val="none" w:sz="0" w:space="0" w:color="auto"/>
          </w:divBdr>
          <w:divsChild>
            <w:div w:id="1508449045">
              <w:marLeft w:val="0"/>
              <w:marRight w:val="0"/>
              <w:marTop w:val="0"/>
              <w:marBottom w:val="0"/>
              <w:divBdr>
                <w:top w:val="none" w:sz="0" w:space="0" w:color="auto"/>
                <w:left w:val="none" w:sz="0" w:space="0" w:color="auto"/>
                <w:bottom w:val="none" w:sz="0" w:space="0" w:color="auto"/>
                <w:right w:val="none" w:sz="0" w:space="0" w:color="auto"/>
              </w:divBdr>
              <w:divsChild>
                <w:div w:id="2000577978">
                  <w:blockQuote w:val="1"/>
                  <w:marLeft w:val="0"/>
                  <w:marRight w:val="0"/>
                  <w:marTop w:val="300"/>
                  <w:marBottom w:val="0"/>
                  <w:divBdr>
                    <w:top w:val="none" w:sz="0" w:space="0" w:color="auto"/>
                    <w:left w:val="single" w:sz="24" w:space="11" w:color="AAC0C8"/>
                    <w:bottom w:val="none" w:sz="0" w:space="0" w:color="auto"/>
                    <w:right w:val="none" w:sz="0" w:space="0" w:color="auto"/>
                  </w:divBdr>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eakin.edu.au/course/bachelor-business" TargetMode="External"/><Relationship Id="rId18" Type="http://schemas.openxmlformats.org/officeDocument/2006/relationships/image" Target="media/image3.png"/><Relationship Id="rId26" Type="http://schemas.openxmlformats.org/officeDocument/2006/relationships/hyperlink" Target="https://www.youtube.com/watch?v=4I5trGj50H4" TargetMode="External"/><Relationship Id="rId39" Type="http://schemas.openxmlformats.org/officeDocument/2006/relationships/hyperlink" Target="https://www.rmit.edu.au/study-with-us/levels-of-study/undergraduate-study/bachelor-degrees/bachelor-of-design-games-bp214" TargetMode="External"/><Relationship Id="rId21" Type="http://schemas.openxmlformats.org/officeDocument/2006/relationships/hyperlink" Target="http://www.mathscareers.org.au/" TargetMode="External"/><Relationship Id="rId34" Type="http://schemas.openxmlformats.org/officeDocument/2006/relationships/hyperlink" Target="http://www.vtac.edu.au/" TargetMode="External"/><Relationship Id="rId42" Type="http://schemas.openxmlformats.org/officeDocument/2006/relationships/hyperlink" Target="https://www.swinburne.edu.au/course/undergraduate/bachelor-of-games-and-interactivity-bachelor-of-animation/" TargetMode="External"/><Relationship Id="rId47" Type="http://schemas.openxmlformats.org/officeDocument/2006/relationships/hyperlink" Target="http://www.latrobe.edu.au/about/rankings-and-ratings" TargetMode="External"/><Relationship Id="rId50" Type="http://schemas.openxmlformats.org/officeDocument/2006/relationships/hyperlink" Target="https://www.latrobe.edu.au/accommodation" TargetMode="External"/><Relationship Id="rId55" Type="http://schemas.openxmlformats.org/officeDocument/2006/relationships/hyperlink" Target="https://www.latrobe.edu.au/schools-departments"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akin.edu.au/courses/major/recruitment-and-talent-acquisition-bachelor-business" TargetMode="External"/><Relationship Id="rId20" Type="http://schemas.openxmlformats.org/officeDocument/2006/relationships/image" Target="media/image4.png"/><Relationship Id="rId29" Type="http://schemas.openxmlformats.org/officeDocument/2006/relationships/hyperlink" Target="https://carltoncollegeofsport.com.au/courses/sport-coaching-and-development" TargetMode="External"/><Relationship Id="rId41" Type="http://schemas.openxmlformats.org/officeDocument/2006/relationships/hyperlink" Target="https://www.swinburne.edu.au/course/undergraduate/bachelor-of-animation/?seid=ch_refer%7Ccamp_std%7Csrc_vtac%7Caud_yr12%7Ccre_art_con%7C118" TargetMode="External"/><Relationship Id="rId54" Type="http://schemas.openxmlformats.org/officeDocument/2006/relationships/hyperlink" Target="https://www.latrobe.edu.au/students/opportunities/exchange" TargetMode="External"/><Relationship Id="rId62" Type="http://schemas.openxmlformats.org/officeDocument/2006/relationships/hyperlink" Target="https://www.latrobe.edu.au/courses/bachelor-of-prosthetics-and-orthotics-honou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akin.edu.au/course/bachelor-human-resource-management-psychology" TargetMode="External"/><Relationship Id="rId24" Type="http://schemas.openxmlformats.org/officeDocument/2006/relationships/hyperlink" Target="https://www.monash.edu/science/future-students/your-essential-guide-domestic-students/where-does-a-science-degree-take-you" TargetMode="External"/><Relationship Id="rId32" Type="http://schemas.openxmlformats.org/officeDocument/2006/relationships/image" Target="media/image7.png"/><Relationship Id="rId37" Type="http://schemas.openxmlformats.org/officeDocument/2006/relationships/hyperlink" Target="https://www.monash.edu/study/courses/find-a-course/design-f2010" TargetMode="External"/><Relationship Id="rId40" Type="http://schemas.openxmlformats.org/officeDocument/2006/relationships/hyperlink" Target="https://sae.edu.au/courses/animation/bachelor-of-animation/" TargetMode="External"/><Relationship Id="rId45" Type="http://schemas.openxmlformats.org/officeDocument/2006/relationships/hyperlink" Target="http://www.latrobe.edu.au/" TargetMode="External"/><Relationship Id="rId53" Type="http://schemas.openxmlformats.org/officeDocument/2006/relationships/hyperlink" Target="https://www.latrobe.edu.au/study/scholarships" TargetMode="External"/><Relationship Id="rId58" Type="http://schemas.openxmlformats.org/officeDocument/2006/relationships/hyperlink" Target="https://www.latrobe.edu.au/study/aspire/about-aspire/aspire-scholarships" TargetMode="External"/><Relationship Id="rId5" Type="http://schemas.openxmlformats.org/officeDocument/2006/relationships/webSettings" Target="webSettings.xml"/><Relationship Id="rId15" Type="http://schemas.openxmlformats.org/officeDocument/2006/relationships/hyperlink" Target="https://www.deakin.edu.au/courses/major/organisational-psychology-bachelor-business" TargetMode="External"/><Relationship Id="rId23" Type="http://schemas.openxmlformats.org/officeDocument/2006/relationships/hyperlink" Target="https://www.trybooking.com/events/landing/1326182?date=2025-04-15" TargetMode="External"/><Relationship Id="rId28" Type="http://schemas.openxmlformats.org/officeDocument/2006/relationships/hyperlink" Target="https://carltoncollegeofsport.com.au/courses/elite-sport-business" TargetMode="External"/><Relationship Id="rId36" Type="http://schemas.openxmlformats.org/officeDocument/2006/relationships/hyperlink" Target="https://www.jmcacademy.edu.au/our-courses/animation/bachelor-of-creative-arts-animation/" TargetMode="External"/><Relationship Id="rId49" Type="http://schemas.openxmlformats.org/officeDocument/2006/relationships/hyperlink" Target="http://www.latrobe.edu.au/campuses" TargetMode="External"/><Relationship Id="rId57" Type="http://schemas.openxmlformats.org/officeDocument/2006/relationships/hyperlink" Target="https://www.latrobe.edu.au/study/aspire" TargetMode="External"/><Relationship Id="rId61" Type="http://schemas.openxmlformats.org/officeDocument/2006/relationships/hyperlink" Target="https://www.latrobe.edu.au/courses/bachelor-of-podiatry-honours" TargetMode="External"/><Relationship Id="rId10" Type="http://schemas.openxmlformats.org/officeDocument/2006/relationships/hyperlink" Target="https://www.deakin.edu.au/student-life-and-services/events/campus-tours" TargetMode="External"/><Relationship Id="rId19" Type="http://schemas.openxmlformats.org/officeDocument/2006/relationships/hyperlink" Target="https://www.acu.edu.au/study-at-acu/future-student-events/discover-acu/victoria" TargetMode="External"/><Relationship Id="rId31" Type="http://schemas.openxmlformats.org/officeDocument/2006/relationships/hyperlink" Target="https://carltoncollegeofsport.com.au/" TargetMode="External"/><Relationship Id="rId44" Type="http://schemas.openxmlformats.org/officeDocument/2006/relationships/hyperlink" Target="https://study.unimelb.edu.au/find/courses/undergraduate/bachelor-of-fine-arts-animation/" TargetMode="External"/><Relationship Id="rId52" Type="http://schemas.openxmlformats.org/officeDocument/2006/relationships/hyperlink" Target="http://www.latrobe.edu.au/accommodation/on-campus/locations/bendigo" TargetMode="External"/><Relationship Id="rId60" Type="http://schemas.openxmlformats.org/officeDocument/2006/relationships/hyperlink" Target="https://www.latrobe.edu.au/courses/bachelor-of-orthoptics-honour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akin.edu.au/courses/major/people-management-bachelor-business" TargetMode="External"/><Relationship Id="rId22" Type="http://schemas.openxmlformats.org/officeDocument/2006/relationships/image" Target="media/image5.gif"/><Relationship Id="rId27" Type="http://schemas.openxmlformats.org/officeDocument/2006/relationships/image" Target="media/image6.jpeg"/><Relationship Id="rId30" Type="http://schemas.openxmlformats.org/officeDocument/2006/relationships/hyperlink" Target="https://carltoncollegeofsport.com.au/events" TargetMode="External"/><Relationship Id="rId35" Type="http://schemas.openxmlformats.org/officeDocument/2006/relationships/hyperlink" Target="https://www.deakin.edu.au/course/bachelor-film-television-and-animation" TargetMode="External"/><Relationship Id="rId43" Type="http://schemas.openxmlformats.org/officeDocument/2006/relationships/hyperlink" Target="https://www.swinburne.edu.au/course/undergraduate/bachelor-of-games-and-interactivity/?seid=ch_refer%7Ccamp_std%7Csrc_vtac%7Caud_yr12%7Ccre_art_con%7C122" TargetMode="External"/><Relationship Id="rId48" Type="http://schemas.openxmlformats.org/officeDocument/2006/relationships/hyperlink" Target="http://www.latrobe.edu.au/courses" TargetMode="External"/><Relationship Id="rId56" Type="http://schemas.openxmlformats.org/officeDocument/2006/relationships/hyperlink" Target="https://www.latrobe.edu.au/students/opportunities/student-excellence-academy"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atrobe.edu.au/bendigo" TargetMode="External"/><Relationship Id="rId3" Type="http://schemas.openxmlformats.org/officeDocument/2006/relationships/styles" Target="styles.xml"/><Relationship Id="rId12" Type="http://schemas.openxmlformats.org/officeDocument/2006/relationships/hyperlink" Target="https://www.deakin.edu.au/course/bachelor-commerce" TargetMode="External"/><Relationship Id="rId17" Type="http://schemas.openxmlformats.org/officeDocument/2006/relationships/hyperlink" Target="https://www.deakin.edu.au/study/find-a-course/management-and-mba/human-resources" TargetMode="External"/><Relationship Id="rId25" Type="http://schemas.openxmlformats.org/officeDocument/2006/relationships/hyperlink" Target="https://www.youtube.com/watch?v=HiUUj1dZnIU" TargetMode="External"/><Relationship Id="rId33" Type="http://schemas.openxmlformats.org/officeDocument/2006/relationships/image" Target="media/image8.gif"/><Relationship Id="rId38" Type="http://schemas.openxmlformats.org/officeDocument/2006/relationships/hyperlink" Target="https://www.rmit.edu.au/study-with-us/levels-of-study/undergraduate-study/bachelor-degrees/bachelor-of-design-animation-and-interactive-media-bp203" TargetMode="External"/><Relationship Id="rId46" Type="http://schemas.openxmlformats.org/officeDocument/2006/relationships/image" Target="media/image9.gif"/><Relationship Id="rId59" Type="http://schemas.openxmlformats.org/officeDocument/2006/relationships/hyperlink" Target="https://www.latrobe.edu.au/courses/study-health"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2070</Words>
  <Characters>15831</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17866</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2</cp:revision>
  <cp:lastPrinted>2015-02-02T01:43:00Z</cp:lastPrinted>
  <dcterms:created xsi:type="dcterms:W3CDTF">2025-03-07T01:16:00Z</dcterms:created>
  <dcterms:modified xsi:type="dcterms:W3CDTF">2025-03-07T01:16:00Z</dcterms:modified>
</cp:coreProperties>
</file>