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93144" w14:textId="77777777" w:rsidR="001706EE" w:rsidRPr="005C22C1" w:rsidRDefault="001706EE" w:rsidP="00EC3968">
      <w:pPr>
        <w:ind w:left="540" w:right="1878"/>
        <w:rPr>
          <w:b/>
          <w:color w:val="AF272F"/>
          <w:sz w:val="44"/>
          <w:szCs w:val="44"/>
          <w:lang w:val="en-AU"/>
        </w:rPr>
      </w:pPr>
      <w:r w:rsidRPr="005C22C1">
        <w:rPr>
          <w:b/>
          <w:noProof/>
          <w:color w:val="AF272F"/>
          <w:sz w:val="44"/>
          <w:szCs w:val="44"/>
          <w:lang w:val="en-AU"/>
        </w:rPr>
        <w:t>2025</w:t>
      </w:r>
      <w:r w:rsidRPr="005C22C1">
        <w:rPr>
          <w:noProof/>
          <w:lang w:val="en-AU" w:eastAsia="en-AU"/>
        </w:rPr>
        <mc:AlternateContent>
          <mc:Choice Requires="wps">
            <w:drawing>
              <wp:anchor distT="45720" distB="45720" distL="114300" distR="114300" simplePos="0" relativeHeight="251659264" behindDoc="1" locked="1" layoutInCell="1" allowOverlap="1" wp14:anchorId="265934D8" wp14:editId="265934D9">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14:paraId="2659352D" w14:textId="672A886D" w:rsidR="001706EE" w:rsidRDefault="001706EE" w:rsidP="00BF79A7">
                            <w:pPr>
                              <w:pStyle w:val="ESBodyText"/>
                            </w:pPr>
                            <w:r>
                              <w:rPr>
                                <w:noProof/>
                              </w:rPr>
                              <w:t>Submitted for review by Anthony Jackson (School Principal) on 11 December, 2024 at 01:35 PM</w:t>
                            </w:r>
                            <w:r>
                              <w:rPr>
                                <w:noProof/>
                              </w:rPr>
                              <w:br/>
                            </w:r>
                            <w:r w:rsidR="00A40571">
                              <w:rPr>
                                <w:noProof/>
                              </w:rPr>
                              <w:t>E</w:t>
                            </w:r>
                            <w:r>
                              <w:rPr>
                                <w:noProof/>
                              </w:rPr>
                              <w:t>ndorsement by Senior Education Improvement Leader</w:t>
                            </w:r>
                            <w:r>
                              <w:rPr>
                                <w:noProof/>
                              </w:rPr>
                              <w:br/>
                            </w:r>
                            <w:r w:rsidR="00A40571">
                              <w:rPr>
                                <w:noProof/>
                              </w:rPr>
                              <w:t>E</w:t>
                            </w:r>
                            <w:r>
                              <w:rPr>
                                <w:noProof/>
                              </w:rPr>
                              <w:t>ndorsement by School Council President</w:t>
                            </w:r>
                            <w:r>
                              <w:rPr>
                                <w:noProof/>
                              </w:rPr>
                              <w:br/>
                            </w:r>
                          </w:p>
                        </w:txbxContent>
                      </wps:txbx>
                      <wps:bodyPr rot="0" vert="horz" wrap="square" anchor="t" anchorCtr="0"/>
                    </wps:wsp>
                  </a:graphicData>
                </a:graphic>
              </wp:anchor>
            </w:drawing>
          </mc:Choice>
          <mc:Fallback>
            <w:pict>
              <v:shapetype w14:anchorId="265934D8" id="_x0000_t202" coordsize="21600,21600" o:spt="202" path="m,l,21600r21600,l21600,xe">
                <v:stroke joinstyle="miter"/>
                <v:path gradientshapeok="t" o:connecttype="rect"/>
              </v:shapetype>
              <v:shape id="Text Box 2" o:spid="_x0000_s1026" type="#_x0000_t202" style="position:absolute;left:0;text-align:left;margin-left:7.95pt;margin-top:-99.25pt;width:769.6pt;height:89.3pt;z-index:-251657216;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" stroked="f">
                <v:textbox>
                  <w:txbxContent>
                    <w:p w14:paraId="2659352D" w14:textId="672A886D" w:rsidR="001706EE" w:rsidRDefault="001706EE" w:rsidP="00BF79A7">
                      <w:pPr>
                        <w:pStyle w:val="ESBodyText"/>
                      </w:pPr>
                      <w:r>
                        <w:rPr>
                          <w:noProof/>
                        </w:rPr>
                        <w:t>Submitted for review by Anthony Jackson (School Principal) on 11 December, 2024 at 01:35 PM</w:t>
                      </w:r>
                      <w:r>
                        <w:rPr>
                          <w:noProof/>
                        </w:rPr>
                        <w:br/>
                      </w:r>
                      <w:r w:rsidR="00A40571">
                        <w:rPr>
                          <w:noProof/>
                        </w:rPr>
                        <w:t>E</w:t>
                      </w:r>
                      <w:r>
                        <w:rPr>
                          <w:noProof/>
                        </w:rPr>
                        <w:t>ndorsement by Senior Education Improvement Leader</w:t>
                      </w:r>
                      <w:r>
                        <w:rPr>
                          <w:noProof/>
                        </w:rPr>
                        <w:br/>
                      </w:r>
                      <w:r w:rsidR="00A40571">
                        <w:rPr>
                          <w:noProof/>
                        </w:rPr>
                        <w:t>E</w:t>
                      </w:r>
                      <w:r>
                        <w:rPr>
                          <w:noProof/>
                        </w:rPr>
                        <w:t>ndorsement by School Council President</w:t>
                      </w:r>
                      <w:r>
                        <w:rPr>
                          <w:noProof/>
                        </w:rPr>
                        <w:br/>
                      </w:r>
                    </w:p>
                  </w:txbxContent>
                </v:textbox>
                <w10:wrap anchorx="margin" anchory="margin"/>
                <w10:anchorlock/>
              </v:shape>
            </w:pict>
          </mc:Fallback>
        </mc:AlternateContent>
      </w:r>
      <w:r w:rsidRPr="005C22C1">
        <w:rPr>
          <w:b/>
          <w:color w:val="AF272F"/>
          <w:sz w:val="44"/>
          <w:szCs w:val="44"/>
          <w:lang w:val="en-AU"/>
        </w:rPr>
        <w:t xml:space="preserve"> Annual I</w:t>
      </w:r>
      <w:r w:rsidRPr="005C22C1">
        <w:rPr>
          <w:b/>
          <w:color w:val="AF272F"/>
          <w:sz w:val="44"/>
          <w:szCs w:val="44"/>
          <w:lang w:val="en-AU"/>
        </w:rPr>
        <w:t>mplementation</w:t>
      </w:r>
      <w:r w:rsidRPr="005C22C1">
        <w:rPr>
          <w:b/>
          <w:color w:val="AF272F"/>
          <w:sz w:val="44"/>
          <w:szCs w:val="44"/>
          <w:lang w:val="en-AU"/>
        </w:rPr>
        <w:t xml:space="preserve"> P</w:t>
      </w:r>
      <w:r w:rsidRPr="005C22C1">
        <w:rPr>
          <w:b/>
          <w:color w:val="AF272F"/>
          <w:sz w:val="44"/>
          <w:szCs w:val="44"/>
          <w:lang w:val="en-AU"/>
        </w:rPr>
        <w:t>lan</w:t>
      </w:r>
    </w:p>
    <w:p w14:paraId="26593145" w14:textId="77777777" w:rsidR="00495E4A" w:rsidRPr="005C22C1" w:rsidRDefault="001706EE" w:rsidP="00EC3968">
      <w:pPr>
        <w:ind w:left="540" w:right="1878"/>
        <w:rPr>
          <w:b/>
          <w:color w:val="AF272F"/>
          <w:sz w:val="28"/>
          <w:szCs w:val="44"/>
          <w:lang w:val="en-AU"/>
        </w:rPr>
      </w:pPr>
      <w:r w:rsidRPr="005C22C1">
        <w:rPr>
          <w:b/>
          <w:color w:val="AF272F"/>
          <w:sz w:val="28"/>
          <w:szCs w:val="44"/>
          <w:lang w:val="en-AU"/>
        </w:rPr>
        <w:t xml:space="preserve">for </w:t>
      </w:r>
      <w:r w:rsidRPr="005C22C1">
        <w:rPr>
          <w:b/>
          <w:color w:val="AF272F"/>
          <w:sz w:val="28"/>
          <w:szCs w:val="44"/>
          <w:lang w:val="en-AU"/>
        </w:rPr>
        <w:t>improving student outcomes</w:t>
      </w:r>
      <w:r w:rsidRPr="005C22C1">
        <w:rPr>
          <w:b/>
          <w:color w:val="AF272F"/>
          <w:sz w:val="28"/>
          <w:szCs w:val="44"/>
          <w:lang w:val="en-AU"/>
        </w:rPr>
        <w:t xml:space="preserve"> </w:t>
      </w:r>
    </w:p>
    <w:p w14:paraId="26593146" w14:textId="77777777" w:rsidR="001706EE" w:rsidRPr="005C22C1" w:rsidRDefault="001706EE" w:rsidP="00EC3968">
      <w:pPr>
        <w:ind w:left="540" w:right="1878"/>
        <w:rPr>
          <w:color w:val="AF272F"/>
          <w:sz w:val="22"/>
          <w:szCs w:val="36"/>
          <w:lang w:val="en-AU"/>
        </w:rPr>
      </w:pPr>
    </w:p>
    <w:p w14:paraId="26593147" w14:textId="77777777" w:rsidR="00495E4A" w:rsidRPr="005C22C1" w:rsidRDefault="001706EE" w:rsidP="00A67176">
      <w:pPr>
        <w:pStyle w:val="ESIntroParagraph"/>
        <w:ind w:left="-567" w:right="4330" w:firstLine="1107"/>
        <w:rPr>
          <w:color w:val="595959" w:themeColor="text1" w:themeTint="A6"/>
          <w:lang w:val="en-AU"/>
        </w:rPr>
      </w:pPr>
      <w:r w:rsidRPr="005C22C1">
        <w:rPr>
          <w:noProof/>
          <w:color w:val="595959" w:themeColor="text1" w:themeTint="A6"/>
          <w:lang w:val="en-AU"/>
        </w:rPr>
        <w:t>Jackson School (4979)</w:t>
      </w:r>
    </w:p>
    <w:p w14:paraId="26593148" w14:textId="77777777" w:rsidR="001706EE" w:rsidRPr="005C22C1" w:rsidRDefault="001706EE" w:rsidP="00A67176">
      <w:pPr>
        <w:pStyle w:val="ESIntroParagraph"/>
        <w:ind w:left="-567" w:right="4330" w:firstLine="1107"/>
        <w:rPr>
          <w:color w:val="AF272F"/>
          <w:lang w:val="en-AU"/>
        </w:rPr>
      </w:pPr>
    </w:p>
    <w:p w14:paraId="26593149" w14:textId="77777777" w:rsidR="001706EE" w:rsidRPr="005C22C1" w:rsidRDefault="001706EE" w:rsidP="00A67176">
      <w:pPr>
        <w:pStyle w:val="ESIntroParagraph"/>
        <w:ind w:left="-567" w:right="4330" w:firstLine="1107"/>
        <w:rPr>
          <w:color w:val="AF272F"/>
          <w:lang w:val="en-AU"/>
        </w:rPr>
      </w:pPr>
    </w:p>
    <w:p w14:paraId="2659314A" w14:textId="77777777" w:rsidR="001706EE" w:rsidRPr="005C22C1" w:rsidRDefault="001706EE" w:rsidP="00A67176">
      <w:pPr>
        <w:pStyle w:val="ESIntroParagraph"/>
        <w:ind w:left="-567" w:right="4330" w:firstLine="1107"/>
        <w:rPr>
          <w:color w:val="AF272F"/>
          <w:lang w:val="en-AU"/>
        </w:rPr>
      </w:pPr>
    </w:p>
    <w:p w14:paraId="2659314B" w14:textId="77777777" w:rsidR="001706EE" w:rsidRPr="005C22C1" w:rsidRDefault="001706EE" w:rsidP="00A67176">
      <w:pPr>
        <w:pStyle w:val="ESIntroParagraph"/>
        <w:ind w:left="-567" w:right="4330" w:firstLine="1107"/>
        <w:rPr>
          <w:color w:val="AF272F"/>
          <w:lang w:val="en-AU"/>
        </w:rPr>
      </w:pPr>
    </w:p>
    <w:p w14:paraId="2659314C" w14:textId="77777777" w:rsidR="001706EE" w:rsidRPr="005C22C1" w:rsidRDefault="001706EE" w:rsidP="00A67176">
      <w:pPr>
        <w:pStyle w:val="ESIntroParagraph"/>
        <w:ind w:left="-567" w:right="4330" w:firstLine="1107"/>
        <w:rPr>
          <w:color w:val="AF272F"/>
          <w:lang w:val="en-AU"/>
        </w:rPr>
      </w:pPr>
    </w:p>
    <w:p w14:paraId="2659314D" w14:textId="77777777" w:rsidR="001706EE" w:rsidRPr="005C22C1" w:rsidRDefault="001706EE" w:rsidP="00A67176">
      <w:pPr>
        <w:pStyle w:val="ESIntroParagraph"/>
        <w:ind w:left="-567" w:right="4330" w:firstLine="1107"/>
        <w:rPr>
          <w:color w:val="AF272F"/>
          <w:lang w:val="en-AU"/>
        </w:rPr>
      </w:pPr>
    </w:p>
    <w:p w14:paraId="2659314E" w14:textId="77777777" w:rsidR="001706EE" w:rsidRPr="005C22C1" w:rsidRDefault="001706EE" w:rsidP="00A67176">
      <w:pPr>
        <w:pStyle w:val="ESIntroParagraph"/>
        <w:ind w:left="-567" w:right="4330" w:firstLine="1107"/>
        <w:rPr>
          <w:color w:val="AF272F"/>
          <w:lang w:val="en-AU"/>
        </w:rPr>
      </w:pPr>
    </w:p>
    <w:p w14:paraId="2659314F" w14:textId="77777777" w:rsidR="001706EE" w:rsidRPr="005C22C1" w:rsidRDefault="001706EE" w:rsidP="00A67176">
      <w:pPr>
        <w:pStyle w:val="ESIntroParagraph"/>
        <w:ind w:left="-567" w:right="4330" w:firstLine="1107"/>
        <w:rPr>
          <w:color w:val="AF272F"/>
          <w:lang w:val="en-AU"/>
        </w:rPr>
      </w:pPr>
    </w:p>
    <w:p w14:paraId="26593150" w14:textId="77777777" w:rsidR="001706EE" w:rsidRPr="005C22C1" w:rsidRDefault="001706EE" w:rsidP="00A67176">
      <w:pPr>
        <w:pStyle w:val="ESIntroParagraph"/>
        <w:ind w:left="-567" w:right="4330" w:firstLine="1107"/>
        <w:rPr>
          <w:color w:val="AF272F"/>
          <w:lang w:val="en-AU"/>
        </w:rPr>
      </w:pPr>
    </w:p>
    <w:p w14:paraId="26593151" w14:textId="77777777" w:rsidR="001706EE" w:rsidRPr="005C22C1" w:rsidRDefault="001706EE" w:rsidP="009235AB">
      <w:pPr>
        <w:pStyle w:val="ESBodyText"/>
        <w:rPr>
          <w:lang w:val="en-AU"/>
        </w:rPr>
      </w:pPr>
    </w:p>
    <w:p w14:paraId="26593152" w14:textId="77777777" w:rsidR="001706EE" w:rsidRPr="005C22C1" w:rsidRDefault="001706EE" w:rsidP="00F83BD4">
      <w:pPr>
        <w:pStyle w:val="ESBodyText"/>
        <w:jc w:val="center"/>
        <w:rPr>
          <w:lang w:val="en-AU"/>
        </w:rPr>
      </w:pPr>
      <w:r w:rsidRPr="005C22C1">
        <w:rPr>
          <w:noProof/>
          <w:sz w:val="44"/>
          <w:szCs w:val="44"/>
          <w:lang w:val="en-AU"/>
        </w:rPr>
        <w:drawing>
          <wp:anchor distT="0" distB="0" distL="114300" distR="114300" simplePos="0" relativeHeight="251660288" behindDoc="1" locked="0" layoutInCell="1" allowOverlap="1" wp14:anchorId="265934DA" wp14:editId="265934DB">
            <wp:simplePos x="0" y="0"/>
            <wp:positionH relativeFrom="page">
              <wp:align>center</wp:align>
            </wp:positionH>
            <wp:positionV relativeFrom="paragraph">
              <wp:posOffset>0</wp:posOffset>
            </wp:positionV>
            <wp:extent cx="3810532" cy="1448002"/>
            <wp:effectExtent l="0" t="0" r="0" b="0"/>
            <wp:wrapNone/>
            <wp:docPr id="100011" name="Picture 100011"/>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r:embed="rId12"/>
                    <a:stretch>
                      <a:fillRect/>
                    </a:stretch>
                  </pic:blipFill>
                  <pic:spPr>
                    <a:xfrm>
                      <a:off x="0" y="0"/>
                      <a:ext cx="3810532" cy="1448002"/>
                    </a:xfrm>
                    <a:prstGeom prst="rect">
                      <a:avLst/>
                    </a:prstGeom>
                  </pic:spPr>
                </pic:pic>
              </a:graphicData>
            </a:graphic>
          </wp:anchor>
        </w:drawing>
      </w:r>
    </w:p>
    <w:p w14:paraId="26593153" w14:textId="77777777" w:rsidR="001706EE" w:rsidRPr="005C22C1" w:rsidRDefault="001706EE" w:rsidP="009235AB">
      <w:pPr>
        <w:pStyle w:val="ESBodyText"/>
        <w:rPr>
          <w:lang w:val="en-AU"/>
        </w:rPr>
      </w:pPr>
    </w:p>
    <w:p w14:paraId="26593154" w14:textId="77777777" w:rsidR="001706EE" w:rsidRPr="005C22C1" w:rsidRDefault="001706EE" w:rsidP="00F83BD4">
      <w:pPr>
        <w:ind w:right="2759"/>
        <w:rPr>
          <w:lang w:val="en-AU"/>
        </w:rPr>
        <w:sectPr w:rsidR="00C703C5" w:rsidRPr="005C22C1" w:rsidSect="0027550D">
          <w:headerReference w:type="even" r:id="rId13"/>
          <w:headerReference w:type="default" r:id="rId14"/>
          <w:footerReference w:type="default" r:id="rId15"/>
          <w:headerReference w:type="first" r:id="rId16"/>
          <w:pgSz w:w="16838" w:h="23811"/>
          <w:pgMar w:top="1004" w:right="737" w:bottom="1304" w:left="561" w:header="624" w:footer="532" w:gutter="0"/>
          <w:pgNumType w:start="1"/>
          <w:cols w:space="397"/>
          <w:docGrid w:linePitch="360"/>
        </w:sectPr>
      </w:pPr>
    </w:p>
    <w:p w14:paraId="26593155" w14:textId="77777777" w:rsidR="001706EE" w:rsidRPr="00DD02BA" w:rsidRDefault="001706EE" w:rsidP="005157E3">
      <w:pPr>
        <w:ind w:left="-450" w:right="2759"/>
        <w:rPr>
          <w:b/>
          <w:color w:val="AF272F"/>
          <w:sz w:val="36"/>
          <w:szCs w:val="44"/>
          <w:lang w:val="en-AU"/>
        </w:rPr>
      </w:pPr>
      <w:r w:rsidRPr="00DD02BA">
        <w:rPr>
          <w:b/>
          <w:color w:val="AF272F"/>
          <w:sz w:val="36"/>
          <w:szCs w:val="44"/>
          <w:lang w:val="en-AU"/>
        </w:rPr>
        <w:lastRenderedPageBreak/>
        <w:t xml:space="preserve">Self-evaluation </w:t>
      </w:r>
      <w:r w:rsidRPr="00DD02BA">
        <w:rPr>
          <w:b/>
          <w:color w:val="AF272F"/>
          <w:sz w:val="36"/>
          <w:szCs w:val="44"/>
          <w:lang w:val="en-AU"/>
        </w:rPr>
        <w:t>s</w:t>
      </w:r>
      <w:r w:rsidRPr="00DD02BA">
        <w:rPr>
          <w:b/>
          <w:color w:val="AF272F"/>
          <w:sz w:val="36"/>
          <w:szCs w:val="44"/>
          <w:lang w:val="en-AU"/>
        </w:rPr>
        <w:t xml:space="preserve">ummary - </w:t>
      </w:r>
      <w:r w:rsidRPr="00DD02BA">
        <w:rPr>
          <w:b/>
          <w:noProof/>
          <w:color w:val="AF272F"/>
          <w:sz w:val="36"/>
          <w:szCs w:val="44"/>
          <w:lang w:val="en-AU"/>
        </w:rPr>
        <w:t>2025</w:t>
      </w:r>
    </w:p>
    <w:p w14:paraId="26593156" w14:textId="77777777" w:rsidR="001706EE" w:rsidRPr="00DD02BA" w:rsidRDefault="001706EE" w:rsidP="00715EBF">
      <w:pPr>
        <w:pStyle w:val="ESIntroParagraph"/>
        <w:ind w:left="-450" w:right="4330" w:firstLine="450"/>
        <w:rPr>
          <w:color w:val="auto"/>
          <w:sz w:val="18"/>
          <w:szCs w:val="18"/>
          <w:lang w:val="en-AU"/>
        </w:rPr>
      </w:pPr>
    </w:p>
    <w:tbl>
      <w:tblPr>
        <w:tblStyle w:val="TableGrid"/>
        <w:tblW w:w="22218" w:type="dxa"/>
        <w:tblInd w:w="-455" w:type="dxa"/>
        <w:tblCellMar>
          <w:top w:w="115" w:type="dxa"/>
          <w:left w:w="115" w:type="dxa"/>
          <w:bottom w:w="115" w:type="dxa"/>
          <w:right w:w="115" w:type="dxa"/>
        </w:tblCellMar>
        <w:tblLook w:val="04A0" w:firstRow="1" w:lastRow="0" w:firstColumn="1" w:lastColumn="0" w:noHBand="0" w:noVBand="1"/>
      </w:tblPr>
      <w:tblGrid>
        <w:gridCol w:w="1671"/>
        <w:gridCol w:w="9660"/>
        <w:gridCol w:w="10887"/>
      </w:tblGrid>
      <w:tr w:rsidR="00495E4A" w14:paraId="2659315A" w14:textId="77777777" w:rsidTr="00860338">
        <w:trPr>
          <w:trHeight w:val="515"/>
        </w:trPr>
        <w:tc>
          <w:tcPr>
            <w:tcW w:w="376" w:type="pct"/>
            <w:shd w:val="clear" w:color="auto" w:fill="D9D9D9" w:themeFill="background1" w:themeFillShade="D9"/>
          </w:tcPr>
          <w:p w14:paraId="26593157" w14:textId="77777777" w:rsidR="001706EE" w:rsidRPr="00DD02BA" w:rsidRDefault="001706EE" w:rsidP="000F7465">
            <w:pPr>
              <w:pStyle w:val="Heading3"/>
              <w:spacing w:before="0" w:after="0"/>
              <w:ind w:right="-374"/>
              <w:rPr>
                <w:szCs w:val="24"/>
                <w:lang w:val="en-AU"/>
              </w:rPr>
            </w:pPr>
          </w:p>
        </w:tc>
        <w:tc>
          <w:tcPr>
            <w:tcW w:w="2174" w:type="pct"/>
            <w:shd w:val="clear" w:color="auto" w:fill="D9D9D9" w:themeFill="background1" w:themeFillShade="D9"/>
          </w:tcPr>
          <w:p w14:paraId="26593158" w14:textId="77777777" w:rsidR="00495E4A" w:rsidRDefault="001706EE">
            <w:r>
              <w:rPr>
                <w:rFonts w:eastAsia="Arial"/>
                <w:b/>
                <w:sz w:val="22"/>
              </w:rPr>
              <w:t>FISO 2.0 outcomes</w:t>
            </w:r>
          </w:p>
        </w:tc>
        <w:tc>
          <w:tcPr>
            <w:tcW w:w="2450" w:type="pct"/>
            <w:shd w:val="clear" w:color="auto" w:fill="D9D9D9" w:themeFill="background1" w:themeFillShade="D9"/>
          </w:tcPr>
          <w:p w14:paraId="26593159" w14:textId="77777777" w:rsidR="001706EE" w:rsidRPr="00DD02BA" w:rsidRDefault="001706EE" w:rsidP="000F7465">
            <w:pPr>
              <w:pStyle w:val="Heading3"/>
              <w:spacing w:before="0" w:after="0"/>
              <w:ind w:right="-374"/>
              <w:rPr>
                <w:szCs w:val="24"/>
                <w:lang w:val="en-AU"/>
              </w:rPr>
            </w:pPr>
            <w:r w:rsidRPr="00DD02BA">
              <w:rPr>
                <w:szCs w:val="24"/>
                <w:lang w:val="en-AU"/>
              </w:rPr>
              <w:t xml:space="preserve">Self-evaluation </w:t>
            </w:r>
            <w:r w:rsidRPr="00DD02BA">
              <w:rPr>
                <w:szCs w:val="24"/>
                <w:lang w:val="en-AU"/>
              </w:rPr>
              <w:t>l</w:t>
            </w:r>
            <w:r w:rsidRPr="00DD02BA">
              <w:rPr>
                <w:szCs w:val="24"/>
                <w:lang w:val="en-AU"/>
              </w:rPr>
              <w:t>evel</w:t>
            </w:r>
          </w:p>
        </w:tc>
      </w:tr>
      <w:tr w:rsidR="00495E4A" w14:paraId="2659315E" w14:textId="77777777" w:rsidTr="000E02F3">
        <w:trPr>
          <w:cantSplit/>
          <w:trHeight w:val="101"/>
        </w:trPr>
        <w:tc>
          <w:tcPr>
            <w:tcW w:w="376" w:type="pct"/>
            <w:shd w:val="clear" w:color="auto" w:fill="004C97"/>
          </w:tcPr>
          <w:p w14:paraId="2659315B" w14:textId="77777777" w:rsidR="001706EE" w:rsidRPr="00DD02BA" w:rsidRDefault="001706EE" w:rsidP="00BB640E">
            <w:pPr>
              <w:rPr>
                <w:lang w:val="en-AU"/>
              </w:rPr>
            </w:pPr>
            <w:r w:rsidRPr="00DD02BA">
              <w:rPr>
                <w:b/>
                <w:bCs/>
                <w:color w:val="FFFFFF"/>
                <w:sz w:val="24"/>
                <w:szCs w:val="24"/>
                <w:lang w:val="en-AU"/>
              </w:rPr>
              <w:t>Learning</w:t>
            </w:r>
          </w:p>
        </w:tc>
        <w:tc>
          <w:tcPr>
            <w:tcW w:w="2174" w:type="pct"/>
          </w:tcPr>
          <w:p w14:paraId="2659315C" w14:textId="77777777" w:rsidR="00495E4A" w:rsidRDefault="001706EE">
            <w:r>
              <w:rPr>
                <w:rFonts w:eastAsia="Arial"/>
                <w:sz w:val="22"/>
              </w:rPr>
              <w:t xml:space="preserve">Learning is the ongoing acquisition by students of </w:t>
            </w:r>
            <w:r>
              <w:rPr>
                <w:rFonts w:eastAsia="Arial"/>
                <w:sz w:val="22"/>
              </w:rPr>
              <w:t>knowledge, skills and capabilities, including those defined by the Victorian Curriculum and senior secondary pathways.</w:t>
            </w:r>
          </w:p>
        </w:tc>
        <w:tc>
          <w:tcPr>
            <w:tcW w:w="2450" w:type="pct"/>
            <w:vAlign w:val="center"/>
          </w:tcPr>
          <w:p w14:paraId="2659315D" w14:textId="77777777" w:rsidR="00495E4A" w:rsidRDefault="001706EE">
            <w:r>
              <w:rPr>
                <w:rFonts w:eastAsia="Arial"/>
                <w:sz w:val="22"/>
              </w:rPr>
              <w:t>Embedding</w:t>
            </w:r>
          </w:p>
        </w:tc>
      </w:tr>
      <w:tr w:rsidR="00495E4A" w14:paraId="26593163" w14:textId="77777777" w:rsidTr="000E02F3">
        <w:trPr>
          <w:cantSplit/>
          <w:trHeight w:val="101"/>
        </w:trPr>
        <w:tc>
          <w:tcPr>
            <w:tcW w:w="376" w:type="pct"/>
            <w:shd w:val="clear" w:color="auto" w:fill="004C97"/>
          </w:tcPr>
          <w:p w14:paraId="26593160" w14:textId="77777777" w:rsidR="001706EE" w:rsidRPr="00DD02BA" w:rsidRDefault="001706EE" w:rsidP="00BB640E">
            <w:pPr>
              <w:rPr>
                <w:lang w:val="en-AU"/>
              </w:rPr>
            </w:pPr>
            <w:r w:rsidRPr="00DD02BA">
              <w:rPr>
                <w:b/>
                <w:bCs/>
                <w:color w:val="FFFFFF"/>
                <w:sz w:val="24"/>
                <w:szCs w:val="24"/>
                <w:lang w:val="en-AU"/>
              </w:rPr>
              <w:t>Wellbeing</w:t>
            </w:r>
          </w:p>
        </w:tc>
        <w:tc>
          <w:tcPr>
            <w:tcW w:w="2174" w:type="pct"/>
          </w:tcPr>
          <w:p w14:paraId="26593161" w14:textId="77777777" w:rsidR="00495E4A" w:rsidRDefault="001706EE">
            <w:r>
              <w:rPr>
                <w:rFonts w:eastAsia="Arial"/>
                <w:sz w:val="22"/>
              </w:rPr>
              <w:t xml:space="preserve">Wellbeing is the development of the capabilities necessary to thrive, contribute and respond positively to </w:t>
            </w:r>
            <w:r>
              <w:rPr>
                <w:rFonts w:eastAsia="Arial"/>
                <w:sz w:val="22"/>
              </w:rPr>
              <w:t>challenges and opportunities of life.</w:t>
            </w:r>
          </w:p>
        </w:tc>
        <w:tc>
          <w:tcPr>
            <w:tcW w:w="2450" w:type="pct"/>
            <w:vAlign w:val="center"/>
          </w:tcPr>
          <w:p w14:paraId="26593162" w14:textId="77777777" w:rsidR="00495E4A" w:rsidRDefault="001706EE">
            <w:r>
              <w:rPr>
                <w:rFonts w:eastAsia="Arial"/>
                <w:sz w:val="22"/>
              </w:rPr>
              <w:t>Embedding</w:t>
            </w:r>
          </w:p>
        </w:tc>
      </w:tr>
    </w:tbl>
    <w:p w14:paraId="26593164" w14:textId="77777777" w:rsidR="00495E4A" w:rsidRDefault="00495E4A"/>
    <w:tbl>
      <w:tblPr>
        <w:tblStyle w:val="TableGrid"/>
        <w:tblW w:w="22218" w:type="dxa"/>
        <w:tblInd w:w="-455" w:type="dxa"/>
        <w:tblCellMar>
          <w:top w:w="115" w:type="dxa"/>
          <w:left w:w="115" w:type="dxa"/>
          <w:bottom w:w="115" w:type="dxa"/>
          <w:right w:w="115" w:type="dxa"/>
        </w:tblCellMar>
        <w:tblLook w:val="04A0" w:firstRow="1" w:lastRow="0" w:firstColumn="1" w:lastColumn="0" w:noHBand="0" w:noVBand="1"/>
      </w:tblPr>
      <w:tblGrid>
        <w:gridCol w:w="1671"/>
        <w:gridCol w:w="9660"/>
        <w:gridCol w:w="10887"/>
      </w:tblGrid>
      <w:tr w:rsidR="00495E4A" w14:paraId="26593168" w14:textId="77777777" w:rsidTr="00860338">
        <w:trPr>
          <w:trHeight w:val="515"/>
        </w:trPr>
        <w:tc>
          <w:tcPr>
            <w:tcW w:w="376" w:type="pct"/>
            <w:shd w:val="clear" w:color="auto" w:fill="D9D9D9" w:themeFill="background1" w:themeFillShade="D9"/>
          </w:tcPr>
          <w:p w14:paraId="26593165" w14:textId="77777777" w:rsidR="001706EE" w:rsidRPr="00DD02BA" w:rsidRDefault="001706EE" w:rsidP="000F7465">
            <w:pPr>
              <w:pStyle w:val="Heading3"/>
              <w:spacing w:before="0" w:after="0"/>
              <w:ind w:right="-374"/>
              <w:rPr>
                <w:szCs w:val="24"/>
                <w:lang w:val="en-AU"/>
              </w:rPr>
            </w:pPr>
          </w:p>
        </w:tc>
        <w:tc>
          <w:tcPr>
            <w:tcW w:w="2174" w:type="pct"/>
            <w:shd w:val="clear" w:color="auto" w:fill="D9D9D9" w:themeFill="background1" w:themeFillShade="D9"/>
          </w:tcPr>
          <w:p w14:paraId="26593166" w14:textId="77777777" w:rsidR="00495E4A" w:rsidRDefault="001706EE">
            <w:r>
              <w:rPr>
                <w:rFonts w:eastAsia="Arial"/>
                <w:b/>
                <w:sz w:val="22"/>
              </w:rPr>
              <w:t>FISO 2.0 Dimensions</w:t>
            </w:r>
          </w:p>
        </w:tc>
        <w:tc>
          <w:tcPr>
            <w:tcW w:w="2450" w:type="pct"/>
            <w:shd w:val="clear" w:color="auto" w:fill="D9D9D9" w:themeFill="background1" w:themeFillShade="D9"/>
          </w:tcPr>
          <w:p w14:paraId="26593167" w14:textId="77777777" w:rsidR="001706EE" w:rsidRPr="00DD02BA" w:rsidRDefault="001706EE" w:rsidP="000F7465">
            <w:pPr>
              <w:pStyle w:val="Heading3"/>
              <w:spacing w:before="0" w:after="0"/>
              <w:ind w:right="-374"/>
              <w:rPr>
                <w:szCs w:val="24"/>
                <w:lang w:val="en-AU"/>
              </w:rPr>
            </w:pPr>
            <w:r w:rsidRPr="00DD02BA">
              <w:rPr>
                <w:szCs w:val="24"/>
                <w:lang w:val="en-AU"/>
              </w:rPr>
              <w:t xml:space="preserve">Self-evaluation </w:t>
            </w:r>
            <w:r w:rsidRPr="00DD02BA">
              <w:rPr>
                <w:szCs w:val="24"/>
                <w:lang w:val="en-AU"/>
              </w:rPr>
              <w:t>l</w:t>
            </w:r>
            <w:r w:rsidRPr="00DD02BA">
              <w:rPr>
                <w:szCs w:val="24"/>
                <w:lang w:val="en-AU"/>
              </w:rPr>
              <w:t>evel</w:t>
            </w:r>
          </w:p>
        </w:tc>
      </w:tr>
      <w:tr w:rsidR="00495E4A" w14:paraId="2659316C" w14:textId="77777777" w:rsidTr="000E02F3">
        <w:trPr>
          <w:cantSplit/>
          <w:trHeight w:val="101"/>
        </w:trPr>
        <w:tc>
          <w:tcPr>
            <w:tcW w:w="376" w:type="pct"/>
            <w:vMerge w:val="restart"/>
            <w:shd w:val="clear" w:color="auto" w:fill="FFD062"/>
          </w:tcPr>
          <w:p w14:paraId="26593169" w14:textId="77777777" w:rsidR="001706EE" w:rsidRPr="00DD02BA" w:rsidRDefault="001706EE" w:rsidP="00BB640E">
            <w:pPr>
              <w:rPr>
                <w:lang w:val="en-AU"/>
              </w:rPr>
            </w:pPr>
            <w:r w:rsidRPr="00DD02BA">
              <w:rPr>
                <w:b/>
                <w:bCs/>
                <w:color w:val="000000"/>
                <w:sz w:val="24"/>
                <w:szCs w:val="24"/>
                <w:lang w:val="en-AU"/>
              </w:rPr>
              <w:t>Leadership</w:t>
            </w:r>
          </w:p>
        </w:tc>
        <w:tc>
          <w:tcPr>
            <w:tcW w:w="2174" w:type="pct"/>
          </w:tcPr>
          <w:p w14:paraId="2659316A" w14:textId="77777777" w:rsidR="00495E4A" w:rsidRDefault="001706EE">
            <w:r>
              <w:rPr>
                <w:rFonts w:eastAsia="Arial"/>
                <w:sz w:val="22"/>
              </w:rPr>
              <w:t xml:space="preserve">The strategic direction and deployment of resources to create and reflect shared goals and values; high expectations; and a positive, safe and </w:t>
            </w:r>
            <w:r>
              <w:rPr>
                <w:rFonts w:eastAsia="Arial"/>
                <w:sz w:val="22"/>
              </w:rPr>
              <w:t>orderly learning environment</w:t>
            </w:r>
          </w:p>
        </w:tc>
        <w:tc>
          <w:tcPr>
            <w:tcW w:w="2450" w:type="pct"/>
            <w:vMerge w:val="restart"/>
            <w:vAlign w:val="center"/>
          </w:tcPr>
          <w:p w14:paraId="2659316B" w14:textId="77777777" w:rsidR="00495E4A" w:rsidRDefault="001706EE">
            <w:r>
              <w:rPr>
                <w:rFonts w:eastAsia="Arial"/>
                <w:sz w:val="22"/>
              </w:rPr>
              <w:t>Excelling</w:t>
            </w:r>
          </w:p>
        </w:tc>
      </w:tr>
      <w:tr w:rsidR="00495E4A" w14:paraId="26593170" w14:textId="77777777" w:rsidTr="000E02F3">
        <w:trPr>
          <w:cantSplit/>
          <w:trHeight w:val="200"/>
        </w:trPr>
        <w:tc>
          <w:tcPr>
            <w:tcW w:w="376" w:type="pct"/>
            <w:vMerge/>
            <w:shd w:val="clear" w:color="auto" w:fill="FFD062"/>
          </w:tcPr>
          <w:p w14:paraId="2659316D" w14:textId="77777777" w:rsidR="001706EE" w:rsidRPr="00DD02BA" w:rsidRDefault="001706EE"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2174" w:type="pct"/>
          </w:tcPr>
          <w:p w14:paraId="2659316E" w14:textId="77777777" w:rsidR="00495E4A" w:rsidRDefault="001706EE">
            <w:r>
              <w:rPr>
                <w:rFonts w:eastAsia="Arial"/>
                <w:sz w:val="22"/>
              </w:rPr>
              <w:t>Shared development of a culture of respect and collaboration with positive and supportive relationships between students and staff at the core</w:t>
            </w:r>
          </w:p>
        </w:tc>
        <w:tc>
          <w:tcPr>
            <w:tcW w:w="2450" w:type="pct"/>
            <w:vMerge/>
          </w:tcPr>
          <w:p w14:paraId="2659316F" w14:textId="77777777" w:rsidR="001706EE" w:rsidRPr="00DD02BA" w:rsidRDefault="001706EE" w:rsidP="00581393">
            <w:pPr>
              <w:pStyle w:val="ESBodyText"/>
              <w:rPr>
                <w:sz w:val="20"/>
                <w:lang w:val="en-AU"/>
              </w:rPr>
            </w:pPr>
          </w:p>
        </w:tc>
      </w:tr>
      <w:tr w:rsidR="00495E4A" w14:paraId="26593175" w14:textId="77777777" w:rsidTr="000E02F3">
        <w:trPr>
          <w:cantSplit/>
          <w:trHeight w:val="101"/>
        </w:trPr>
        <w:tc>
          <w:tcPr>
            <w:tcW w:w="376" w:type="pct"/>
            <w:vMerge w:val="restart"/>
            <w:shd w:val="clear" w:color="auto" w:fill="58BFBD"/>
          </w:tcPr>
          <w:p w14:paraId="26593172" w14:textId="77777777" w:rsidR="001706EE" w:rsidRPr="00DD02BA" w:rsidRDefault="001706EE" w:rsidP="00BB640E">
            <w:pPr>
              <w:rPr>
                <w:lang w:val="en-AU"/>
              </w:rPr>
            </w:pPr>
            <w:r w:rsidRPr="00DD02BA">
              <w:rPr>
                <w:b/>
                <w:bCs/>
                <w:color w:val="000000"/>
                <w:sz w:val="24"/>
                <w:szCs w:val="24"/>
                <w:lang w:val="en-AU"/>
              </w:rPr>
              <w:t>Teaching and learning</w:t>
            </w:r>
          </w:p>
        </w:tc>
        <w:tc>
          <w:tcPr>
            <w:tcW w:w="2174" w:type="pct"/>
          </w:tcPr>
          <w:p w14:paraId="26593173" w14:textId="77777777" w:rsidR="00495E4A" w:rsidRDefault="001706EE">
            <w:r>
              <w:rPr>
                <w:rFonts w:eastAsia="Arial"/>
                <w:sz w:val="22"/>
              </w:rPr>
              <w:t xml:space="preserve">Documented teaching and learning program </w:t>
            </w:r>
            <w:r>
              <w:rPr>
                <w:rFonts w:eastAsia="Arial"/>
                <w:sz w:val="22"/>
              </w:rPr>
              <w:t>based on the Victorian Curriculum and senior secondary pathways, incorporating extra-curricula programs</w:t>
            </w:r>
          </w:p>
        </w:tc>
        <w:tc>
          <w:tcPr>
            <w:tcW w:w="2450" w:type="pct"/>
            <w:vMerge w:val="restart"/>
            <w:vAlign w:val="center"/>
          </w:tcPr>
          <w:p w14:paraId="26593174" w14:textId="77777777" w:rsidR="00495E4A" w:rsidRDefault="001706EE">
            <w:r>
              <w:rPr>
                <w:rFonts w:eastAsia="Arial"/>
                <w:sz w:val="22"/>
              </w:rPr>
              <w:t>Embedding</w:t>
            </w:r>
          </w:p>
        </w:tc>
      </w:tr>
      <w:tr w:rsidR="00495E4A" w14:paraId="26593179" w14:textId="77777777" w:rsidTr="000E02F3">
        <w:trPr>
          <w:cantSplit/>
          <w:trHeight w:val="200"/>
        </w:trPr>
        <w:tc>
          <w:tcPr>
            <w:tcW w:w="376" w:type="pct"/>
            <w:vMerge/>
            <w:shd w:val="clear" w:color="auto" w:fill="58BFBD"/>
          </w:tcPr>
          <w:p w14:paraId="26593176" w14:textId="77777777" w:rsidR="001706EE" w:rsidRPr="00DD02BA" w:rsidRDefault="001706EE"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2174" w:type="pct"/>
          </w:tcPr>
          <w:p w14:paraId="26593177" w14:textId="77777777" w:rsidR="00495E4A" w:rsidRDefault="001706EE">
            <w:r>
              <w:rPr>
                <w:rFonts w:eastAsia="Arial"/>
                <w:sz w:val="22"/>
              </w:rPr>
              <w:t xml:space="preserve">Use of common and subject-specific high impact teaching and learning strategies as part of a shared and responsive teaching and </w:t>
            </w:r>
            <w:r>
              <w:rPr>
                <w:rFonts w:eastAsia="Arial"/>
                <w:sz w:val="22"/>
              </w:rPr>
              <w:t>learning model implemented through positive and supportive student-staff relationships</w:t>
            </w:r>
          </w:p>
        </w:tc>
        <w:tc>
          <w:tcPr>
            <w:tcW w:w="2450" w:type="pct"/>
            <w:vMerge/>
          </w:tcPr>
          <w:p w14:paraId="26593178" w14:textId="77777777" w:rsidR="001706EE" w:rsidRPr="00DD02BA" w:rsidRDefault="001706EE" w:rsidP="00581393">
            <w:pPr>
              <w:pStyle w:val="ESBodyText"/>
              <w:rPr>
                <w:sz w:val="20"/>
                <w:lang w:val="en-AU"/>
              </w:rPr>
            </w:pPr>
          </w:p>
        </w:tc>
      </w:tr>
      <w:tr w:rsidR="00495E4A" w14:paraId="2659317E" w14:textId="77777777" w:rsidTr="000E02F3">
        <w:trPr>
          <w:cantSplit/>
          <w:trHeight w:val="101"/>
        </w:trPr>
        <w:tc>
          <w:tcPr>
            <w:tcW w:w="376" w:type="pct"/>
            <w:vMerge w:val="restart"/>
            <w:shd w:val="clear" w:color="auto" w:fill="57B5E7"/>
          </w:tcPr>
          <w:p w14:paraId="2659317B" w14:textId="77777777" w:rsidR="001706EE" w:rsidRPr="00DD02BA" w:rsidRDefault="001706EE" w:rsidP="00BB640E">
            <w:pPr>
              <w:rPr>
                <w:lang w:val="en-AU"/>
              </w:rPr>
            </w:pPr>
            <w:r w:rsidRPr="00DD02BA">
              <w:rPr>
                <w:b/>
                <w:bCs/>
                <w:color w:val="000000"/>
                <w:sz w:val="24"/>
                <w:szCs w:val="24"/>
                <w:lang w:val="en-AU"/>
              </w:rPr>
              <w:t>Assessment</w:t>
            </w:r>
          </w:p>
        </w:tc>
        <w:tc>
          <w:tcPr>
            <w:tcW w:w="2174" w:type="pct"/>
          </w:tcPr>
          <w:p w14:paraId="2659317C" w14:textId="77777777" w:rsidR="00495E4A" w:rsidRDefault="001706EE">
            <w:r>
              <w:rPr>
                <w:rFonts w:eastAsia="Arial"/>
                <w:sz w:val="22"/>
              </w:rPr>
              <w:t>Systematic use of data and evidence to drive the prioritisation, development, and implementation of actions in schools and classrooms.</w:t>
            </w:r>
          </w:p>
        </w:tc>
        <w:tc>
          <w:tcPr>
            <w:tcW w:w="2450" w:type="pct"/>
            <w:vMerge w:val="restart"/>
            <w:vAlign w:val="center"/>
          </w:tcPr>
          <w:p w14:paraId="2659317D" w14:textId="77777777" w:rsidR="00495E4A" w:rsidRDefault="001706EE">
            <w:r>
              <w:rPr>
                <w:rFonts w:eastAsia="Arial"/>
                <w:sz w:val="22"/>
              </w:rPr>
              <w:t>Embedding</w:t>
            </w:r>
          </w:p>
        </w:tc>
      </w:tr>
      <w:tr w:rsidR="00495E4A" w14:paraId="26593182" w14:textId="77777777" w:rsidTr="000E02F3">
        <w:trPr>
          <w:cantSplit/>
          <w:trHeight w:val="200"/>
        </w:trPr>
        <w:tc>
          <w:tcPr>
            <w:tcW w:w="376" w:type="pct"/>
            <w:vMerge/>
            <w:shd w:val="clear" w:color="auto" w:fill="57B5E7"/>
          </w:tcPr>
          <w:p w14:paraId="2659317F" w14:textId="77777777" w:rsidR="001706EE" w:rsidRPr="00DD02BA" w:rsidRDefault="001706EE"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2174" w:type="pct"/>
          </w:tcPr>
          <w:p w14:paraId="26593180" w14:textId="77777777" w:rsidR="00495E4A" w:rsidRDefault="001706EE">
            <w:r>
              <w:rPr>
                <w:rFonts w:eastAsia="Arial"/>
                <w:sz w:val="22"/>
              </w:rPr>
              <w:t>Systematic use of assessment strategies and measurement practices to obtain and provide feedback on student learning growth, attainment and wellbeing capabilities</w:t>
            </w:r>
          </w:p>
        </w:tc>
        <w:tc>
          <w:tcPr>
            <w:tcW w:w="2450" w:type="pct"/>
            <w:vMerge/>
          </w:tcPr>
          <w:p w14:paraId="26593181" w14:textId="77777777" w:rsidR="001706EE" w:rsidRPr="00DD02BA" w:rsidRDefault="001706EE" w:rsidP="00581393">
            <w:pPr>
              <w:pStyle w:val="ESBodyText"/>
              <w:rPr>
                <w:sz w:val="20"/>
                <w:lang w:val="en-AU"/>
              </w:rPr>
            </w:pPr>
          </w:p>
        </w:tc>
      </w:tr>
      <w:tr w:rsidR="00495E4A" w14:paraId="26593187" w14:textId="77777777" w:rsidTr="000E02F3">
        <w:trPr>
          <w:cantSplit/>
          <w:trHeight w:val="101"/>
        </w:trPr>
        <w:tc>
          <w:tcPr>
            <w:tcW w:w="376" w:type="pct"/>
            <w:vMerge w:val="restart"/>
            <w:shd w:val="clear" w:color="auto" w:fill="F8CDDB"/>
          </w:tcPr>
          <w:p w14:paraId="26593184" w14:textId="77777777" w:rsidR="001706EE" w:rsidRPr="00DD02BA" w:rsidRDefault="001706EE" w:rsidP="00BB640E">
            <w:pPr>
              <w:rPr>
                <w:lang w:val="en-AU"/>
              </w:rPr>
            </w:pPr>
            <w:r w:rsidRPr="00DD02BA">
              <w:rPr>
                <w:b/>
                <w:bCs/>
                <w:color w:val="000000"/>
                <w:sz w:val="24"/>
                <w:szCs w:val="24"/>
                <w:lang w:val="en-AU"/>
              </w:rPr>
              <w:t>Engagement</w:t>
            </w:r>
          </w:p>
        </w:tc>
        <w:tc>
          <w:tcPr>
            <w:tcW w:w="2174" w:type="pct"/>
          </w:tcPr>
          <w:p w14:paraId="26593185" w14:textId="77777777" w:rsidR="00495E4A" w:rsidRDefault="001706EE">
            <w:r>
              <w:rPr>
                <w:rFonts w:eastAsia="Arial"/>
                <w:sz w:val="22"/>
              </w:rPr>
              <w:t xml:space="preserve">Strong relationships and active partnerships between schools and </w:t>
            </w:r>
            <w:r>
              <w:rPr>
                <w:rFonts w:eastAsia="Arial"/>
                <w:sz w:val="22"/>
              </w:rPr>
              <w:t>families/carers, communities, and organisations to strengthen students’ participation and  engagement in school</w:t>
            </w:r>
          </w:p>
        </w:tc>
        <w:tc>
          <w:tcPr>
            <w:tcW w:w="2450" w:type="pct"/>
            <w:vMerge w:val="restart"/>
            <w:vAlign w:val="center"/>
          </w:tcPr>
          <w:p w14:paraId="26593186" w14:textId="77777777" w:rsidR="00495E4A" w:rsidRDefault="001706EE">
            <w:r>
              <w:rPr>
                <w:rFonts w:eastAsia="Arial"/>
                <w:sz w:val="22"/>
              </w:rPr>
              <w:t>Embedding</w:t>
            </w:r>
          </w:p>
        </w:tc>
      </w:tr>
      <w:tr w:rsidR="00495E4A" w14:paraId="2659318B" w14:textId="77777777" w:rsidTr="000E02F3">
        <w:trPr>
          <w:cantSplit/>
          <w:trHeight w:val="200"/>
        </w:trPr>
        <w:tc>
          <w:tcPr>
            <w:tcW w:w="376" w:type="pct"/>
            <w:vMerge/>
            <w:shd w:val="clear" w:color="auto" w:fill="F8CDDB"/>
          </w:tcPr>
          <w:p w14:paraId="26593188" w14:textId="77777777" w:rsidR="001706EE" w:rsidRPr="00DD02BA" w:rsidRDefault="001706EE"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2174" w:type="pct"/>
          </w:tcPr>
          <w:p w14:paraId="26593189" w14:textId="77777777" w:rsidR="00495E4A" w:rsidRDefault="001706EE">
            <w:r>
              <w:rPr>
                <w:rFonts w:eastAsia="Arial"/>
                <w:sz w:val="22"/>
              </w:rPr>
              <w:t xml:space="preserve">Activation of student voice and agency, including in leadership and learning, to strengthen students’ participation and </w:t>
            </w:r>
            <w:r>
              <w:rPr>
                <w:rFonts w:eastAsia="Arial"/>
                <w:sz w:val="22"/>
              </w:rPr>
              <w:t>engagement in school</w:t>
            </w:r>
          </w:p>
        </w:tc>
        <w:tc>
          <w:tcPr>
            <w:tcW w:w="2450" w:type="pct"/>
            <w:vMerge/>
          </w:tcPr>
          <w:p w14:paraId="2659318A" w14:textId="77777777" w:rsidR="001706EE" w:rsidRPr="00DD02BA" w:rsidRDefault="001706EE" w:rsidP="00581393">
            <w:pPr>
              <w:pStyle w:val="ESBodyText"/>
              <w:rPr>
                <w:sz w:val="20"/>
                <w:lang w:val="en-AU"/>
              </w:rPr>
            </w:pPr>
          </w:p>
        </w:tc>
      </w:tr>
      <w:tr w:rsidR="00495E4A" w14:paraId="26593190" w14:textId="77777777" w:rsidTr="000E02F3">
        <w:trPr>
          <w:cantSplit/>
          <w:trHeight w:val="101"/>
        </w:trPr>
        <w:tc>
          <w:tcPr>
            <w:tcW w:w="376" w:type="pct"/>
            <w:vMerge w:val="restart"/>
            <w:shd w:val="clear" w:color="auto" w:fill="D2ACD0"/>
          </w:tcPr>
          <w:p w14:paraId="2659318D" w14:textId="77777777" w:rsidR="001706EE" w:rsidRPr="00DD02BA" w:rsidRDefault="001706EE" w:rsidP="00BB640E">
            <w:pPr>
              <w:rPr>
                <w:lang w:val="en-AU"/>
              </w:rPr>
            </w:pPr>
            <w:r w:rsidRPr="00DD02BA">
              <w:rPr>
                <w:b/>
                <w:bCs/>
                <w:color w:val="000000"/>
                <w:sz w:val="24"/>
                <w:szCs w:val="24"/>
                <w:lang w:val="en-AU"/>
              </w:rPr>
              <w:t>Support and resources</w:t>
            </w:r>
          </w:p>
        </w:tc>
        <w:tc>
          <w:tcPr>
            <w:tcW w:w="2174" w:type="pct"/>
          </w:tcPr>
          <w:p w14:paraId="2659318E" w14:textId="77777777" w:rsidR="00495E4A" w:rsidRDefault="001706EE">
            <w:r>
              <w:rPr>
                <w:rFonts w:eastAsia="Arial"/>
                <w:sz w:val="22"/>
              </w:rPr>
              <w:t>Responsive, tiered and contextualised approaches and strong relationships to support student learning, wellbeing and inclusion</w:t>
            </w:r>
          </w:p>
        </w:tc>
        <w:tc>
          <w:tcPr>
            <w:tcW w:w="2450" w:type="pct"/>
            <w:vMerge w:val="restart"/>
            <w:vAlign w:val="center"/>
          </w:tcPr>
          <w:p w14:paraId="2659318F" w14:textId="77777777" w:rsidR="00495E4A" w:rsidRDefault="001706EE">
            <w:r>
              <w:rPr>
                <w:rFonts w:eastAsia="Arial"/>
                <w:sz w:val="22"/>
              </w:rPr>
              <w:t>Excelling</w:t>
            </w:r>
          </w:p>
        </w:tc>
      </w:tr>
      <w:tr w:rsidR="00495E4A" w14:paraId="26593194" w14:textId="77777777" w:rsidTr="000E02F3">
        <w:trPr>
          <w:cantSplit/>
          <w:trHeight w:val="200"/>
        </w:trPr>
        <w:tc>
          <w:tcPr>
            <w:tcW w:w="376" w:type="pct"/>
            <w:vMerge/>
            <w:shd w:val="clear" w:color="auto" w:fill="D2ACD0"/>
          </w:tcPr>
          <w:p w14:paraId="26593191" w14:textId="77777777" w:rsidR="001706EE" w:rsidRPr="00DD02BA" w:rsidRDefault="001706EE"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2174" w:type="pct"/>
          </w:tcPr>
          <w:p w14:paraId="26593192" w14:textId="77777777" w:rsidR="00495E4A" w:rsidRDefault="001706EE">
            <w:r>
              <w:rPr>
                <w:rFonts w:eastAsia="Arial"/>
                <w:sz w:val="22"/>
              </w:rPr>
              <w:t xml:space="preserve">Effective use of resources and active partnerships with </w:t>
            </w:r>
            <w:r>
              <w:rPr>
                <w:rFonts w:eastAsia="Arial"/>
                <w:sz w:val="22"/>
              </w:rPr>
              <w:t>families/carers, specialist providers and community organisations to provide responsive support to students</w:t>
            </w:r>
          </w:p>
        </w:tc>
        <w:tc>
          <w:tcPr>
            <w:tcW w:w="2450" w:type="pct"/>
            <w:vMerge/>
          </w:tcPr>
          <w:p w14:paraId="26593193" w14:textId="77777777" w:rsidR="001706EE" w:rsidRPr="00DD02BA" w:rsidRDefault="001706EE" w:rsidP="00581393">
            <w:pPr>
              <w:pStyle w:val="ESBodyText"/>
              <w:rPr>
                <w:sz w:val="20"/>
                <w:lang w:val="en-AU"/>
              </w:rPr>
            </w:pPr>
          </w:p>
        </w:tc>
      </w:tr>
    </w:tbl>
    <w:p w14:paraId="26593195" w14:textId="77777777" w:rsidR="00495E4A" w:rsidRDefault="00495E4A"/>
    <w:tbl>
      <w:tblPr>
        <w:tblStyle w:val="TableGrid"/>
        <w:tblW w:w="22221" w:type="dxa"/>
        <w:tblInd w:w="-455" w:type="dxa"/>
        <w:tblCellMar>
          <w:top w:w="115" w:type="dxa"/>
          <w:left w:w="115" w:type="dxa"/>
          <w:bottom w:w="115" w:type="dxa"/>
          <w:right w:w="115" w:type="dxa"/>
        </w:tblCellMar>
        <w:tblLook w:val="04A0" w:firstRow="1" w:lastRow="0" w:firstColumn="1" w:lastColumn="0" w:noHBand="0" w:noVBand="1"/>
      </w:tblPr>
      <w:tblGrid>
        <w:gridCol w:w="3919"/>
        <w:gridCol w:w="18302"/>
      </w:tblGrid>
      <w:tr w:rsidR="00495E4A" w14:paraId="26593198" w14:textId="77777777" w:rsidTr="000E02F3">
        <w:trPr>
          <w:trHeight w:val="15"/>
        </w:trPr>
        <w:tc>
          <w:tcPr>
            <w:tcW w:w="3919" w:type="dxa"/>
            <w:shd w:val="clear" w:color="auto" w:fill="D9D9D9" w:themeFill="background1" w:themeFillShade="D9"/>
          </w:tcPr>
          <w:p w14:paraId="26593196" w14:textId="77777777" w:rsidR="00495E4A" w:rsidRDefault="001706EE">
            <w:r>
              <w:rPr>
                <w:rFonts w:eastAsia="Arial"/>
                <w:b/>
                <w:sz w:val="22"/>
              </w:rPr>
              <w:lastRenderedPageBreak/>
              <w:t>Future planning</w:t>
            </w:r>
          </w:p>
        </w:tc>
        <w:tc>
          <w:tcPr>
            <w:tcW w:w="18302" w:type="dxa"/>
          </w:tcPr>
          <w:p w14:paraId="26593197" w14:textId="77777777" w:rsidR="00495E4A" w:rsidRDefault="001706EE">
            <w:r>
              <w:rPr>
                <w:rFonts w:eastAsia="Arial"/>
                <w:sz w:val="22"/>
              </w:rPr>
              <w:t>- Evaluate and align the VTLM 2.0 to the Jackson Teaching and Learning Model.</w:t>
            </w:r>
            <w:r>
              <w:rPr>
                <w:rFonts w:eastAsia="Arial"/>
                <w:sz w:val="22"/>
              </w:rPr>
              <w:br/>
              <w:t xml:space="preserve">- Build leadership capacity to explore the </w:t>
            </w:r>
            <w:r>
              <w:rPr>
                <w:rFonts w:eastAsia="Arial"/>
                <w:sz w:val="22"/>
              </w:rPr>
              <w:t>development of a numeracy (number) instructional playbook with the support of NJ Consulting.</w:t>
            </w:r>
            <w:r>
              <w:rPr>
                <w:rFonts w:eastAsia="Arial"/>
                <w:sz w:val="22"/>
              </w:rPr>
              <w:br/>
              <w:t>- Revise Differentiated Coaching Model and Staff Support Matrix of inclusive practices (Learning &amp; Wellbeing) to enable all leaders to provide differentiated coaching support to staff.</w:t>
            </w:r>
            <w:r>
              <w:rPr>
                <w:rFonts w:eastAsia="Arial"/>
                <w:sz w:val="22"/>
              </w:rPr>
              <w:br/>
              <w:t>- Engage Sue Larky to provide professional learning to staff on inclusive practices (Neurodiversity).</w:t>
            </w:r>
            <w:r>
              <w:rPr>
                <w:rFonts w:eastAsia="Arial"/>
                <w:sz w:val="22"/>
              </w:rPr>
              <w:br/>
              <w:t>- Evaluate Prep-6 Phonics Program (LLLL) in line with new Phonics Plus resources.</w:t>
            </w:r>
            <w:r>
              <w:rPr>
                <w:rFonts w:eastAsia="Arial"/>
                <w:sz w:val="22"/>
              </w:rPr>
              <w:br/>
              <w:t>- Implement VPC feedback in preparation for the au</w:t>
            </w:r>
            <w:r>
              <w:rPr>
                <w:rFonts w:eastAsia="Arial"/>
                <w:sz w:val="22"/>
              </w:rPr>
              <w:t>dit in 2025.</w:t>
            </w:r>
            <w:r>
              <w:rPr>
                <w:rFonts w:eastAsia="Arial"/>
                <w:sz w:val="22"/>
              </w:rPr>
              <w:br/>
              <w:t>- Revise and implement Jackson Essentials Curriculum (Goal Banks) for English and Mathematics in line with Victorian Curriculum 2.0.</w:t>
            </w:r>
            <w:r>
              <w:rPr>
                <w:rFonts w:eastAsia="Arial"/>
                <w:sz w:val="22"/>
              </w:rPr>
              <w:br/>
              <w:t>- Review and implement Assessment Schedule for both summative and formative assessment tools (in particular for Levels A-D) specifically for Number for Numeracy.</w:t>
            </w:r>
            <w:r>
              <w:rPr>
                <w:rFonts w:eastAsia="Arial"/>
                <w:sz w:val="22"/>
              </w:rPr>
              <w:br/>
              <w:t>- Document revised Tier 2/3 Intervention Matrix (TLI, Fitness, GMP, Play, Speech Pathology, Occupational Therapy, KDC Farm, HOL Primary, Social Skills, Mental Health Practitioner, Art Therapy, Behaviour T</w:t>
            </w:r>
            <w:r>
              <w:rPr>
                <w:rFonts w:eastAsia="Arial"/>
                <w:sz w:val="22"/>
              </w:rPr>
              <w:t>herapy) and evaluate the entry and exit criteria for tracking intervention program including Tier 3 Alternative Timetables.</w:t>
            </w:r>
            <w:r>
              <w:rPr>
                <w:rFonts w:eastAsia="Arial"/>
                <w:sz w:val="22"/>
              </w:rPr>
              <w:br/>
              <w:t>- Develop and implement the Health Program as part of the Independent Learning Curriculum including dry Swimming Program.</w:t>
            </w:r>
            <w:r>
              <w:rPr>
                <w:rFonts w:eastAsia="Arial"/>
                <w:sz w:val="22"/>
              </w:rPr>
              <w:br/>
              <w:t xml:space="preserve">- Launch Ready 2 Learn Framework to implement Tier 1 inclusive practice (Semester 1, Morning Circle, Following Breaktimes). </w:t>
            </w:r>
            <w:r>
              <w:rPr>
                <w:rFonts w:eastAsia="Arial"/>
                <w:sz w:val="22"/>
              </w:rPr>
              <w:br/>
              <w:t>- Partner with Be You to implement revised self harm and suicidal ideation flowchart.</w:t>
            </w:r>
            <w:r>
              <w:rPr>
                <w:rFonts w:eastAsia="Arial"/>
                <w:sz w:val="22"/>
              </w:rPr>
              <w:br/>
              <w:t>- Revise Attendance Strategy (Tier 1,2,3) to improve st</w:t>
            </w:r>
            <w:r>
              <w:rPr>
                <w:rFonts w:eastAsia="Arial"/>
                <w:sz w:val="22"/>
              </w:rPr>
              <w:t>udent absence and punctuality.</w:t>
            </w:r>
            <w:r>
              <w:rPr>
                <w:rFonts w:eastAsia="Arial"/>
                <w:sz w:val="22"/>
              </w:rPr>
              <w:br/>
              <w:t>- Increase active partnerships between school, families and community organisations (Kindergartens, Parent Information Sessions, Cultural Groups).</w:t>
            </w:r>
            <w:r>
              <w:rPr>
                <w:rFonts w:eastAsia="Arial"/>
                <w:sz w:val="22"/>
              </w:rPr>
              <w:br/>
              <w:t xml:space="preserve">- Improve personalised documentation from SSGs using Xuno Student Maps as evidence for Disability Inclusion Profiles. </w:t>
            </w:r>
            <w:r>
              <w:rPr>
                <w:rFonts w:eastAsia="Arial"/>
                <w:sz w:val="22"/>
              </w:rPr>
              <w:br/>
              <w:t>- Revise and regularly review Leadership Roles to align to new SSP (Learning &amp; Wellbeing), sub-school structure (Junior, Middle &amp; Senior Schools) and Disability Inclusion (Tier 2 and 3).</w:t>
            </w:r>
            <w:r>
              <w:rPr>
                <w:rFonts w:eastAsia="Arial"/>
                <w:sz w:val="22"/>
              </w:rPr>
              <w:br/>
              <w:t xml:space="preserve">- Refine &amp; implement Tier 1 </w:t>
            </w:r>
            <w:r>
              <w:rPr>
                <w:rFonts w:eastAsia="Arial"/>
                <w:sz w:val="22"/>
              </w:rPr>
              <w:t xml:space="preserve">SWPBS Systems including revised Expectation Matrix. </w:t>
            </w:r>
            <w:r>
              <w:rPr>
                <w:rFonts w:eastAsia="Arial"/>
                <w:sz w:val="22"/>
              </w:rPr>
              <w:br/>
              <w:t>- Revise Behaviour Support Planning (BSP) incorporating Tier 1 Wellbeing Support Plans and Tier 3 Safety Planning.</w:t>
            </w:r>
          </w:p>
        </w:tc>
      </w:tr>
    </w:tbl>
    <w:p w14:paraId="2659319C" w14:textId="77777777" w:rsidR="001706EE" w:rsidRPr="00DD02BA" w:rsidRDefault="001706EE" w:rsidP="004E7357">
      <w:pPr>
        <w:pStyle w:val="ESBodyText"/>
        <w:rPr>
          <w:lang w:val="en-AU"/>
        </w:rPr>
        <w:sectPr w:rsidR="00C703C5" w:rsidRPr="00DD02BA" w:rsidSect="007C32FB">
          <w:headerReference w:type="even" r:id="rId17"/>
          <w:headerReference w:type="default" r:id="rId18"/>
          <w:footerReference w:type="default" r:id="rId19"/>
          <w:headerReference w:type="first" r:id="rId20"/>
          <w:pgSz w:w="23811" w:h="16838" w:orient="landscape" w:code="8"/>
          <w:pgMar w:top="1304" w:right="2036" w:bottom="1240" w:left="1304" w:header="624" w:footer="532" w:gutter="0"/>
          <w:pgNumType w:start="2"/>
          <w:cols w:space="397"/>
          <w:docGrid w:linePitch="360"/>
        </w:sectPr>
      </w:pPr>
    </w:p>
    <w:p w14:paraId="2659319D" w14:textId="77777777" w:rsidR="001706EE" w:rsidRPr="00625C6F" w:rsidRDefault="001706EE" w:rsidP="00A85092">
      <w:pPr>
        <w:ind w:left="-540" w:right="-1172"/>
        <w:rPr>
          <w:b/>
          <w:color w:val="AF272F"/>
          <w:sz w:val="32"/>
          <w:szCs w:val="32"/>
          <w:lang w:val="en-AU"/>
        </w:rPr>
      </w:pPr>
      <w:r w:rsidRPr="00625C6F">
        <w:rPr>
          <w:b/>
          <w:color w:val="AF272F"/>
          <w:sz w:val="32"/>
          <w:szCs w:val="32"/>
          <w:lang w:val="en-AU"/>
        </w:rPr>
        <w:lastRenderedPageBreak/>
        <w:t xml:space="preserve">Select </w:t>
      </w:r>
      <w:r w:rsidRPr="00625C6F">
        <w:rPr>
          <w:b/>
          <w:color w:val="AF272F"/>
          <w:sz w:val="32"/>
          <w:szCs w:val="32"/>
          <w:lang w:val="en-AU"/>
        </w:rPr>
        <w:t>a</w:t>
      </w:r>
      <w:r w:rsidRPr="00625C6F">
        <w:rPr>
          <w:b/>
          <w:color w:val="AF272F"/>
          <w:sz w:val="32"/>
          <w:szCs w:val="32"/>
          <w:lang w:val="en-AU"/>
        </w:rPr>
        <w:t xml:space="preserve">nnual </w:t>
      </w:r>
      <w:r w:rsidRPr="00625C6F">
        <w:rPr>
          <w:b/>
          <w:color w:val="AF272F"/>
          <w:sz w:val="32"/>
          <w:szCs w:val="32"/>
          <w:lang w:val="en-AU"/>
        </w:rPr>
        <w:t>g</w:t>
      </w:r>
      <w:r w:rsidRPr="00625C6F">
        <w:rPr>
          <w:b/>
          <w:color w:val="AF272F"/>
          <w:sz w:val="32"/>
          <w:szCs w:val="32"/>
          <w:lang w:val="en-AU"/>
        </w:rPr>
        <w:t>oals and KIS</w:t>
      </w:r>
    </w:p>
    <w:p w14:paraId="2659319E" w14:textId="77777777" w:rsidR="001706EE" w:rsidRPr="00625C6F" w:rsidRDefault="001706EE" w:rsidP="00A85092">
      <w:pPr>
        <w:ind w:left="-540" w:right="-1172"/>
        <w:rPr>
          <w:b/>
          <w:color w:val="AF272F"/>
          <w:lang w:val="en-AU"/>
        </w:rPr>
      </w:pPr>
    </w:p>
    <w:tbl>
      <w:tblPr>
        <w:tblStyle w:val="TableGrid"/>
        <w:tblW w:w="22230" w:type="dxa"/>
        <w:tblInd w:w="-545" w:type="dxa"/>
        <w:tblCellMar>
          <w:top w:w="115" w:type="dxa"/>
          <w:left w:w="115" w:type="dxa"/>
          <w:bottom w:w="115" w:type="dxa"/>
          <w:right w:w="115" w:type="dxa"/>
        </w:tblCellMar>
        <w:tblLook w:val="04A0" w:firstRow="1" w:lastRow="0" w:firstColumn="1" w:lastColumn="0" w:noHBand="0" w:noVBand="1"/>
      </w:tblPr>
      <w:tblGrid>
        <w:gridCol w:w="3780"/>
        <w:gridCol w:w="1888"/>
        <w:gridCol w:w="10181"/>
        <w:gridCol w:w="6381"/>
      </w:tblGrid>
      <w:tr w:rsidR="00495E4A" w14:paraId="265931A4" w14:textId="77777777" w:rsidTr="00F071E4">
        <w:trPr>
          <w:trHeight w:val="783"/>
        </w:trPr>
        <w:tc>
          <w:tcPr>
            <w:tcW w:w="3780" w:type="dxa"/>
            <w:shd w:val="clear" w:color="auto" w:fill="D9D9D9" w:themeFill="background1" w:themeFillShade="D9"/>
          </w:tcPr>
          <w:p w14:paraId="2659319F" w14:textId="77777777" w:rsidR="001706EE" w:rsidRPr="00625C6F" w:rsidRDefault="001706EE" w:rsidP="00DA66C8">
            <w:pPr>
              <w:pStyle w:val="Heading3"/>
              <w:spacing w:before="100" w:beforeAutospacing="1" w:after="0"/>
              <w:rPr>
                <w:lang w:val="en-AU"/>
              </w:rPr>
            </w:pPr>
            <w:r w:rsidRPr="00625C6F">
              <w:rPr>
                <w:lang w:val="en-AU"/>
              </w:rPr>
              <w:t>Four</w:t>
            </w:r>
            <w:r w:rsidRPr="00625C6F">
              <w:rPr>
                <w:lang w:val="en-AU"/>
              </w:rPr>
              <w:t>-y</w:t>
            </w:r>
            <w:r w:rsidRPr="00625C6F">
              <w:rPr>
                <w:lang w:val="en-AU"/>
              </w:rPr>
              <w:t xml:space="preserve">ear </w:t>
            </w:r>
            <w:r w:rsidRPr="00625C6F">
              <w:rPr>
                <w:lang w:val="en-AU"/>
              </w:rPr>
              <w:t>s</w:t>
            </w:r>
            <w:r w:rsidRPr="00625C6F">
              <w:rPr>
                <w:lang w:val="en-AU"/>
              </w:rPr>
              <w:t xml:space="preserve">trategic </w:t>
            </w:r>
            <w:r w:rsidRPr="00625C6F">
              <w:rPr>
                <w:lang w:val="en-AU"/>
              </w:rPr>
              <w:t>g</w:t>
            </w:r>
            <w:r w:rsidRPr="00625C6F">
              <w:rPr>
                <w:lang w:val="en-AU"/>
              </w:rPr>
              <w:t>oals</w:t>
            </w:r>
          </w:p>
        </w:tc>
        <w:tc>
          <w:tcPr>
            <w:tcW w:w="1888" w:type="dxa"/>
            <w:shd w:val="clear" w:color="auto" w:fill="D9D9D9" w:themeFill="background1" w:themeFillShade="D9"/>
          </w:tcPr>
          <w:p w14:paraId="265931A0" w14:textId="77777777" w:rsidR="001706EE" w:rsidRPr="00625C6F" w:rsidRDefault="001706EE" w:rsidP="00DA66C8">
            <w:pPr>
              <w:pStyle w:val="Heading3"/>
              <w:spacing w:before="100" w:beforeAutospacing="1" w:after="0"/>
              <w:rPr>
                <w:lang w:val="en-AU"/>
              </w:rPr>
            </w:pPr>
            <w:r w:rsidRPr="00625C6F">
              <w:rPr>
                <w:lang w:val="en-AU"/>
              </w:rPr>
              <w:t>Is this selected for focus this year?</w:t>
            </w:r>
          </w:p>
        </w:tc>
        <w:tc>
          <w:tcPr>
            <w:tcW w:w="10181" w:type="dxa"/>
            <w:shd w:val="clear" w:color="auto" w:fill="D9D9D9" w:themeFill="background1" w:themeFillShade="D9"/>
          </w:tcPr>
          <w:p w14:paraId="265931A1" w14:textId="77777777" w:rsidR="001706EE" w:rsidRPr="00625C6F" w:rsidRDefault="001706EE" w:rsidP="00BC21E8">
            <w:pPr>
              <w:pStyle w:val="Heading3"/>
              <w:spacing w:before="100" w:beforeAutospacing="1" w:after="0"/>
              <w:rPr>
                <w:lang w:val="en-AU"/>
              </w:rPr>
            </w:pPr>
            <w:r w:rsidRPr="00625C6F">
              <w:rPr>
                <w:lang w:val="en-AU"/>
              </w:rPr>
              <w:t>Four</w:t>
            </w:r>
            <w:r w:rsidRPr="00625C6F">
              <w:rPr>
                <w:lang w:val="en-AU"/>
              </w:rPr>
              <w:t>-y</w:t>
            </w:r>
            <w:r w:rsidRPr="00625C6F">
              <w:rPr>
                <w:lang w:val="en-AU"/>
              </w:rPr>
              <w:t xml:space="preserve">ear </w:t>
            </w:r>
            <w:r w:rsidRPr="00625C6F">
              <w:rPr>
                <w:lang w:val="en-AU"/>
              </w:rPr>
              <w:t>s</w:t>
            </w:r>
            <w:r w:rsidRPr="00625C6F">
              <w:rPr>
                <w:lang w:val="en-AU"/>
              </w:rPr>
              <w:t xml:space="preserve">trategic </w:t>
            </w:r>
            <w:r w:rsidRPr="00625C6F">
              <w:rPr>
                <w:lang w:val="en-AU"/>
              </w:rPr>
              <w:t>t</w:t>
            </w:r>
            <w:r w:rsidRPr="00625C6F">
              <w:rPr>
                <w:lang w:val="en-AU"/>
              </w:rPr>
              <w:t xml:space="preserve">argets </w:t>
            </w:r>
          </w:p>
        </w:tc>
        <w:tc>
          <w:tcPr>
            <w:tcW w:w="6381" w:type="dxa"/>
            <w:shd w:val="clear" w:color="auto" w:fill="D9D9D9" w:themeFill="background1" w:themeFillShade="D9"/>
          </w:tcPr>
          <w:p w14:paraId="265931A2" w14:textId="77777777" w:rsidR="001706EE" w:rsidRPr="00625C6F" w:rsidRDefault="001706EE" w:rsidP="00DA66C8">
            <w:pPr>
              <w:pStyle w:val="Heading3"/>
              <w:spacing w:before="100" w:beforeAutospacing="1" w:after="0"/>
              <w:rPr>
                <w:lang w:val="en-AU"/>
              </w:rPr>
            </w:pPr>
            <w:r w:rsidRPr="00625C6F">
              <w:rPr>
                <w:lang w:val="en-AU"/>
              </w:rPr>
              <w:t>12-month target</w:t>
            </w:r>
          </w:p>
          <w:p w14:paraId="265931A3" w14:textId="77777777" w:rsidR="001706EE" w:rsidRPr="00625C6F" w:rsidRDefault="001706EE" w:rsidP="00DA66C8">
            <w:pPr>
              <w:pStyle w:val="Heading3"/>
              <w:spacing w:before="100" w:beforeAutospacing="1" w:after="0"/>
              <w:rPr>
                <w:lang w:val="en-AU"/>
              </w:rPr>
            </w:pPr>
            <w:r w:rsidRPr="00625C6F">
              <w:rPr>
                <w:b w:val="0"/>
                <w:sz w:val="18"/>
                <w:shd w:val="clear" w:color="auto" w:fill="D9D9D9" w:themeFill="background1" w:themeFillShade="D9"/>
                <w:lang w:val="en-AU"/>
              </w:rPr>
              <w:t xml:space="preserve">The </w:t>
            </w:r>
            <w:r w:rsidRPr="00625C6F">
              <w:rPr>
                <w:b w:val="0"/>
                <w:sz w:val="18"/>
                <w:shd w:val="clear" w:color="auto" w:fill="D9D9D9" w:themeFill="background1" w:themeFillShade="D9"/>
                <w:lang w:val="en-AU"/>
              </w:rPr>
              <w:t>12-month</w:t>
            </w:r>
            <w:r w:rsidRPr="00625C6F">
              <w:rPr>
                <w:b w:val="0"/>
                <w:sz w:val="18"/>
                <w:shd w:val="clear" w:color="auto" w:fill="D9D9D9" w:themeFill="background1" w:themeFillShade="D9"/>
                <w:lang w:val="en-AU"/>
              </w:rPr>
              <w:t xml:space="preserve"> target is an incremental step towards meeting the 4-year target, using the same data set.</w:t>
            </w:r>
          </w:p>
        </w:tc>
      </w:tr>
      <w:tr w:rsidR="00495E4A" w14:paraId="265931AA" w14:textId="77777777" w:rsidTr="00F071E4">
        <w:trPr>
          <w:trHeight w:val="83"/>
        </w:trPr>
        <w:tc>
          <w:tcPr>
            <w:tcW w:w="3780" w:type="dxa"/>
            <w:vMerge w:val="restart"/>
          </w:tcPr>
          <w:p w14:paraId="265931A5" w14:textId="77777777" w:rsidR="001706EE" w:rsidRPr="00625C6F" w:rsidRDefault="001706EE" w:rsidP="00BB23C7">
            <w:pPr>
              <w:pStyle w:val="ESBodyText"/>
              <w:spacing w:after="0"/>
              <w:rPr>
                <w:rFonts w:eastAsia="Arial"/>
                <w:sz w:val="22"/>
                <w:lang w:val="en-AU"/>
              </w:rPr>
            </w:pPr>
            <w:r w:rsidRPr="00625C6F">
              <w:rPr>
                <w:rFonts w:eastAsia="Arial"/>
                <w:sz w:val="22"/>
              </w:rPr>
              <w:t>Improve student learning growth in Literacy and Numeracy.</w:t>
            </w:r>
          </w:p>
        </w:tc>
        <w:tc>
          <w:tcPr>
            <w:tcW w:w="1888" w:type="dxa"/>
            <w:vMerge w:val="restart"/>
          </w:tcPr>
          <w:p w14:paraId="265931A6" w14:textId="77777777" w:rsidR="001706EE" w:rsidRPr="00625C6F" w:rsidRDefault="001706EE" w:rsidP="00BB23C7">
            <w:pPr>
              <w:pStyle w:val="ESBodyText"/>
              <w:spacing w:after="0"/>
              <w:rPr>
                <w:rFonts w:eastAsia="Arial"/>
                <w:sz w:val="22"/>
                <w:lang w:val="en-AU"/>
              </w:rPr>
            </w:pPr>
            <w:r w:rsidRPr="00625C6F">
              <w:rPr>
                <w:rFonts w:eastAsia="Arial"/>
                <w:sz w:val="22"/>
              </w:rPr>
              <w:t>Yes</w:t>
            </w:r>
          </w:p>
        </w:tc>
        <w:tc>
          <w:tcPr>
            <w:tcW w:w="10181" w:type="dxa"/>
          </w:tcPr>
          <w:p w14:paraId="265931A7" w14:textId="77777777" w:rsidR="001706EE" w:rsidRPr="00625C6F" w:rsidRDefault="001706EE" w:rsidP="00BB23C7">
            <w:pPr>
              <w:pStyle w:val="ESBodyText"/>
              <w:spacing w:after="0"/>
              <w:rPr>
                <w:rFonts w:eastAsia="Arial"/>
                <w:sz w:val="22"/>
                <w:szCs w:val="22"/>
              </w:rPr>
            </w:pPr>
            <w:r w:rsidRPr="00625C6F">
              <w:rPr>
                <w:rFonts w:eastAsia="Arial"/>
                <w:sz w:val="22"/>
              </w:rPr>
              <w:t>By 2028, increase the percentage of students making very good progress or above for learning growth; using the school’s five-point progress scale, from 75% to 75+% across all English and Mathematics modes and domains.</w:t>
            </w:r>
          </w:p>
          <w:p w14:paraId="265931A8" w14:textId="77777777" w:rsidR="001706EE" w:rsidRPr="00625C6F" w:rsidRDefault="001706EE" w:rsidP="00BB23C7">
            <w:pPr>
              <w:pStyle w:val="ESBodyText"/>
              <w:spacing w:after="0"/>
              <w:rPr>
                <w:rFonts w:eastAsia="Arial"/>
                <w:sz w:val="22"/>
                <w:lang w:val="en-AU"/>
              </w:rPr>
            </w:pPr>
          </w:p>
        </w:tc>
        <w:tc>
          <w:tcPr>
            <w:tcW w:w="6381" w:type="dxa"/>
          </w:tcPr>
          <w:p w14:paraId="265931A9" w14:textId="77777777" w:rsidR="001706EE" w:rsidRPr="00625C6F" w:rsidRDefault="001706EE" w:rsidP="00BB23C7">
            <w:pPr>
              <w:pStyle w:val="ESBodyText"/>
              <w:spacing w:after="0"/>
              <w:rPr>
                <w:rFonts w:eastAsia="Arial"/>
                <w:sz w:val="22"/>
                <w:lang w:val="en-AU"/>
              </w:rPr>
            </w:pPr>
            <w:r w:rsidRPr="00625C6F">
              <w:rPr>
                <w:rFonts w:eastAsia="Arial"/>
                <w:sz w:val="22"/>
              </w:rPr>
              <w:t>By 2025, increase the percentage of students making very good progress or above for learning growth; using the school’s five-point progress scale, from 75% to 75+% across all English and Mathematics modes and domains.</w:t>
            </w:r>
          </w:p>
        </w:tc>
      </w:tr>
      <w:tr w:rsidR="00495E4A" w14:paraId="265931B0" w14:textId="77777777" w:rsidTr="00F071E4">
        <w:trPr>
          <w:trHeight w:val="83"/>
        </w:trPr>
        <w:tc>
          <w:tcPr>
            <w:tcW w:w="3780" w:type="dxa"/>
            <w:vMerge/>
          </w:tcPr>
          <w:p w14:paraId="265931AB" w14:textId="77777777" w:rsidR="001706EE" w:rsidRPr="00625C6F" w:rsidRDefault="001706EE" w:rsidP="00BB23C7">
            <w:pPr>
              <w:pStyle w:val="ESBodyText"/>
              <w:spacing w:after="0"/>
              <w:rPr>
                <w:lang w:val="en-AU"/>
              </w:rPr>
            </w:pPr>
          </w:p>
        </w:tc>
        <w:tc>
          <w:tcPr>
            <w:tcW w:w="1888" w:type="dxa"/>
            <w:vMerge/>
          </w:tcPr>
          <w:p w14:paraId="265931AC" w14:textId="77777777" w:rsidR="001706EE" w:rsidRPr="00625C6F" w:rsidRDefault="001706EE" w:rsidP="00BB23C7">
            <w:pPr>
              <w:pStyle w:val="ESBodyText"/>
              <w:spacing w:after="0"/>
              <w:rPr>
                <w:lang w:val="en-AU"/>
              </w:rPr>
            </w:pPr>
          </w:p>
        </w:tc>
        <w:tc>
          <w:tcPr>
            <w:tcW w:w="10181" w:type="dxa"/>
          </w:tcPr>
          <w:p w14:paraId="265931AD" w14:textId="77777777" w:rsidR="001706EE" w:rsidRPr="00625C6F" w:rsidRDefault="001706EE" w:rsidP="00BB23C7">
            <w:pPr>
              <w:pStyle w:val="ESBodyText"/>
              <w:spacing w:after="0"/>
              <w:rPr>
                <w:rFonts w:eastAsia="Arial"/>
                <w:sz w:val="22"/>
                <w:szCs w:val="22"/>
              </w:rPr>
            </w:pPr>
            <w:r w:rsidRPr="00625C6F">
              <w:rPr>
                <w:rFonts w:eastAsia="Arial"/>
                <w:sz w:val="22"/>
              </w:rPr>
              <w:t>By 2028, increase the percentage of students working at Level Foundation or above:</w:t>
            </w:r>
            <w:r w:rsidRPr="00625C6F">
              <w:rPr>
                <w:rFonts w:eastAsia="Arial"/>
                <w:sz w:val="22"/>
              </w:rPr>
              <w:br/>
              <w:t>•    English Bands from 58% (2023) to 65% </w:t>
            </w:r>
            <w:r w:rsidRPr="00625C6F">
              <w:rPr>
                <w:rFonts w:eastAsia="Arial"/>
                <w:sz w:val="22"/>
              </w:rPr>
              <w:br/>
              <w:t xml:space="preserve">•    Mathematics Bands from 55% </w:t>
            </w:r>
            <w:r w:rsidRPr="00625C6F">
              <w:rPr>
                <w:rFonts w:eastAsia="Arial"/>
                <w:sz w:val="22"/>
              </w:rPr>
              <w:t>(2023) to 65%</w:t>
            </w:r>
          </w:p>
          <w:p w14:paraId="265931AE" w14:textId="77777777" w:rsidR="001706EE" w:rsidRPr="00625C6F" w:rsidRDefault="001706EE" w:rsidP="00BB23C7">
            <w:pPr>
              <w:pStyle w:val="ESBodyText"/>
              <w:spacing w:after="0"/>
              <w:rPr>
                <w:rFonts w:eastAsia="Arial"/>
                <w:sz w:val="22"/>
                <w:lang w:val="en-AU"/>
              </w:rPr>
            </w:pPr>
          </w:p>
        </w:tc>
        <w:tc>
          <w:tcPr>
            <w:tcW w:w="6381" w:type="dxa"/>
          </w:tcPr>
          <w:p w14:paraId="265931AF" w14:textId="77777777" w:rsidR="001706EE" w:rsidRPr="00625C6F" w:rsidRDefault="001706EE" w:rsidP="00BB23C7">
            <w:pPr>
              <w:pStyle w:val="ESBodyText"/>
              <w:spacing w:after="0"/>
              <w:rPr>
                <w:rFonts w:eastAsia="Arial"/>
                <w:sz w:val="22"/>
                <w:lang w:val="en-AU"/>
              </w:rPr>
            </w:pPr>
            <w:r w:rsidRPr="00625C6F">
              <w:rPr>
                <w:rFonts w:eastAsia="Arial"/>
                <w:sz w:val="22"/>
              </w:rPr>
              <w:t>By 2025, increase the percentage of students working at Level Foundation or above:• English Bands from 58% (2023) to 60% • Mathematics Bands from 55% (2023) to 57%</w:t>
            </w:r>
          </w:p>
        </w:tc>
      </w:tr>
      <w:tr w:rsidR="00495E4A" w14:paraId="265931B6" w14:textId="77777777" w:rsidTr="00F071E4">
        <w:trPr>
          <w:trHeight w:val="83"/>
        </w:trPr>
        <w:tc>
          <w:tcPr>
            <w:tcW w:w="3780" w:type="dxa"/>
            <w:vMerge/>
          </w:tcPr>
          <w:p w14:paraId="265931B1" w14:textId="77777777" w:rsidR="001706EE" w:rsidRPr="00625C6F" w:rsidRDefault="001706EE" w:rsidP="00BB23C7">
            <w:pPr>
              <w:pStyle w:val="ESBodyText"/>
              <w:spacing w:after="0"/>
              <w:rPr>
                <w:lang w:val="en-AU"/>
              </w:rPr>
            </w:pPr>
          </w:p>
        </w:tc>
        <w:tc>
          <w:tcPr>
            <w:tcW w:w="1888" w:type="dxa"/>
            <w:vMerge/>
          </w:tcPr>
          <w:p w14:paraId="265931B2" w14:textId="77777777" w:rsidR="001706EE" w:rsidRPr="00625C6F" w:rsidRDefault="001706EE" w:rsidP="00BB23C7">
            <w:pPr>
              <w:pStyle w:val="ESBodyText"/>
              <w:spacing w:after="0"/>
              <w:rPr>
                <w:lang w:val="en-AU"/>
              </w:rPr>
            </w:pPr>
          </w:p>
        </w:tc>
        <w:tc>
          <w:tcPr>
            <w:tcW w:w="10181" w:type="dxa"/>
          </w:tcPr>
          <w:p w14:paraId="265931B3" w14:textId="77777777" w:rsidR="001706EE" w:rsidRPr="00625C6F" w:rsidRDefault="001706EE" w:rsidP="00BB23C7">
            <w:pPr>
              <w:pStyle w:val="ESBodyText"/>
              <w:spacing w:after="0"/>
              <w:rPr>
                <w:rFonts w:eastAsia="Arial"/>
                <w:sz w:val="22"/>
                <w:szCs w:val="22"/>
              </w:rPr>
            </w:pPr>
            <w:r w:rsidRPr="00625C6F">
              <w:rPr>
                <w:rFonts w:eastAsia="Arial"/>
                <w:sz w:val="22"/>
              </w:rPr>
              <w:t>By 2028, increase the percentage positive responses on the SSS in the factors:</w:t>
            </w:r>
            <w:r w:rsidRPr="00625C6F">
              <w:rPr>
                <w:rFonts w:eastAsia="Arial"/>
                <w:sz w:val="22"/>
              </w:rPr>
              <w:br/>
              <w:t>•    Use student feedback to improve practice from 77% (2023) to 80% </w:t>
            </w:r>
            <w:r w:rsidRPr="00625C6F">
              <w:rPr>
                <w:rFonts w:eastAsia="Arial"/>
                <w:sz w:val="22"/>
              </w:rPr>
              <w:br/>
              <w:t>•    Understand how to analyse data from 77% (2023) to 80%</w:t>
            </w:r>
          </w:p>
          <w:p w14:paraId="265931B4" w14:textId="77777777" w:rsidR="001706EE" w:rsidRPr="00625C6F" w:rsidRDefault="001706EE" w:rsidP="00BB23C7">
            <w:pPr>
              <w:pStyle w:val="ESBodyText"/>
              <w:spacing w:after="0"/>
              <w:rPr>
                <w:rFonts w:eastAsia="Arial"/>
                <w:sz w:val="22"/>
                <w:lang w:val="en-AU"/>
              </w:rPr>
            </w:pPr>
          </w:p>
        </w:tc>
        <w:tc>
          <w:tcPr>
            <w:tcW w:w="6381" w:type="dxa"/>
          </w:tcPr>
          <w:p w14:paraId="265931B5" w14:textId="77777777" w:rsidR="001706EE" w:rsidRPr="00625C6F" w:rsidRDefault="001706EE" w:rsidP="00BB23C7">
            <w:pPr>
              <w:pStyle w:val="ESBodyText"/>
              <w:spacing w:after="0"/>
              <w:rPr>
                <w:rFonts w:eastAsia="Arial"/>
                <w:sz w:val="22"/>
                <w:lang w:val="en-AU"/>
              </w:rPr>
            </w:pPr>
            <w:r w:rsidRPr="00625C6F">
              <w:rPr>
                <w:rFonts w:eastAsia="Arial"/>
                <w:sz w:val="22"/>
              </w:rPr>
              <w:t xml:space="preserve">By 2025, increase the percentage positive responses on the SSS in the factors:• Use student feedback to improve </w:t>
            </w:r>
            <w:r w:rsidRPr="00625C6F">
              <w:rPr>
                <w:rFonts w:eastAsia="Arial"/>
                <w:sz w:val="22"/>
              </w:rPr>
              <w:t>practice from 77% (2023) to 78% • Understand how to analyse data from 77% (2023) to 78%</w:t>
            </w:r>
          </w:p>
        </w:tc>
      </w:tr>
      <w:tr w:rsidR="00495E4A" w14:paraId="265931BC" w14:textId="77777777" w:rsidTr="00F071E4">
        <w:trPr>
          <w:trHeight w:val="83"/>
        </w:trPr>
        <w:tc>
          <w:tcPr>
            <w:tcW w:w="3780" w:type="dxa"/>
            <w:vMerge/>
          </w:tcPr>
          <w:p w14:paraId="265931B7" w14:textId="77777777" w:rsidR="001706EE" w:rsidRPr="00625C6F" w:rsidRDefault="001706EE" w:rsidP="00BB23C7">
            <w:pPr>
              <w:pStyle w:val="ESBodyText"/>
              <w:spacing w:after="0"/>
              <w:rPr>
                <w:lang w:val="en-AU"/>
              </w:rPr>
            </w:pPr>
          </w:p>
        </w:tc>
        <w:tc>
          <w:tcPr>
            <w:tcW w:w="1888" w:type="dxa"/>
            <w:vMerge/>
          </w:tcPr>
          <w:p w14:paraId="265931B8" w14:textId="77777777" w:rsidR="001706EE" w:rsidRPr="00625C6F" w:rsidRDefault="001706EE" w:rsidP="00BB23C7">
            <w:pPr>
              <w:pStyle w:val="ESBodyText"/>
              <w:spacing w:after="0"/>
              <w:rPr>
                <w:lang w:val="en-AU"/>
              </w:rPr>
            </w:pPr>
          </w:p>
        </w:tc>
        <w:tc>
          <w:tcPr>
            <w:tcW w:w="10181" w:type="dxa"/>
          </w:tcPr>
          <w:p w14:paraId="265931B9" w14:textId="77777777" w:rsidR="001706EE" w:rsidRPr="00625C6F" w:rsidRDefault="001706EE" w:rsidP="00BB23C7">
            <w:pPr>
              <w:pStyle w:val="ESBodyText"/>
              <w:spacing w:after="0"/>
              <w:rPr>
                <w:rFonts w:eastAsia="Arial"/>
                <w:sz w:val="22"/>
                <w:szCs w:val="22"/>
              </w:rPr>
            </w:pPr>
            <w:r w:rsidRPr="00625C6F">
              <w:rPr>
                <w:rFonts w:eastAsia="Arial"/>
                <w:sz w:val="22"/>
              </w:rPr>
              <w:t>By 2028, the percentage of students completing the Victorian Pathways Certificate (VPC) will increase from 80% (2023) to 85%</w:t>
            </w:r>
          </w:p>
          <w:p w14:paraId="265931BA" w14:textId="77777777" w:rsidR="001706EE" w:rsidRPr="00625C6F" w:rsidRDefault="001706EE" w:rsidP="00BB23C7">
            <w:pPr>
              <w:pStyle w:val="ESBodyText"/>
              <w:spacing w:after="0"/>
              <w:rPr>
                <w:rFonts w:eastAsia="Arial"/>
                <w:sz w:val="22"/>
                <w:lang w:val="en-AU"/>
              </w:rPr>
            </w:pPr>
          </w:p>
        </w:tc>
        <w:tc>
          <w:tcPr>
            <w:tcW w:w="6381" w:type="dxa"/>
          </w:tcPr>
          <w:p w14:paraId="265931BB" w14:textId="77777777" w:rsidR="001706EE" w:rsidRPr="00625C6F" w:rsidRDefault="001706EE" w:rsidP="00BB23C7">
            <w:pPr>
              <w:pStyle w:val="ESBodyText"/>
              <w:spacing w:after="0"/>
              <w:rPr>
                <w:rFonts w:eastAsia="Arial"/>
                <w:sz w:val="22"/>
                <w:lang w:val="en-AU"/>
              </w:rPr>
            </w:pPr>
            <w:r w:rsidRPr="00625C6F">
              <w:rPr>
                <w:rFonts w:eastAsia="Arial"/>
                <w:sz w:val="22"/>
              </w:rPr>
              <w:t>By 2025, the percentage of students completing the Victorian Pathways Certificate (VPC) will increase from 80% (2023) to 81%</w:t>
            </w:r>
          </w:p>
        </w:tc>
      </w:tr>
      <w:tr w:rsidR="00495E4A" w14:paraId="265931C2" w14:textId="77777777" w:rsidTr="00F071E4">
        <w:trPr>
          <w:trHeight w:val="83"/>
        </w:trPr>
        <w:tc>
          <w:tcPr>
            <w:tcW w:w="3780" w:type="dxa"/>
            <w:vMerge w:val="restart"/>
          </w:tcPr>
          <w:p w14:paraId="265931BD" w14:textId="77777777" w:rsidR="001706EE" w:rsidRPr="00625C6F" w:rsidRDefault="001706EE" w:rsidP="00BB23C7">
            <w:pPr>
              <w:pStyle w:val="ESBodyText"/>
              <w:spacing w:after="0"/>
              <w:rPr>
                <w:rFonts w:eastAsia="Arial"/>
                <w:sz w:val="22"/>
                <w:lang w:val="en-AU"/>
              </w:rPr>
            </w:pPr>
            <w:r w:rsidRPr="00625C6F">
              <w:rPr>
                <w:rFonts w:eastAsia="Arial"/>
                <w:sz w:val="22"/>
              </w:rPr>
              <w:t>Improve the health and wellbeing of all students.</w:t>
            </w:r>
          </w:p>
        </w:tc>
        <w:tc>
          <w:tcPr>
            <w:tcW w:w="1888" w:type="dxa"/>
            <w:vMerge w:val="restart"/>
          </w:tcPr>
          <w:p w14:paraId="265931BE" w14:textId="77777777" w:rsidR="001706EE" w:rsidRPr="00625C6F" w:rsidRDefault="001706EE" w:rsidP="00BB23C7">
            <w:pPr>
              <w:pStyle w:val="ESBodyText"/>
              <w:spacing w:after="0"/>
              <w:rPr>
                <w:rFonts w:eastAsia="Arial"/>
                <w:sz w:val="22"/>
                <w:lang w:val="en-AU"/>
              </w:rPr>
            </w:pPr>
            <w:r w:rsidRPr="00625C6F">
              <w:rPr>
                <w:rFonts w:eastAsia="Arial"/>
                <w:sz w:val="22"/>
              </w:rPr>
              <w:t>Yes</w:t>
            </w:r>
          </w:p>
        </w:tc>
        <w:tc>
          <w:tcPr>
            <w:tcW w:w="10181" w:type="dxa"/>
          </w:tcPr>
          <w:p w14:paraId="265931BF" w14:textId="77777777" w:rsidR="001706EE" w:rsidRPr="00625C6F" w:rsidRDefault="001706EE" w:rsidP="00BB23C7">
            <w:pPr>
              <w:pStyle w:val="ESBodyText"/>
              <w:spacing w:after="0"/>
              <w:rPr>
                <w:rFonts w:eastAsia="Arial"/>
                <w:sz w:val="22"/>
                <w:szCs w:val="22"/>
              </w:rPr>
            </w:pPr>
            <w:r w:rsidRPr="00625C6F">
              <w:rPr>
                <w:rFonts w:eastAsia="Arial"/>
                <w:sz w:val="22"/>
              </w:rPr>
              <w:t>By 2028, increase the percentage positive responses on the POS to the factor Non-experience of bullying from 71% (2023) to 72%</w:t>
            </w:r>
          </w:p>
          <w:p w14:paraId="265931C0" w14:textId="77777777" w:rsidR="001706EE" w:rsidRPr="00625C6F" w:rsidRDefault="001706EE" w:rsidP="00BB23C7">
            <w:pPr>
              <w:pStyle w:val="ESBodyText"/>
              <w:spacing w:after="0"/>
              <w:rPr>
                <w:rFonts w:eastAsia="Arial"/>
                <w:sz w:val="22"/>
                <w:lang w:val="en-AU"/>
              </w:rPr>
            </w:pPr>
          </w:p>
        </w:tc>
        <w:tc>
          <w:tcPr>
            <w:tcW w:w="6381" w:type="dxa"/>
          </w:tcPr>
          <w:p w14:paraId="265931C1" w14:textId="77777777" w:rsidR="001706EE" w:rsidRPr="00625C6F" w:rsidRDefault="001706EE" w:rsidP="00BB23C7">
            <w:pPr>
              <w:pStyle w:val="ESBodyText"/>
              <w:spacing w:after="0"/>
              <w:rPr>
                <w:rFonts w:eastAsia="Arial"/>
                <w:sz w:val="22"/>
                <w:lang w:val="en-AU"/>
              </w:rPr>
            </w:pPr>
            <w:r w:rsidRPr="00625C6F">
              <w:rPr>
                <w:rFonts w:eastAsia="Arial"/>
                <w:sz w:val="22"/>
              </w:rPr>
              <w:t>By 2025, increase the percentage positive responses on the POS to the factor Non-experience of bullying from 71% (2023) to 72%</w:t>
            </w:r>
          </w:p>
        </w:tc>
      </w:tr>
      <w:tr w:rsidR="00495E4A" w14:paraId="265931C8" w14:textId="77777777" w:rsidTr="00F071E4">
        <w:trPr>
          <w:trHeight w:val="83"/>
        </w:trPr>
        <w:tc>
          <w:tcPr>
            <w:tcW w:w="3780" w:type="dxa"/>
            <w:vMerge/>
          </w:tcPr>
          <w:p w14:paraId="265931C3" w14:textId="77777777" w:rsidR="001706EE" w:rsidRPr="00625C6F" w:rsidRDefault="001706EE" w:rsidP="00BB23C7">
            <w:pPr>
              <w:pStyle w:val="ESBodyText"/>
              <w:spacing w:after="0"/>
              <w:rPr>
                <w:lang w:val="en-AU"/>
              </w:rPr>
            </w:pPr>
          </w:p>
        </w:tc>
        <w:tc>
          <w:tcPr>
            <w:tcW w:w="1888" w:type="dxa"/>
            <w:vMerge/>
          </w:tcPr>
          <w:p w14:paraId="265931C4" w14:textId="77777777" w:rsidR="001706EE" w:rsidRPr="00625C6F" w:rsidRDefault="001706EE" w:rsidP="00BB23C7">
            <w:pPr>
              <w:pStyle w:val="ESBodyText"/>
              <w:spacing w:after="0"/>
              <w:rPr>
                <w:lang w:val="en-AU"/>
              </w:rPr>
            </w:pPr>
          </w:p>
        </w:tc>
        <w:tc>
          <w:tcPr>
            <w:tcW w:w="10181" w:type="dxa"/>
          </w:tcPr>
          <w:p w14:paraId="265931C5" w14:textId="77777777" w:rsidR="001706EE" w:rsidRPr="00625C6F" w:rsidRDefault="001706EE" w:rsidP="00BB23C7">
            <w:pPr>
              <w:pStyle w:val="ESBodyText"/>
              <w:spacing w:after="0"/>
              <w:jc w:val="both"/>
              <w:rPr>
                <w:rFonts w:eastAsia="Arial"/>
                <w:sz w:val="22"/>
                <w:szCs w:val="22"/>
              </w:rPr>
            </w:pPr>
            <w:r w:rsidRPr="00625C6F">
              <w:rPr>
                <w:rFonts w:eastAsia="Arial"/>
                <w:sz w:val="22"/>
              </w:rPr>
              <w:t xml:space="preserve">By 2028, increase the percentage positive responses on the SSS to the factor Trust in students and parents </w:t>
            </w:r>
            <w:r w:rsidRPr="00625C6F">
              <w:rPr>
                <w:rFonts w:eastAsia="Arial"/>
                <w:sz w:val="22"/>
              </w:rPr>
              <w:t>from 77% (2023) to 78%</w:t>
            </w:r>
          </w:p>
          <w:p w14:paraId="265931C6" w14:textId="77777777" w:rsidR="001706EE" w:rsidRPr="00625C6F" w:rsidRDefault="001706EE" w:rsidP="00BB23C7">
            <w:pPr>
              <w:pStyle w:val="ESBodyText"/>
              <w:spacing w:after="0"/>
              <w:rPr>
                <w:rFonts w:eastAsia="Arial"/>
                <w:sz w:val="22"/>
                <w:lang w:val="en-AU"/>
              </w:rPr>
            </w:pPr>
          </w:p>
        </w:tc>
        <w:tc>
          <w:tcPr>
            <w:tcW w:w="6381" w:type="dxa"/>
          </w:tcPr>
          <w:p w14:paraId="265931C7" w14:textId="77777777" w:rsidR="001706EE" w:rsidRPr="00625C6F" w:rsidRDefault="001706EE" w:rsidP="00BB23C7">
            <w:pPr>
              <w:pStyle w:val="ESBodyText"/>
              <w:spacing w:after="0"/>
              <w:rPr>
                <w:rFonts w:eastAsia="Arial"/>
                <w:sz w:val="22"/>
                <w:lang w:val="en-AU"/>
              </w:rPr>
            </w:pPr>
            <w:r w:rsidRPr="00625C6F">
              <w:rPr>
                <w:rFonts w:eastAsia="Arial"/>
                <w:sz w:val="22"/>
              </w:rPr>
              <w:t>By 2028, increase the percentage positive responses on the SSS to the factor Trust in students and parents from 77% (2023) to 78%</w:t>
            </w:r>
          </w:p>
        </w:tc>
      </w:tr>
      <w:tr w:rsidR="00495E4A" w14:paraId="265931CE" w14:textId="77777777" w:rsidTr="00F071E4">
        <w:trPr>
          <w:trHeight w:val="83"/>
        </w:trPr>
        <w:tc>
          <w:tcPr>
            <w:tcW w:w="3780" w:type="dxa"/>
            <w:vMerge/>
          </w:tcPr>
          <w:p w14:paraId="265931C9" w14:textId="77777777" w:rsidR="001706EE" w:rsidRPr="00625C6F" w:rsidRDefault="001706EE" w:rsidP="00BB23C7">
            <w:pPr>
              <w:pStyle w:val="ESBodyText"/>
              <w:spacing w:after="0"/>
              <w:rPr>
                <w:lang w:val="en-AU"/>
              </w:rPr>
            </w:pPr>
          </w:p>
        </w:tc>
        <w:tc>
          <w:tcPr>
            <w:tcW w:w="1888" w:type="dxa"/>
            <w:vMerge/>
          </w:tcPr>
          <w:p w14:paraId="265931CA" w14:textId="77777777" w:rsidR="001706EE" w:rsidRPr="00625C6F" w:rsidRDefault="001706EE" w:rsidP="00BB23C7">
            <w:pPr>
              <w:pStyle w:val="ESBodyText"/>
              <w:spacing w:after="0"/>
              <w:rPr>
                <w:lang w:val="en-AU"/>
              </w:rPr>
            </w:pPr>
          </w:p>
        </w:tc>
        <w:tc>
          <w:tcPr>
            <w:tcW w:w="10181" w:type="dxa"/>
          </w:tcPr>
          <w:p w14:paraId="265931CB" w14:textId="77777777" w:rsidR="001706EE" w:rsidRPr="00625C6F" w:rsidRDefault="001706EE" w:rsidP="00BB23C7">
            <w:pPr>
              <w:pStyle w:val="ESBodyText"/>
              <w:spacing w:after="0"/>
              <w:rPr>
                <w:rFonts w:eastAsia="Arial"/>
                <w:sz w:val="22"/>
                <w:szCs w:val="22"/>
              </w:rPr>
            </w:pPr>
            <w:r w:rsidRPr="00625C6F">
              <w:rPr>
                <w:rFonts w:eastAsia="Arial"/>
                <w:sz w:val="22"/>
              </w:rPr>
              <w:t xml:space="preserve">By 2028, increase the percentage positive responses on the AtoSS to the factor Sense of </w:t>
            </w:r>
            <w:r w:rsidRPr="00625C6F">
              <w:rPr>
                <w:rFonts w:eastAsia="Arial"/>
                <w:sz w:val="22"/>
              </w:rPr>
              <w:t>connectedness from 80% (2022) to 82%</w:t>
            </w:r>
          </w:p>
          <w:p w14:paraId="265931CC" w14:textId="77777777" w:rsidR="001706EE" w:rsidRPr="00625C6F" w:rsidRDefault="001706EE" w:rsidP="00BB23C7">
            <w:pPr>
              <w:pStyle w:val="ESBodyText"/>
              <w:spacing w:after="0"/>
              <w:rPr>
                <w:rFonts w:eastAsia="Arial"/>
                <w:sz w:val="22"/>
                <w:lang w:val="en-AU"/>
              </w:rPr>
            </w:pPr>
          </w:p>
        </w:tc>
        <w:tc>
          <w:tcPr>
            <w:tcW w:w="6381" w:type="dxa"/>
          </w:tcPr>
          <w:p w14:paraId="265931CD" w14:textId="77777777" w:rsidR="001706EE" w:rsidRPr="00625C6F" w:rsidRDefault="001706EE" w:rsidP="00BB23C7">
            <w:pPr>
              <w:pStyle w:val="ESBodyText"/>
              <w:spacing w:after="0"/>
              <w:rPr>
                <w:rFonts w:eastAsia="Arial"/>
                <w:sz w:val="22"/>
                <w:lang w:val="en-AU"/>
              </w:rPr>
            </w:pPr>
            <w:r w:rsidRPr="00625C6F">
              <w:rPr>
                <w:rFonts w:eastAsia="Arial"/>
                <w:sz w:val="22"/>
              </w:rPr>
              <w:t>By 2028, increase the percentage positive responses on the AtoSS to the factor Sense of connectedness from 80% (2023) to 81%</w:t>
            </w:r>
          </w:p>
        </w:tc>
      </w:tr>
    </w:tbl>
    <w:p w14:paraId="265931CF" w14:textId="77777777" w:rsidR="001706EE" w:rsidRPr="00625C6F" w:rsidRDefault="001706EE" w:rsidP="00BB23C7">
      <w:pPr>
        <w:pStyle w:val="ESBodyText"/>
        <w:spacing w:after="0"/>
        <w:rPr>
          <w:lang w:val="en-AU"/>
        </w:rPr>
      </w:pPr>
    </w:p>
    <w:p w14:paraId="265931D0" w14:textId="77777777" w:rsidR="001706EE" w:rsidRPr="00625C6F" w:rsidRDefault="001706EE" w:rsidP="004B6AD4">
      <w:pPr>
        <w:pStyle w:val="ESBodyText"/>
        <w:rPr>
          <w:lang w:val="en-AU"/>
        </w:rPr>
      </w:pPr>
    </w:p>
    <w:tbl>
      <w:tblPr>
        <w:tblStyle w:val="TableGrid"/>
        <w:tblW w:w="22230" w:type="dxa"/>
        <w:tblInd w:w="-545" w:type="dxa"/>
        <w:tblCellMar>
          <w:top w:w="115" w:type="dxa"/>
          <w:left w:w="115" w:type="dxa"/>
          <w:bottom w:w="115" w:type="dxa"/>
          <w:right w:w="115" w:type="dxa"/>
        </w:tblCellMar>
        <w:tblLook w:val="04A0" w:firstRow="1" w:lastRow="0" w:firstColumn="1" w:lastColumn="0" w:noHBand="0" w:noVBand="1"/>
      </w:tblPr>
      <w:tblGrid>
        <w:gridCol w:w="3772"/>
        <w:gridCol w:w="15763"/>
        <w:gridCol w:w="2695"/>
      </w:tblGrid>
      <w:tr w:rsidR="00495E4A" w14:paraId="265931D3" w14:textId="77777777" w:rsidTr="00A65972">
        <w:trPr>
          <w:trHeight w:val="218"/>
        </w:trPr>
        <w:tc>
          <w:tcPr>
            <w:tcW w:w="3772" w:type="dxa"/>
            <w:shd w:val="clear" w:color="auto" w:fill="D9D9D9" w:themeFill="background1" w:themeFillShade="D9"/>
          </w:tcPr>
          <w:p w14:paraId="265931D1" w14:textId="77777777" w:rsidR="001706EE" w:rsidRPr="00625C6F" w:rsidRDefault="001706EE" w:rsidP="00DA66C8">
            <w:pPr>
              <w:pStyle w:val="Heading3"/>
              <w:spacing w:before="0" w:after="0"/>
              <w:rPr>
                <w:szCs w:val="24"/>
                <w:lang w:val="en-AU"/>
              </w:rPr>
            </w:pPr>
            <w:r w:rsidRPr="00625C6F">
              <w:rPr>
                <w:rFonts w:eastAsia="Arial"/>
                <w:sz w:val="24"/>
                <w:lang w:val="en-AU"/>
              </w:rPr>
              <w:t>Goal 2</w:t>
            </w:r>
          </w:p>
        </w:tc>
        <w:tc>
          <w:tcPr>
            <w:tcW w:w="18458" w:type="dxa"/>
            <w:gridSpan w:val="2"/>
            <w:shd w:val="clear" w:color="auto" w:fill="D9D9D9" w:themeFill="background1" w:themeFillShade="D9"/>
          </w:tcPr>
          <w:p w14:paraId="265931D2" w14:textId="77777777" w:rsidR="001706EE" w:rsidRPr="00625C6F" w:rsidRDefault="001706EE" w:rsidP="00BB23C7">
            <w:pPr>
              <w:pStyle w:val="ESBodyText"/>
              <w:spacing w:after="0"/>
              <w:rPr>
                <w:rFonts w:eastAsia="Arial"/>
                <w:b/>
                <w:sz w:val="22"/>
                <w:lang w:val="en-AU"/>
              </w:rPr>
            </w:pPr>
            <w:r w:rsidRPr="00625C6F">
              <w:rPr>
                <w:rFonts w:eastAsia="Arial"/>
                <w:b/>
                <w:sz w:val="22"/>
              </w:rPr>
              <w:t>Improve student learning growth in Literacy and Numeracy.</w:t>
            </w:r>
          </w:p>
        </w:tc>
      </w:tr>
      <w:tr w:rsidR="00495E4A" w14:paraId="265931D6" w14:textId="77777777" w:rsidTr="00A65972">
        <w:trPr>
          <w:trHeight w:val="15"/>
        </w:trPr>
        <w:tc>
          <w:tcPr>
            <w:tcW w:w="3772" w:type="dxa"/>
            <w:shd w:val="clear" w:color="auto" w:fill="D9D9D9" w:themeFill="background1" w:themeFillShade="D9"/>
          </w:tcPr>
          <w:p w14:paraId="265931D4" w14:textId="77777777" w:rsidR="001706EE" w:rsidRPr="00625C6F" w:rsidRDefault="001706EE" w:rsidP="00DA66C8">
            <w:pPr>
              <w:pStyle w:val="Heading3"/>
              <w:spacing w:before="0" w:after="0"/>
              <w:rPr>
                <w:b w:val="0"/>
                <w:szCs w:val="24"/>
                <w:lang w:val="en-AU"/>
              </w:rPr>
            </w:pPr>
            <w:r w:rsidRPr="00625C6F">
              <w:rPr>
                <w:rFonts w:eastAsia="Arial"/>
                <w:sz w:val="22"/>
                <w:szCs w:val="24"/>
                <w:lang w:val="en-AU"/>
              </w:rPr>
              <w:t>12-month target 2.1</w:t>
            </w:r>
            <w:r w:rsidRPr="00625C6F">
              <w:rPr>
                <w:szCs w:val="24"/>
                <w:lang w:val="en-AU"/>
              </w:rPr>
              <w:t>-m</w:t>
            </w:r>
            <w:r w:rsidRPr="00625C6F">
              <w:rPr>
                <w:szCs w:val="24"/>
                <w:lang w:val="en-AU"/>
              </w:rPr>
              <w:t xml:space="preserve">onth </w:t>
            </w:r>
            <w:r w:rsidRPr="00625C6F">
              <w:rPr>
                <w:szCs w:val="24"/>
                <w:lang w:val="en-AU"/>
              </w:rPr>
              <w:t>t</w:t>
            </w:r>
            <w:r w:rsidRPr="00625C6F">
              <w:rPr>
                <w:szCs w:val="24"/>
                <w:lang w:val="en-AU"/>
              </w:rPr>
              <w:t>arget</w:t>
            </w:r>
          </w:p>
        </w:tc>
        <w:tc>
          <w:tcPr>
            <w:tcW w:w="18458" w:type="dxa"/>
            <w:gridSpan w:val="2"/>
            <w:shd w:val="clear" w:color="auto" w:fill="D9D9D9" w:themeFill="background1" w:themeFillShade="D9"/>
          </w:tcPr>
          <w:p w14:paraId="265931D5" w14:textId="77777777" w:rsidR="001706EE" w:rsidRPr="00625C6F" w:rsidRDefault="001706EE" w:rsidP="00BB23C7">
            <w:pPr>
              <w:pStyle w:val="ESBodyText"/>
              <w:spacing w:after="0"/>
              <w:rPr>
                <w:b/>
                <w:lang w:val="en-AU"/>
              </w:rPr>
            </w:pPr>
            <w:r>
              <w:rPr>
                <w:rFonts w:eastAsia="Arial"/>
                <w:sz w:val="22"/>
              </w:rPr>
              <w:t>By 2025, increase the percentage of students making very good progress or above for learning growth; using the school’s five-point progress scale, from 75% to 75+% across all English and Mathematics modes and domains.</w:t>
            </w:r>
          </w:p>
        </w:tc>
      </w:tr>
      <w:tr w:rsidR="00495E4A" w14:paraId="265931D9" w14:textId="77777777" w:rsidTr="00A65972">
        <w:trPr>
          <w:trHeight w:val="15"/>
        </w:trPr>
        <w:tc>
          <w:tcPr>
            <w:tcW w:w="3772" w:type="dxa"/>
            <w:shd w:val="clear" w:color="auto" w:fill="D9D9D9" w:themeFill="background1" w:themeFillShade="D9"/>
          </w:tcPr>
          <w:p w14:paraId="265931D7" w14:textId="77777777" w:rsidR="001706EE" w:rsidRPr="00625C6F" w:rsidRDefault="001706EE" w:rsidP="00DA66C8">
            <w:pPr>
              <w:pStyle w:val="Heading3"/>
              <w:spacing w:before="0" w:after="0"/>
              <w:rPr>
                <w:b w:val="0"/>
                <w:szCs w:val="24"/>
                <w:lang w:val="en-AU"/>
              </w:rPr>
            </w:pPr>
            <w:r w:rsidRPr="00625C6F">
              <w:rPr>
                <w:rFonts w:eastAsia="Arial"/>
                <w:sz w:val="22"/>
                <w:szCs w:val="24"/>
                <w:lang w:val="en-AU"/>
              </w:rPr>
              <w:t>12-month target 2.2</w:t>
            </w:r>
            <w:r w:rsidRPr="00625C6F">
              <w:rPr>
                <w:szCs w:val="24"/>
                <w:lang w:val="en-AU"/>
              </w:rPr>
              <w:t>-m</w:t>
            </w:r>
            <w:r w:rsidRPr="00625C6F">
              <w:rPr>
                <w:szCs w:val="24"/>
                <w:lang w:val="en-AU"/>
              </w:rPr>
              <w:t xml:space="preserve">onth </w:t>
            </w:r>
            <w:r w:rsidRPr="00625C6F">
              <w:rPr>
                <w:szCs w:val="24"/>
                <w:lang w:val="en-AU"/>
              </w:rPr>
              <w:t>t</w:t>
            </w:r>
            <w:r w:rsidRPr="00625C6F">
              <w:rPr>
                <w:szCs w:val="24"/>
                <w:lang w:val="en-AU"/>
              </w:rPr>
              <w:t>arget</w:t>
            </w:r>
          </w:p>
        </w:tc>
        <w:tc>
          <w:tcPr>
            <w:tcW w:w="18458" w:type="dxa"/>
            <w:gridSpan w:val="2"/>
            <w:shd w:val="clear" w:color="auto" w:fill="D9D9D9" w:themeFill="background1" w:themeFillShade="D9"/>
          </w:tcPr>
          <w:p w14:paraId="265931D8" w14:textId="77777777" w:rsidR="001706EE" w:rsidRPr="00625C6F" w:rsidRDefault="001706EE" w:rsidP="00BB23C7">
            <w:pPr>
              <w:pStyle w:val="ESBodyText"/>
              <w:spacing w:after="0"/>
              <w:rPr>
                <w:b/>
                <w:lang w:val="en-AU"/>
              </w:rPr>
            </w:pPr>
            <w:r>
              <w:rPr>
                <w:rFonts w:eastAsia="Arial"/>
                <w:sz w:val="22"/>
              </w:rPr>
              <w:t>By 2025, increase the percentage of students working at Level Foundation or above:</w:t>
            </w:r>
            <w:r>
              <w:rPr>
                <w:rFonts w:eastAsia="Arial"/>
                <w:sz w:val="22"/>
              </w:rPr>
              <w:br/>
              <w:t xml:space="preserve">•    English Bands from 58% (2023) to 60% </w:t>
            </w:r>
            <w:r>
              <w:rPr>
                <w:rFonts w:eastAsia="Arial"/>
                <w:sz w:val="22"/>
              </w:rPr>
              <w:br/>
              <w:t>•    Mathematics Bands from 55% (2023) to 57%</w:t>
            </w:r>
          </w:p>
        </w:tc>
      </w:tr>
      <w:tr w:rsidR="00495E4A" w14:paraId="265931DC" w14:textId="77777777" w:rsidTr="00A65972">
        <w:trPr>
          <w:trHeight w:val="15"/>
        </w:trPr>
        <w:tc>
          <w:tcPr>
            <w:tcW w:w="3772" w:type="dxa"/>
            <w:shd w:val="clear" w:color="auto" w:fill="D9D9D9" w:themeFill="background1" w:themeFillShade="D9"/>
          </w:tcPr>
          <w:p w14:paraId="265931DA" w14:textId="77777777" w:rsidR="001706EE" w:rsidRPr="00625C6F" w:rsidRDefault="001706EE" w:rsidP="00DA66C8">
            <w:pPr>
              <w:pStyle w:val="Heading3"/>
              <w:spacing w:before="0" w:after="0"/>
              <w:rPr>
                <w:b w:val="0"/>
                <w:szCs w:val="24"/>
                <w:lang w:val="en-AU"/>
              </w:rPr>
            </w:pPr>
            <w:r w:rsidRPr="00625C6F">
              <w:rPr>
                <w:rFonts w:eastAsia="Arial"/>
                <w:sz w:val="22"/>
                <w:szCs w:val="24"/>
                <w:lang w:val="en-AU"/>
              </w:rPr>
              <w:t>12-month target 2.3</w:t>
            </w:r>
            <w:r w:rsidRPr="00625C6F">
              <w:rPr>
                <w:szCs w:val="24"/>
                <w:lang w:val="en-AU"/>
              </w:rPr>
              <w:t>-m</w:t>
            </w:r>
            <w:r w:rsidRPr="00625C6F">
              <w:rPr>
                <w:szCs w:val="24"/>
                <w:lang w:val="en-AU"/>
              </w:rPr>
              <w:t xml:space="preserve">onth </w:t>
            </w:r>
            <w:r w:rsidRPr="00625C6F">
              <w:rPr>
                <w:szCs w:val="24"/>
                <w:lang w:val="en-AU"/>
              </w:rPr>
              <w:t>t</w:t>
            </w:r>
            <w:r w:rsidRPr="00625C6F">
              <w:rPr>
                <w:szCs w:val="24"/>
                <w:lang w:val="en-AU"/>
              </w:rPr>
              <w:t>arget</w:t>
            </w:r>
          </w:p>
        </w:tc>
        <w:tc>
          <w:tcPr>
            <w:tcW w:w="18458" w:type="dxa"/>
            <w:gridSpan w:val="2"/>
            <w:shd w:val="clear" w:color="auto" w:fill="D9D9D9" w:themeFill="background1" w:themeFillShade="D9"/>
          </w:tcPr>
          <w:p w14:paraId="265931DB" w14:textId="77777777" w:rsidR="001706EE" w:rsidRPr="00625C6F" w:rsidRDefault="001706EE" w:rsidP="00BB23C7">
            <w:pPr>
              <w:pStyle w:val="ESBodyText"/>
              <w:spacing w:after="0"/>
              <w:rPr>
                <w:b/>
                <w:lang w:val="en-AU"/>
              </w:rPr>
            </w:pPr>
            <w:r>
              <w:rPr>
                <w:rFonts w:eastAsia="Arial"/>
                <w:sz w:val="22"/>
              </w:rPr>
              <w:t>By 2025, increase the percentage positive responses on the SSS in the factors:</w:t>
            </w:r>
            <w:r>
              <w:rPr>
                <w:rFonts w:eastAsia="Arial"/>
                <w:sz w:val="22"/>
              </w:rPr>
              <w:br/>
              <w:t xml:space="preserve">•    Use student feedback to improve practice from 77% (2023) to 78% </w:t>
            </w:r>
            <w:r>
              <w:rPr>
                <w:rFonts w:eastAsia="Arial"/>
                <w:sz w:val="22"/>
              </w:rPr>
              <w:br/>
              <w:t>•    Understand how to analyse data from 77% (2023) to 78%</w:t>
            </w:r>
          </w:p>
        </w:tc>
      </w:tr>
      <w:tr w:rsidR="00495E4A" w14:paraId="265931DF" w14:textId="77777777" w:rsidTr="00A65972">
        <w:trPr>
          <w:trHeight w:val="15"/>
        </w:trPr>
        <w:tc>
          <w:tcPr>
            <w:tcW w:w="3772" w:type="dxa"/>
            <w:shd w:val="clear" w:color="auto" w:fill="D9D9D9" w:themeFill="background1" w:themeFillShade="D9"/>
          </w:tcPr>
          <w:p w14:paraId="265931DD" w14:textId="77777777" w:rsidR="001706EE" w:rsidRPr="00625C6F" w:rsidRDefault="001706EE" w:rsidP="00DA66C8">
            <w:pPr>
              <w:pStyle w:val="Heading3"/>
              <w:spacing w:before="0" w:after="0"/>
              <w:rPr>
                <w:b w:val="0"/>
                <w:szCs w:val="24"/>
                <w:lang w:val="en-AU"/>
              </w:rPr>
            </w:pPr>
            <w:r w:rsidRPr="00625C6F">
              <w:rPr>
                <w:rFonts w:eastAsia="Arial"/>
                <w:sz w:val="22"/>
                <w:szCs w:val="24"/>
                <w:lang w:val="en-AU"/>
              </w:rPr>
              <w:t>12-month target 2.4</w:t>
            </w:r>
            <w:r w:rsidRPr="00625C6F">
              <w:rPr>
                <w:szCs w:val="24"/>
                <w:lang w:val="en-AU"/>
              </w:rPr>
              <w:t>-m</w:t>
            </w:r>
            <w:r w:rsidRPr="00625C6F">
              <w:rPr>
                <w:szCs w:val="24"/>
                <w:lang w:val="en-AU"/>
              </w:rPr>
              <w:t xml:space="preserve">onth </w:t>
            </w:r>
            <w:r w:rsidRPr="00625C6F">
              <w:rPr>
                <w:szCs w:val="24"/>
                <w:lang w:val="en-AU"/>
              </w:rPr>
              <w:t>t</w:t>
            </w:r>
            <w:r w:rsidRPr="00625C6F">
              <w:rPr>
                <w:szCs w:val="24"/>
                <w:lang w:val="en-AU"/>
              </w:rPr>
              <w:t>arget</w:t>
            </w:r>
          </w:p>
        </w:tc>
        <w:tc>
          <w:tcPr>
            <w:tcW w:w="18458" w:type="dxa"/>
            <w:gridSpan w:val="2"/>
            <w:shd w:val="clear" w:color="auto" w:fill="D9D9D9" w:themeFill="background1" w:themeFillShade="D9"/>
          </w:tcPr>
          <w:p w14:paraId="265931DE" w14:textId="77777777" w:rsidR="001706EE" w:rsidRPr="00625C6F" w:rsidRDefault="001706EE" w:rsidP="00BB23C7">
            <w:pPr>
              <w:pStyle w:val="ESBodyText"/>
              <w:spacing w:after="0"/>
              <w:rPr>
                <w:b/>
                <w:lang w:val="en-AU"/>
              </w:rPr>
            </w:pPr>
            <w:r>
              <w:rPr>
                <w:rFonts w:eastAsia="Arial"/>
                <w:sz w:val="22"/>
              </w:rPr>
              <w:t xml:space="preserve">By 2025, the percentage of students completing the </w:t>
            </w:r>
            <w:r>
              <w:rPr>
                <w:rFonts w:eastAsia="Arial"/>
                <w:sz w:val="22"/>
              </w:rPr>
              <w:t>Victorian Pathways Certificate (VPC) will increase from 80% (2023) to 81%</w:t>
            </w:r>
          </w:p>
        </w:tc>
      </w:tr>
      <w:tr w:rsidR="00495E4A" w14:paraId="265931E2" w14:textId="77777777" w:rsidTr="00ED7DC4">
        <w:trPr>
          <w:trHeight w:val="371"/>
        </w:trPr>
        <w:tc>
          <w:tcPr>
            <w:tcW w:w="19535" w:type="dxa"/>
            <w:gridSpan w:val="2"/>
            <w:shd w:val="clear" w:color="auto" w:fill="D9D9D9" w:themeFill="background1" w:themeFillShade="D9"/>
          </w:tcPr>
          <w:p w14:paraId="265931E0" w14:textId="77777777" w:rsidR="001706EE" w:rsidRPr="00625C6F" w:rsidRDefault="001706EE" w:rsidP="00BB23C7">
            <w:pPr>
              <w:pStyle w:val="ESBodyText"/>
              <w:spacing w:after="0"/>
              <w:rPr>
                <w:b/>
                <w:lang w:val="en-AU"/>
              </w:rPr>
            </w:pPr>
            <w:r w:rsidRPr="00625C6F">
              <w:rPr>
                <w:b/>
                <w:sz w:val="20"/>
                <w:szCs w:val="20"/>
                <w:lang w:val="en-AU"/>
              </w:rPr>
              <w:lastRenderedPageBreak/>
              <w:t>Key Improvement Strategies</w:t>
            </w:r>
          </w:p>
        </w:tc>
        <w:tc>
          <w:tcPr>
            <w:tcW w:w="2695" w:type="dxa"/>
            <w:shd w:val="clear" w:color="auto" w:fill="D9D9D9" w:themeFill="background1" w:themeFillShade="D9"/>
          </w:tcPr>
          <w:p w14:paraId="265931E1" w14:textId="77777777" w:rsidR="001706EE" w:rsidRPr="00625C6F" w:rsidRDefault="001706EE" w:rsidP="00BB23C7">
            <w:pPr>
              <w:pStyle w:val="ESBodyText"/>
              <w:spacing w:after="0"/>
              <w:rPr>
                <w:b/>
                <w:lang w:val="en-AU"/>
              </w:rPr>
            </w:pPr>
            <w:r w:rsidRPr="00625C6F">
              <w:rPr>
                <w:color w:val="000000"/>
                <w:lang w:val="en-AU"/>
              </w:rPr>
              <w:t>Is this KIS selected for focus this year?</w:t>
            </w:r>
          </w:p>
        </w:tc>
      </w:tr>
      <w:tr w:rsidR="00495E4A" w14:paraId="265931E7" w14:textId="77777777" w:rsidTr="00AB0D3F">
        <w:trPr>
          <w:trHeight w:val="15"/>
        </w:trPr>
        <w:tc>
          <w:tcPr>
            <w:tcW w:w="3772" w:type="dxa"/>
            <w:shd w:val="clear" w:color="auto" w:fill="58BFBD"/>
          </w:tcPr>
          <w:p w14:paraId="265931E3" w14:textId="77777777" w:rsidR="001706EE" w:rsidRPr="00625C6F" w:rsidRDefault="001706EE" w:rsidP="00DA66C8">
            <w:pPr>
              <w:pStyle w:val="Heading3"/>
              <w:spacing w:before="0" w:after="0"/>
              <w:rPr>
                <w:lang w:val="en-AU"/>
              </w:rPr>
            </w:pPr>
            <w:r w:rsidRPr="00625C6F">
              <w:rPr>
                <w:rFonts w:eastAsia="Arial"/>
                <w:sz w:val="22"/>
                <w:lang w:val="en-AU"/>
              </w:rPr>
              <w:t>KIS 2.a</w:t>
            </w:r>
          </w:p>
          <w:p w14:paraId="265931E4" w14:textId="77777777" w:rsidR="00495E4A" w:rsidRDefault="001706EE">
            <w:r>
              <w:rPr>
                <w:rFonts w:eastAsia="Arial"/>
                <w:sz w:val="22"/>
              </w:rPr>
              <w:t>Teaching and learning</w:t>
            </w:r>
          </w:p>
        </w:tc>
        <w:tc>
          <w:tcPr>
            <w:tcW w:w="15763" w:type="dxa"/>
            <w:shd w:val="clear" w:color="auto" w:fill="58BFBD"/>
          </w:tcPr>
          <w:p w14:paraId="265931E5" w14:textId="77777777" w:rsidR="001706EE" w:rsidRPr="00625C6F" w:rsidRDefault="001706EE" w:rsidP="00BB23C7">
            <w:pPr>
              <w:pStyle w:val="ESBodyText"/>
              <w:spacing w:after="0"/>
              <w:rPr>
                <w:b/>
                <w:lang w:val="en-AU"/>
              </w:rPr>
            </w:pPr>
            <w:r>
              <w:rPr>
                <w:rFonts w:eastAsia="Arial"/>
                <w:sz w:val="22"/>
              </w:rPr>
              <w:t>Build staff capacity to collaboratively plan and deliver differentiated learning that engages and meets the diverse learning needs of all students using the essential elements of learning.</w:t>
            </w:r>
          </w:p>
        </w:tc>
        <w:tc>
          <w:tcPr>
            <w:tcW w:w="2695" w:type="dxa"/>
            <w:shd w:val="clear" w:color="auto" w:fill="FFFFFF" w:themeFill="background1"/>
          </w:tcPr>
          <w:p w14:paraId="265931E6" w14:textId="77777777" w:rsidR="001706EE" w:rsidRPr="00625C6F" w:rsidRDefault="001706EE" w:rsidP="00BB23C7">
            <w:pPr>
              <w:pStyle w:val="ESBodyText"/>
              <w:spacing w:after="0"/>
              <w:rPr>
                <w:b/>
                <w:lang w:val="en-AU"/>
              </w:rPr>
            </w:pPr>
            <w:r>
              <w:rPr>
                <w:rFonts w:eastAsia="Arial"/>
                <w:sz w:val="22"/>
              </w:rPr>
              <w:t>Yes</w:t>
            </w:r>
          </w:p>
        </w:tc>
      </w:tr>
      <w:tr w:rsidR="00495E4A" w14:paraId="265931EC" w14:textId="77777777" w:rsidTr="00AB0D3F">
        <w:trPr>
          <w:trHeight w:val="15"/>
        </w:trPr>
        <w:tc>
          <w:tcPr>
            <w:tcW w:w="3772" w:type="dxa"/>
            <w:shd w:val="clear" w:color="auto" w:fill="58BFBD"/>
          </w:tcPr>
          <w:p w14:paraId="265931E8" w14:textId="77777777" w:rsidR="001706EE" w:rsidRPr="00625C6F" w:rsidRDefault="001706EE" w:rsidP="00DA66C8">
            <w:pPr>
              <w:pStyle w:val="Heading3"/>
              <w:spacing w:before="0" w:after="0"/>
              <w:rPr>
                <w:lang w:val="en-AU"/>
              </w:rPr>
            </w:pPr>
            <w:r w:rsidRPr="00625C6F">
              <w:rPr>
                <w:rFonts w:eastAsia="Arial"/>
                <w:sz w:val="22"/>
                <w:lang w:val="en-AU"/>
              </w:rPr>
              <w:t>KIS 2.b</w:t>
            </w:r>
          </w:p>
          <w:p w14:paraId="265931E9" w14:textId="77777777" w:rsidR="00495E4A" w:rsidRDefault="001706EE">
            <w:r>
              <w:rPr>
                <w:rFonts w:eastAsia="Arial"/>
                <w:sz w:val="22"/>
              </w:rPr>
              <w:t>Teaching and learning</w:t>
            </w:r>
          </w:p>
        </w:tc>
        <w:tc>
          <w:tcPr>
            <w:tcW w:w="15763" w:type="dxa"/>
            <w:shd w:val="clear" w:color="auto" w:fill="58BFBD"/>
          </w:tcPr>
          <w:p w14:paraId="265931EA" w14:textId="77777777" w:rsidR="001706EE" w:rsidRPr="00625C6F" w:rsidRDefault="001706EE" w:rsidP="00BB23C7">
            <w:pPr>
              <w:pStyle w:val="ESBodyText"/>
              <w:spacing w:after="0"/>
              <w:rPr>
                <w:b/>
                <w:lang w:val="en-AU"/>
              </w:rPr>
            </w:pPr>
            <w:r>
              <w:rPr>
                <w:rFonts w:eastAsia="Arial"/>
                <w:sz w:val="22"/>
              </w:rPr>
              <w:t xml:space="preserve">Further build the confidence and capability of every teacher to consistently implement instructional </w:t>
            </w:r>
            <w:r>
              <w:rPr>
                <w:rFonts w:eastAsia="Arial"/>
                <w:sz w:val="22"/>
              </w:rPr>
              <w:t>practices in Literacy and Numeracy using the essential elements of teaching.</w:t>
            </w:r>
          </w:p>
        </w:tc>
        <w:tc>
          <w:tcPr>
            <w:tcW w:w="2695" w:type="dxa"/>
            <w:shd w:val="clear" w:color="auto" w:fill="FFFFFF" w:themeFill="background1"/>
          </w:tcPr>
          <w:p w14:paraId="265931EB" w14:textId="77777777" w:rsidR="001706EE" w:rsidRPr="00625C6F" w:rsidRDefault="001706EE" w:rsidP="00BB23C7">
            <w:pPr>
              <w:pStyle w:val="ESBodyText"/>
              <w:spacing w:after="0"/>
              <w:rPr>
                <w:b/>
                <w:lang w:val="en-AU"/>
              </w:rPr>
            </w:pPr>
            <w:r>
              <w:rPr>
                <w:rFonts w:eastAsia="Arial"/>
                <w:sz w:val="22"/>
              </w:rPr>
              <w:t>Yes</w:t>
            </w:r>
          </w:p>
        </w:tc>
      </w:tr>
      <w:tr w:rsidR="00495E4A" w14:paraId="265931F1" w14:textId="77777777" w:rsidTr="00AB0D3F">
        <w:trPr>
          <w:trHeight w:val="15"/>
        </w:trPr>
        <w:tc>
          <w:tcPr>
            <w:tcW w:w="3772" w:type="dxa"/>
            <w:shd w:val="clear" w:color="auto" w:fill="57B5E7"/>
          </w:tcPr>
          <w:p w14:paraId="265931ED" w14:textId="77777777" w:rsidR="001706EE" w:rsidRPr="00625C6F" w:rsidRDefault="001706EE" w:rsidP="00DA66C8">
            <w:pPr>
              <w:pStyle w:val="Heading3"/>
              <w:spacing w:before="0" w:after="0"/>
              <w:rPr>
                <w:lang w:val="en-AU"/>
              </w:rPr>
            </w:pPr>
            <w:r w:rsidRPr="00625C6F">
              <w:rPr>
                <w:rFonts w:eastAsia="Arial"/>
                <w:sz w:val="22"/>
                <w:lang w:val="en-AU"/>
              </w:rPr>
              <w:t>KIS 2.c</w:t>
            </w:r>
          </w:p>
          <w:p w14:paraId="265931EE" w14:textId="77777777" w:rsidR="00495E4A" w:rsidRDefault="001706EE">
            <w:r>
              <w:rPr>
                <w:rFonts w:eastAsia="Arial"/>
                <w:sz w:val="22"/>
              </w:rPr>
              <w:t>Assessment</w:t>
            </w:r>
          </w:p>
        </w:tc>
        <w:tc>
          <w:tcPr>
            <w:tcW w:w="15763" w:type="dxa"/>
            <w:shd w:val="clear" w:color="auto" w:fill="57B5E7"/>
          </w:tcPr>
          <w:p w14:paraId="265931EF" w14:textId="77777777" w:rsidR="001706EE" w:rsidRPr="00625C6F" w:rsidRDefault="001706EE" w:rsidP="00BB23C7">
            <w:pPr>
              <w:pStyle w:val="ESBodyText"/>
              <w:spacing w:after="0"/>
              <w:rPr>
                <w:b/>
                <w:lang w:val="en-AU"/>
              </w:rPr>
            </w:pPr>
            <w:r>
              <w:rPr>
                <w:rFonts w:eastAsia="Arial"/>
                <w:sz w:val="22"/>
              </w:rPr>
              <w:t>Strengthen the capacity of teams to analyse and use data and other evidence to plan a multi–tiered response to students' learning and wellbeing needs.</w:t>
            </w:r>
          </w:p>
        </w:tc>
        <w:tc>
          <w:tcPr>
            <w:tcW w:w="2695" w:type="dxa"/>
            <w:shd w:val="clear" w:color="auto" w:fill="FFFFFF" w:themeFill="background1"/>
          </w:tcPr>
          <w:p w14:paraId="265931F0" w14:textId="77777777" w:rsidR="001706EE" w:rsidRPr="00625C6F" w:rsidRDefault="001706EE" w:rsidP="00BB23C7">
            <w:pPr>
              <w:pStyle w:val="ESBodyText"/>
              <w:spacing w:after="0"/>
              <w:rPr>
                <w:b/>
                <w:lang w:val="en-AU"/>
              </w:rPr>
            </w:pPr>
            <w:r>
              <w:rPr>
                <w:rFonts w:eastAsia="Arial"/>
                <w:sz w:val="22"/>
              </w:rPr>
              <w:t>Yes</w:t>
            </w:r>
          </w:p>
        </w:tc>
      </w:tr>
      <w:tr w:rsidR="00495E4A" w14:paraId="265931F4" w14:textId="77777777" w:rsidTr="00593E22">
        <w:trPr>
          <w:trHeight w:val="101"/>
        </w:trPr>
        <w:tc>
          <w:tcPr>
            <w:tcW w:w="3772" w:type="dxa"/>
            <w:shd w:val="clear" w:color="auto" w:fill="D9D9D9" w:themeFill="background1" w:themeFillShade="D9"/>
          </w:tcPr>
          <w:p w14:paraId="265931F2" w14:textId="77777777" w:rsidR="001706EE" w:rsidRPr="00625C6F" w:rsidRDefault="001706EE" w:rsidP="00593E22">
            <w:pPr>
              <w:pStyle w:val="ESBodyText"/>
              <w:spacing w:after="0"/>
              <w:rPr>
                <w:b/>
                <w:lang w:val="en-AU"/>
              </w:rPr>
            </w:pPr>
            <w:r w:rsidRPr="00625C6F">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8458" w:type="dxa"/>
            <w:gridSpan w:val="2"/>
          </w:tcPr>
          <w:p w14:paraId="265931F3" w14:textId="77777777" w:rsidR="001706EE" w:rsidRPr="00625C6F" w:rsidRDefault="001706EE" w:rsidP="00593E22">
            <w:pPr>
              <w:pStyle w:val="ESBodyText"/>
              <w:spacing w:after="0"/>
              <w:rPr>
                <w:b/>
                <w:lang w:val="en-AU"/>
              </w:rPr>
            </w:pPr>
            <w:r>
              <w:rPr>
                <w:rFonts w:eastAsia="Arial"/>
                <w:sz w:val="22"/>
              </w:rPr>
              <w:t>The School Improvement Team has completed the FISO 2.0 self-evaluation continua and analysed school data following our 2024 school review. As we commence our new School Strategic Plan (SSP) goals, we have decided to commence all key improvement strategies (KIS) and complete aspects of our prioritised actions in the 2025 AIP. A distributed leadership structure aligned to FISO 2.0 supports the delivery of the selected KIS.</w:t>
            </w:r>
          </w:p>
        </w:tc>
      </w:tr>
      <w:tr w:rsidR="00495E4A" w14:paraId="265931F7" w14:textId="77777777" w:rsidTr="00A65972">
        <w:trPr>
          <w:trHeight w:val="218"/>
        </w:trPr>
        <w:tc>
          <w:tcPr>
            <w:tcW w:w="3772" w:type="dxa"/>
            <w:shd w:val="clear" w:color="auto" w:fill="D9D9D9" w:themeFill="background1" w:themeFillShade="D9"/>
          </w:tcPr>
          <w:p w14:paraId="265931F5" w14:textId="77777777" w:rsidR="001706EE" w:rsidRPr="00625C6F" w:rsidRDefault="001706EE" w:rsidP="00DA66C8">
            <w:pPr>
              <w:pStyle w:val="Heading3"/>
              <w:spacing w:before="0" w:after="0"/>
              <w:rPr>
                <w:szCs w:val="24"/>
                <w:lang w:val="en-AU"/>
              </w:rPr>
            </w:pPr>
            <w:r w:rsidRPr="00625C6F">
              <w:rPr>
                <w:rFonts w:eastAsia="Arial"/>
                <w:sz w:val="24"/>
                <w:lang w:val="en-AU"/>
              </w:rPr>
              <w:t>Goal 3</w:t>
            </w:r>
          </w:p>
        </w:tc>
        <w:tc>
          <w:tcPr>
            <w:tcW w:w="18458" w:type="dxa"/>
            <w:gridSpan w:val="2"/>
            <w:shd w:val="clear" w:color="auto" w:fill="D9D9D9" w:themeFill="background1" w:themeFillShade="D9"/>
          </w:tcPr>
          <w:p w14:paraId="265931F6" w14:textId="77777777" w:rsidR="001706EE" w:rsidRPr="00625C6F" w:rsidRDefault="001706EE" w:rsidP="00BB23C7">
            <w:pPr>
              <w:pStyle w:val="ESBodyText"/>
              <w:spacing w:after="0"/>
              <w:rPr>
                <w:rFonts w:eastAsia="Arial"/>
                <w:b/>
                <w:sz w:val="22"/>
                <w:lang w:val="en-AU"/>
              </w:rPr>
            </w:pPr>
            <w:r w:rsidRPr="00625C6F">
              <w:rPr>
                <w:rFonts w:eastAsia="Arial"/>
                <w:b/>
                <w:sz w:val="22"/>
              </w:rPr>
              <w:t>Improve the health and wellbeing of all students.</w:t>
            </w:r>
          </w:p>
        </w:tc>
      </w:tr>
      <w:tr w:rsidR="00495E4A" w14:paraId="265931FA" w14:textId="77777777" w:rsidTr="00A65972">
        <w:trPr>
          <w:trHeight w:val="15"/>
        </w:trPr>
        <w:tc>
          <w:tcPr>
            <w:tcW w:w="3772" w:type="dxa"/>
            <w:shd w:val="clear" w:color="auto" w:fill="D9D9D9" w:themeFill="background1" w:themeFillShade="D9"/>
          </w:tcPr>
          <w:p w14:paraId="265931F8" w14:textId="77777777" w:rsidR="001706EE" w:rsidRPr="00625C6F" w:rsidRDefault="001706EE" w:rsidP="00DA66C8">
            <w:pPr>
              <w:pStyle w:val="Heading3"/>
              <w:spacing w:before="0" w:after="0"/>
              <w:rPr>
                <w:b w:val="0"/>
                <w:szCs w:val="24"/>
                <w:lang w:val="en-AU"/>
              </w:rPr>
            </w:pPr>
            <w:r w:rsidRPr="00625C6F">
              <w:rPr>
                <w:rFonts w:eastAsia="Arial"/>
                <w:sz w:val="22"/>
                <w:szCs w:val="24"/>
                <w:lang w:val="en-AU"/>
              </w:rPr>
              <w:t xml:space="preserve">12-month </w:t>
            </w:r>
            <w:r w:rsidRPr="00625C6F">
              <w:rPr>
                <w:rFonts w:eastAsia="Arial"/>
                <w:sz w:val="22"/>
                <w:szCs w:val="24"/>
                <w:lang w:val="en-AU"/>
              </w:rPr>
              <w:t>target 3.1</w:t>
            </w:r>
            <w:r w:rsidRPr="00625C6F">
              <w:rPr>
                <w:szCs w:val="24"/>
                <w:lang w:val="en-AU"/>
              </w:rPr>
              <w:t>-m</w:t>
            </w:r>
            <w:r w:rsidRPr="00625C6F">
              <w:rPr>
                <w:szCs w:val="24"/>
                <w:lang w:val="en-AU"/>
              </w:rPr>
              <w:t xml:space="preserve">onth </w:t>
            </w:r>
            <w:r w:rsidRPr="00625C6F">
              <w:rPr>
                <w:szCs w:val="24"/>
                <w:lang w:val="en-AU"/>
              </w:rPr>
              <w:t>t</w:t>
            </w:r>
            <w:r w:rsidRPr="00625C6F">
              <w:rPr>
                <w:szCs w:val="24"/>
                <w:lang w:val="en-AU"/>
              </w:rPr>
              <w:t>arget</w:t>
            </w:r>
          </w:p>
        </w:tc>
        <w:tc>
          <w:tcPr>
            <w:tcW w:w="18458" w:type="dxa"/>
            <w:gridSpan w:val="2"/>
            <w:shd w:val="clear" w:color="auto" w:fill="D9D9D9" w:themeFill="background1" w:themeFillShade="D9"/>
          </w:tcPr>
          <w:p w14:paraId="265931F9" w14:textId="77777777" w:rsidR="001706EE" w:rsidRPr="00625C6F" w:rsidRDefault="001706EE" w:rsidP="00BB23C7">
            <w:pPr>
              <w:pStyle w:val="ESBodyText"/>
              <w:spacing w:after="0"/>
              <w:rPr>
                <w:b/>
                <w:lang w:val="en-AU"/>
              </w:rPr>
            </w:pPr>
            <w:r>
              <w:rPr>
                <w:rFonts w:eastAsia="Arial"/>
                <w:sz w:val="22"/>
              </w:rPr>
              <w:t>By 2025, increase the percentage positive responses on the POS to the factor Non-experience of bullying from 71% (2023) to 72%</w:t>
            </w:r>
          </w:p>
        </w:tc>
      </w:tr>
      <w:tr w:rsidR="00495E4A" w14:paraId="265931FD" w14:textId="77777777" w:rsidTr="00A65972">
        <w:trPr>
          <w:trHeight w:val="15"/>
        </w:trPr>
        <w:tc>
          <w:tcPr>
            <w:tcW w:w="3772" w:type="dxa"/>
            <w:shd w:val="clear" w:color="auto" w:fill="D9D9D9" w:themeFill="background1" w:themeFillShade="D9"/>
          </w:tcPr>
          <w:p w14:paraId="265931FB" w14:textId="77777777" w:rsidR="001706EE" w:rsidRPr="00625C6F" w:rsidRDefault="001706EE" w:rsidP="00DA66C8">
            <w:pPr>
              <w:pStyle w:val="Heading3"/>
              <w:spacing w:before="0" w:after="0"/>
              <w:rPr>
                <w:b w:val="0"/>
                <w:szCs w:val="24"/>
                <w:lang w:val="en-AU"/>
              </w:rPr>
            </w:pPr>
            <w:r w:rsidRPr="00625C6F">
              <w:rPr>
                <w:rFonts w:eastAsia="Arial"/>
                <w:sz w:val="22"/>
                <w:szCs w:val="24"/>
                <w:lang w:val="en-AU"/>
              </w:rPr>
              <w:t>12-month target 3.2</w:t>
            </w:r>
            <w:r w:rsidRPr="00625C6F">
              <w:rPr>
                <w:szCs w:val="24"/>
                <w:lang w:val="en-AU"/>
              </w:rPr>
              <w:t>-m</w:t>
            </w:r>
            <w:r w:rsidRPr="00625C6F">
              <w:rPr>
                <w:szCs w:val="24"/>
                <w:lang w:val="en-AU"/>
              </w:rPr>
              <w:t xml:space="preserve">onth </w:t>
            </w:r>
            <w:r w:rsidRPr="00625C6F">
              <w:rPr>
                <w:szCs w:val="24"/>
                <w:lang w:val="en-AU"/>
              </w:rPr>
              <w:t>t</w:t>
            </w:r>
            <w:r w:rsidRPr="00625C6F">
              <w:rPr>
                <w:szCs w:val="24"/>
                <w:lang w:val="en-AU"/>
              </w:rPr>
              <w:t>arget</w:t>
            </w:r>
          </w:p>
        </w:tc>
        <w:tc>
          <w:tcPr>
            <w:tcW w:w="18458" w:type="dxa"/>
            <w:gridSpan w:val="2"/>
            <w:shd w:val="clear" w:color="auto" w:fill="D9D9D9" w:themeFill="background1" w:themeFillShade="D9"/>
          </w:tcPr>
          <w:p w14:paraId="265931FC" w14:textId="77777777" w:rsidR="001706EE" w:rsidRPr="00625C6F" w:rsidRDefault="001706EE" w:rsidP="00BB23C7">
            <w:pPr>
              <w:pStyle w:val="ESBodyText"/>
              <w:spacing w:after="0"/>
              <w:rPr>
                <w:b/>
                <w:lang w:val="en-AU"/>
              </w:rPr>
            </w:pPr>
            <w:r>
              <w:rPr>
                <w:rFonts w:eastAsia="Arial"/>
                <w:sz w:val="22"/>
              </w:rPr>
              <w:t xml:space="preserve">By 2028, increase the percentage positive responses on the SSS to </w:t>
            </w:r>
            <w:r>
              <w:rPr>
                <w:rFonts w:eastAsia="Arial"/>
                <w:sz w:val="22"/>
              </w:rPr>
              <w:t>the factor Trust in students and parents from 77% (2023) to 78%</w:t>
            </w:r>
          </w:p>
        </w:tc>
      </w:tr>
      <w:tr w:rsidR="00495E4A" w14:paraId="26593200" w14:textId="77777777" w:rsidTr="00A65972">
        <w:trPr>
          <w:trHeight w:val="15"/>
        </w:trPr>
        <w:tc>
          <w:tcPr>
            <w:tcW w:w="3772" w:type="dxa"/>
            <w:shd w:val="clear" w:color="auto" w:fill="D9D9D9" w:themeFill="background1" w:themeFillShade="D9"/>
          </w:tcPr>
          <w:p w14:paraId="265931FE" w14:textId="77777777" w:rsidR="001706EE" w:rsidRPr="00625C6F" w:rsidRDefault="001706EE" w:rsidP="00DA66C8">
            <w:pPr>
              <w:pStyle w:val="Heading3"/>
              <w:spacing w:before="0" w:after="0"/>
              <w:rPr>
                <w:b w:val="0"/>
                <w:szCs w:val="24"/>
                <w:lang w:val="en-AU"/>
              </w:rPr>
            </w:pPr>
            <w:r w:rsidRPr="00625C6F">
              <w:rPr>
                <w:rFonts w:eastAsia="Arial"/>
                <w:sz w:val="22"/>
                <w:szCs w:val="24"/>
                <w:lang w:val="en-AU"/>
              </w:rPr>
              <w:t>12-month target 3.3</w:t>
            </w:r>
            <w:r w:rsidRPr="00625C6F">
              <w:rPr>
                <w:szCs w:val="24"/>
                <w:lang w:val="en-AU"/>
              </w:rPr>
              <w:t>-m</w:t>
            </w:r>
            <w:r w:rsidRPr="00625C6F">
              <w:rPr>
                <w:szCs w:val="24"/>
                <w:lang w:val="en-AU"/>
              </w:rPr>
              <w:t xml:space="preserve">onth </w:t>
            </w:r>
            <w:r w:rsidRPr="00625C6F">
              <w:rPr>
                <w:szCs w:val="24"/>
                <w:lang w:val="en-AU"/>
              </w:rPr>
              <w:t>t</w:t>
            </w:r>
            <w:r w:rsidRPr="00625C6F">
              <w:rPr>
                <w:szCs w:val="24"/>
                <w:lang w:val="en-AU"/>
              </w:rPr>
              <w:t>arget</w:t>
            </w:r>
          </w:p>
        </w:tc>
        <w:tc>
          <w:tcPr>
            <w:tcW w:w="18458" w:type="dxa"/>
            <w:gridSpan w:val="2"/>
            <w:shd w:val="clear" w:color="auto" w:fill="D9D9D9" w:themeFill="background1" w:themeFillShade="D9"/>
          </w:tcPr>
          <w:p w14:paraId="265931FF" w14:textId="77777777" w:rsidR="001706EE" w:rsidRPr="00625C6F" w:rsidRDefault="001706EE" w:rsidP="00BB23C7">
            <w:pPr>
              <w:pStyle w:val="ESBodyText"/>
              <w:spacing w:after="0"/>
              <w:rPr>
                <w:b/>
                <w:lang w:val="en-AU"/>
              </w:rPr>
            </w:pPr>
            <w:r>
              <w:rPr>
                <w:rFonts w:eastAsia="Arial"/>
                <w:sz w:val="22"/>
              </w:rPr>
              <w:t>By 2028, increase the percentage positive responses on the AtoSS to the factor Sense of connectedness from 80% (2023) to 81%</w:t>
            </w:r>
          </w:p>
        </w:tc>
      </w:tr>
      <w:tr w:rsidR="00495E4A" w14:paraId="26593203" w14:textId="77777777" w:rsidTr="00ED7DC4">
        <w:trPr>
          <w:trHeight w:val="371"/>
        </w:trPr>
        <w:tc>
          <w:tcPr>
            <w:tcW w:w="19535" w:type="dxa"/>
            <w:gridSpan w:val="2"/>
            <w:shd w:val="clear" w:color="auto" w:fill="D9D9D9" w:themeFill="background1" w:themeFillShade="D9"/>
          </w:tcPr>
          <w:p w14:paraId="26593201" w14:textId="77777777" w:rsidR="001706EE" w:rsidRPr="00625C6F" w:rsidRDefault="001706EE" w:rsidP="00BB23C7">
            <w:pPr>
              <w:pStyle w:val="ESBodyText"/>
              <w:spacing w:after="0"/>
              <w:rPr>
                <w:b/>
                <w:lang w:val="en-AU"/>
              </w:rPr>
            </w:pPr>
            <w:r w:rsidRPr="00625C6F">
              <w:rPr>
                <w:b/>
                <w:sz w:val="20"/>
                <w:szCs w:val="20"/>
                <w:lang w:val="en-AU"/>
              </w:rPr>
              <w:t>Key Improvement Strategies</w:t>
            </w:r>
          </w:p>
        </w:tc>
        <w:tc>
          <w:tcPr>
            <w:tcW w:w="2695" w:type="dxa"/>
            <w:shd w:val="clear" w:color="auto" w:fill="D9D9D9" w:themeFill="background1" w:themeFillShade="D9"/>
          </w:tcPr>
          <w:p w14:paraId="26593202" w14:textId="77777777" w:rsidR="001706EE" w:rsidRPr="00625C6F" w:rsidRDefault="001706EE" w:rsidP="00BB23C7">
            <w:pPr>
              <w:pStyle w:val="ESBodyText"/>
              <w:spacing w:after="0"/>
              <w:rPr>
                <w:b/>
                <w:lang w:val="en-AU"/>
              </w:rPr>
            </w:pPr>
            <w:r w:rsidRPr="00625C6F">
              <w:rPr>
                <w:color w:val="000000"/>
                <w:lang w:val="en-AU"/>
              </w:rPr>
              <w:t xml:space="preserve">Is </w:t>
            </w:r>
            <w:r w:rsidRPr="00625C6F">
              <w:rPr>
                <w:color w:val="000000"/>
                <w:lang w:val="en-AU"/>
              </w:rPr>
              <w:t>this KIS selected for focus this year?</w:t>
            </w:r>
          </w:p>
        </w:tc>
      </w:tr>
      <w:tr w:rsidR="00495E4A" w14:paraId="26593208" w14:textId="77777777" w:rsidTr="00AB0D3F">
        <w:trPr>
          <w:trHeight w:val="15"/>
        </w:trPr>
        <w:tc>
          <w:tcPr>
            <w:tcW w:w="3772" w:type="dxa"/>
            <w:shd w:val="clear" w:color="auto" w:fill="FFD062"/>
          </w:tcPr>
          <w:p w14:paraId="26593204" w14:textId="77777777" w:rsidR="001706EE" w:rsidRPr="00625C6F" w:rsidRDefault="001706EE" w:rsidP="00DA66C8">
            <w:pPr>
              <w:pStyle w:val="Heading3"/>
              <w:spacing w:before="0" w:after="0"/>
              <w:rPr>
                <w:lang w:val="en-AU"/>
              </w:rPr>
            </w:pPr>
            <w:r w:rsidRPr="00625C6F">
              <w:rPr>
                <w:rFonts w:eastAsia="Arial"/>
                <w:sz w:val="22"/>
                <w:lang w:val="en-AU"/>
              </w:rPr>
              <w:t>KIS 3.a</w:t>
            </w:r>
          </w:p>
          <w:p w14:paraId="26593205" w14:textId="77777777" w:rsidR="00495E4A" w:rsidRDefault="001706EE">
            <w:r>
              <w:rPr>
                <w:rFonts w:eastAsia="Arial"/>
                <w:sz w:val="22"/>
              </w:rPr>
              <w:t>Leadership</w:t>
            </w:r>
          </w:p>
        </w:tc>
        <w:tc>
          <w:tcPr>
            <w:tcW w:w="15763" w:type="dxa"/>
            <w:shd w:val="clear" w:color="auto" w:fill="FFD062"/>
          </w:tcPr>
          <w:p w14:paraId="26593206" w14:textId="77777777" w:rsidR="001706EE" w:rsidRPr="00625C6F" w:rsidRDefault="001706EE" w:rsidP="00BB23C7">
            <w:pPr>
              <w:pStyle w:val="ESBodyText"/>
              <w:spacing w:after="0"/>
              <w:rPr>
                <w:b/>
                <w:lang w:val="en-AU"/>
              </w:rPr>
            </w:pPr>
            <w:r>
              <w:rPr>
                <w:rFonts w:eastAsia="Arial"/>
                <w:sz w:val="22"/>
              </w:rPr>
              <w:t>Further develop school policies and programs that promote and improve the health, resilience and independence of all learners within and beyond the school.</w:t>
            </w:r>
          </w:p>
        </w:tc>
        <w:tc>
          <w:tcPr>
            <w:tcW w:w="2695" w:type="dxa"/>
            <w:shd w:val="clear" w:color="auto" w:fill="FFFFFF" w:themeFill="background1"/>
          </w:tcPr>
          <w:p w14:paraId="26593207" w14:textId="77777777" w:rsidR="001706EE" w:rsidRPr="00625C6F" w:rsidRDefault="001706EE" w:rsidP="00BB23C7">
            <w:pPr>
              <w:pStyle w:val="ESBodyText"/>
              <w:spacing w:after="0"/>
              <w:rPr>
                <w:b/>
                <w:lang w:val="en-AU"/>
              </w:rPr>
            </w:pPr>
            <w:r>
              <w:rPr>
                <w:rFonts w:eastAsia="Arial"/>
                <w:sz w:val="22"/>
              </w:rPr>
              <w:t>Yes</w:t>
            </w:r>
          </w:p>
        </w:tc>
      </w:tr>
      <w:tr w:rsidR="00495E4A" w14:paraId="2659320D" w14:textId="77777777" w:rsidTr="00AB0D3F">
        <w:trPr>
          <w:trHeight w:val="15"/>
        </w:trPr>
        <w:tc>
          <w:tcPr>
            <w:tcW w:w="3772" w:type="dxa"/>
            <w:shd w:val="clear" w:color="auto" w:fill="D2ACD0"/>
          </w:tcPr>
          <w:p w14:paraId="26593209" w14:textId="77777777" w:rsidR="001706EE" w:rsidRPr="00625C6F" w:rsidRDefault="001706EE" w:rsidP="00DA66C8">
            <w:pPr>
              <w:pStyle w:val="Heading3"/>
              <w:spacing w:before="0" w:after="0"/>
              <w:rPr>
                <w:lang w:val="en-AU"/>
              </w:rPr>
            </w:pPr>
            <w:r w:rsidRPr="00625C6F">
              <w:rPr>
                <w:rFonts w:eastAsia="Arial"/>
                <w:sz w:val="22"/>
                <w:lang w:val="en-AU"/>
              </w:rPr>
              <w:t>KIS 3.b</w:t>
            </w:r>
          </w:p>
          <w:p w14:paraId="2659320A" w14:textId="77777777" w:rsidR="00495E4A" w:rsidRDefault="001706EE">
            <w:r>
              <w:rPr>
                <w:rFonts w:eastAsia="Arial"/>
                <w:sz w:val="22"/>
              </w:rPr>
              <w:t xml:space="preserve">Support and </w:t>
            </w:r>
            <w:r>
              <w:rPr>
                <w:rFonts w:eastAsia="Arial"/>
                <w:sz w:val="22"/>
              </w:rPr>
              <w:t>resources</w:t>
            </w:r>
          </w:p>
        </w:tc>
        <w:tc>
          <w:tcPr>
            <w:tcW w:w="15763" w:type="dxa"/>
            <w:shd w:val="clear" w:color="auto" w:fill="D2ACD0"/>
          </w:tcPr>
          <w:p w14:paraId="2659320B" w14:textId="77777777" w:rsidR="001706EE" w:rsidRPr="00625C6F" w:rsidRDefault="001706EE" w:rsidP="00BB23C7">
            <w:pPr>
              <w:pStyle w:val="ESBodyText"/>
              <w:spacing w:after="0"/>
              <w:rPr>
                <w:b/>
                <w:lang w:val="en-AU"/>
              </w:rPr>
            </w:pPr>
            <w:r>
              <w:rPr>
                <w:rFonts w:eastAsia="Arial"/>
                <w:sz w:val="22"/>
              </w:rPr>
              <w:t>Strengthen active partnerships with families, education settings, specialist providers and community agencies/organisations, to enhance the wellbeing, participation and inclusion of all students.</w:t>
            </w:r>
          </w:p>
        </w:tc>
        <w:tc>
          <w:tcPr>
            <w:tcW w:w="2695" w:type="dxa"/>
            <w:shd w:val="clear" w:color="auto" w:fill="FFFFFF" w:themeFill="background1"/>
          </w:tcPr>
          <w:p w14:paraId="2659320C" w14:textId="77777777" w:rsidR="001706EE" w:rsidRPr="00625C6F" w:rsidRDefault="001706EE" w:rsidP="00BB23C7">
            <w:pPr>
              <w:pStyle w:val="ESBodyText"/>
              <w:spacing w:after="0"/>
              <w:rPr>
                <w:b/>
                <w:lang w:val="en-AU"/>
              </w:rPr>
            </w:pPr>
            <w:r>
              <w:rPr>
                <w:rFonts w:eastAsia="Arial"/>
                <w:sz w:val="22"/>
              </w:rPr>
              <w:t>Yes</w:t>
            </w:r>
          </w:p>
        </w:tc>
      </w:tr>
      <w:tr w:rsidR="00495E4A" w14:paraId="26593212" w14:textId="77777777" w:rsidTr="00AB0D3F">
        <w:trPr>
          <w:trHeight w:val="15"/>
        </w:trPr>
        <w:tc>
          <w:tcPr>
            <w:tcW w:w="3772" w:type="dxa"/>
            <w:shd w:val="clear" w:color="auto" w:fill="FFD062"/>
          </w:tcPr>
          <w:p w14:paraId="2659320E" w14:textId="77777777" w:rsidR="001706EE" w:rsidRPr="00625C6F" w:rsidRDefault="001706EE" w:rsidP="00DA66C8">
            <w:pPr>
              <w:pStyle w:val="Heading3"/>
              <w:spacing w:before="0" w:after="0"/>
              <w:rPr>
                <w:lang w:val="en-AU"/>
              </w:rPr>
            </w:pPr>
            <w:r w:rsidRPr="00625C6F">
              <w:rPr>
                <w:rFonts w:eastAsia="Arial"/>
                <w:sz w:val="22"/>
                <w:lang w:val="en-AU"/>
              </w:rPr>
              <w:t>KIS 3.c</w:t>
            </w:r>
          </w:p>
          <w:p w14:paraId="2659320F" w14:textId="77777777" w:rsidR="00495E4A" w:rsidRDefault="001706EE">
            <w:r>
              <w:rPr>
                <w:rFonts w:eastAsia="Arial"/>
                <w:sz w:val="22"/>
              </w:rPr>
              <w:t>Leadership</w:t>
            </w:r>
          </w:p>
        </w:tc>
        <w:tc>
          <w:tcPr>
            <w:tcW w:w="15763" w:type="dxa"/>
            <w:shd w:val="clear" w:color="auto" w:fill="FFD062"/>
          </w:tcPr>
          <w:p w14:paraId="26593210" w14:textId="77777777" w:rsidR="001706EE" w:rsidRPr="00625C6F" w:rsidRDefault="001706EE" w:rsidP="00BB23C7">
            <w:pPr>
              <w:pStyle w:val="ESBodyText"/>
              <w:spacing w:after="0"/>
              <w:rPr>
                <w:b/>
                <w:lang w:val="en-AU"/>
              </w:rPr>
            </w:pPr>
            <w:r>
              <w:rPr>
                <w:rFonts w:eastAsia="Arial"/>
                <w:sz w:val="22"/>
              </w:rPr>
              <w:t xml:space="preserve">Enhance a culture of </w:t>
            </w:r>
            <w:r>
              <w:rPr>
                <w:rFonts w:eastAsia="Arial"/>
                <w:sz w:val="22"/>
              </w:rPr>
              <w:t>collaboration to provide for a positive, safe and supportive learning environment.</w:t>
            </w:r>
          </w:p>
        </w:tc>
        <w:tc>
          <w:tcPr>
            <w:tcW w:w="2695" w:type="dxa"/>
            <w:shd w:val="clear" w:color="auto" w:fill="FFFFFF" w:themeFill="background1"/>
          </w:tcPr>
          <w:p w14:paraId="26593211" w14:textId="77777777" w:rsidR="001706EE" w:rsidRPr="00625C6F" w:rsidRDefault="001706EE" w:rsidP="00BB23C7">
            <w:pPr>
              <w:pStyle w:val="ESBodyText"/>
              <w:spacing w:after="0"/>
              <w:rPr>
                <w:b/>
                <w:lang w:val="en-AU"/>
              </w:rPr>
            </w:pPr>
            <w:r>
              <w:rPr>
                <w:rFonts w:eastAsia="Arial"/>
                <w:sz w:val="22"/>
              </w:rPr>
              <w:t>Yes</w:t>
            </w:r>
          </w:p>
        </w:tc>
      </w:tr>
      <w:tr w:rsidR="00495E4A" w14:paraId="26593215" w14:textId="77777777" w:rsidTr="00593E22">
        <w:trPr>
          <w:trHeight w:val="101"/>
        </w:trPr>
        <w:tc>
          <w:tcPr>
            <w:tcW w:w="3772" w:type="dxa"/>
            <w:shd w:val="clear" w:color="auto" w:fill="D9D9D9" w:themeFill="background1" w:themeFillShade="D9"/>
          </w:tcPr>
          <w:p w14:paraId="26593213" w14:textId="77777777" w:rsidR="001706EE" w:rsidRPr="00625C6F" w:rsidRDefault="001706EE" w:rsidP="00593E22">
            <w:pPr>
              <w:pStyle w:val="ESBodyText"/>
              <w:spacing w:after="0"/>
              <w:rPr>
                <w:b/>
                <w:lang w:val="en-AU"/>
              </w:rPr>
            </w:pPr>
            <w:r w:rsidRPr="00625C6F">
              <w:rPr>
                <w:color w:val="000000"/>
                <w:lang w:val="en-AU"/>
              </w:rPr>
              <w:t>Explain why the school has selected this KIS as a focus for this year. Please make reference</w:t>
            </w:r>
            <w:r w:rsidRPr="00625C6F">
              <w:rPr>
                <w:color w:val="000000"/>
                <w:lang w:val="en-AU"/>
              </w:rPr>
              <w:t xml:space="preserve"> to the self-evaluation, relevant school data, the progress against School Strategic Plan (SSP) goals, targets, and the diagnosis of issues requiring particular attention.</w:t>
            </w:r>
          </w:p>
        </w:tc>
        <w:tc>
          <w:tcPr>
            <w:tcW w:w="18458" w:type="dxa"/>
            <w:gridSpan w:val="2"/>
          </w:tcPr>
          <w:p w14:paraId="26593214" w14:textId="77777777" w:rsidR="001706EE" w:rsidRPr="00625C6F" w:rsidRDefault="001706EE" w:rsidP="00593E22">
            <w:pPr>
              <w:pStyle w:val="ESBodyText"/>
              <w:spacing w:after="0"/>
              <w:rPr>
                <w:b/>
                <w:lang w:val="en-AU"/>
              </w:rPr>
            </w:pPr>
            <w:r>
              <w:rPr>
                <w:rFonts w:eastAsia="Arial"/>
                <w:sz w:val="22"/>
              </w:rPr>
              <w:t>The School Improvement Team has completed the FISO 2.0 self-evaluation continua and analysed school data following our 2024 school review. As we commence our new School Strategic Plan (SSP) goals, we have decided to commence all key improvement strategies (KIS) and complete aspects of our prioritised actions in the 2025 AIP. A distributed leadership structure aligned to FISO 2.0 supports the delivery of the selected KIS.</w:t>
            </w:r>
          </w:p>
        </w:tc>
      </w:tr>
    </w:tbl>
    <w:p w14:paraId="26593216" w14:textId="77777777" w:rsidR="001706EE" w:rsidRPr="00625C6F" w:rsidRDefault="001706EE" w:rsidP="004E7357">
      <w:pPr>
        <w:pStyle w:val="ESBodyText"/>
        <w:rPr>
          <w:lang w:val="en-AU"/>
        </w:rPr>
      </w:pPr>
    </w:p>
    <w:p w14:paraId="26593217" w14:textId="77777777" w:rsidR="00495E4A" w:rsidRDefault="00495E4A"/>
    <w:p w14:paraId="26593218" w14:textId="77777777" w:rsidR="00495E4A" w:rsidRDefault="00495E4A">
      <w:pPr>
        <w:sectPr w:rsidR="00495E4A" w:rsidSect="008067DE">
          <w:headerReference w:type="even" r:id="rId21"/>
          <w:headerReference w:type="default" r:id="rId22"/>
          <w:footerReference w:type="default" r:id="rId23"/>
          <w:headerReference w:type="first" r:id="rId24"/>
          <w:pgSz w:w="23811" w:h="16838" w:orient="landscape" w:code="8"/>
          <w:pgMar w:top="1304" w:right="2036" w:bottom="1240" w:left="1304" w:header="624" w:footer="532" w:gutter="0"/>
          <w:pgNumType w:start="2"/>
          <w:cols w:space="397"/>
          <w:docGrid w:linePitch="360"/>
        </w:sectPr>
      </w:pPr>
    </w:p>
    <w:p w14:paraId="26593219" w14:textId="77777777" w:rsidR="001706EE" w:rsidRPr="007F3FFA" w:rsidRDefault="001706EE" w:rsidP="006C7A56">
      <w:pPr>
        <w:ind w:right="-542"/>
        <w:rPr>
          <w:b/>
          <w:color w:val="AF272F"/>
          <w:sz w:val="32"/>
          <w:szCs w:val="32"/>
          <w:lang w:val="en-AU"/>
        </w:rPr>
      </w:pPr>
      <w:r w:rsidRPr="007F3FFA">
        <w:rPr>
          <w:b/>
          <w:color w:val="AF272F"/>
          <w:sz w:val="32"/>
          <w:szCs w:val="32"/>
          <w:lang w:val="en-AU"/>
        </w:rPr>
        <w:lastRenderedPageBreak/>
        <w:t xml:space="preserve">Define </w:t>
      </w:r>
      <w:r w:rsidRPr="007F3FFA">
        <w:rPr>
          <w:b/>
          <w:color w:val="AF272F"/>
          <w:sz w:val="32"/>
          <w:szCs w:val="32"/>
          <w:lang w:val="en-AU"/>
        </w:rPr>
        <w:t>a</w:t>
      </w:r>
      <w:r w:rsidRPr="007F3FFA">
        <w:rPr>
          <w:b/>
          <w:color w:val="AF272F"/>
          <w:sz w:val="32"/>
          <w:szCs w:val="32"/>
          <w:lang w:val="en-AU"/>
        </w:rPr>
        <w:t xml:space="preserve">ctions, </w:t>
      </w:r>
      <w:r w:rsidRPr="007F3FFA">
        <w:rPr>
          <w:b/>
          <w:color w:val="AF272F"/>
          <w:sz w:val="32"/>
          <w:szCs w:val="32"/>
          <w:lang w:val="en-AU"/>
        </w:rPr>
        <w:t>o</w:t>
      </w:r>
      <w:r w:rsidRPr="007F3FFA">
        <w:rPr>
          <w:b/>
          <w:color w:val="AF272F"/>
          <w:sz w:val="32"/>
          <w:szCs w:val="32"/>
          <w:lang w:val="en-AU"/>
        </w:rPr>
        <w:t>utcomes</w:t>
      </w:r>
      <w:r w:rsidRPr="007F3FFA">
        <w:rPr>
          <w:b/>
          <w:color w:val="AF272F"/>
          <w:sz w:val="32"/>
          <w:szCs w:val="32"/>
          <w:lang w:val="en-AU"/>
        </w:rPr>
        <w:t>, success indicators</w:t>
      </w:r>
      <w:r w:rsidRPr="007F3FFA">
        <w:rPr>
          <w:b/>
          <w:color w:val="AF272F"/>
          <w:sz w:val="32"/>
          <w:szCs w:val="32"/>
          <w:lang w:val="en-AU"/>
        </w:rPr>
        <w:t xml:space="preserve"> and </w:t>
      </w:r>
      <w:r w:rsidRPr="007F3FFA">
        <w:rPr>
          <w:b/>
          <w:color w:val="AF272F"/>
          <w:sz w:val="32"/>
          <w:szCs w:val="32"/>
          <w:lang w:val="en-AU"/>
        </w:rPr>
        <w:t>a</w:t>
      </w:r>
      <w:r w:rsidRPr="007F3FFA">
        <w:rPr>
          <w:b/>
          <w:color w:val="AF272F"/>
          <w:sz w:val="32"/>
          <w:szCs w:val="32"/>
          <w:lang w:val="en-AU"/>
        </w:rPr>
        <w:t>ctivities</w:t>
      </w:r>
    </w:p>
    <w:p w14:paraId="2659321A" w14:textId="77777777" w:rsidR="001706EE" w:rsidRPr="007F3FFA" w:rsidRDefault="001706EE" w:rsidP="00C259B6">
      <w:pPr>
        <w:pStyle w:val="ESIntroParagraph"/>
        <w:ind w:left="-567" w:right="4330" w:firstLine="567"/>
        <w:rPr>
          <w:color w:val="AF272F"/>
          <w:sz w:val="20"/>
          <w:szCs w:val="20"/>
          <w:lang w:val="en-AU"/>
        </w:rPr>
      </w:pPr>
    </w:p>
    <w:tbl>
      <w:tblPr>
        <w:tblStyle w:val="TableGrid"/>
        <w:tblW w:w="22135" w:type="dxa"/>
        <w:tblCellMar>
          <w:top w:w="115" w:type="dxa"/>
          <w:left w:w="115" w:type="dxa"/>
          <w:bottom w:w="115" w:type="dxa"/>
          <w:right w:w="115" w:type="dxa"/>
        </w:tblCellMar>
        <w:tblLook w:val="04A0" w:firstRow="1" w:lastRow="0" w:firstColumn="1" w:lastColumn="0" w:noHBand="0" w:noVBand="1"/>
      </w:tblPr>
      <w:tblGrid>
        <w:gridCol w:w="3685"/>
        <w:gridCol w:w="18450"/>
      </w:tblGrid>
      <w:tr w:rsidR="00495E4A" w14:paraId="2659321D" w14:textId="77777777" w:rsidTr="00716361">
        <w:trPr>
          <w:trHeight w:val="110"/>
        </w:trPr>
        <w:tc>
          <w:tcPr>
            <w:tcW w:w="3685" w:type="dxa"/>
            <w:shd w:val="clear" w:color="auto" w:fill="D9D9D9" w:themeFill="background1" w:themeFillShade="D9"/>
          </w:tcPr>
          <w:p w14:paraId="2659321B" w14:textId="77777777" w:rsidR="001706EE" w:rsidRPr="007F3FFA" w:rsidRDefault="001706EE" w:rsidP="00FA4D4A">
            <w:pPr>
              <w:pStyle w:val="Heading3"/>
              <w:spacing w:before="0" w:after="0"/>
              <w:rPr>
                <w:szCs w:val="24"/>
                <w:lang w:val="en-AU"/>
              </w:rPr>
            </w:pPr>
            <w:r w:rsidRPr="007F3FFA">
              <w:rPr>
                <w:rFonts w:eastAsia="Arial"/>
                <w:sz w:val="24"/>
                <w:szCs w:val="24"/>
                <w:lang w:val="en-AU"/>
              </w:rPr>
              <w:t>Goal 2</w:t>
            </w:r>
          </w:p>
        </w:tc>
        <w:tc>
          <w:tcPr>
            <w:tcW w:w="18450" w:type="dxa"/>
            <w:shd w:val="clear" w:color="auto" w:fill="D9D9D9" w:themeFill="background1" w:themeFillShade="D9"/>
          </w:tcPr>
          <w:p w14:paraId="2659321C" w14:textId="77777777" w:rsidR="001706EE" w:rsidRPr="007F3FFA" w:rsidRDefault="001706EE" w:rsidP="00FE3D5C">
            <w:pPr>
              <w:pStyle w:val="ESBodyText"/>
              <w:spacing w:after="0"/>
              <w:rPr>
                <w:rFonts w:eastAsia="Arial"/>
                <w:sz w:val="22"/>
                <w:szCs w:val="24"/>
                <w:lang w:val="en-AU"/>
              </w:rPr>
            </w:pPr>
            <w:r w:rsidRPr="007F3FFA">
              <w:rPr>
                <w:rFonts w:eastAsia="Arial"/>
                <w:sz w:val="22"/>
                <w:szCs w:val="24"/>
              </w:rPr>
              <w:t>Improve student learning growth in Literacy and Numeracy.</w:t>
            </w:r>
          </w:p>
        </w:tc>
      </w:tr>
      <w:tr w:rsidR="00495E4A" w14:paraId="26593220" w14:textId="77777777" w:rsidTr="00716361">
        <w:trPr>
          <w:trHeight w:val="15"/>
        </w:trPr>
        <w:tc>
          <w:tcPr>
            <w:tcW w:w="3685" w:type="dxa"/>
            <w:shd w:val="clear" w:color="auto" w:fill="D9D9D9" w:themeFill="background1" w:themeFillShade="D9"/>
          </w:tcPr>
          <w:p w14:paraId="2659321E" w14:textId="77777777" w:rsidR="001706EE" w:rsidRPr="007F3FFA" w:rsidRDefault="001706EE" w:rsidP="00FA4D4A">
            <w:pPr>
              <w:pStyle w:val="Heading3"/>
              <w:spacing w:before="0" w:after="0"/>
              <w:rPr>
                <w:szCs w:val="24"/>
                <w:lang w:val="en-AU"/>
              </w:rPr>
            </w:pPr>
            <w:r w:rsidRPr="007F3FFA">
              <w:rPr>
                <w:rFonts w:eastAsia="Arial"/>
                <w:sz w:val="22"/>
                <w:szCs w:val="24"/>
                <w:lang w:val="en-AU"/>
              </w:rPr>
              <w:t>12-month target 2.1</w:t>
            </w:r>
            <w:r w:rsidRPr="007F3FFA">
              <w:rPr>
                <w:szCs w:val="24"/>
                <w:lang w:val="en-AU"/>
              </w:rPr>
              <w:t xml:space="preserve"> target</w:t>
            </w:r>
          </w:p>
        </w:tc>
        <w:tc>
          <w:tcPr>
            <w:tcW w:w="18450" w:type="dxa"/>
            <w:shd w:val="clear" w:color="auto" w:fill="D9D9D9" w:themeFill="background1" w:themeFillShade="D9"/>
          </w:tcPr>
          <w:p w14:paraId="2659321F" w14:textId="77777777" w:rsidR="001706EE" w:rsidRPr="007F3FFA" w:rsidRDefault="001706EE" w:rsidP="00FE3D5C">
            <w:pPr>
              <w:pStyle w:val="ESBodyText"/>
              <w:spacing w:after="0"/>
              <w:rPr>
                <w:sz w:val="20"/>
                <w:szCs w:val="24"/>
                <w:lang w:val="en-AU"/>
              </w:rPr>
            </w:pPr>
            <w:r>
              <w:rPr>
                <w:rFonts w:eastAsia="Arial"/>
                <w:sz w:val="22"/>
              </w:rPr>
              <w:t>By 2025, increase the percentage of students making very good progress or above for learning growth; using the school’s five-point progress scale, from 75% to 75+% across all English and Mathematics modes and domains.</w:t>
            </w:r>
          </w:p>
        </w:tc>
      </w:tr>
      <w:tr w:rsidR="00495E4A" w14:paraId="26593223" w14:textId="77777777" w:rsidTr="00716361">
        <w:trPr>
          <w:trHeight w:val="15"/>
        </w:trPr>
        <w:tc>
          <w:tcPr>
            <w:tcW w:w="3685" w:type="dxa"/>
            <w:shd w:val="clear" w:color="auto" w:fill="D9D9D9" w:themeFill="background1" w:themeFillShade="D9"/>
          </w:tcPr>
          <w:p w14:paraId="26593221" w14:textId="77777777" w:rsidR="001706EE" w:rsidRPr="007F3FFA" w:rsidRDefault="001706EE" w:rsidP="00FA4D4A">
            <w:pPr>
              <w:pStyle w:val="Heading3"/>
              <w:spacing w:before="0" w:after="0"/>
              <w:rPr>
                <w:szCs w:val="24"/>
                <w:lang w:val="en-AU"/>
              </w:rPr>
            </w:pPr>
            <w:r w:rsidRPr="007F3FFA">
              <w:rPr>
                <w:rFonts w:eastAsia="Arial"/>
                <w:sz w:val="22"/>
                <w:szCs w:val="24"/>
                <w:lang w:val="en-AU"/>
              </w:rPr>
              <w:t>12-month target 2.2</w:t>
            </w:r>
            <w:r w:rsidRPr="007F3FFA">
              <w:rPr>
                <w:szCs w:val="24"/>
                <w:lang w:val="en-AU"/>
              </w:rPr>
              <w:t xml:space="preserve"> target</w:t>
            </w:r>
          </w:p>
        </w:tc>
        <w:tc>
          <w:tcPr>
            <w:tcW w:w="18450" w:type="dxa"/>
            <w:shd w:val="clear" w:color="auto" w:fill="D9D9D9" w:themeFill="background1" w:themeFillShade="D9"/>
          </w:tcPr>
          <w:p w14:paraId="26593222" w14:textId="77777777" w:rsidR="001706EE" w:rsidRPr="007F3FFA" w:rsidRDefault="001706EE" w:rsidP="00FE3D5C">
            <w:pPr>
              <w:pStyle w:val="ESBodyText"/>
              <w:spacing w:after="0"/>
              <w:rPr>
                <w:sz w:val="20"/>
                <w:szCs w:val="24"/>
                <w:lang w:val="en-AU"/>
              </w:rPr>
            </w:pPr>
            <w:r>
              <w:rPr>
                <w:rFonts w:eastAsia="Arial"/>
                <w:sz w:val="22"/>
              </w:rPr>
              <w:t>By 2025, increase the percentage of students working at Level Foundation or above:</w:t>
            </w:r>
            <w:r>
              <w:rPr>
                <w:rFonts w:eastAsia="Arial"/>
                <w:sz w:val="22"/>
              </w:rPr>
              <w:br/>
              <w:t xml:space="preserve">•    English Bands from 58% (2023) to 60% </w:t>
            </w:r>
            <w:r>
              <w:rPr>
                <w:rFonts w:eastAsia="Arial"/>
                <w:sz w:val="22"/>
              </w:rPr>
              <w:br/>
              <w:t>•    Mathematics Bands from 55% (2023) to 57%</w:t>
            </w:r>
          </w:p>
        </w:tc>
      </w:tr>
      <w:tr w:rsidR="00495E4A" w14:paraId="26593226" w14:textId="77777777" w:rsidTr="00716361">
        <w:trPr>
          <w:trHeight w:val="15"/>
        </w:trPr>
        <w:tc>
          <w:tcPr>
            <w:tcW w:w="3685" w:type="dxa"/>
            <w:shd w:val="clear" w:color="auto" w:fill="D9D9D9" w:themeFill="background1" w:themeFillShade="D9"/>
          </w:tcPr>
          <w:p w14:paraId="26593224" w14:textId="77777777" w:rsidR="001706EE" w:rsidRPr="007F3FFA" w:rsidRDefault="001706EE" w:rsidP="00FA4D4A">
            <w:pPr>
              <w:pStyle w:val="Heading3"/>
              <w:spacing w:before="0" w:after="0"/>
              <w:rPr>
                <w:szCs w:val="24"/>
                <w:lang w:val="en-AU"/>
              </w:rPr>
            </w:pPr>
            <w:r w:rsidRPr="007F3FFA">
              <w:rPr>
                <w:rFonts w:eastAsia="Arial"/>
                <w:sz w:val="22"/>
                <w:szCs w:val="24"/>
                <w:lang w:val="en-AU"/>
              </w:rPr>
              <w:t>12-month target 2.3</w:t>
            </w:r>
            <w:r w:rsidRPr="007F3FFA">
              <w:rPr>
                <w:szCs w:val="24"/>
                <w:lang w:val="en-AU"/>
              </w:rPr>
              <w:t xml:space="preserve"> target</w:t>
            </w:r>
          </w:p>
        </w:tc>
        <w:tc>
          <w:tcPr>
            <w:tcW w:w="18450" w:type="dxa"/>
            <w:shd w:val="clear" w:color="auto" w:fill="D9D9D9" w:themeFill="background1" w:themeFillShade="D9"/>
          </w:tcPr>
          <w:p w14:paraId="26593225" w14:textId="77777777" w:rsidR="001706EE" w:rsidRPr="007F3FFA" w:rsidRDefault="001706EE" w:rsidP="00FE3D5C">
            <w:pPr>
              <w:pStyle w:val="ESBodyText"/>
              <w:spacing w:after="0"/>
              <w:rPr>
                <w:sz w:val="20"/>
                <w:szCs w:val="24"/>
                <w:lang w:val="en-AU"/>
              </w:rPr>
            </w:pPr>
            <w:r>
              <w:rPr>
                <w:rFonts w:eastAsia="Arial"/>
                <w:sz w:val="22"/>
              </w:rPr>
              <w:t>By 2025, increase the percentage positive responses on the SSS in the factors:</w:t>
            </w:r>
            <w:r>
              <w:rPr>
                <w:rFonts w:eastAsia="Arial"/>
                <w:sz w:val="22"/>
              </w:rPr>
              <w:br/>
              <w:t xml:space="preserve">•    Use student feedback to improve practice from 77% (2023) to 78% </w:t>
            </w:r>
            <w:r>
              <w:rPr>
                <w:rFonts w:eastAsia="Arial"/>
                <w:sz w:val="22"/>
              </w:rPr>
              <w:br/>
              <w:t>•    Understand how to analyse data from 77% (2023) to 78%</w:t>
            </w:r>
          </w:p>
        </w:tc>
      </w:tr>
      <w:tr w:rsidR="00495E4A" w14:paraId="26593229" w14:textId="77777777" w:rsidTr="00716361">
        <w:trPr>
          <w:trHeight w:val="15"/>
        </w:trPr>
        <w:tc>
          <w:tcPr>
            <w:tcW w:w="3685" w:type="dxa"/>
            <w:shd w:val="clear" w:color="auto" w:fill="D9D9D9" w:themeFill="background1" w:themeFillShade="D9"/>
          </w:tcPr>
          <w:p w14:paraId="26593227" w14:textId="77777777" w:rsidR="001706EE" w:rsidRPr="007F3FFA" w:rsidRDefault="001706EE" w:rsidP="00FA4D4A">
            <w:pPr>
              <w:pStyle w:val="Heading3"/>
              <w:spacing w:before="0" w:after="0"/>
              <w:rPr>
                <w:szCs w:val="24"/>
                <w:lang w:val="en-AU"/>
              </w:rPr>
            </w:pPr>
            <w:r w:rsidRPr="007F3FFA">
              <w:rPr>
                <w:rFonts w:eastAsia="Arial"/>
                <w:sz w:val="22"/>
                <w:szCs w:val="24"/>
                <w:lang w:val="en-AU"/>
              </w:rPr>
              <w:t>12-month target 2.4</w:t>
            </w:r>
            <w:r w:rsidRPr="007F3FFA">
              <w:rPr>
                <w:szCs w:val="24"/>
                <w:lang w:val="en-AU"/>
              </w:rPr>
              <w:t xml:space="preserve"> target</w:t>
            </w:r>
          </w:p>
        </w:tc>
        <w:tc>
          <w:tcPr>
            <w:tcW w:w="18450" w:type="dxa"/>
            <w:shd w:val="clear" w:color="auto" w:fill="D9D9D9" w:themeFill="background1" w:themeFillShade="D9"/>
          </w:tcPr>
          <w:p w14:paraId="26593228" w14:textId="77777777" w:rsidR="001706EE" w:rsidRPr="007F3FFA" w:rsidRDefault="001706EE" w:rsidP="00FE3D5C">
            <w:pPr>
              <w:pStyle w:val="ESBodyText"/>
              <w:spacing w:after="0"/>
              <w:rPr>
                <w:sz w:val="20"/>
                <w:szCs w:val="24"/>
                <w:lang w:val="en-AU"/>
              </w:rPr>
            </w:pPr>
            <w:r>
              <w:rPr>
                <w:rFonts w:eastAsia="Arial"/>
                <w:sz w:val="22"/>
              </w:rPr>
              <w:t xml:space="preserve">By 2025, the percentage of students completing the </w:t>
            </w:r>
            <w:r>
              <w:rPr>
                <w:rFonts w:eastAsia="Arial"/>
                <w:sz w:val="22"/>
              </w:rPr>
              <w:t>Victorian Pathways Certificate (VPC) will increase from 80% (2023) to 81%</w:t>
            </w:r>
          </w:p>
        </w:tc>
      </w:tr>
      <w:tr w:rsidR="00495E4A" w14:paraId="2659322D" w14:textId="77777777" w:rsidTr="00716361">
        <w:trPr>
          <w:trHeight w:val="15"/>
        </w:trPr>
        <w:tc>
          <w:tcPr>
            <w:tcW w:w="3685" w:type="dxa"/>
            <w:shd w:val="clear" w:color="auto" w:fill="58BFBD"/>
          </w:tcPr>
          <w:p w14:paraId="2659322A" w14:textId="77777777" w:rsidR="001706EE" w:rsidRPr="007F3FFA" w:rsidRDefault="001706EE" w:rsidP="0058612B">
            <w:pPr>
              <w:pStyle w:val="Heading3"/>
              <w:spacing w:before="0" w:after="0"/>
              <w:rPr>
                <w:szCs w:val="24"/>
                <w:lang w:val="en-AU"/>
              </w:rPr>
            </w:pPr>
            <w:r w:rsidRPr="007F3FFA">
              <w:rPr>
                <w:rFonts w:eastAsia="Arial"/>
                <w:sz w:val="22"/>
                <w:szCs w:val="24"/>
                <w:lang w:val="en-AU"/>
              </w:rPr>
              <w:t>KIS 2.a</w:t>
            </w:r>
          </w:p>
          <w:p w14:paraId="2659322B" w14:textId="77777777" w:rsidR="00495E4A" w:rsidRDefault="001706EE">
            <w:r>
              <w:rPr>
                <w:rFonts w:eastAsia="Arial"/>
                <w:sz w:val="22"/>
              </w:rPr>
              <w:t>Documented teaching and learning program based on the Victorian Curriculum and senior secondary pathways, incorporating extra-curricula programs</w:t>
            </w:r>
          </w:p>
        </w:tc>
        <w:tc>
          <w:tcPr>
            <w:tcW w:w="18450" w:type="dxa"/>
            <w:shd w:val="clear" w:color="auto" w:fill="58BFBD"/>
          </w:tcPr>
          <w:p w14:paraId="2659322C" w14:textId="77777777" w:rsidR="001706EE" w:rsidRPr="007F3FFA" w:rsidRDefault="001706EE" w:rsidP="00FE3D5C">
            <w:pPr>
              <w:pStyle w:val="ESBodyText"/>
              <w:spacing w:after="0"/>
              <w:rPr>
                <w:sz w:val="20"/>
                <w:szCs w:val="24"/>
                <w:lang w:val="en-AU"/>
              </w:rPr>
            </w:pPr>
            <w:r>
              <w:rPr>
                <w:rFonts w:eastAsia="Arial"/>
                <w:sz w:val="22"/>
              </w:rPr>
              <w:t>Build staff capacity to collaboratively plan and deliver differentiated learning that engages and meets the diverse learning needs of all students using the essential elements of learning.</w:t>
            </w:r>
          </w:p>
        </w:tc>
      </w:tr>
      <w:tr w:rsidR="00495E4A" w14:paraId="26593230" w14:textId="77777777" w:rsidTr="00F23D3F">
        <w:trPr>
          <w:trHeight w:val="170"/>
        </w:trPr>
        <w:tc>
          <w:tcPr>
            <w:tcW w:w="3685" w:type="dxa"/>
            <w:shd w:val="clear" w:color="auto" w:fill="D9D9D9" w:themeFill="background1" w:themeFillShade="D9"/>
          </w:tcPr>
          <w:p w14:paraId="2659322E" w14:textId="77777777" w:rsidR="001706EE" w:rsidRPr="007F3FFA" w:rsidRDefault="001706EE" w:rsidP="00AF3BC2">
            <w:pPr>
              <w:pStyle w:val="ESBodyText"/>
              <w:spacing w:after="0"/>
              <w:rPr>
                <w:b/>
                <w:sz w:val="20"/>
                <w:szCs w:val="24"/>
                <w:lang w:val="en-AU"/>
              </w:rPr>
            </w:pPr>
            <w:r w:rsidRPr="007F3FFA">
              <w:rPr>
                <w:b/>
                <w:sz w:val="20"/>
                <w:szCs w:val="24"/>
                <w:lang w:val="en-AU"/>
              </w:rPr>
              <w:t>Actions</w:t>
            </w:r>
          </w:p>
        </w:tc>
        <w:tc>
          <w:tcPr>
            <w:tcW w:w="18450" w:type="dxa"/>
          </w:tcPr>
          <w:p w14:paraId="2659322F" w14:textId="77777777" w:rsidR="001706EE" w:rsidRPr="007F3FFA" w:rsidRDefault="001706EE" w:rsidP="00AF3BC2">
            <w:pPr>
              <w:pStyle w:val="ESBodyText"/>
              <w:spacing w:after="0"/>
              <w:rPr>
                <w:sz w:val="20"/>
                <w:szCs w:val="24"/>
                <w:lang w:val="en-AU"/>
              </w:rPr>
            </w:pPr>
            <w:r>
              <w:rPr>
                <w:rFonts w:eastAsia="Arial"/>
                <w:sz w:val="22"/>
              </w:rPr>
              <w:t>• Implement Jackson Differentiation Toolkit alongside Tier 1 (Universal) adjustments</w:t>
            </w:r>
            <w:r>
              <w:rPr>
                <w:rFonts w:eastAsia="Arial"/>
                <w:sz w:val="22"/>
              </w:rPr>
              <w:br/>
              <w:t xml:space="preserve">• Strengthen differentiated Coaching Support and Feedback at all levels (L-T, T-T, T-S, S-T) for Learning &amp; Wellbeing </w:t>
            </w:r>
            <w:r>
              <w:rPr>
                <w:rFonts w:eastAsia="Arial"/>
                <w:sz w:val="22"/>
              </w:rPr>
              <w:br/>
              <w:t>• Strengthen levels of adjustment aligned to Disability Inclusion to meet the diverse needs of learners.</w:t>
            </w:r>
            <w:r>
              <w:rPr>
                <w:rFonts w:eastAsia="Arial"/>
                <w:sz w:val="22"/>
              </w:rPr>
              <w:br/>
            </w:r>
          </w:p>
        </w:tc>
      </w:tr>
      <w:tr w:rsidR="00495E4A" w14:paraId="26593233" w14:textId="77777777" w:rsidTr="0052329B">
        <w:trPr>
          <w:trHeight w:val="110"/>
        </w:trPr>
        <w:tc>
          <w:tcPr>
            <w:tcW w:w="3685" w:type="dxa"/>
            <w:shd w:val="clear" w:color="auto" w:fill="D9D9D9" w:themeFill="background1" w:themeFillShade="D9"/>
          </w:tcPr>
          <w:p w14:paraId="26593231" w14:textId="77777777" w:rsidR="001706EE" w:rsidRPr="007F3FFA" w:rsidRDefault="001706EE" w:rsidP="00AF3BC2">
            <w:pPr>
              <w:pStyle w:val="ESBodyText"/>
              <w:spacing w:after="0"/>
              <w:rPr>
                <w:b/>
                <w:sz w:val="20"/>
                <w:szCs w:val="24"/>
                <w:lang w:val="en-AU"/>
              </w:rPr>
            </w:pPr>
            <w:r w:rsidRPr="007F3FFA">
              <w:rPr>
                <w:b/>
                <w:sz w:val="20"/>
                <w:szCs w:val="24"/>
                <w:lang w:val="en-AU"/>
              </w:rPr>
              <w:t>Outcomes</w:t>
            </w:r>
          </w:p>
        </w:tc>
        <w:tc>
          <w:tcPr>
            <w:tcW w:w="18450" w:type="dxa"/>
          </w:tcPr>
          <w:p w14:paraId="26593232" w14:textId="77777777" w:rsidR="001706EE" w:rsidRPr="007F3FFA" w:rsidRDefault="001706EE" w:rsidP="00AF3BC2">
            <w:pPr>
              <w:pStyle w:val="ESBodyText"/>
              <w:spacing w:after="0"/>
              <w:rPr>
                <w:sz w:val="20"/>
                <w:szCs w:val="24"/>
                <w:lang w:val="en-AU"/>
              </w:rPr>
            </w:pPr>
            <w:r>
              <w:rPr>
                <w:rFonts w:eastAsia="Arial"/>
                <w:sz w:val="22"/>
              </w:rPr>
              <w:t xml:space="preserve">- Leaders will </w:t>
            </w:r>
            <w:r>
              <w:rPr>
                <w:rFonts w:eastAsia="Arial"/>
                <w:sz w:val="22"/>
              </w:rPr>
              <w:t>build staff capacity to collaboratively plan and deliver differentiated learning that engages and meets the diverse learning needs of all students using the essential elements of learning.</w:t>
            </w:r>
            <w:r>
              <w:rPr>
                <w:rFonts w:eastAsia="Arial"/>
                <w:sz w:val="22"/>
              </w:rPr>
              <w:br/>
              <w:t>- Teachers will collaboratively plan and deliver differentiated learning that engages and meets the diverse learning needs of all students using the essential elements of learning.</w:t>
            </w:r>
            <w:r>
              <w:rPr>
                <w:rFonts w:eastAsia="Arial"/>
                <w:sz w:val="22"/>
              </w:rPr>
              <w:br/>
              <w:t>- Education Support Staff will support teachers to deliver differentiated learning that engages and meets the diverse learning needs of all st</w:t>
            </w:r>
            <w:r>
              <w:rPr>
                <w:rFonts w:eastAsia="Arial"/>
                <w:sz w:val="22"/>
              </w:rPr>
              <w:t>udents using the essential elements of learning.</w:t>
            </w:r>
            <w:r>
              <w:rPr>
                <w:rFonts w:eastAsia="Arial"/>
                <w:sz w:val="22"/>
              </w:rPr>
              <w:br/>
              <w:t>- Students diverse learning needs will be met using the essential elements of learning.</w:t>
            </w:r>
          </w:p>
        </w:tc>
      </w:tr>
      <w:tr w:rsidR="00495E4A" w14:paraId="26593236" w14:textId="77777777" w:rsidTr="0052329B">
        <w:trPr>
          <w:trHeight w:val="110"/>
        </w:trPr>
        <w:tc>
          <w:tcPr>
            <w:tcW w:w="3685" w:type="dxa"/>
            <w:shd w:val="clear" w:color="auto" w:fill="D9D9D9" w:themeFill="background1" w:themeFillShade="D9"/>
          </w:tcPr>
          <w:p w14:paraId="26593234" w14:textId="77777777" w:rsidR="001706EE" w:rsidRPr="007F3FFA" w:rsidRDefault="001706EE" w:rsidP="00AF3BC2">
            <w:pPr>
              <w:pStyle w:val="ESBodyText"/>
              <w:spacing w:after="0"/>
              <w:rPr>
                <w:b/>
                <w:sz w:val="20"/>
                <w:szCs w:val="24"/>
                <w:lang w:val="en-AU"/>
              </w:rPr>
            </w:pPr>
            <w:r w:rsidRPr="007F3FFA">
              <w:rPr>
                <w:b/>
                <w:sz w:val="20"/>
                <w:szCs w:val="24"/>
                <w:lang w:val="en-AU"/>
              </w:rPr>
              <w:t>Success Indicators</w:t>
            </w:r>
          </w:p>
        </w:tc>
        <w:tc>
          <w:tcPr>
            <w:tcW w:w="18450" w:type="dxa"/>
          </w:tcPr>
          <w:p w14:paraId="26593235" w14:textId="77777777" w:rsidR="001706EE" w:rsidRPr="007F3FFA" w:rsidRDefault="001706EE" w:rsidP="00AF3BC2">
            <w:pPr>
              <w:pStyle w:val="ESBodyText"/>
              <w:spacing w:after="0"/>
              <w:rPr>
                <w:sz w:val="20"/>
                <w:szCs w:val="24"/>
                <w:lang w:val="en-AU"/>
              </w:rPr>
            </w:pPr>
            <w:r>
              <w:rPr>
                <w:rFonts w:eastAsia="Arial"/>
                <w:sz w:val="22"/>
              </w:rPr>
              <w:t>By the end of Semester 1:</w:t>
            </w:r>
            <w:r>
              <w:rPr>
                <w:rFonts w:eastAsia="Arial"/>
                <w:sz w:val="22"/>
              </w:rPr>
              <w:br/>
            </w:r>
            <w:r>
              <w:rPr>
                <w:rFonts w:eastAsia="Arial"/>
                <w:sz w:val="22"/>
              </w:rPr>
              <w:br/>
              <w:t>- Moderation of teacher termly and weekly lesson plans</w:t>
            </w:r>
            <w:r>
              <w:rPr>
                <w:rFonts w:eastAsia="Arial"/>
                <w:sz w:val="22"/>
              </w:rPr>
              <w:br/>
              <w:t xml:space="preserve">- </w:t>
            </w:r>
            <w:r>
              <w:rPr>
                <w:rFonts w:eastAsia="Arial"/>
                <w:sz w:val="22"/>
              </w:rPr>
              <w:t>Professional Learning Team minutes</w:t>
            </w:r>
            <w:r>
              <w:rPr>
                <w:rFonts w:eastAsia="Arial"/>
                <w:sz w:val="22"/>
              </w:rPr>
              <w:br/>
              <w:t>- Peer Observation and Learning Walks and Talks (LWT) records</w:t>
            </w:r>
            <w:r>
              <w:rPr>
                <w:rFonts w:eastAsia="Arial"/>
                <w:sz w:val="22"/>
              </w:rPr>
              <w:br/>
              <w:t>- Disability Inclusion Profiles (ASSIST &amp; SRN)</w:t>
            </w:r>
            <w:r>
              <w:rPr>
                <w:rFonts w:eastAsia="Arial"/>
                <w:sz w:val="22"/>
              </w:rPr>
              <w:br/>
            </w:r>
            <w:r>
              <w:rPr>
                <w:rFonts w:eastAsia="Arial"/>
                <w:sz w:val="22"/>
              </w:rPr>
              <w:br/>
              <w:t>By the end of Semester 2:</w:t>
            </w:r>
            <w:r>
              <w:rPr>
                <w:rFonts w:eastAsia="Arial"/>
                <w:sz w:val="22"/>
              </w:rPr>
              <w:br/>
            </w:r>
            <w:r>
              <w:rPr>
                <w:rFonts w:eastAsia="Arial"/>
                <w:sz w:val="22"/>
              </w:rPr>
              <w:br/>
              <w:t>- The ATOS will show an increase in the percentage of positive response in differentiated learning challenge from 90% (2024) to 91%</w:t>
            </w:r>
            <w:r>
              <w:rPr>
                <w:rFonts w:eastAsia="Arial"/>
                <w:sz w:val="22"/>
              </w:rPr>
              <w:br/>
              <w:t>- The SSS will show an increase in the percentage of positive responses to use student feedback to improve practice from 77% (2023) to 78%</w:t>
            </w:r>
          </w:p>
        </w:tc>
      </w:tr>
    </w:tbl>
    <w:p w14:paraId="1C810D8F" w14:textId="77777777" w:rsidR="00755810" w:rsidRDefault="00755810">
      <w:pPr>
        <w:sectPr w:rsidR="00755810" w:rsidSect="00C57A96">
          <w:headerReference w:type="even" r:id="rId25"/>
          <w:headerReference w:type="default" r:id="rId26"/>
          <w:footerReference w:type="default" r:id="rId27"/>
          <w:headerReference w:type="first" r:id="rId28"/>
          <w:pgSz w:w="23811" w:h="16838" w:orient="landscape" w:code="8"/>
          <w:pgMar w:top="1304" w:right="2036" w:bottom="1240" w:left="810" w:header="624" w:footer="532" w:gutter="0"/>
          <w:pgNumType w:start="2"/>
          <w:cols w:space="397"/>
          <w:docGrid w:linePitch="360"/>
        </w:sectPr>
      </w:pPr>
    </w:p>
    <w:p w14:paraId="373408E7" w14:textId="77777777" w:rsidR="00755810" w:rsidRDefault="00755810"/>
    <w:tbl>
      <w:tblPr>
        <w:tblStyle w:val="TableGrid"/>
        <w:tblW w:w="22135" w:type="dxa"/>
        <w:tblCellMar>
          <w:top w:w="115" w:type="dxa"/>
          <w:left w:w="115" w:type="dxa"/>
          <w:bottom w:w="115" w:type="dxa"/>
          <w:right w:w="115" w:type="dxa"/>
        </w:tblCellMar>
        <w:tblLook w:val="04A0" w:firstRow="1" w:lastRow="0" w:firstColumn="1" w:lastColumn="0" w:noHBand="0" w:noVBand="1"/>
      </w:tblPr>
      <w:tblGrid>
        <w:gridCol w:w="3685"/>
        <w:gridCol w:w="3600"/>
        <w:gridCol w:w="4500"/>
        <w:gridCol w:w="2610"/>
        <w:gridCol w:w="3330"/>
        <w:gridCol w:w="4410"/>
      </w:tblGrid>
      <w:tr w:rsidR="00755810" w:rsidRPr="00755810" w14:paraId="2659323C" w14:textId="77777777" w:rsidTr="00755810">
        <w:trPr>
          <w:trHeight w:val="306"/>
        </w:trPr>
        <w:tc>
          <w:tcPr>
            <w:tcW w:w="7285" w:type="dxa"/>
            <w:gridSpan w:val="2"/>
            <w:shd w:val="clear" w:color="auto" w:fill="002060"/>
          </w:tcPr>
          <w:p w14:paraId="26593237" w14:textId="77777777" w:rsidR="001706EE" w:rsidRPr="00755810" w:rsidRDefault="001706EE" w:rsidP="00FA4D4A">
            <w:pPr>
              <w:pStyle w:val="Heading3"/>
              <w:spacing w:before="0" w:after="0"/>
              <w:rPr>
                <w:color w:val="FFFFFF" w:themeColor="background1"/>
                <w:szCs w:val="24"/>
                <w:lang w:val="en-AU"/>
              </w:rPr>
            </w:pPr>
            <w:r w:rsidRPr="00755810">
              <w:rPr>
                <w:color w:val="FFFFFF" w:themeColor="background1"/>
                <w:szCs w:val="24"/>
                <w:lang w:val="en-AU"/>
              </w:rPr>
              <w:t>Activities</w:t>
            </w:r>
          </w:p>
        </w:tc>
        <w:tc>
          <w:tcPr>
            <w:tcW w:w="4500" w:type="dxa"/>
            <w:shd w:val="clear" w:color="auto" w:fill="002060"/>
          </w:tcPr>
          <w:p w14:paraId="26593238" w14:textId="77777777" w:rsidR="001706EE" w:rsidRPr="00755810" w:rsidRDefault="001706EE" w:rsidP="00FA4D4A">
            <w:pPr>
              <w:pStyle w:val="Heading3"/>
              <w:spacing w:before="0" w:after="0"/>
              <w:rPr>
                <w:color w:val="FFFFFF" w:themeColor="background1"/>
                <w:szCs w:val="24"/>
                <w:lang w:val="en-AU"/>
              </w:rPr>
            </w:pPr>
            <w:r w:rsidRPr="00755810">
              <w:rPr>
                <w:color w:val="FFFFFF" w:themeColor="background1"/>
                <w:szCs w:val="24"/>
                <w:lang w:val="en-AU"/>
              </w:rPr>
              <w:t>Who</w:t>
            </w:r>
          </w:p>
        </w:tc>
        <w:tc>
          <w:tcPr>
            <w:tcW w:w="2610" w:type="dxa"/>
            <w:shd w:val="clear" w:color="auto" w:fill="002060"/>
          </w:tcPr>
          <w:p w14:paraId="26593239" w14:textId="77777777" w:rsidR="001706EE" w:rsidRPr="00755810" w:rsidRDefault="001706EE" w:rsidP="00781091">
            <w:pPr>
              <w:pStyle w:val="Heading3"/>
              <w:spacing w:before="0" w:after="0"/>
              <w:rPr>
                <w:color w:val="FFFFFF" w:themeColor="background1"/>
                <w:szCs w:val="24"/>
                <w:lang w:val="en-AU"/>
              </w:rPr>
            </w:pPr>
            <w:r w:rsidRPr="00755810">
              <w:rPr>
                <w:color w:val="FFFFFF" w:themeColor="background1"/>
                <w:szCs w:val="24"/>
                <w:lang w:val="en-AU"/>
              </w:rPr>
              <w:t xml:space="preserve">Is this a </w:t>
            </w:r>
            <w:r w:rsidRPr="00755810">
              <w:rPr>
                <w:color w:val="FFFFFF" w:themeColor="background1"/>
                <w:szCs w:val="24"/>
                <w:lang w:val="en-AU"/>
              </w:rPr>
              <w:t xml:space="preserve">PL </w:t>
            </w:r>
            <w:r w:rsidRPr="00755810">
              <w:rPr>
                <w:color w:val="FFFFFF" w:themeColor="background1"/>
                <w:szCs w:val="24"/>
                <w:lang w:val="en-AU"/>
              </w:rPr>
              <w:t>p</w:t>
            </w:r>
            <w:r w:rsidRPr="00755810">
              <w:rPr>
                <w:color w:val="FFFFFF" w:themeColor="background1"/>
                <w:szCs w:val="24"/>
                <w:lang w:val="en-AU"/>
              </w:rPr>
              <w:t>riority</w:t>
            </w:r>
          </w:p>
        </w:tc>
        <w:tc>
          <w:tcPr>
            <w:tcW w:w="3330" w:type="dxa"/>
            <w:shd w:val="clear" w:color="auto" w:fill="002060"/>
          </w:tcPr>
          <w:p w14:paraId="2659323A" w14:textId="77777777" w:rsidR="001706EE" w:rsidRPr="00755810" w:rsidRDefault="001706EE" w:rsidP="00FA4D4A">
            <w:pPr>
              <w:pStyle w:val="Heading3"/>
              <w:spacing w:before="0" w:after="0"/>
              <w:rPr>
                <w:color w:val="FFFFFF" w:themeColor="background1"/>
                <w:szCs w:val="24"/>
                <w:lang w:val="en-AU"/>
              </w:rPr>
            </w:pPr>
            <w:r w:rsidRPr="00755810">
              <w:rPr>
                <w:color w:val="FFFFFF" w:themeColor="background1"/>
                <w:szCs w:val="24"/>
                <w:lang w:val="en-AU"/>
              </w:rPr>
              <w:t>When</w:t>
            </w:r>
          </w:p>
        </w:tc>
        <w:tc>
          <w:tcPr>
            <w:tcW w:w="4410" w:type="dxa"/>
            <w:shd w:val="clear" w:color="auto" w:fill="002060"/>
          </w:tcPr>
          <w:p w14:paraId="2659323B" w14:textId="77777777" w:rsidR="001706EE" w:rsidRPr="00755810" w:rsidRDefault="001706EE" w:rsidP="00FA4D4A">
            <w:pPr>
              <w:pStyle w:val="Heading3"/>
              <w:spacing w:before="0" w:after="0"/>
              <w:rPr>
                <w:color w:val="FFFFFF" w:themeColor="background1"/>
                <w:szCs w:val="24"/>
                <w:lang w:val="en-AU"/>
              </w:rPr>
            </w:pPr>
            <w:r w:rsidRPr="00755810">
              <w:rPr>
                <w:color w:val="FFFFFF" w:themeColor="background1"/>
                <w:szCs w:val="24"/>
                <w:lang w:val="en-AU"/>
              </w:rPr>
              <w:t xml:space="preserve">Activity cost and </w:t>
            </w:r>
            <w:r w:rsidRPr="00755810">
              <w:rPr>
                <w:color w:val="FFFFFF" w:themeColor="background1"/>
                <w:szCs w:val="24"/>
                <w:lang w:val="en-AU"/>
              </w:rPr>
              <w:t>funding streams</w:t>
            </w:r>
          </w:p>
        </w:tc>
      </w:tr>
      <w:tr w:rsidR="00495E4A" w14:paraId="26593247" w14:textId="77777777" w:rsidTr="00716361">
        <w:trPr>
          <w:trHeight w:val="20"/>
        </w:trPr>
        <w:tc>
          <w:tcPr>
            <w:tcW w:w="7285" w:type="dxa"/>
            <w:gridSpan w:val="2"/>
          </w:tcPr>
          <w:p w14:paraId="2659323D" w14:textId="77777777" w:rsidR="001706EE" w:rsidRPr="007F3FFA" w:rsidRDefault="001706EE" w:rsidP="00AF3BC2">
            <w:pPr>
              <w:pStyle w:val="ESBodyText"/>
              <w:spacing w:after="0"/>
              <w:rPr>
                <w:sz w:val="20"/>
                <w:szCs w:val="24"/>
                <w:lang w:val="en-AU"/>
              </w:rPr>
            </w:pPr>
            <w:r>
              <w:rPr>
                <w:rFonts w:eastAsia="Arial"/>
                <w:sz w:val="22"/>
              </w:rPr>
              <w:t>Revise Differentiated Coaching Model and Staff Support Matrix of inclusive practices (Learning &amp; Wellbeing) to enable all leaders to provide differentiated coaching support to staff.</w:t>
            </w:r>
          </w:p>
        </w:tc>
        <w:tc>
          <w:tcPr>
            <w:tcW w:w="4500" w:type="dxa"/>
          </w:tcPr>
          <w:p w14:paraId="2659323E"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26593241"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610" w:type="dxa"/>
          </w:tcPr>
          <w:p w14:paraId="26593242"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3330" w:type="dxa"/>
          </w:tcPr>
          <w:p w14:paraId="26593243"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244" w14:textId="77777777" w:rsidR="00495E4A" w:rsidRDefault="001706EE">
            <w:r>
              <w:rPr>
                <w:rFonts w:eastAsia="Arial"/>
                <w:sz w:val="22"/>
              </w:rPr>
              <w:t>to:</w:t>
            </w:r>
            <w:r>
              <w:rPr>
                <w:rFonts w:eastAsia="Arial"/>
                <w:sz w:val="22"/>
              </w:rPr>
              <w:br/>
              <w:t>Term 4</w:t>
            </w:r>
          </w:p>
        </w:tc>
        <w:tc>
          <w:tcPr>
            <w:tcW w:w="4410" w:type="dxa"/>
          </w:tcPr>
          <w:p w14:paraId="26593245" w14:textId="77777777" w:rsidR="001706EE" w:rsidRPr="007F3FFA" w:rsidRDefault="001706EE" w:rsidP="00AF3BC2">
            <w:pPr>
              <w:pStyle w:val="ESBodyText"/>
              <w:spacing w:after="0"/>
              <w:rPr>
                <w:sz w:val="20"/>
                <w:szCs w:val="24"/>
                <w:lang w:val="en-AU"/>
              </w:rPr>
            </w:pPr>
            <w:r>
              <w:rPr>
                <w:rFonts w:eastAsia="Arial"/>
                <w:sz w:val="22"/>
              </w:rPr>
              <w:t>$0.00</w:t>
            </w:r>
          </w:p>
          <w:p w14:paraId="26593246" w14:textId="77777777" w:rsidR="00495E4A" w:rsidRDefault="00495E4A"/>
        </w:tc>
      </w:tr>
      <w:tr w:rsidR="00495E4A" w14:paraId="2659324F" w14:textId="77777777" w:rsidTr="00EE703D">
        <w:trPr>
          <w:trHeight w:val="674"/>
        </w:trPr>
        <w:tc>
          <w:tcPr>
            <w:tcW w:w="7285" w:type="dxa"/>
            <w:gridSpan w:val="2"/>
          </w:tcPr>
          <w:p w14:paraId="26593248" w14:textId="77777777" w:rsidR="001706EE" w:rsidRPr="007F3FFA" w:rsidRDefault="001706EE" w:rsidP="00AF3BC2">
            <w:pPr>
              <w:pStyle w:val="ESBodyText"/>
              <w:spacing w:after="0"/>
              <w:rPr>
                <w:sz w:val="20"/>
                <w:szCs w:val="24"/>
                <w:lang w:val="en-AU"/>
              </w:rPr>
            </w:pPr>
            <w:r>
              <w:rPr>
                <w:rFonts w:eastAsia="Arial"/>
                <w:sz w:val="22"/>
              </w:rPr>
              <w:t>Engage Sue Larkey to provide professional learning to staff on inclusive practices (Neurodiversity).</w:t>
            </w:r>
          </w:p>
        </w:tc>
        <w:tc>
          <w:tcPr>
            <w:tcW w:w="4500" w:type="dxa"/>
          </w:tcPr>
          <w:p w14:paraId="26593249"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tc>
        <w:tc>
          <w:tcPr>
            <w:tcW w:w="2610" w:type="dxa"/>
          </w:tcPr>
          <w:p w14:paraId="2659324A"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3330" w:type="dxa"/>
          </w:tcPr>
          <w:p w14:paraId="2659324B"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2</w:t>
            </w:r>
          </w:p>
          <w:p w14:paraId="2659324C" w14:textId="77777777" w:rsidR="00495E4A" w:rsidRDefault="001706EE">
            <w:r>
              <w:rPr>
                <w:rFonts w:eastAsia="Arial"/>
                <w:sz w:val="22"/>
              </w:rPr>
              <w:t>to:</w:t>
            </w:r>
            <w:r>
              <w:rPr>
                <w:rFonts w:eastAsia="Arial"/>
                <w:sz w:val="22"/>
              </w:rPr>
              <w:br/>
              <w:t>Term 2</w:t>
            </w:r>
          </w:p>
        </w:tc>
        <w:tc>
          <w:tcPr>
            <w:tcW w:w="4410" w:type="dxa"/>
          </w:tcPr>
          <w:p w14:paraId="2659324E" w14:textId="552CFA50" w:rsidR="00495E4A" w:rsidRPr="00EE703D" w:rsidRDefault="001706EE" w:rsidP="00EE703D">
            <w:pPr>
              <w:pStyle w:val="ESBodyText"/>
              <w:spacing w:after="0"/>
              <w:rPr>
                <w:sz w:val="20"/>
                <w:szCs w:val="24"/>
                <w:lang w:val="en-AU"/>
              </w:rPr>
            </w:pPr>
            <w:r>
              <w:rPr>
                <w:rFonts w:eastAsia="Arial"/>
                <w:sz w:val="22"/>
              </w:rPr>
              <w:t>$6,600.00</w:t>
            </w:r>
          </w:p>
        </w:tc>
      </w:tr>
      <w:tr w:rsidR="00495E4A" w14:paraId="26593259" w14:textId="77777777" w:rsidTr="00716361">
        <w:trPr>
          <w:trHeight w:val="20"/>
        </w:trPr>
        <w:tc>
          <w:tcPr>
            <w:tcW w:w="7285" w:type="dxa"/>
            <w:gridSpan w:val="2"/>
          </w:tcPr>
          <w:p w14:paraId="26593250" w14:textId="77777777" w:rsidR="001706EE" w:rsidRPr="007F3FFA" w:rsidRDefault="001706EE" w:rsidP="00AF3BC2">
            <w:pPr>
              <w:pStyle w:val="ESBodyText"/>
              <w:spacing w:after="0"/>
              <w:rPr>
                <w:sz w:val="20"/>
                <w:szCs w:val="24"/>
                <w:lang w:val="en-AU"/>
              </w:rPr>
            </w:pPr>
            <w:r>
              <w:rPr>
                <w:rFonts w:eastAsia="Arial"/>
                <w:sz w:val="22"/>
              </w:rPr>
              <w:t xml:space="preserve">Improve </w:t>
            </w:r>
            <w:proofErr w:type="spellStart"/>
            <w:r>
              <w:rPr>
                <w:rFonts w:eastAsia="Arial"/>
                <w:sz w:val="22"/>
              </w:rPr>
              <w:t>personalised</w:t>
            </w:r>
            <w:proofErr w:type="spellEnd"/>
            <w:r>
              <w:rPr>
                <w:rFonts w:eastAsia="Arial"/>
                <w:sz w:val="22"/>
              </w:rPr>
              <w:t xml:space="preserve"> documentation from SSGs using Xuno Student Maps as evidence for Disability Inclusion Profiles. </w:t>
            </w:r>
          </w:p>
        </w:tc>
        <w:tc>
          <w:tcPr>
            <w:tcW w:w="4500" w:type="dxa"/>
          </w:tcPr>
          <w:p w14:paraId="26593251"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26593252"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Principal</w:t>
            </w:r>
          </w:p>
          <w:p w14:paraId="26593253"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610" w:type="dxa"/>
          </w:tcPr>
          <w:p w14:paraId="26593254" w14:textId="77777777" w:rsidR="001706EE" w:rsidRPr="007F3FFA" w:rsidRDefault="001706EE"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3330" w:type="dxa"/>
          </w:tcPr>
          <w:p w14:paraId="26593255"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256" w14:textId="77777777" w:rsidR="00495E4A" w:rsidRDefault="001706EE">
            <w:r>
              <w:rPr>
                <w:rFonts w:eastAsia="Arial"/>
                <w:sz w:val="22"/>
              </w:rPr>
              <w:t>to:</w:t>
            </w:r>
            <w:r>
              <w:rPr>
                <w:rFonts w:eastAsia="Arial"/>
                <w:sz w:val="22"/>
              </w:rPr>
              <w:br/>
              <w:t>Term 2</w:t>
            </w:r>
          </w:p>
        </w:tc>
        <w:tc>
          <w:tcPr>
            <w:tcW w:w="4410" w:type="dxa"/>
          </w:tcPr>
          <w:p w14:paraId="26593257" w14:textId="77777777" w:rsidR="001706EE" w:rsidRPr="007F3FFA" w:rsidRDefault="001706EE" w:rsidP="00AF3BC2">
            <w:pPr>
              <w:pStyle w:val="ESBodyText"/>
              <w:spacing w:after="0"/>
              <w:rPr>
                <w:sz w:val="20"/>
                <w:szCs w:val="24"/>
                <w:lang w:val="en-AU"/>
              </w:rPr>
            </w:pPr>
            <w:r>
              <w:rPr>
                <w:rFonts w:eastAsia="Arial"/>
                <w:sz w:val="22"/>
              </w:rPr>
              <w:t>$0.00</w:t>
            </w:r>
          </w:p>
          <w:p w14:paraId="26593258" w14:textId="77777777" w:rsidR="00495E4A" w:rsidRDefault="00495E4A"/>
        </w:tc>
      </w:tr>
      <w:tr w:rsidR="00495E4A" w14:paraId="26593261" w14:textId="77777777" w:rsidTr="00716361">
        <w:trPr>
          <w:trHeight w:val="20"/>
        </w:trPr>
        <w:tc>
          <w:tcPr>
            <w:tcW w:w="7285" w:type="dxa"/>
            <w:gridSpan w:val="2"/>
          </w:tcPr>
          <w:p w14:paraId="2659325A" w14:textId="77777777" w:rsidR="001706EE" w:rsidRPr="007F3FFA" w:rsidRDefault="001706EE" w:rsidP="00AF3BC2">
            <w:pPr>
              <w:pStyle w:val="ESBodyText"/>
              <w:spacing w:after="0"/>
              <w:rPr>
                <w:sz w:val="20"/>
                <w:szCs w:val="24"/>
                <w:lang w:val="en-AU"/>
              </w:rPr>
            </w:pPr>
            <w:r>
              <w:rPr>
                <w:rFonts w:eastAsia="Arial"/>
                <w:sz w:val="22"/>
              </w:rPr>
              <w:t xml:space="preserve">Develop a Tier 1 </w:t>
            </w:r>
            <w:r>
              <w:rPr>
                <w:rFonts w:eastAsia="Arial"/>
                <w:sz w:val="22"/>
              </w:rPr>
              <w:t>adjustments comment bank in Xuno/Student Maps to support SSG, SSDVC and DIP documentation.</w:t>
            </w:r>
          </w:p>
        </w:tc>
        <w:tc>
          <w:tcPr>
            <w:tcW w:w="4500" w:type="dxa"/>
          </w:tcPr>
          <w:p w14:paraId="2659325B"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610" w:type="dxa"/>
          </w:tcPr>
          <w:p w14:paraId="2659325C" w14:textId="77777777" w:rsidR="001706EE" w:rsidRPr="007F3FFA" w:rsidRDefault="001706EE"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3330" w:type="dxa"/>
          </w:tcPr>
          <w:p w14:paraId="2659325D"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25E" w14:textId="77777777" w:rsidR="00495E4A" w:rsidRDefault="001706EE">
            <w:r>
              <w:rPr>
                <w:rFonts w:eastAsia="Arial"/>
                <w:sz w:val="22"/>
              </w:rPr>
              <w:t>to:</w:t>
            </w:r>
            <w:r>
              <w:rPr>
                <w:rFonts w:eastAsia="Arial"/>
                <w:sz w:val="22"/>
              </w:rPr>
              <w:br/>
              <w:t>Term 4</w:t>
            </w:r>
          </w:p>
        </w:tc>
        <w:tc>
          <w:tcPr>
            <w:tcW w:w="4410" w:type="dxa"/>
          </w:tcPr>
          <w:p w14:paraId="2659325F" w14:textId="77777777" w:rsidR="001706EE" w:rsidRPr="007F3FFA" w:rsidRDefault="001706EE" w:rsidP="00AF3BC2">
            <w:pPr>
              <w:pStyle w:val="ESBodyText"/>
              <w:spacing w:after="0"/>
              <w:rPr>
                <w:sz w:val="20"/>
                <w:szCs w:val="24"/>
                <w:lang w:val="en-AU"/>
              </w:rPr>
            </w:pPr>
            <w:r>
              <w:rPr>
                <w:rFonts w:eastAsia="Arial"/>
                <w:sz w:val="22"/>
              </w:rPr>
              <w:t>$0.00</w:t>
            </w:r>
          </w:p>
          <w:p w14:paraId="26593260" w14:textId="77777777" w:rsidR="00495E4A" w:rsidRDefault="00495E4A"/>
        </w:tc>
      </w:tr>
      <w:tr w:rsidR="00495E4A" w14:paraId="26593265" w14:textId="77777777" w:rsidTr="00716361">
        <w:trPr>
          <w:trHeight w:val="15"/>
        </w:trPr>
        <w:tc>
          <w:tcPr>
            <w:tcW w:w="3685" w:type="dxa"/>
            <w:shd w:val="clear" w:color="auto" w:fill="58BFBD"/>
          </w:tcPr>
          <w:p w14:paraId="26593262" w14:textId="77777777" w:rsidR="001706EE" w:rsidRPr="007F3FFA" w:rsidRDefault="001706EE" w:rsidP="0058612B">
            <w:pPr>
              <w:pStyle w:val="Heading3"/>
              <w:spacing w:before="0" w:after="0"/>
              <w:rPr>
                <w:szCs w:val="24"/>
                <w:lang w:val="en-AU"/>
              </w:rPr>
            </w:pPr>
            <w:r w:rsidRPr="007F3FFA">
              <w:rPr>
                <w:rFonts w:eastAsia="Arial"/>
                <w:sz w:val="22"/>
                <w:szCs w:val="24"/>
                <w:lang w:val="en-AU"/>
              </w:rPr>
              <w:t>KIS 2.b</w:t>
            </w:r>
          </w:p>
          <w:p w14:paraId="26593263" w14:textId="77777777" w:rsidR="00495E4A" w:rsidRDefault="001706EE">
            <w:r>
              <w:rPr>
                <w:rFonts w:eastAsia="Arial"/>
                <w:sz w:val="22"/>
              </w:rPr>
              <w:t>Documented teaching and learning program based on the Victorian Curriculum and senior secondary pathways, incorporating extra-curricula programs</w:t>
            </w:r>
          </w:p>
        </w:tc>
        <w:tc>
          <w:tcPr>
            <w:tcW w:w="18450" w:type="dxa"/>
            <w:gridSpan w:val="5"/>
            <w:shd w:val="clear" w:color="auto" w:fill="58BFBD"/>
          </w:tcPr>
          <w:p w14:paraId="26593264" w14:textId="77777777" w:rsidR="001706EE" w:rsidRPr="007F3FFA" w:rsidRDefault="001706EE" w:rsidP="00FE3D5C">
            <w:pPr>
              <w:pStyle w:val="ESBodyText"/>
              <w:spacing w:after="0"/>
              <w:rPr>
                <w:sz w:val="20"/>
                <w:szCs w:val="24"/>
                <w:lang w:val="en-AU"/>
              </w:rPr>
            </w:pPr>
            <w:r>
              <w:rPr>
                <w:rFonts w:eastAsia="Arial"/>
                <w:sz w:val="22"/>
              </w:rPr>
              <w:t>Further build the confidence and capability of every teacher to consistently implement instructional practices in Literacy and Numeracy using the essential elements of teaching.</w:t>
            </w:r>
          </w:p>
        </w:tc>
      </w:tr>
      <w:tr w:rsidR="00495E4A" w14:paraId="26593268" w14:textId="77777777" w:rsidTr="00F23D3F">
        <w:trPr>
          <w:trHeight w:val="170"/>
        </w:trPr>
        <w:tc>
          <w:tcPr>
            <w:tcW w:w="3685" w:type="dxa"/>
            <w:shd w:val="clear" w:color="auto" w:fill="D9D9D9" w:themeFill="background1" w:themeFillShade="D9"/>
          </w:tcPr>
          <w:p w14:paraId="26593266" w14:textId="77777777" w:rsidR="001706EE" w:rsidRPr="007F3FFA" w:rsidRDefault="001706EE" w:rsidP="00AF3BC2">
            <w:pPr>
              <w:pStyle w:val="ESBodyText"/>
              <w:spacing w:after="0"/>
              <w:rPr>
                <w:b/>
                <w:sz w:val="20"/>
                <w:szCs w:val="24"/>
                <w:lang w:val="en-AU"/>
              </w:rPr>
            </w:pPr>
            <w:r w:rsidRPr="007F3FFA">
              <w:rPr>
                <w:b/>
                <w:sz w:val="20"/>
                <w:szCs w:val="24"/>
                <w:lang w:val="en-AU"/>
              </w:rPr>
              <w:t>Actions</w:t>
            </w:r>
          </w:p>
        </w:tc>
        <w:tc>
          <w:tcPr>
            <w:tcW w:w="18450" w:type="dxa"/>
            <w:gridSpan w:val="5"/>
          </w:tcPr>
          <w:p w14:paraId="26593267" w14:textId="398BB45E" w:rsidR="001706EE" w:rsidRPr="007F3FFA" w:rsidRDefault="001706EE" w:rsidP="00AF3BC2">
            <w:pPr>
              <w:pStyle w:val="ESBodyText"/>
              <w:spacing w:after="0"/>
              <w:rPr>
                <w:sz w:val="20"/>
                <w:szCs w:val="24"/>
                <w:lang w:val="en-AU"/>
              </w:rPr>
            </w:pPr>
            <w:r>
              <w:rPr>
                <w:rFonts w:eastAsia="Arial"/>
                <w:sz w:val="22"/>
              </w:rPr>
              <w:t xml:space="preserve">• </w:t>
            </w:r>
            <w:r>
              <w:rPr>
                <w:rFonts w:eastAsia="Arial"/>
                <w:sz w:val="22"/>
              </w:rPr>
              <w:t>Refine Jackson Essential Curriculum (including Goal Banks) in line with Victorian Curriculum 2.0</w:t>
            </w:r>
            <w:r>
              <w:rPr>
                <w:rFonts w:eastAsia="Arial"/>
                <w:sz w:val="22"/>
              </w:rPr>
              <w:br/>
              <w:t>• Align Jackson Teaching &amp; Learning Model to VTLM 2.0 Essential Elements of Learning and Teaching, including Literacy &amp; Numeracy Blocks</w:t>
            </w:r>
            <w:r>
              <w:rPr>
                <w:rFonts w:eastAsia="Arial"/>
                <w:sz w:val="22"/>
              </w:rPr>
              <w:br/>
              <w:t>• Develop an Instructional Playbook of Strategies for Literacy and Numeracy</w:t>
            </w:r>
          </w:p>
        </w:tc>
      </w:tr>
      <w:tr w:rsidR="00495E4A" w14:paraId="2659326B" w14:textId="77777777" w:rsidTr="0052329B">
        <w:trPr>
          <w:trHeight w:val="110"/>
        </w:trPr>
        <w:tc>
          <w:tcPr>
            <w:tcW w:w="3685" w:type="dxa"/>
            <w:shd w:val="clear" w:color="auto" w:fill="D9D9D9" w:themeFill="background1" w:themeFillShade="D9"/>
          </w:tcPr>
          <w:p w14:paraId="26593269" w14:textId="77777777" w:rsidR="001706EE" w:rsidRPr="007F3FFA" w:rsidRDefault="001706EE" w:rsidP="00AF3BC2">
            <w:pPr>
              <w:pStyle w:val="ESBodyText"/>
              <w:spacing w:after="0"/>
              <w:rPr>
                <w:b/>
                <w:sz w:val="20"/>
                <w:szCs w:val="24"/>
                <w:lang w:val="en-AU"/>
              </w:rPr>
            </w:pPr>
            <w:r w:rsidRPr="007F3FFA">
              <w:rPr>
                <w:b/>
                <w:sz w:val="20"/>
                <w:szCs w:val="24"/>
                <w:lang w:val="en-AU"/>
              </w:rPr>
              <w:t>Outcomes</w:t>
            </w:r>
          </w:p>
        </w:tc>
        <w:tc>
          <w:tcPr>
            <w:tcW w:w="18450" w:type="dxa"/>
            <w:gridSpan w:val="5"/>
          </w:tcPr>
          <w:p w14:paraId="2659326A" w14:textId="77777777" w:rsidR="001706EE" w:rsidRPr="007F3FFA" w:rsidRDefault="001706EE" w:rsidP="00AF3BC2">
            <w:pPr>
              <w:pStyle w:val="ESBodyText"/>
              <w:spacing w:after="0"/>
              <w:rPr>
                <w:sz w:val="20"/>
                <w:szCs w:val="24"/>
                <w:lang w:val="en-AU"/>
              </w:rPr>
            </w:pPr>
            <w:r>
              <w:rPr>
                <w:rFonts w:eastAsia="Arial"/>
                <w:sz w:val="22"/>
              </w:rPr>
              <w:t>- Leaders will further build the confidence and capability of every teacher to consistently implement instructional practices in Literacy and Numeracy using the essential elements of teaching.</w:t>
            </w:r>
            <w:r>
              <w:rPr>
                <w:rFonts w:eastAsia="Arial"/>
                <w:sz w:val="22"/>
              </w:rPr>
              <w:br/>
              <w:t>- Teachers will consistently implement instructional practices in Literacy and Numeracy using the essential elements of teaching.</w:t>
            </w:r>
            <w:r>
              <w:rPr>
                <w:rFonts w:eastAsia="Arial"/>
                <w:sz w:val="22"/>
              </w:rPr>
              <w:br/>
              <w:t>- Education Support Staff will support teachers to consistently implement instructional practices in Literacy and Numeracy using the essential elements of teaching.</w:t>
            </w:r>
            <w:r>
              <w:rPr>
                <w:rFonts w:eastAsia="Arial"/>
                <w:sz w:val="22"/>
              </w:rPr>
              <w:br/>
              <w:t>- Students will improve their growth in Literacy and Numeracy.</w:t>
            </w:r>
          </w:p>
        </w:tc>
      </w:tr>
      <w:tr w:rsidR="00495E4A" w14:paraId="2659326E" w14:textId="77777777" w:rsidTr="0052329B">
        <w:trPr>
          <w:trHeight w:val="110"/>
        </w:trPr>
        <w:tc>
          <w:tcPr>
            <w:tcW w:w="3685" w:type="dxa"/>
            <w:shd w:val="clear" w:color="auto" w:fill="D9D9D9" w:themeFill="background1" w:themeFillShade="D9"/>
          </w:tcPr>
          <w:p w14:paraId="2659326C" w14:textId="77777777" w:rsidR="001706EE" w:rsidRPr="007F3FFA" w:rsidRDefault="001706EE" w:rsidP="00AF3BC2">
            <w:pPr>
              <w:pStyle w:val="ESBodyText"/>
              <w:spacing w:after="0"/>
              <w:rPr>
                <w:b/>
                <w:sz w:val="20"/>
                <w:szCs w:val="24"/>
                <w:lang w:val="en-AU"/>
              </w:rPr>
            </w:pPr>
            <w:r w:rsidRPr="007F3FFA">
              <w:rPr>
                <w:b/>
                <w:sz w:val="20"/>
                <w:szCs w:val="24"/>
                <w:lang w:val="en-AU"/>
              </w:rPr>
              <w:t>Success Indicators</w:t>
            </w:r>
          </w:p>
        </w:tc>
        <w:tc>
          <w:tcPr>
            <w:tcW w:w="18450" w:type="dxa"/>
            <w:gridSpan w:val="5"/>
          </w:tcPr>
          <w:p w14:paraId="2659326D" w14:textId="77777777" w:rsidR="001706EE" w:rsidRPr="007F3FFA" w:rsidRDefault="001706EE" w:rsidP="00AF3BC2">
            <w:pPr>
              <w:pStyle w:val="ESBodyText"/>
              <w:spacing w:after="0"/>
              <w:rPr>
                <w:sz w:val="20"/>
                <w:szCs w:val="24"/>
                <w:lang w:val="en-AU"/>
              </w:rPr>
            </w:pPr>
            <w:r>
              <w:rPr>
                <w:rFonts w:eastAsia="Arial"/>
                <w:sz w:val="22"/>
              </w:rPr>
              <w:t>By the end of Semester 1:</w:t>
            </w:r>
            <w:r>
              <w:rPr>
                <w:rFonts w:eastAsia="Arial"/>
                <w:sz w:val="22"/>
              </w:rPr>
              <w:br/>
            </w:r>
            <w:r>
              <w:rPr>
                <w:rFonts w:eastAsia="Arial"/>
                <w:sz w:val="22"/>
              </w:rPr>
              <w:br/>
              <w:t>- Moderation of teacher termly and weekly lesson plans</w:t>
            </w:r>
            <w:r>
              <w:rPr>
                <w:rFonts w:eastAsia="Arial"/>
                <w:sz w:val="22"/>
              </w:rPr>
              <w:br/>
              <w:t xml:space="preserve">- Documented Victorian Curriculum 2.0 </w:t>
            </w:r>
            <w:r>
              <w:rPr>
                <w:rFonts w:eastAsia="Arial"/>
                <w:sz w:val="22"/>
              </w:rPr>
              <w:t>(Essentials Curriculum) including Goal Banks</w:t>
            </w:r>
            <w:r>
              <w:rPr>
                <w:rFonts w:eastAsia="Arial"/>
                <w:sz w:val="22"/>
              </w:rPr>
              <w:br/>
              <w:t>- Documented Literacy and Numeracy Blocks</w:t>
            </w:r>
            <w:r>
              <w:rPr>
                <w:rFonts w:eastAsia="Arial"/>
                <w:sz w:val="22"/>
              </w:rPr>
              <w:br/>
            </w:r>
            <w:r>
              <w:rPr>
                <w:rFonts w:eastAsia="Arial"/>
                <w:sz w:val="22"/>
              </w:rPr>
              <w:br/>
              <w:t>By the end of Semester 2:</w:t>
            </w:r>
            <w:r>
              <w:rPr>
                <w:rFonts w:eastAsia="Arial"/>
                <w:sz w:val="22"/>
              </w:rPr>
              <w:br/>
            </w:r>
            <w:r>
              <w:rPr>
                <w:rFonts w:eastAsia="Arial"/>
                <w:sz w:val="22"/>
              </w:rPr>
              <w:br/>
              <w:t>-  The percentage of students making very good progress or above for learning growth; using the school’s five-point progress scale will increase from 75% to 75+% across all English and Mathematics modes and domains.</w:t>
            </w:r>
            <w:r>
              <w:rPr>
                <w:rFonts w:eastAsia="Arial"/>
                <w:sz w:val="22"/>
              </w:rPr>
              <w:br/>
              <w:t>- The percentage of students working at Level Foundation or above will increase in English Bands from 58% (2023) to 60% and Mathematics Bands from 55% (2023) to 57%.</w:t>
            </w:r>
            <w:r>
              <w:rPr>
                <w:rFonts w:eastAsia="Arial"/>
                <w:sz w:val="22"/>
              </w:rPr>
              <w:br/>
              <w:t>- The percentag</w:t>
            </w:r>
            <w:r>
              <w:rPr>
                <w:rFonts w:eastAsia="Arial"/>
                <w:sz w:val="22"/>
              </w:rPr>
              <w:t>e of students completing the Victorian Pathways Certificate (VPC) will increase from 80% (2023) to 81%</w:t>
            </w:r>
          </w:p>
        </w:tc>
      </w:tr>
      <w:tr w:rsidR="00EE703D" w:rsidRPr="00EE703D" w14:paraId="26593274" w14:textId="77777777" w:rsidTr="00EE703D">
        <w:trPr>
          <w:trHeight w:val="306"/>
        </w:trPr>
        <w:tc>
          <w:tcPr>
            <w:tcW w:w="7285" w:type="dxa"/>
            <w:gridSpan w:val="2"/>
            <w:shd w:val="clear" w:color="auto" w:fill="002060"/>
          </w:tcPr>
          <w:p w14:paraId="2659326F" w14:textId="77777777" w:rsidR="001706EE" w:rsidRPr="00EE703D" w:rsidRDefault="001706EE" w:rsidP="00FA4D4A">
            <w:pPr>
              <w:pStyle w:val="Heading3"/>
              <w:spacing w:before="0" w:after="0"/>
              <w:rPr>
                <w:color w:val="FFFFFF" w:themeColor="background1"/>
                <w:szCs w:val="24"/>
                <w:lang w:val="en-AU"/>
              </w:rPr>
            </w:pPr>
            <w:r w:rsidRPr="00EE703D">
              <w:rPr>
                <w:color w:val="FFFFFF" w:themeColor="background1"/>
                <w:szCs w:val="24"/>
                <w:lang w:val="en-AU"/>
              </w:rPr>
              <w:lastRenderedPageBreak/>
              <w:t>Activities</w:t>
            </w:r>
          </w:p>
        </w:tc>
        <w:tc>
          <w:tcPr>
            <w:tcW w:w="4500" w:type="dxa"/>
            <w:shd w:val="clear" w:color="auto" w:fill="002060"/>
          </w:tcPr>
          <w:p w14:paraId="26593270" w14:textId="77777777" w:rsidR="001706EE" w:rsidRPr="00EE703D" w:rsidRDefault="001706EE" w:rsidP="00FA4D4A">
            <w:pPr>
              <w:pStyle w:val="Heading3"/>
              <w:spacing w:before="0" w:after="0"/>
              <w:rPr>
                <w:color w:val="FFFFFF" w:themeColor="background1"/>
                <w:szCs w:val="24"/>
                <w:lang w:val="en-AU"/>
              </w:rPr>
            </w:pPr>
            <w:r w:rsidRPr="00EE703D">
              <w:rPr>
                <w:color w:val="FFFFFF" w:themeColor="background1"/>
                <w:szCs w:val="24"/>
                <w:lang w:val="en-AU"/>
              </w:rPr>
              <w:t>Who</w:t>
            </w:r>
          </w:p>
        </w:tc>
        <w:tc>
          <w:tcPr>
            <w:tcW w:w="2610" w:type="dxa"/>
            <w:shd w:val="clear" w:color="auto" w:fill="002060"/>
          </w:tcPr>
          <w:p w14:paraId="26593271" w14:textId="77777777" w:rsidR="001706EE" w:rsidRPr="00EE703D" w:rsidRDefault="001706EE" w:rsidP="00781091">
            <w:pPr>
              <w:pStyle w:val="Heading3"/>
              <w:spacing w:before="0" w:after="0"/>
              <w:rPr>
                <w:color w:val="FFFFFF" w:themeColor="background1"/>
                <w:szCs w:val="24"/>
                <w:lang w:val="en-AU"/>
              </w:rPr>
            </w:pPr>
            <w:r w:rsidRPr="00EE703D">
              <w:rPr>
                <w:color w:val="FFFFFF" w:themeColor="background1"/>
                <w:szCs w:val="24"/>
                <w:lang w:val="en-AU"/>
              </w:rPr>
              <w:t xml:space="preserve">Is this a </w:t>
            </w:r>
            <w:r w:rsidRPr="00EE703D">
              <w:rPr>
                <w:color w:val="FFFFFF" w:themeColor="background1"/>
                <w:szCs w:val="24"/>
                <w:lang w:val="en-AU"/>
              </w:rPr>
              <w:t xml:space="preserve">PL </w:t>
            </w:r>
            <w:r w:rsidRPr="00EE703D">
              <w:rPr>
                <w:color w:val="FFFFFF" w:themeColor="background1"/>
                <w:szCs w:val="24"/>
                <w:lang w:val="en-AU"/>
              </w:rPr>
              <w:t>p</w:t>
            </w:r>
            <w:r w:rsidRPr="00EE703D">
              <w:rPr>
                <w:color w:val="FFFFFF" w:themeColor="background1"/>
                <w:szCs w:val="24"/>
                <w:lang w:val="en-AU"/>
              </w:rPr>
              <w:t>riority</w:t>
            </w:r>
          </w:p>
        </w:tc>
        <w:tc>
          <w:tcPr>
            <w:tcW w:w="3330" w:type="dxa"/>
            <w:shd w:val="clear" w:color="auto" w:fill="002060"/>
          </w:tcPr>
          <w:p w14:paraId="26593272" w14:textId="77777777" w:rsidR="001706EE" w:rsidRPr="00EE703D" w:rsidRDefault="001706EE" w:rsidP="00FA4D4A">
            <w:pPr>
              <w:pStyle w:val="Heading3"/>
              <w:spacing w:before="0" w:after="0"/>
              <w:rPr>
                <w:color w:val="FFFFFF" w:themeColor="background1"/>
                <w:szCs w:val="24"/>
                <w:lang w:val="en-AU"/>
              </w:rPr>
            </w:pPr>
            <w:r w:rsidRPr="00EE703D">
              <w:rPr>
                <w:color w:val="FFFFFF" w:themeColor="background1"/>
                <w:szCs w:val="24"/>
                <w:lang w:val="en-AU"/>
              </w:rPr>
              <w:t>When</w:t>
            </w:r>
          </w:p>
        </w:tc>
        <w:tc>
          <w:tcPr>
            <w:tcW w:w="4410" w:type="dxa"/>
            <w:shd w:val="clear" w:color="auto" w:fill="002060"/>
          </w:tcPr>
          <w:p w14:paraId="26593273" w14:textId="77777777" w:rsidR="001706EE" w:rsidRPr="00EE703D" w:rsidRDefault="001706EE" w:rsidP="00FA4D4A">
            <w:pPr>
              <w:pStyle w:val="Heading3"/>
              <w:spacing w:before="0" w:after="0"/>
              <w:rPr>
                <w:color w:val="FFFFFF" w:themeColor="background1"/>
                <w:szCs w:val="24"/>
                <w:lang w:val="en-AU"/>
              </w:rPr>
            </w:pPr>
            <w:r w:rsidRPr="00EE703D">
              <w:rPr>
                <w:color w:val="FFFFFF" w:themeColor="background1"/>
                <w:szCs w:val="24"/>
                <w:lang w:val="en-AU"/>
              </w:rPr>
              <w:t>Activity cost and funding streams</w:t>
            </w:r>
          </w:p>
        </w:tc>
      </w:tr>
      <w:tr w:rsidR="00495E4A" w14:paraId="2659327C" w14:textId="77777777" w:rsidTr="00716361">
        <w:trPr>
          <w:trHeight w:val="20"/>
        </w:trPr>
        <w:tc>
          <w:tcPr>
            <w:tcW w:w="7285" w:type="dxa"/>
            <w:gridSpan w:val="2"/>
          </w:tcPr>
          <w:p w14:paraId="26593275" w14:textId="77777777" w:rsidR="001706EE" w:rsidRPr="007F3FFA" w:rsidRDefault="001706EE" w:rsidP="00AF3BC2">
            <w:pPr>
              <w:pStyle w:val="ESBodyText"/>
              <w:spacing w:after="0"/>
              <w:rPr>
                <w:sz w:val="20"/>
                <w:szCs w:val="24"/>
                <w:lang w:val="en-AU"/>
              </w:rPr>
            </w:pPr>
            <w:r>
              <w:rPr>
                <w:rFonts w:eastAsia="Arial"/>
                <w:sz w:val="22"/>
              </w:rPr>
              <w:t xml:space="preserve">Evaluate Prep-6 Phonics Program (LLLL) in line with new Phonics Plus </w:t>
            </w:r>
            <w:r>
              <w:rPr>
                <w:rFonts w:eastAsia="Arial"/>
                <w:sz w:val="22"/>
              </w:rPr>
              <w:t>resources.</w:t>
            </w:r>
          </w:p>
        </w:tc>
        <w:tc>
          <w:tcPr>
            <w:tcW w:w="4500" w:type="dxa"/>
          </w:tcPr>
          <w:p w14:paraId="26593276"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610" w:type="dxa"/>
          </w:tcPr>
          <w:p w14:paraId="26593277" w14:textId="77777777" w:rsidR="001706EE" w:rsidRPr="007F3FFA" w:rsidRDefault="001706EE"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3330" w:type="dxa"/>
          </w:tcPr>
          <w:p w14:paraId="26593278"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279" w14:textId="77777777" w:rsidR="00495E4A" w:rsidRDefault="001706EE">
            <w:r>
              <w:rPr>
                <w:rFonts w:eastAsia="Arial"/>
                <w:sz w:val="22"/>
              </w:rPr>
              <w:t>to:</w:t>
            </w:r>
            <w:r>
              <w:rPr>
                <w:rFonts w:eastAsia="Arial"/>
                <w:sz w:val="22"/>
              </w:rPr>
              <w:br/>
              <w:t>Term 2</w:t>
            </w:r>
          </w:p>
        </w:tc>
        <w:tc>
          <w:tcPr>
            <w:tcW w:w="4410" w:type="dxa"/>
          </w:tcPr>
          <w:p w14:paraId="2659327A" w14:textId="77777777" w:rsidR="001706EE" w:rsidRPr="007F3FFA" w:rsidRDefault="001706EE" w:rsidP="00AF3BC2">
            <w:pPr>
              <w:pStyle w:val="ESBodyText"/>
              <w:spacing w:after="0"/>
              <w:rPr>
                <w:sz w:val="20"/>
                <w:szCs w:val="24"/>
                <w:lang w:val="en-AU"/>
              </w:rPr>
            </w:pPr>
            <w:r>
              <w:rPr>
                <w:rFonts w:eastAsia="Arial"/>
                <w:sz w:val="22"/>
              </w:rPr>
              <w:t>$0.00</w:t>
            </w:r>
          </w:p>
          <w:p w14:paraId="2659327B" w14:textId="77777777" w:rsidR="00495E4A" w:rsidRDefault="00495E4A"/>
        </w:tc>
      </w:tr>
      <w:tr w:rsidR="00495E4A" w14:paraId="26593285" w14:textId="77777777" w:rsidTr="00716361">
        <w:trPr>
          <w:trHeight w:val="20"/>
        </w:trPr>
        <w:tc>
          <w:tcPr>
            <w:tcW w:w="7285" w:type="dxa"/>
            <w:gridSpan w:val="2"/>
          </w:tcPr>
          <w:p w14:paraId="2659327D" w14:textId="77777777" w:rsidR="001706EE" w:rsidRPr="007F3FFA" w:rsidRDefault="001706EE" w:rsidP="00AF3BC2">
            <w:pPr>
              <w:pStyle w:val="ESBodyText"/>
              <w:spacing w:after="0"/>
              <w:rPr>
                <w:sz w:val="20"/>
                <w:szCs w:val="24"/>
                <w:lang w:val="en-AU"/>
              </w:rPr>
            </w:pPr>
            <w:r>
              <w:rPr>
                <w:rFonts w:eastAsia="Arial"/>
                <w:sz w:val="22"/>
              </w:rPr>
              <w:t>Implement VPC feedback in preparation for the audit in 2025.</w:t>
            </w:r>
          </w:p>
        </w:tc>
        <w:tc>
          <w:tcPr>
            <w:tcW w:w="4500" w:type="dxa"/>
          </w:tcPr>
          <w:p w14:paraId="2659327E"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2659327F"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Teacher(s)</w:t>
            </w:r>
          </w:p>
        </w:tc>
        <w:tc>
          <w:tcPr>
            <w:tcW w:w="2610" w:type="dxa"/>
          </w:tcPr>
          <w:p w14:paraId="26593280" w14:textId="77777777" w:rsidR="001706EE" w:rsidRPr="007F3FFA" w:rsidRDefault="001706EE"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3330" w:type="dxa"/>
          </w:tcPr>
          <w:p w14:paraId="26593281"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282" w14:textId="77777777" w:rsidR="00495E4A" w:rsidRDefault="001706EE">
            <w:r>
              <w:rPr>
                <w:rFonts w:eastAsia="Arial"/>
                <w:sz w:val="22"/>
              </w:rPr>
              <w:t>to:</w:t>
            </w:r>
            <w:r>
              <w:rPr>
                <w:rFonts w:eastAsia="Arial"/>
                <w:sz w:val="22"/>
              </w:rPr>
              <w:br/>
              <w:t>Term 4</w:t>
            </w:r>
          </w:p>
        </w:tc>
        <w:tc>
          <w:tcPr>
            <w:tcW w:w="4410" w:type="dxa"/>
          </w:tcPr>
          <w:p w14:paraId="26593283" w14:textId="77777777" w:rsidR="001706EE" w:rsidRPr="007F3FFA" w:rsidRDefault="001706EE" w:rsidP="00AF3BC2">
            <w:pPr>
              <w:pStyle w:val="ESBodyText"/>
              <w:spacing w:after="0"/>
              <w:rPr>
                <w:sz w:val="20"/>
                <w:szCs w:val="24"/>
                <w:lang w:val="en-AU"/>
              </w:rPr>
            </w:pPr>
            <w:r>
              <w:rPr>
                <w:rFonts w:eastAsia="Arial"/>
                <w:sz w:val="22"/>
              </w:rPr>
              <w:t>$0.00</w:t>
            </w:r>
          </w:p>
          <w:p w14:paraId="26593284" w14:textId="77777777" w:rsidR="00495E4A" w:rsidRDefault="00495E4A"/>
        </w:tc>
      </w:tr>
      <w:tr w:rsidR="00495E4A" w14:paraId="2659328E" w14:textId="77777777" w:rsidTr="00716361">
        <w:trPr>
          <w:trHeight w:val="20"/>
        </w:trPr>
        <w:tc>
          <w:tcPr>
            <w:tcW w:w="7285" w:type="dxa"/>
            <w:gridSpan w:val="2"/>
          </w:tcPr>
          <w:p w14:paraId="26593286" w14:textId="77777777" w:rsidR="001706EE" w:rsidRPr="007F3FFA" w:rsidRDefault="001706EE" w:rsidP="00AF3BC2">
            <w:pPr>
              <w:pStyle w:val="ESBodyText"/>
              <w:spacing w:after="0"/>
              <w:rPr>
                <w:sz w:val="20"/>
                <w:szCs w:val="24"/>
                <w:lang w:val="en-AU"/>
              </w:rPr>
            </w:pPr>
            <w:r>
              <w:rPr>
                <w:rFonts w:eastAsia="Arial"/>
                <w:sz w:val="22"/>
              </w:rPr>
              <w:t xml:space="preserve">Revise and </w:t>
            </w:r>
            <w:r>
              <w:rPr>
                <w:rFonts w:eastAsia="Arial"/>
                <w:sz w:val="22"/>
              </w:rPr>
              <w:t>implement Jackson Essentials Curriculum (Goal Banks) for English and Mathematics in line with Victorian Curriculum 2.0.</w:t>
            </w:r>
          </w:p>
        </w:tc>
        <w:tc>
          <w:tcPr>
            <w:tcW w:w="4500" w:type="dxa"/>
          </w:tcPr>
          <w:p w14:paraId="26593287"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Information Technology leader/team</w:t>
            </w:r>
          </w:p>
          <w:p w14:paraId="26593288"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610" w:type="dxa"/>
          </w:tcPr>
          <w:p w14:paraId="26593289" w14:textId="77777777" w:rsidR="001706EE" w:rsidRPr="007F3FFA" w:rsidRDefault="001706EE"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3330" w:type="dxa"/>
          </w:tcPr>
          <w:p w14:paraId="2659328A"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28B" w14:textId="77777777" w:rsidR="00495E4A" w:rsidRDefault="001706EE">
            <w:r>
              <w:rPr>
                <w:rFonts w:eastAsia="Arial"/>
                <w:sz w:val="22"/>
              </w:rPr>
              <w:t>to:</w:t>
            </w:r>
            <w:r>
              <w:rPr>
                <w:rFonts w:eastAsia="Arial"/>
                <w:sz w:val="22"/>
              </w:rPr>
              <w:br/>
              <w:t>Term 4</w:t>
            </w:r>
          </w:p>
        </w:tc>
        <w:tc>
          <w:tcPr>
            <w:tcW w:w="4410" w:type="dxa"/>
          </w:tcPr>
          <w:p w14:paraId="2659328C" w14:textId="77777777" w:rsidR="001706EE" w:rsidRPr="007F3FFA" w:rsidRDefault="001706EE" w:rsidP="00AF3BC2">
            <w:pPr>
              <w:pStyle w:val="ESBodyText"/>
              <w:spacing w:after="0"/>
              <w:rPr>
                <w:sz w:val="20"/>
                <w:szCs w:val="24"/>
                <w:lang w:val="en-AU"/>
              </w:rPr>
            </w:pPr>
            <w:r>
              <w:rPr>
                <w:rFonts w:eastAsia="Arial"/>
                <w:sz w:val="22"/>
              </w:rPr>
              <w:t>$0.00</w:t>
            </w:r>
          </w:p>
          <w:p w14:paraId="2659328D" w14:textId="77777777" w:rsidR="00495E4A" w:rsidRDefault="00495E4A"/>
        </w:tc>
      </w:tr>
      <w:tr w:rsidR="00495E4A" w14:paraId="26593296" w14:textId="77777777" w:rsidTr="00716361">
        <w:trPr>
          <w:trHeight w:val="20"/>
        </w:trPr>
        <w:tc>
          <w:tcPr>
            <w:tcW w:w="7285" w:type="dxa"/>
            <w:gridSpan w:val="2"/>
          </w:tcPr>
          <w:p w14:paraId="2659328F" w14:textId="77777777" w:rsidR="001706EE" w:rsidRPr="007F3FFA" w:rsidRDefault="001706EE" w:rsidP="00AF3BC2">
            <w:pPr>
              <w:pStyle w:val="ESBodyText"/>
              <w:spacing w:after="0"/>
              <w:rPr>
                <w:sz w:val="20"/>
                <w:szCs w:val="24"/>
                <w:lang w:val="en-AU"/>
              </w:rPr>
            </w:pPr>
            <w:r>
              <w:rPr>
                <w:rFonts w:eastAsia="Arial"/>
                <w:sz w:val="22"/>
              </w:rPr>
              <w:t xml:space="preserve">Build leadership </w:t>
            </w:r>
            <w:r>
              <w:rPr>
                <w:rFonts w:eastAsia="Arial"/>
                <w:sz w:val="22"/>
              </w:rPr>
              <w:t>capacity to explore the development of a numeracy (number) instructional playbook with the support of NJ Consulting.</w:t>
            </w:r>
          </w:p>
        </w:tc>
        <w:tc>
          <w:tcPr>
            <w:tcW w:w="4500" w:type="dxa"/>
          </w:tcPr>
          <w:p w14:paraId="26593290"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610" w:type="dxa"/>
          </w:tcPr>
          <w:p w14:paraId="26593291"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3330" w:type="dxa"/>
          </w:tcPr>
          <w:p w14:paraId="26593292"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293" w14:textId="77777777" w:rsidR="00495E4A" w:rsidRDefault="001706EE">
            <w:r>
              <w:rPr>
                <w:rFonts w:eastAsia="Arial"/>
                <w:sz w:val="22"/>
              </w:rPr>
              <w:t>to:</w:t>
            </w:r>
            <w:r>
              <w:rPr>
                <w:rFonts w:eastAsia="Arial"/>
                <w:sz w:val="22"/>
              </w:rPr>
              <w:br/>
              <w:t>Term 4</w:t>
            </w:r>
          </w:p>
        </w:tc>
        <w:tc>
          <w:tcPr>
            <w:tcW w:w="4410" w:type="dxa"/>
          </w:tcPr>
          <w:p w14:paraId="26593294" w14:textId="77777777" w:rsidR="001706EE" w:rsidRPr="007F3FFA" w:rsidRDefault="001706EE" w:rsidP="00AF3BC2">
            <w:pPr>
              <w:pStyle w:val="ESBodyText"/>
              <w:spacing w:after="0"/>
              <w:rPr>
                <w:sz w:val="20"/>
                <w:szCs w:val="24"/>
                <w:lang w:val="en-AU"/>
              </w:rPr>
            </w:pPr>
            <w:r>
              <w:rPr>
                <w:rFonts w:eastAsia="Arial"/>
                <w:sz w:val="22"/>
              </w:rPr>
              <w:t>$10,000.00</w:t>
            </w:r>
          </w:p>
          <w:p w14:paraId="26593295" w14:textId="77777777" w:rsidR="00495E4A" w:rsidRDefault="00495E4A"/>
        </w:tc>
      </w:tr>
      <w:tr w:rsidR="00495E4A" w14:paraId="2659329E" w14:textId="77777777" w:rsidTr="00716361">
        <w:trPr>
          <w:trHeight w:val="20"/>
        </w:trPr>
        <w:tc>
          <w:tcPr>
            <w:tcW w:w="7285" w:type="dxa"/>
            <w:gridSpan w:val="2"/>
          </w:tcPr>
          <w:p w14:paraId="26593297" w14:textId="77777777" w:rsidR="001706EE" w:rsidRPr="007F3FFA" w:rsidRDefault="001706EE" w:rsidP="00AF3BC2">
            <w:pPr>
              <w:pStyle w:val="ESBodyText"/>
              <w:spacing w:after="0"/>
              <w:rPr>
                <w:sz w:val="20"/>
                <w:szCs w:val="24"/>
                <w:lang w:val="en-AU"/>
              </w:rPr>
            </w:pPr>
            <w:r>
              <w:rPr>
                <w:rFonts w:eastAsia="Arial"/>
                <w:sz w:val="22"/>
              </w:rPr>
              <w:t xml:space="preserve">Evaluate and align the VTLM 2.0 to the Jackson </w:t>
            </w:r>
            <w:r>
              <w:rPr>
                <w:rFonts w:eastAsia="Arial"/>
                <w:sz w:val="22"/>
              </w:rPr>
              <w:t>Teaching and Learning Model.</w:t>
            </w:r>
          </w:p>
        </w:tc>
        <w:tc>
          <w:tcPr>
            <w:tcW w:w="4500" w:type="dxa"/>
          </w:tcPr>
          <w:p w14:paraId="26593298"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610" w:type="dxa"/>
          </w:tcPr>
          <w:p w14:paraId="26593299"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3330" w:type="dxa"/>
          </w:tcPr>
          <w:p w14:paraId="2659329A"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29B" w14:textId="77777777" w:rsidR="00495E4A" w:rsidRDefault="001706EE">
            <w:r>
              <w:rPr>
                <w:rFonts w:eastAsia="Arial"/>
                <w:sz w:val="22"/>
              </w:rPr>
              <w:t>to:</w:t>
            </w:r>
            <w:r>
              <w:rPr>
                <w:rFonts w:eastAsia="Arial"/>
                <w:sz w:val="22"/>
              </w:rPr>
              <w:br/>
              <w:t>Term 4</w:t>
            </w:r>
          </w:p>
        </w:tc>
        <w:tc>
          <w:tcPr>
            <w:tcW w:w="4410" w:type="dxa"/>
          </w:tcPr>
          <w:p w14:paraId="2659329C" w14:textId="77777777" w:rsidR="001706EE" w:rsidRPr="007F3FFA" w:rsidRDefault="001706EE" w:rsidP="00AF3BC2">
            <w:pPr>
              <w:pStyle w:val="ESBodyText"/>
              <w:spacing w:after="0"/>
              <w:rPr>
                <w:sz w:val="20"/>
                <w:szCs w:val="24"/>
                <w:lang w:val="en-AU"/>
              </w:rPr>
            </w:pPr>
            <w:r>
              <w:rPr>
                <w:rFonts w:eastAsia="Arial"/>
                <w:sz w:val="22"/>
              </w:rPr>
              <w:t>$0.00</w:t>
            </w:r>
          </w:p>
          <w:p w14:paraId="2659329D" w14:textId="77777777" w:rsidR="00495E4A" w:rsidRDefault="00495E4A"/>
        </w:tc>
      </w:tr>
      <w:tr w:rsidR="00495E4A" w14:paraId="265932A2" w14:textId="77777777" w:rsidTr="00716361">
        <w:trPr>
          <w:trHeight w:val="15"/>
        </w:trPr>
        <w:tc>
          <w:tcPr>
            <w:tcW w:w="3685" w:type="dxa"/>
            <w:shd w:val="clear" w:color="auto" w:fill="57B5E7"/>
          </w:tcPr>
          <w:p w14:paraId="2659329F" w14:textId="77777777" w:rsidR="001706EE" w:rsidRPr="007F3FFA" w:rsidRDefault="001706EE" w:rsidP="0058612B">
            <w:pPr>
              <w:pStyle w:val="Heading3"/>
              <w:spacing w:before="0" w:after="0"/>
              <w:rPr>
                <w:szCs w:val="24"/>
                <w:lang w:val="en-AU"/>
              </w:rPr>
            </w:pPr>
            <w:r w:rsidRPr="007F3FFA">
              <w:rPr>
                <w:rFonts w:eastAsia="Arial"/>
                <w:sz w:val="22"/>
                <w:szCs w:val="24"/>
                <w:lang w:val="en-AU"/>
              </w:rPr>
              <w:t>KIS 2.c</w:t>
            </w:r>
          </w:p>
          <w:p w14:paraId="265932A0" w14:textId="77777777" w:rsidR="00495E4A" w:rsidRDefault="001706EE">
            <w:r>
              <w:rPr>
                <w:rFonts w:eastAsia="Arial"/>
                <w:sz w:val="22"/>
              </w:rPr>
              <w:t xml:space="preserve">Systematic use of assessment strategies and measurement practices to obtain and provide feedback on student learning growth, attainment and </w:t>
            </w:r>
            <w:r>
              <w:rPr>
                <w:rFonts w:eastAsia="Arial"/>
                <w:sz w:val="22"/>
              </w:rPr>
              <w:t>wellbeing capabilities</w:t>
            </w:r>
          </w:p>
        </w:tc>
        <w:tc>
          <w:tcPr>
            <w:tcW w:w="18450" w:type="dxa"/>
            <w:gridSpan w:val="5"/>
            <w:shd w:val="clear" w:color="auto" w:fill="57B5E7"/>
          </w:tcPr>
          <w:p w14:paraId="265932A1" w14:textId="77777777" w:rsidR="001706EE" w:rsidRPr="007F3FFA" w:rsidRDefault="001706EE" w:rsidP="00FE3D5C">
            <w:pPr>
              <w:pStyle w:val="ESBodyText"/>
              <w:spacing w:after="0"/>
              <w:rPr>
                <w:sz w:val="20"/>
                <w:szCs w:val="24"/>
                <w:lang w:val="en-AU"/>
              </w:rPr>
            </w:pPr>
            <w:r>
              <w:rPr>
                <w:rFonts w:eastAsia="Arial"/>
                <w:sz w:val="22"/>
              </w:rPr>
              <w:t>Strengthen the capacity of teams to analyse and use data and other evidence to plan a multi–tiered response to students' learning and wellbeing needs.</w:t>
            </w:r>
          </w:p>
        </w:tc>
      </w:tr>
      <w:tr w:rsidR="00495E4A" w14:paraId="265932A5" w14:textId="77777777" w:rsidTr="00F23D3F">
        <w:trPr>
          <w:trHeight w:val="170"/>
        </w:trPr>
        <w:tc>
          <w:tcPr>
            <w:tcW w:w="3685" w:type="dxa"/>
            <w:shd w:val="clear" w:color="auto" w:fill="D9D9D9" w:themeFill="background1" w:themeFillShade="D9"/>
          </w:tcPr>
          <w:p w14:paraId="265932A3" w14:textId="77777777" w:rsidR="001706EE" w:rsidRPr="007F3FFA" w:rsidRDefault="001706EE" w:rsidP="00AF3BC2">
            <w:pPr>
              <w:pStyle w:val="ESBodyText"/>
              <w:spacing w:after="0"/>
              <w:rPr>
                <w:b/>
                <w:sz w:val="20"/>
                <w:szCs w:val="24"/>
                <w:lang w:val="en-AU"/>
              </w:rPr>
            </w:pPr>
            <w:r w:rsidRPr="007F3FFA">
              <w:rPr>
                <w:b/>
                <w:sz w:val="20"/>
                <w:szCs w:val="24"/>
                <w:lang w:val="en-AU"/>
              </w:rPr>
              <w:t>Actions</w:t>
            </w:r>
          </w:p>
        </w:tc>
        <w:tc>
          <w:tcPr>
            <w:tcW w:w="18450" w:type="dxa"/>
            <w:gridSpan w:val="5"/>
          </w:tcPr>
          <w:p w14:paraId="265932A4" w14:textId="77777777" w:rsidR="001706EE" w:rsidRPr="007F3FFA" w:rsidRDefault="001706EE" w:rsidP="00AF3BC2">
            <w:pPr>
              <w:pStyle w:val="ESBodyText"/>
              <w:spacing w:after="0"/>
              <w:rPr>
                <w:sz w:val="20"/>
                <w:szCs w:val="24"/>
                <w:lang w:val="en-AU"/>
              </w:rPr>
            </w:pPr>
            <w:r>
              <w:rPr>
                <w:rFonts w:eastAsia="Arial"/>
                <w:sz w:val="22"/>
              </w:rPr>
              <w:t>• Review Summative Assessments (including for Levels A-D)</w:t>
            </w:r>
            <w:r>
              <w:rPr>
                <w:rFonts w:eastAsia="Arial"/>
                <w:sz w:val="22"/>
              </w:rPr>
              <w:br/>
              <w:t>• Develop Analysis and Use of Data and Evidence across Learning and Wellbeing</w:t>
            </w:r>
            <w:r>
              <w:rPr>
                <w:rFonts w:eastAsia="Arial"/>
                <w:sz w:val="22"/>
              </w:rPr>
              <w:br/>
              <w:t>• Review evidence-informed approach to a multi-tiered response to Learning and Wellbeing (including Tier 2/3 Interventions)</w:t>
            </w:r>
          </w:p>
        </w:tc>
      </w:tr>
      <w:tr w:rsidR="00495E4A" w14:paraId="265932A8" w14:textId="77777777" w:rsidTr="0052329B">
        <w:trPr>
          <w:trHeight w:val="110"/>
        </w:trPr>
        <w:tc>
          <w:tcPr>
            <w:tcW w:w="3685" w:type="dxa"/>
            <w:shd w:val="clear" w:color="auto" w:fill="D9D9D9" w:themeFill="background1" w:themeFillShade="D9"/>
          </w:tcPr>
          <w:p w14:paraId="265932A6" w14:textId="77777777" w:rsidR="001706EE" w:rsidRPr="007F3FFA" w:rsidRDefault="001706EE" w:rsidP="00AF3BC2">
            <w:pPr>
              <w:pStyle w:val="ESBodyText"/>
              <w:spacing w:after="0"/>
              <w:rPr>
                <w:b/>
                <w:sz w:val="20"/>
                <w:szCs w:val="24"/>
                <w:lang w:val="en-AU"/>
              </w:rPr>
            </w:pPr>
            <w:r w:rsidRPr="007F3FFA">
              <w:rPr>
                <w:b/>
                <w:sz w:val="20"/>
                <w:szCs w:val="24"/>
                <w:lang w:val="en-AU"/>
              </w:rPr>
              <w:t>Outcomes</w:t>
            </w:r>
          </w:p>
        </w:tc>
        <w:tc>
          <w:tcPr>
            <w:tcW w:w="18450" w:type="dxa"/>
            <w:gridSpan w:val="5"/>
          </w:tcPr>
          <w:p w14:paraId="265932A7" w14:textId="77777777" w:rsidR="001706EE" w:rsidRPr="007F3FFA" w:rsidRDefault="001706EE" w:rsidP="00AF3BC2">
            <w:pPr>
              <w:pStyle w:val="ESBodyText"/>
              <w:spacing w:after="0"/>
              <w:rPr>
                <w:sz w:val="20"/>
                <w:szCs w:val="24"/>
                <w:lang w:val="en-AU"/>
              </w:rPr>
            </w:pPr>
            <w:r>
              <w:rPr>
                <w:rFonts w:eastAsia="Arial"/>
                <w:sz w:val="22"/>
              </w:rPr>
              <w:t>- Leaders will strengthen the capacity of teams to analyse and use data and other evidence to plan a multi–tiered response to students' learning and wellbeing needs.</w:t>
            </w:r>
            <w:r>
              <w:rPr>
                <w:rFonts w:eastAsia="Arial"/>
                <w:sz w:val="22"/>
              </w:rPr>
              <w:br/>
              <w:t>- Teachers will analyse and use data and other evidence to plan a multi–tiered response to students' learning and wellbeing needs.</w:t>
            </w:r>
            <w:r>
              <w:rPr>
                <w:rFonts w:eastAsia="Arial"/>
                <w:sz w:val="22"/>
              </w:rPr>
              <w:br/>
              <w:t>- Education Support Staff will support teachers to deliver a multi–tiered response to students' learning and wellbeing needs.</w:t>
            </w:r>
            <w:r>
              <w:rPr>
                <w:rFonts w:eastAsia="Arial"/>
                <w:sz w:val="22"/>
              </w:rPr>
              <w:br/>
              <w:t>- Students will improve their learning and wellbeing outcomes.</w:t>
            </w:r>
          </w:p>
        </w:tc>
      </w:tr>
      <w:tr w:rsidR="00495E4A" w14:paraId="265932AB" w14:textId="77777777" w:rsidTr="0052329B">
        <w:trPr>
          <w:trHeight w:val="110"/>
        </w:trPr>
        <w:tc>
          <w:tcPr>
            <w:tcW w:w="3685" w:type="dxa"/>
            <w:shd w:val="clear" w:color="auto" w:fill="D9D9D9" w:themeFill="background1" w:themeFillShade="D9"/>
          </w:tcPr>
          <w:p w14:paraId="265932A9" w14:textId="77777777" w:rsidR="001706EE" w:rsidRPr="007F3FFA" w:rsidRDefault="001706EE" w:rsidP="00AF3BC2">
            <w:pPr>
              <w:pStyle w:val="ESBodyText"/>
              <w:spacing w:after="0"/>
              <w:rPr>
                <w:b/>
                <w:sz w:val="20"/>
                <w:szCs w:val="24"/>
                <w:lang w:val="en-AU"/>
              </w:rPr>
            </w:pPr>
            <w:r w:rsidRPr="007F3FFA">
              <w:rPr>
                <w:b/>
                <w:sz w:val="20"/>
                <w:szCs w:val="24"/>
                <w:lang w:val="en-AU"/>
              </w:rPr>
              <w:t>Success Indicators</w:t>
            </w:r>
          </w:p>
        </w:tc>
        <w:tc>
          <w:tcPr>
            <w:tcW w:w="18450" w:type="dxa"/>
            <w:gridSpan w:val="5"/>
          </w:tcPr>
          <w:p w14:paraId="265932AA" w14:textId="77777777" w:rsidR="001706EE" w:rsidRPr="007F3FFA" w:rsidRDefault="001706EE" w:rsidP="00AF3BC2">
            <w:pPr>
              <w:pStyle w:val="ESBodyText"/>
              <w:spacing w:after="0"/>
              <w:rPr>
                <w:sz w:val="20"/>
                <w:szCs w:val="24"/>
                <w:lang w:val="en-AU"/>
              </w:rPr>
            </w:pPr>
            <w:r>
              <w:rPr>
                <w:rFonts w:eastAsia="Arial"/>
                <w:sz w:val="22"/>
              </w:rPr>
              <w:t>By the end of Semester 1:</w:t>
            </w:r>
            <w:r>
              <w:rPr>
                <w:rFonts w:eastAsia="Arial"/>
                <w:sz w:val="22"/>
              </w:rPr>
              <w:br/>
            </w:r>
            <w:r>
              <w:rPr>
                <w:rFonts w:eastAsia="Arial"/>
                <w:sz w:val="22"/>
              </w:rPr>
              <w:br/>
              <w:t xml:space="preserve">- Summative Assessment Tool </w:t>
            </w:r>
            <w:r>
              <w:rPr>
                <w:rFonts w:eastAsia="Arial"/>
                <w:sz w:val="22"/>
              </w:rPr>
              <w:t>tracking (including Phonics LLARS, Essential Assessment...)</w:t>
            </w:r>
            <w:r>
              <w:rPr>
                <w:rFonts w:eastAsia="Arial"/>
                <w:sz w:val="22"/>
              </w:rPr>
              <w:br/>
              <w:t>- Pre and Post Assessment Tasks</w:t>
            </w:r>
            <w:r>
              <w:rPr>
                <w:rFonts w:eastAsia="Arial"/>
                <w:sz w:val="22"/>
              </w:rPr>
              <w:br/>
              <w:t>- SWPBS Data Tracking</w:t>
            </w:r>
            <w:r>
              <w:rPr>
                <w:rFonts w:eastAsia="Arial"/>
                <w:sz w:val="22"/>
              </w:rPr>
              <w:br/>
              <w:t>- Intervention Tracking (including Entry and Exit Criteria)</w:t>
            </w:r>
            <w:r>
              <w:rPr>
                <w:rFonts w:eastAsia="Arial"/>
                <w:sz w:val="22"/>
              </w:rPr>
              <w:br/>
            </w:r>
            <w:r>
              <w:rPr>
                <w:rFonts w:eastAsia="Arial"/>
                <w:sz w:val="22"/>
              </w:rPr>
              <w:br/>
              <w:t>By the end of Semester 2:</w:t>
            </w:r>
            <w:r>
              <w:rPr>
                <w:rFonts w:eastAsia="Arial"/>
                <w:sz w:val="22"/>
              </w:rPr>
              <w:br/>
            </w:r>
            <w:r>
              <w:rPr>
                <w:rFonts w:eastAsia="Arial"/>
                <w:sz w:val="22"/>
              </w:rPr>
              <w:lastRenderedPageBreak/>
              <w:br/>
              <w:t>-  The percentage of students making very good progress or above for learning growth; using the school’s five-point progress scale will increase from 75% to 75+% across all English and Mathematics modes and domains.</w:t>
            </w:r>
            <w:r>
              <w:rPr>
                <w:rFonts w:eastAsia="Arial"/>
                <w:sz w:val="22"/>
              </w:rPr>
              <w:br/>
              <w:t>- The percentage of students working at Level Foundation or above will increase in English Ban</w:t>
            </w:r>
            <w:r>
              <w:rPr>
                <w:rFonts w:eastAsia="Arial"/>
                <w:sz w:val="22"/>
              </w:rPr>
              <w:t>ds from 58% (2023) to 60% and Mathematics Bands from 55% (2023) to 57%.</w:t>
            </w:r>
            <w:r>
              <w:rPr>
                <w:rFonts w:eastAsia="Arial"/>
                <w:sz w:val="22"/>
              </w:rPr>
              <w:br/>
              <w:t>- The percentage of students completing the Victorian Pathways Certificate (VPC) will increase from 80% (2023) to 81%</w:t>
            </w:r>
            <w:r>
              <w:rPr>
                <w:rFonts w:eastAsia="Arial"/>
                <w:sz w:val="22"/>
              </w:rPr>
              <w:br/>
              <w:t>- The SSS will show an increase in the percentage of positive responses in understanding how to analyse data from 77% (2023) to 78%</w:t>
            </w:r>
          </w:p>
        </w:tc>
      </w:tr>
      <w:tr w:rsidR="00A50865" w:rsidRPr="00A50865" w14:paraId="265932B1" w14:textId="77777777" w:rsidTr="00A50865">
        <w:trPr>
          <w:trHeight w:val="306"/>
        </w:trPr>
        <w:tc>
          <w:tcPr>
            <w:tcW w:w="7285" w:type="dxa"/>
            <w:gridSpan w:val="2"/>
            <w:shd w:val="clear" w:color="auto" w:fill="002060"/>
          </w:tcPr>
          <w:p w14:paraId="265932AC" w14:textId="77777777" w:rsidR="001706EE" w:rsidRPr="00A50865" w:rsidRDefault="001706EE" w:rsidP="00FA4D4A">
            <w:pPr>
              <w:pStyle w:val="Heading3"/>
              <w:spacing w:before="0" w:after="0"/>
              <w:rPr>
                <w:color w:val="FFFFFF" w:themeColor="background1"/>
                <w:szCs w:val="24"/>
                <w:lang w:val="en-AU"/>
              </w:rPr>
            </w:pPr>
            <w:r w:rsidRPr="00A50865">
              <w:rPr>
                <w:color w:val="FFFFFF" w:themeColor="background1"/>
                <w:szCs w:val="24"/>
                <w:lang w:val="en-AU"/>
              </w:rPr>
              <w:lastRenderedPageBreak/>
              <w:t>Activities</w:t>
            </w:r>
          </w:p>
        </w:tc>
        <w:tc>
          <w:tcPr>
            <w:tcW w:w="4500" w:type="dxa"/>
            <w:shd w:val="clear" w:color="auto" w:fill="002060"/>
          </w:tcPr>
          <w:p w14:paraId="265932AD" w14:textId="77777777" w:rsidR="001706EE" w:rsidRPr="00A50865" w:rsidRDefault="001706EE" w:rsidP="00FA4D4A">
            <w:pPr>
              <w:pStyle w:val="Heading3"/>
              <w:spacing w:before="0" w:after="0"/>
              <w:rPr>
                <w:color w:val="FFFFFF" w:themeColor="background1"/>
                <w:szCs w:val="24"/>
                <w:lang w:val="en-AU"/>
              </w:rPr>
            </w:pPr>
            <w:r w:rsidRPr="00A50865">
              <w:rPr>
                <w:color w:val="FFFFFF" w:themeColor="background1"/>
                <w:szCs w:val="24"/>
                <w:lang w:val="en-AU"/>
              </w:rPr>
              <w:t>Who</w:t>
            </w:r>
          </w:p>
        </w:tc>
        <w:tc>
          <w:tcPr>
            <w:tcW w:w="2610" w:type="dxa"/>
            <w:shd w:val="clear" w:color="auto" w:fill="002060"/>
          </w:tcPr>
          <w:p w14:paraId="265932AE" w14:textId="77777777" w:rsidR="001706EE" w:rsidRPr="00A50865" w:rsidRDefault="001706EE" w:rsidP="00781091">
            <w:pPr>
              <w:pStyle w:val="Heading3"/>
              <w:spacing w:before="0" w:after="0"/>
              <w:rPr>
                <w:color w:val="FFFFFF" w:themeColor="background1"/>
                <w:szCs w:val="24"/>
                <w:lang w:val="en-AU"/>
              </w:rPr>
            </w:pPr>
            <w:r w:rsidRPr="00A50865">
              <w:rPr>
                <w:color w:val="FFFFFF" w:themeColor="background1"/>
                <w:szCs w:val="24"/>
                <w:lang w:val="en-AU"/>
              </w:rPr>
              <w:t xml:space="preserve">Is this a </w:t>
            </w:r>
            <w:r w:rsidRPr="00A50865">
              <w:rPr>
                <w:color w:val="FFFFFF" w:themeColor="background1"/>
                <w:szCs w:val="24"/>
                <w:lang w:val="en-AU"/>
              </w:rPr>
              <w:t xml:space="preserve">PL </w:t>
            </w:r>
            <w:r w:rsidRPr="00A50865">
              <w:rPr>
                <w:color w:val="FFFFFF" w:themeColor="background1"/>
                <w:szCs w:val="24"/>
                <w:lang w:val="en-AU"/>
              </w:rPr>
              <w:t>p</w:t>
            </w:r>
            <w:r w:rsidRPr="00A50865">
              <w:rPr>
                <w:color w:val="FFFFFF" w:themeColor="background1"/>
                <w:szCs w:val="24"/>
                <w:lang w:val="en-AU"/>
              </w:rPr>
              <w:t>riority</w:t>
            </w:r>
          </w:p>
        </w:tc>
        <w:tc>
          <w:tcPr>
            <w:tcW w:w="3330" w:type="dxa"/>
            <w:shd w:val="clear" w:color="auto" w:fill="002060"/>
          </w:tcPr>
          <w:p w14:paraId="265932AF" w14:textId="77777777" w:rsidR="001706EE" w:rsidRPr="00A50865" w:rsidRDefault="001706EE" w:rsidP="00FA4D4A">
            <w:pPr>
              <w:pStyle w:val="Heading3"/>
              <w:spacing w:before="0" w:after="0"/>
              <w:rPr>
                <w:color w:val="FFFFFF" w:themeColor="background1"/>
                <w:szCs w:val="24"/>
                <w:lang w:val="en-AU"/>
              </w:rPr>
            </w:pPr>
            <w:r w:rsidRPr="00A50865">
              <w:rPr>
                <w:color w:val="FFFFFF" w:themeColor="background1"/>
                <w:szCs w:val="24"/>
                <w:lang w:val="en-AU"/>
              </w:rPr>
              <w:t>When</w:t>
            </w:r>
          </w:p>
        </w:tc>
        <w:tc>
          <w:tcPr>
            <w:tcW w:w="4410" w:type="dxa"/>
            <w:shd w:val="clear" w:color="auto" w:fill="002060"/>
          </w:tcPr>
          <w:p w14:paraId="265932B0" w14:textId="77777777" w:rsidR="001706EE" w:rsidRPr="00A50865" w:rsidRDefault="001706EE" w:rsidP="00FA4D4A">
            <w:pPr>
              <w:pStyle w:val="Heading3"/>
              <w:spacing w:before="0" w:after="0"/>
              <w:rPr>
                <w:color w:val="FFFFFF" w:themeColor="background1"/>
                <w:szCs w:val="24"/>
                <w:lang w:val="en-AU"/>
              </w:rPr>
            </w:pPr>
            <w:r w:rsidRPr="00A50865">
              <w:rPr>
                <w:color w:val="FFFFFF" w:themeColor="background1"/>
                <w:szCs w:val="24"/>
                <w:lang w:val="en-AU"/>
              </w:rPr>
              <w:t>Activity cost and funding streams</w:t>
            </w:r>
          </w:p>
        </w:tc>
      </w:tr>
      <w:tr w:rsidR="00495E4A" w14:paraId="265932BA" w14:textId="77777777" w:rsidTr="00716361">
        <w:trPr>
          <w:trHeight w:val="20"/>
        </w:trPr>
        <w:tc>
          <w:tcPr>
            <w:tcW w:w="7285" w:type="dxa"/>
            <w:gridSpan w:val="2"/>
          </w:tcPr>
          <w:p w14:paraId="265932B2" w14:textId="77777777" w:rsidR="001706EE" w:rsidRPr="007F3FFA" w:rsidRDefault="001706EE" w:rsidP="00AF3BC2">
            <w:pPr>
              <w:pStyle w:val="ESBodyText"/>
              <w:spacing w:after="0"/>
              <w:rPr>
                <w:sz w:val="20"/>
                <w:szCs w:val="24"/>
                <w:lang w:val="en-AU"/>
              </w:rPr>
            </w:pPr>
            <w:r>
              <w:rPr>
                <w:rFonts w:eastAsia="Arial"/>
                <w:sz w:val="22"/>
              </w:rPr>
              <w:t>Review and implement Assessment Schedule for both summative and formative assessment tools (</w:t>
            </w:r>
            <w:proofErr w:type="gramStart"/>
            <w:r>
              <w:rPr>
                <w:rFonts w:eastAsia="Arial"/>
                <w:sz w:val="22"/>
              </w:rPr>
              <w:t xml:space="preserve">in </w:t>
            </w:r>
            <w:r>
              <w:rPr>
                <w:rFonts w:eastAsia="Arial"/>
                <w:sz w:val="22"/>
              </w:rPr>
              <w:t>particular for</w:t>
            </w:r>
            <w:proofErr w:type="gramEnd"/>
            <w:r>
              <w:rPr>
                <w:rFonts w:eastAsia="Arial"/>
                <w:sz w:val="22"/>
              </w:rPr>
              <w:t xml:space="preserve"> Levels A-D) specifically for Number for Numeracy.</w:t>
            </w:r>
          </w:p>
        </w:tc>
        <w:tc>
          <w:tcPr>
            <w:tcW w:w="4500" w:type="dxa"/>
          </w:tcPr>
          <w:p w14:paraId="265932B3"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265932B4"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Teacher(s)</w:t>
            </w:r>
          </w:p>
        </w:tc>
        <w:tc>
          <w:tcPr>
            <w:tcW w:w="2610" w:type="dxa"/>
          </w:tcPr>
          <w:p w14:paraId="265932B5" w14:textId="77777777" w:rsidR="001706EE" w:rsidRPr="007F3FFA" w:rsidRDefault="001706EE"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3330" w:type="dxa"/>
          </w:tcPr>
          <w:p w14:paraId="265932B6"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2B7" w14:textId="77777777" w:rsidR="00495E4A" w:rsidRDefault="001706EE">
            <w:r>
              <w:rPr>
                <w:rFonts w:eastAsia="Arial"/>
                <w:sz w:val="22"/>
              </w:rPr>
              <w:t>to:</w:t>
            </w:r>
            <w:r>
              <w:rPr>
                <w:rFonts w:eastAsia="Arial"/>
                <w:sz w:val="22"/>
              </w:rPr>
              <w:br/>
              <w:t>Term 4</w:t>
            </w:r>
          </w:p>
        </w:tc>
        <w:tc>
          <w:tcPr>
            <w:tcW w:w="4410" w:type="dxa"/>
          </w:tcPr>
          <w:p w14:paraId="265932B8" w14:textId="77777777" w:rsidR="001706EE" w:rsidRPr="007F3FFA" w:rsidRDefault="001706EE" w:rsidP="00AF3BC2">
            <w:pPr>
              <w:pStyle w:val="ESBodyText"/>
              <w:spacing w:after="0"/>
              <w:rPr>
                <w:sz w:val="20"/>
                <w:szCs w:val="24"/>
                <w:lang w:val="en-AU"/>
              </w:rPr>
            </w:pPr>
            <w:r>
              <w:rPr>
                <w:rFonts w:eastAsia="Arial"/>
                <w:sz w:val="22"/>
              </w:rPr>
              <w:t>$0.00</w:t>
            </w:r>
          </w:p>
          <w:p w14:paraId="265932B9" w14:textId="77777777" w:rsidR="00495E4A" w:rsidRDefault="00495E4A"/>
        </w:tc>
      </w:tr>
      <w:tr w:rsidR="00495E4A" w14:paraId="265932C5" w14:textId="77777777" w:rsidTr="00716361">
        <w:trPr>
          <w:trHeight w:val="20"/>
        </w:trPr>
        <w:tc>
          <w:tcPr>
            <w:tcW w:w="7285" w:type="dxa"/>
            <w:gridSpan w:val="2"/>
          </w:tcPr>
          <w:p w14:paraId="265932BB" w14:textId="77777777" w:rsidR="001706EE" w:rsidRPr="007F3FFA" w:rsidRDefault="001706EE" w:rsidP="00AF3BC2">
            <w:pPr>
              <w:pStyle w:val="ESBodyText"/>
              <w:spacing w:after="0"/>
              <w:rPr>
                <w:sz w:val="20"/>
                <w:szCs w:val="24"/>
                <w:lang w:val="en-AU"/>
              </w:rPr>
            </w:pPr>
            <w:r>
              <w:rPr>
                <w:rFonts w:eastAsia="Arial"/>
                <w:sz w:val="22"/>
              </w:rPr>
              <w:t xml:space="preserve">Document revised Tier 2/3 Intervention Matrix (TLI, Fitness, GMP, Play, Speech Pathology, </w:t>
            </w:r>
            <w:r>
              <w:rPr>
                <w:rFonts w:eastAsia="Arial"/>
                <w:sz w:val="22"/>
              </w:rPr>
              <w:t>Occupational Therapy, KDC Farm, HOL Primary, Social Skills, Mental Health Practitioner, Art Therapy, Behaviour Therapy) and evaluate the entry and exit criteria for tracking intervention program including Tier 3 Alternative Timetables.</w:t>
            </w:r>
          </w:p>
        </w:tc>
        <w:tc>
          <w:tcPr>
            <w:tcW w:w="4500" w:type="dxa"/>
          </w:tcPr>
          <w:p w14:paraId="265932BC"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Allied health</w:t>
            </w:r>
          </w:p>
          <w:p w14:paraId="265932BD"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School improvement team</w:t>
            </w:r>
          </w:p>
          <w:p w14:paraId="265932BE"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SWPBS leader/team</w:t>
            </w:r>
          </w:p>
          <w:p w14:paraId="265932BF"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Wellbeing team </w:t>
            </w:r>
          </w:p>
        </w:tc>
        <w:tc>
          <w:tcPr>
            <w:tcW w:w="2610" w:type="dxa"/>
          </w:tcPr>
          <w:p w14:paraId="265932C0" w14:textId="77777777" w:rsidR="001706EE" w:rsidRPr="007F3FFA" w:rsidRDefault="001706EE"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3330" w:type="dxa"/>
          </w:tcPr>
          <w:p w14:paraId="265932C1"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2C2" w14:textId="77777777" w:rsidR="00495E4A" w:rsidRDefault="001706EE">
            <w:r>
              <w:rPr>
                <w:rFonts w:eastAsia="Arial"/>
                <w:sz w:val="22"/>
              </w:rPr>
              <w:t>to:</w:t>
            </w:r>
            <w:r>
              <w:rPr>
                <w:rFonts w:eastAsia="Arial"/>
                <w:sz w:val="22"/>
              </w:rPr>
              <w:br/>
              <w:t>Term 4</w:t>
            </w:r>
          </w:p>
        </w:tc>
        <w:tc>
          <w:tcPr>
            <w:tcW w:w="4410" w:type="dxa"/>
          </w:tcPr>
          <w:p w14:paraId="265932C3" w14:textId="77777777" w:rsidR="001706EE" w:rsidRPr="007F3FFA" w:rsidRDefault="001706EE" w:rsidP="00AF3BC2">
            <w:pPr>
              <w:pStyle w:val="ESBodyText"/>
              <w:spacing w:after="0"/>
              <w:rPr>
                <w:sz w:val="20"/>
                <w:szCs w:val="24"/>
                <w:lang w:val="en-AU"/>
              </w:rPr>
            </w:pPr>
            <w:r>
              <w:rPr>
                <w:rFonts w:eastAsia="Arial"/>
                <w:sz w:val="22"/>
              </w:rPr>
              <w:t>$0.00</w:t>
            </w:r>
          </w:p>
          <w:p w14:paraId="265932C4" w14:textId="77777777" w:rsidR="00495E4A" w:rsidRDefault="00495E4A"/>
        </w:tc>
      </w:tr>
    </w:tbl>
    <w:p w14:paraId="10906C90" w14:textId="77777777" w:rsidR="00A50865" w:rsidRDefault="00A50865">
      <w:pPr>
        <w:sectPr w:rsidR="00A50865" w:rsidSect="00C57A96">
          <w:pgSz w:w="23811" w:h="16838" w:orient="landscape" w:code="8"/>
          <w:pgMar w:top="1304" w:right="2036" w:bottom="1240" w:left="810" w:header="624" w:footer="532" w:gutter="0"/>
          <w:pgNumType w:start="2"/>
          <w:cols w:space="397"/>
          <w:docGrid w:linePitch="360"/>
        </w:sectPr>
      </w:pPr>
    </w:p>
    <w:tbl>
      <w:tblPr>
        <w:tblStyle w:val="TableGrid"/>
        <w:tblW w:w="22135" w:type="dxa"/>
        <w:tblCellMar>
          <w:top w:w="115" w:type="dxa"/>
          <w:left w:w="115" w:type="dxa"/>
          <w:bottom w:w="115" w:type="dxa"/>
          <w:right w:w="115" w:type="dxa"/>
        </w:tblCellMar>
        <w:tblLook w:val="04A0" w:firstRow="1" w:lastRow="0" w:firstColumn="1" w:lastColumn="0" w:noHBand="0" w:noVBand="1"/>
      </w:tblPr>
      <w:tblGrid>
        <w:gridCol w:w="3685"/>
        <w:gridCol w:w="3600"/>
        <w:gridCol w:w="4500"/>
        <w:gridCol w:w="2610"/>
        <w:gridCol w:w="3330"/>
        <w:gridCol w:w="4410"/>
      </w:tblGrid>
      <w:tr w:rsidR="00495E4A" w14:paraId="265932C8" w14:textId="77777777" w:rsidTr="00716361">
        <w:trPr>
          <w:trHeight w:val="110"/>
        </w:trPr>
        <w:tc>
          <w:tcPr>
            <w:tcW w:w="3685" w:type="dxa"/>
            <w:shd w:val="clear" w:color="auto" w:fill="D9D9D9" w:themeFill="background1" w:themeFillShade="D9"/>
          </w:tcPr>
          <w:p w14:paraId="265932C6" w14:textId="77777777" w:rsidR="001706EE" w:rsidRPr="007F3FFA" w:rsidRDefault="001706EE" w:rsidP="00FA4D4A">
            <w:pPr>
              <w:pStyle w:val="Heading3"/>
              <w:spacing w:before="0" w:after="0"/>
              <w:rPr>
                <w:szCs w:val="24"/>
                <w:lang w:val="en-AU"/>
              </w:rPr>
            </w:pPr>
            <w:r w:rsidRPr="007F3FFA">
              <w:rPr>
                <w:rFonts w:eastAsia="Arial"/>
                <w:sz w:val="24"/>
                <w:szCs w:val="24"/>
                <w:lang w:val="en-AU"/>
              </w:rPr>
              <w:lastRenderedPageBreak/>
              <w:t>Goal 3</w:t>
            </w:r>
          </w:p>
        </w:tc>
        <w:tc>
          <w:tcPr>
            <w:tcW w:w="18450" w:type="dxa"/>
            <w:gridSpan w:val="5"/>
            <w:shd w:val="clear" w:color="auto" w:fill="D9D9D9" w:themeFill="background1" w:themeFillShade="D9"/>
          </w:tcPr>
          <w:p w14:paraId="265932C7" w14:textId="77777777" w:rsidR="001706EE" w:rsidRPr="007F3FFA" w:rsidRDefault="001706EE" w:rsidP="00FE3D5C">
            <w:pPr>
              <w:pStyle w:val="ESBodyText"/>
              <w:spacing w:after="0"/>
              <w:rPr>
                <w:rFonts w:eastAsia="Arial"/>
                <w:sz w:val="22"/>
                <w:szCs w:val="24"/>
                <w:lang w:val="en-AU"/>
              </w:rPr>
            </w:pPr>
            <w:r w:rsidRPr="007F3FFA">
              <w:rPr>
                <w:rFonts w:eastAsia="Arial"/>
                <w:sz w:val="22"/>
                <w:szCs w:val="24"/>
              </w:rPr>
              <w:t>Improve the health and wellbeing of all students.</w:t>
            </w:r>
          </w:p>
        </w:tc>
      </w:tr>
      <w:tr w:rsidR="00495E4A" w14:paraId="265932CB" w14:textId="77777777" w:rsidTr="00716361">
        <w:trPr>
          <w:trHeight w:val="15"/>
        </w:trPr>
        <w:tc>
          <w:tcPr>
            <w:tcW w:w="3685" w:type="dxa"/>
            <w:shd w:val="clear" w:color="auto" w:fill="D9D9D9" w:themeFill="background1" w:themeFillShade="D9"/>
          </w:tcPr>
          <w:p w14:paraId="265932C9" w14:textId="77777777" w:rsidR="001706EE" w:rsidRPr="007F3FFA" w:rsidRDefault="001706EE" w:rsidP="00FA4D4A">
            <w:pPr>
              <w:pStyle w:val="Heading3"/>
              <w:spacing w:before="0" w:after="0"/>
              <w:rPr>
                <w:szCs w:val="24"/>
                <w:lang w:val="en-AU"/>
              </w:rPr>
            </w:pPr>
            <w:r w:rsidRPr="007F3FFA">
              <w:rPr>
                <w:rFonts w:eastAsia="Arial"/>
                <w:sz w:val="22"/>
                <w:szCs w:val="24"/>
                <w:lang w:val="en-AU"/>
              </w:rPr>
              <w:t>12-month target 3.1</w:t>
            </w:r>
            <w:r w:rsidRPr="007F3FFA">
              <w:rPr>
                <w:szCs w:val="24"/>
                <w:lang w:val="en-AU"/>
              </w:rPr>
              <w:t xml:space="preserve"> target</w:t>
            </w:r>
          </w:p>
        </w:tc>
        <w:tc>
          <w:tcPr>
            <w:tcW w:w="18450" w:type="dxa"/>
            <w:gridSpan w:val="5"/>
            <w:shd w:val="clear" w:color="auto" w:fill="D9D9D9" w:themeFill="background1" w:themeFillShade="D9"/>
          </w:tcPr>
          <w:p w14:paraId="265932CA" w14:textId="77777777" w:rsidR="001706EE" w:rsidRPr="007F3FFA" w:rsidRDefault="001706EE" w:rsidP="00FE3D5C">
            <w:pPr>
              <w:pStyle w:val="ESBodyText"/>
              <w:spacing w:after="0"/>
              <w:rPr>
                <w:sz w:val="20"/>
                <w:szCs w:val="24"/>
                <w:lang w:val="en-AU"/>
              </w:rPr>
            </w:pPr>
            <w:r>
              <w:rPr>
                <w:rFonts w:eastAsia="Arial"/>
                <w:sz w:val="22"/>
              </w:rPr>
              <w:t xml:space="preserve">By 2025, increase the percentage positive responses on the </w:t>
            </w:r>
            <w:r>
              <w:rPr>
                <w:rFonts w:eastAsia="Arial"/>
                <w:sz w:val="22"/>
              </w:rPr>
              <w:t>POS to the factor Non-experience of bullying from 71% (2023) to 72%</w:t>
            </w:r>
          </w:p>
        </w:tc>
      </w:tr>
      <w:tr w:rsidR="00495E4A" w14:paraId="265932CE" w14:textId="77777777" w:rsidTr="00716361">
        <w:trPr>
          <w:trHeight w:val="15"/>
        </w:trPr>
        <w:tc>
          <w:tcPr>
            <w:tcW w:w="3685" w:type="dxa"/>
            <w:shd w:val="clear" w:color="auto" w:fill="D9D9D9" w:themeFill="background1" w:themeFillShade="D9"/>
          </w:tcPr>
          <w:p w14:paraId="265932CC" w14:textId="77777777" w:rsidR="001706EE" w:rsidRPr="007F3FFA" w:rsidRDefault="001706EE" w:rsidP="00FA4D4A">
            <w:pPr>
              <w:pStyle w:val="Heading3"/>
              <w:spacing w:before="0" w:after="0"/>
              <w:rPr>
                <w:szCs w:val="24"/>
                <w:lang w:val="en-AU"/>
              </w:rPr>
            </w:pPr>
            <w:r w:rsidRPr="007F3FFA">
              <w:rPr>
                <w:rFonts w:eastAsia="Arial"/>
                <w:sz w:val="22"/>
                <w:szCs w:val="24"/>
                <w:lang w:val="en-AU"/>
              </w:rPr>
              <w:t>12-month target 3.2</w:t>
            </w:r>
            <w:r w:rsidRPr="007F3FFA">
              <w:rPr>
                <w:szCs w:val="24"/>
                <w:lang w:val="en-AU"/>
              </w:rPr>
              <w:t xml:space="preserve"> target</w:t>
            </w:r>
          </w:p>
        </w:tc>
        <w:tc>
          <w:tcPr>
            <w:tcW w:w="18450" w:type="dxa"/>
            <w:gridSpan w:val="5"/>
            <w:shd w:val="clear" w:color="auto" w:fill="D9D9D9" w:themeFill="background1" w:themeFillShade="D9"/>
          </w:tcPr>
          <w:p w14:paraId="265932CD" w14:textId="77777777" w:rsidR="001706EE" w:rsidRPr="007F3FFA" w:rsidRDefault="001706EE" w:rsidP="00FE3D5C">
            <w:pPr>
              <w:pStyle w:val="ESBodyText"/>
              <w:spacing w:after="0"/>
              <w:rPr>
                <w:sz w:val="20"/>
                <w:szCs w:val="24"/>
                <w:lang w:val="en-AU"/>
              </w:rPr>
            </w:pPr>
            <w:r>
              <w:rPr>
                <w:rFonts w:eastAsia="Arial"/>
                <w:sz w:val="22"/>
              </w:rPr>
              <w:t>By 2028, increase the percentage positive responses on the SSS to the factor Trust in students and parents from 77% (2023) to 78%</w:t>
            </w:r>
          </w:p>
        </w:tc>
      </w:tr>
      <w:tr w:rsidR="00495E4A" w14:paraId="265932D1" w14:textId="77777777" w:rsidTr="00716361">
        <w:trPr>
          <w:trHeight w:val="15"/>
        </w:trPr>
        <w:tc>
          <w:tcPr>
            <w:tcW w:w="3685" w:type="dxa"/>
            <w:shd w:val="clear" w:color="auto" w:fill="D9D9D9" w:themeFill="background1" w:themeFillShade="D9"/>
          </w:tcPr>
          <w:p w14:paraId="265932CF" w14:textId="77777777" w:rsidR="001706EE" w:rsidRPr="007F3FFA" w:rsidRDefault="001706EE" w:rsidP="00FA4D4A">
            <w:pPr>
              <w:pStyle w:val="Heading3"/>
              <w:spacing w:before="0" w:after="0"/>
              <w:rPr>
                <w:szCs w:val="24"/>
                <w:lang w:val="en-AU"/>
              </w:rPr>
            </w:pPr>
            <w:r w:rsidRPr="007F3FFA">
              <w:rPr>
                <w:rFonts w:eastAsia="Arial"/>
                <w:sz w:val="22"/>
                <w:szCs w:val="24"/>
                <w:lang w:val="en-AU"/>
              </w:rPr>
              <w:t>12-month target 3.3</w:t>
            </w:r>
            <w:r w:rsidRPr="007F3FFA">
              <w:rPr>
                <w:szCs w:val="24"/>
                <w:lang w:val="en-AU"/>
              </w:rPr>
              <w:t xml:space="preserve"> target</w:t>
            </w:r>
          </w:p>
        </w:tc>
        <w:tc>
          <w:tcPr>
            <w:tcW w:w="18450" w:type="dxa"/>
            <w:gridSpan w:val="5"/>
            <w:shd w:val="clear" w:color="auto" w:fill="D9D9D9" w:themeFill="background1" w:themeFillShade="D9"/>
          </w:tcPr>
          <w:p w14:paraId="265932D0" w14:textId="77777777" w:rsidR="001706EE" w:rsidRPr="007F3FFA" w:rsidRDefault="001706EE" w:rsidP="00FE3D5C">
            <w:pPr>
              <w:pStyle w:val="ESBodyText"/>
              <w:spacing w:after="0"/>
              <w:rPr>
                <w:sz w:val="20"/>
                <w:szCs w:val="24"/>
                <w:lang w:val="en-AU"/>
              </w:rPr>
            </w:pPr>
            <w:r>
              <w:rPr>
                <w:rFonts w:eastAsia="Arial"/>
                <w:sz w:val="22"/>
              </w:rPr>
              <w:t>By 2028, increase the percentage positive responses on the AtoSS to the factor Sense of connectedness from 80% (2023) to 81%</w:t>
            </w:r>
          </w:p>
        </w:tc>
      </w:tr>
      <w:tr w:rsidR="00495E4A" w14:paraId="265932D5" w14:textId="77777777" w:rsidTr="00716361">
        <w:trPr>
          <w:trHeight w:val="15"/>
        </w:trPr>
        <w:tc>
          <w:tcPr>
            <w:tcW w:w="3685" w:type="dxa"/>
            <w:shd w:val="clear" w:color="auto" w:fill="FFD062"/>
          </w:tcPr>
          <w:p w14:paraId="265932D2" w14:textId="77777777" w:rsidR="001706EE" w:rsidRPr="007F3FFA" w:rsidRDefault="001706EE" w:rsidP="0058612B">
            <w:pPr>
              <w:pStyle w:val="Heading3"/>
              <w:spacing w:before="0" w:after="0"/>
              <w:rPr>
                <w:szCs w:val="24"/>
                <w:lang w:val="en-AU"/>
              </w:rPr>
            </w:pPr>
            <w:r w:rsidRPr="007F3FFA">
              <w:rPr>
                <w:rFonts w:eastAsia="Arial"/>
                <w:sz w:val="22"/>
                <w:szCs w:val="24"/>
                <w:lang w:val="en-AU"/>
              </w:rPr>
              <w:t>KIS 3.a</w:t>
            </w:r>
          </w:p>
          <w:p w14:paraId="265932D3" w14:textId="77777777" w:rsidR="00495E4A" w:rsidRDefault="001706EE">
            <w:r>
              <w:rPr>
                <w:rFonts w:eastAsia="Arial"/>
                <w:sz w:val="22"/>
              </w:rPr>
              <w:t xml:space="preserve">The strategic direction and deployment of resources to create and reflect shared goals and values; high </w:t>
            </w:r>
            <w:r>
              <w:rPr>
                <w:rFonts w:eastAsia="Arial"/>
                <w:sz w:val="22"/>
              </w:rPr>
              <w:t>expectations; and a positive, safe and orderly learning environment</w:t>
            </w:r>
          </w:p>
        </w:tc>
        <w:tc>
          <w:tcPr>
            <w:tcW w:w="18450" w:type="dxa"/>
            <w:gridSpan w:val="5"/>
            <w:shd w:val="clear" w:color="auto" w:fill="FFD062"/>
          </w:tcPr>
          <w:p w14:paraId="265932D4" w14:textId="77777777" w:rsidR="001706EE" w:rsidRPr="007F3FFA" w:rsidRDefault="001706EE" w:rsidP="00FE3D5C">
            <w:pPr>
              <w:pStyle w:val="ESBodyText"/>
              <w:spacing w:after="0"/>
              <w:rPr>
                <w:sz w:val="20"/>
                <w:szCs w:val="24"/>
                <w:lang w:val="en-AU"/>
              </w:rPr>
            </w:pPr>
            <w:r>
              <w:rPr>
                <w:rFonts w:eastAsia="Arial"/>
                <w:sz w:val="22"/>
              </w:rPr>
              <w:t>Further develop school policies and programs that promote and improve the health, resilience and independence of all learners within and beyond the school.</w:t>
            </w:r>
          </w:p>
        </w:tc>
      </w:tr>
      <w:tr w:rsidR="00495E4A" w14:paraId="265932D8" w14:textId="77777777" w:rsidTr="00F23D3F">
        <w:trPr>
          <w:trHeight w:val="170"/>
        </w:trPr>
        <w:tc>
          <w:tcPr>
            <w:tcW w:w="3685" w:type="dxa"/>
            <w:shd w:val="clear" w:color="auto" w:fill="D9D9D9" w:themeFill="background1" w:themeFillShade="D9"/>
          </w:tcPr>
          <w:p w14:paraId="265932D6" w14:textId="77777777" w:rsidR="001706EE" w:rsidRPr="007F3FFA" w:rsidRDefault="001706EE" w:rsidP="00AF3BC2">
            <w:pPr>
              <w:pStyle w:val="ESBodyText"/>
              <w:spacing w:after="0"/>
              <w:rPr>
                <w:b/>
                <w:sz w:val="20"/>
                <w:szCs w:val="24"/>
                <w:lang w:val="en-AU"/>
              </w:rPr>
            </w:pPr>
            <w:r w:rsidRPr="007F3FFA">
              <w:rPr>
                <w:b/>
                <w:sz w:val="20"/>
                <w:szCs w:val="24"/>
                <w:lang w:val="en-AU"/>
              </w:rPr>
              <w:t>Actions</w:t>
            </w:r>
          </w:p>
        </w:tc>
        <w:tc>
          <w:tcPr>
            <w:tcW w:w="18450" w:type="dxa"/>
            <w:gridSpan w:val="5"/>
          </w:tcPr>
          <w:p w14:paraId="265932D7" w14:textId="6A101791" w:rsidR="001706EE" w:rsidRPr="007F3FFA" w:rsidRDefault="001706EE" w:rsidP="00AF3BC2">
            <w:pPr>
              <w:pStyle w:val="ESBodyText"/>
              <w:spacing w:after="0"/>
              <w:rPr>
                <w:sz w:val="20"/>
                <w:szCs w:val="24"/>
                <w:lang w:val="en-AU"/>
              </w:rPr>
            </w:pPr>
            <w:r>
              <w:rPr>
                <w:rFonts w:eastAsia="Arial"/>
                <w:sz w:val="22"/>
              </w:rPr>
              <w:t>• Implement SWPBS initiative aligned to PBIS program focusing on Respect/Disrespect onsite and online.</w:t>
            </w:r>
            <w:r>
              <w:rPr>
                <w:rFonts w:eastAsia="Arial"/>
                <w:sz w:val="22"/>
              </w:rPr>
              <w:br/>
              <w:t>• Implement Health Curriculum to strengthen Tier 1 Mental Health and Wellbeing</w:t>
            </w:r>
            <w:r>
              <w:rPr>
                <w:rFonts w:eastAsia="Arial"/>
                <w:sz w:val="22"/>
              </w:rPr>
              <w:br/>
              <w:t>• Develop and implement a Ready to Learn program (9-9:20, after recess and lunch)</w:t>
            </w:r>
          </w:p>
        </w:tc>
      </w:tr>
      <w:tr w:rsidR="00495E4A" w14:paraId="265932DB" w14:textId="77777777" w:rsidTr="0052329B">
        <w:trPr>
          <w:trHeight w:val="110"/>
        </w:trPr>
        <w:tc>
          <w:tcPr>
            <w:tcW w:w="3685" w:type="dxa"/>
            <w:shd w:val="clear" w:color="auto" w:fill="D9D9D9" w:themeFill="background1" w:themeFillShade="D9"/>
          </w:tcPr>
          <w:p w14:paraId="265932D9" w14:textId="77777777" w:rsidR="001706EE" w:rsidRPr="007F3FFA" w:rsidRDefault="001706EE" w:rsidP="00AF3BC2">
            <w:pPr>
              <w:pStyle w:val="ESBodyText"/>
              <w:spacing w:after="0"/>
              <w:rPr>
                <w:b/>
                <w:sz w:val="20"/>
                <w:szCs w:val="24"/>
                <w:lang w:val="en-AU"/>
              </w:rPr>
            </w:pPr>
            <w:r w:rsidRPr="007F3FFA">
              <w:rPr>
                <w:b/>
                <w:sz w:val="20"/>
                <w:szCs w:val="24"/>
                <w:lang w:val="en-AU"/>
              </w:rPr>
              <w:t>Outcomes</w:t>
            </w:r>
          </w:p>
        </w:tc>
        <w:tc>
          <w:tcPr>
            <w:tcW w:w="18450" w:type="dxa"/>
            <w:gridSpan w:val="5"/>
          </w:tcPr>
          <w:p w14:paraId="265932DA" w14:textId="77777777" w:rsidR="001706EE" w:rsidRPr="007F3FFA" w:rsidRDefault="001706EE" w:rsidP="00AF3BC2">
            <w:pPr>
              <w:pStyle w:val="ESBodyText"/>
              <w:spacing w:after="0"/>
              <w:rPr>
                <w:sz w:val="20"/>
                <w:szCs w:val="24"/>
                <w:lang w:val="en-AU"/>
              </w:rPr>
            </w:pPr>
            <w:r>
              <w:rPr>
                <w:rFonts w:eastAsia="Arial"/>
                <w:sz w:val="22"/>
              </w:rPr>
              <w:t>- Leaders will further develop school policies and programs that promote and improve the health, resilience and independence of all learners within and beyond the school.</w:t>
            </w:r>
            <w:r>
              <w:rPr>
                <w:rFonts w:eastAsia="Arial"/>
                <w:sz w:val="22"/>
              </w:rPr>
              <w:br/>
              <w:t>- Teachers will improve the health, resilience and independence of all learners within and beyond the school.</w:t>
            </w:r>
            <w:r>
              <w:rPr>
                <w:rFonts w:eastAsia="Arial"/>
                <w:sz w:val="22"/>
              </w:rPr>
              <w:br/>
              <w:t>- Education Support Staff will support teachers to improve the health, resilience and independence of all learners within and beyond the school.</w:t>
            </w:r>
            <w:r>
              <w:rPr>
                <w:rFonts w:eastAsia="Arial"/>
                <w:sz w:val="22"/>
              </w:rPr>
              <w:br/>
              <w:t>- Students health and wellbeing outcomes will improve.</w:t>
            </w:r>
          </w:p>
        </w:tc>
      </w:tr>
      <w:tr w:rsidR="00495E4A" w14:paraId="265932DE" w14:textId="77777777" w:rsidTr="0052329B">
        <w:trPr>
          <w:trHeight w:val="110"/>
        </w:trPr>
        <w:tc>
          <w:tcPr>
            <w:tcW w:w="3685" w:type="dxa"/>
            <w:shd w:val="clear" w:color="auto" w:fill="D9D9D9" w:themeFill="background1" w:themeFillShade="D9"/>
          </w:tcPr>
          <w:p w14:paraId="265932DC" w14:textId="77777777" w:rsidR="001706EE" w:rsidRPr="007F3FFA" w:rsidRDefault="001706EE" w:rsidP="00AF3BC2">
            <w:pPr>
              <w:pStyle w:val="ESBodyText"/>
              <w:spacing w:after="0"/>
              <w:rPr>
                <w:b/>
                <w:sz w:val="20"/>
                <w:szCs w:val="24"/>
                <w:lang w:val="en-AU"/>
              </w:rPr>
            </w:pPr>
            <w:r w:rsidRPr="007F3FFA">
              <w:rPr>
                <w:b/>
                <w:sz w:val="20"/>
                <w:szCs w:val="24"/>
                <w:lang w:val="en-AU"/>
              </w:rPr>
              <w:t>Success Indicators</w:t>
            </w:r>
          </w:p>
        </w:tc>
        <w:tc>
          <w:tcPr>
            <w:tcW w:w="18450" w:type="dxa"/>
            <w:gridSpan w:val="5"/>
          </w:tcPr>
          <w:p w14:paraId="265932DD" w14:textId="77777777" w:rsidR="001706EE" w:rsidRPr="007F3FFA" w:rsidRDefault="001706EE" w:rsidP="00AF3BC2">
            <w:pPr>
              <w:pStyle w:val="ESBodyText"/>
              <w:spacing w:after="0"/>
              <w:rPr>
                <w:sz w:val="20"/>
                <w:szCs w:val="24"/>
                <w:lang w:val="en-AU"/>
              </w:rPr>
            </w:pPr>
            <w:r>
              <w:rPr>
                <w:rFonts w:eastAsia="Arial"/>
                <w:sz w:val="22"/>
              </w:rPr>
              <w:t xml:space="preserve">By the end of </w:t>
            </w:r>
            <w:r>
              <w:rPr>
                <w:rFonts w:eastAsia="Arial"/>
                <w:sz w:val="22"/>
              </w:rPr>
              <w:t>Semester 1:</w:t>
            </w:r>
            <w:r>
              <w:rPr>
                <w:rFonts w:eastAsia="Arial"/>
                <w:sz w:val="22"/>
              </w:rPr>
              <w:br/>
            </w:r>
            <w:r>
              <w:rPr>
                <w:rFonts w:eastAsia="Arial"/>
                <w:sz w:val="22"/>
              </w:rPr>
              <w:br/>
              <w:t>- Documented Health Program aligned to Independent Learning Curriculum</w:t>
            </w:r>
            <w:r>
              <w:rPr>
                <w:rFonts w:eastAsia="Arial"/>
                <w:sz w:val="22"/>
              </w:rPr>
              <w:br/>
              <w:t>- Documented Ready to Learn Program</w:t>
            </w:r>
            <w:r>
              <w:rPr>
                <w:rFonts w:eastAsia="Arial"/>
                <w:sz w:val="22"/>
              </w:rPr>
              <w:br/>
              <w:t>- Learning Walks and Talks</w:t>
            </w:r>
            <w:r>
              <w:rPr>
                <w:rFonts w:eastAsia="Arial"/>
                <w:sz w:val="22"/>
              </w:rPr>
              <w:br/>
              <w:t>- SWPBS Data Tracking</w:t>
            </w:r>
            <w:r>
              <w:rPr>
                <w:rFonts w:eastAsia="Arial"/>
                <w:sz w:val="22"/>
              </w:rPr>
              <w:br/>
            </w:r>
            <w:r>
              <w:rPr>
                <w:rFonts w:eastAsia="Arial"/>
                <w:sz w:val="22"/>
              </w:rPr>
              <w:br/>
              <w:t>By the end of Semester 2:</w:t>
            </w:r>
            <w:r>
              <w:rPr>
                <w:rFonts w:eastAsia="Arial"/>
                <w:sz w:val="22"/>
              </w:rPr>
              <w:br/>
            </w:r>
            <w:r>
              <w:rPr>
                <w:rFonts w:eastAsia="Arial"/>
                <w:sz w:val="22"/>
              </w:rPr>
              <w:br/>
              <w:t>- The ATOS will show an increase in the percentage of positive response in sense of connectedness from 80% (2023) to 81%.</w:t>
            </w:r>
            <w:r>
              <w:rPr>
                <w:rFonts w:eastAsia="Arial"/>
                <w:sz w:val="22"/>
              </w:rPr>
              <w:br/>
              <w:t>- The POS will show an increase in the percentage of positive responses in non-experience of bullying from 71% (2023) to 72%.</w:t>
            </w:r>
          </w:p>
        </w:tc>
      </w:tr>
      <w:tr w:rsidR="00A50865" w:rsidRPr="00A50865" w14:paraId="265932E4" w14:textId="77777777" w:rsidTr="00A50865">
        <w:trPr>
          <w:trHeight w:val="306"/>
        </w:trPr>
        <w:tc>
          <w:tcPr>
            <w:tcW w:w="7285" w:type="dxa"/>
            <w:gridSpan w:val="2"/>
            <w:shd w:val="clear" w:color="auto" w:fill="002060"/>
          </w:tcPr>
          <w:p w14:paraId="265932DF" w14:textId="77777777" w:rsidR="001706EE" w:rsidRPr="00A50865" w:rsidRDefault="001706EE" w:rsidP="00FA4D4A">
            <w:pPr>
              <w:pStyle w:val="Heading3"/>
              <w:spacing w:before="0" w:after="0"/>
              <w:rPr>
                <w:color w:val="FFFFFF" w:themeColor="background1"/>
                <w:szCs w:val="24"/>
                <w:lang w:val="en-AU"/>
              </w:rPr>
            </w:pPr>
            <w:r w:rsidRPr="00A50865">
              <w:rPr>
                <w:color w:val="FFFFFF" w:themeColor="background1"/>
                <w:szCs w:val="24"/>
                <w:lang w:val="en-AU"/>
              </w:rPr>
              <w:t>Activities</w:t>
            </w:r>
          </w:p>
        </w:tc>
        <w:tc>
          <w:tcPr>
            <w:tcW w:w="4500" w:type="dxa"/>
            <w:shd w:val="clear" w:color="auto" w:fill="002060"/>
          </w:tcPr>
          <w:p w14:paraId="265932E0" w14:textId="77777777" w:rsidR="001706EE" w:rsidRPr="00A50865" w:rsidRDefault="001706EE" w:rsidP="00FA4D4A">
            <w:pPr>
              <w:pStyle w:val="Heading3"/>
              <w:spacing w:before="0" w:after="0"/>
              <w:rPr>
                <w:color w:val="FFFFFF" w:themeColor="background1"/>
                <w:szCs w:val="24"/>
                <w:lang w:val="en-AU"/>
              </w:rPr>
            </w:pPr>
            <w:r w:rsidRPr="00A50865">
              <w:rPr>
                <w:color w:val="FFFFFF" w:themeColor="background1"/>
                <w:szCs w:val="24"/>
                <w:lang w:val="en-AU"/>
              </w:rPr>
              <w:t>Who</w:t>
            </w:r>
          </w:p>
        </w:tc>
        <w:tc>
          <w:tcPr>
            <w:tcW w:w="2610" w:type="dxa"/>
            <w:shd w:val="clear" w:color="auto" w:fill="002060"/>
          </w:tcPr>
          <w:p w14:paraId="265932E1" w14:textId="77777777" w:rsidR="001706EE" w:rsidRPr="00A50865" w:rsidRDefault="001706EE" w:rsidP="00781091">
            <w:pPr>
              <w:pStyle w:val="Heading3"/>
              <w:spacing w:before="0" w:after="0"/>
              <w:rPr>
                <w:color w:val="FFFFFF" w:themeColor="background1"/>
                <w:szCs w:val="24"/>
                <w:lang w:val="en-AU"/>
              </w:rPr>
            </w:pPr>
            <w:r w:rsidRPr="00A50865">
              <w:rPr>
                <w:color w:val="FFFFFF" w:themeColor="background1"/>
                <w:szCs w:val="24"/>
                <w:lang w:val="en-AU"/>
              </w:rPr>
              <w:t xml:space="preserve">Is this a </w:t>
            </w:r>
            <w:r w:rsidRPr="00A50865">
              <w:rPr>
                <w:color w:val="FFFFFF" w:themeColor="background1"/>
                <w:szCs w:val="24"/>
                <w:lang w:val="en-AU"/>
              </w:rPr>
              <w:t xml:space="preserve">PL </w:t>
            </w:r>
            <w:r w:rsidRPr="00A50865">
              <w:rPr>
                <w:color w:val="FFFFFF" w:themeColor="background1"/>
                <w:szCs w:val="24"/>
                <w:lang w:val="en-AU"/>
              </w:rPr>
              <w:t>p</w:t>
            </w:r>
            <w:r w:rsidRPr="00A50865">
              <w:rPr>
                <w:color w:val="FFFFFF" w:themeColor="background1"/>
                <w:szCs w:val="24"/>
                <w:lang w:val="en-AU"/>
              </w:rPr>
              <w:t>riority</w:t>
            </w:r>
          </w:p>
        </w:tc>
        <w:tc>
          <w:tcPr>
            <w:tcW w:w="3330" w:type="dxa"/>
            <w:shd w:val="clear" w:color="auto" w:fill="002060"/>
          </w:tcPr>
          <w:p w14:paraId="265932E2" w14:textId="77777777" w:rsidR="001706EE" w:rsidRPr="00A50865" w:rsidRDefault="001706EE" w:rsidP="00FA4D4A">
            <w:pPr>
              <w:pStyle w:val="Heading3"/>
              <w:spacing w:before="0" w:after="0"/>
              <w:rPr>
                <w:color w:val="FFFFFF" w:themeColor="background1"/>
                <w:szCs w:val="24"/>
                <w:lang w:val="en-AU"/>
              </w:rPr>
            </w:pPr>
            <w:r w:rsidRPr="00A50865">
              <w:rPr>
                <w:color w:val="FFFFFF" w:themeColor="background1"/>
                <w:szCs w:val="24"/>
                <w:lang w:val="en-AU"/>
              </w:rPr>
              <w:t>When</w:t>
            </w:r>
          </w:p>
        </w:tc>
        <w:tc>
          <w:tcPr>
            <w:tcW w:w="4410" w:type="dxa"/>
            <w:shd w:val="clear" w:color="auto" w:fill="002060"/>
          </w:tcPr>
          <w:p w14:paraId="265932E3" w14:textId="77777777" w:rsidR="001706EE" w:rsidRPr="00A50865" w:rsidRDefault="001706EE" w:rsidP="00FA4D4A">
            <w:pPr>
              <w:pStyle w:val="Heading3"/>
              <w:spacing w:before="0" w:after="0"/>
              <w:rPr>
                <w:color w:val="FFFFFF" w:themeColor="background1"/>
                <w:szCs w:val="24"/>
                <w:lang w:val="en-AU"/>
              </w:rPr>
            </w:pPr>
            <w:r w:rsidRPr="00A50865">
              <w:rPr>
                <w:color w:val="FFFFFF" w:themeColor="background1"/>
                <w:szCs w:val="24"/>
                <w:lang w:val="en-AU"/>
              </w:rPr>
              <w:t>Activity cost and funding streams</w:t>
            </w:r>
          </w:p>
        </w:tc>
      </w:tr>
      <w:tr w:rsidR="00495E4A" w14:paraId="265932ED" w14:textId="77777777" w:rsidTr="00716361">
        <w:trPr>
          <w:trHeight w:val="20"/>
        </w:trPr>
        <w:tc>
          <w:tcPr>
            <w:tcW w:w="7285" w:type="dxa"/>
            <w:gridSpan w:val="2"/>
          </w:tcPr>
          <w:p w14:paraId="265932E5" w14:textId="77777777" w:rsidR="001706EE" w:rsidRPr="007F3FFA" w:rsidRDefault="001706EE" w:rsidP="00AF3BC2">
            <w:pPr>
              <w:pStyle w:val="ESBodyText"/>
              <w:spacing w:after="0"/>
              <w:rPr>
                <w:sz w:val="20"/>
                <w:szCs w:val="24"/>
                <w:lang w:val="en-AU"/>
              </w:rPr>
            </w:pPr>
            <w:r>
              <w:rPr>
                <w:rFonts w:eastAsia="Arial"/>
                <w:sz w:val="22"/>
              </w:rPr>
              <w:t>Develop and implement the Health Program as part of the Independent Learning Curriculum including dry Swimming Program.</w:t>
            </w:r>
          </w:p>
        </w:tc>
        <w:tc>
          <w:tcPr>
            <w:tcW w:w="4500" w:type="dxa"/>
          </w:tcPr>
          <w:p w14:paraId="265932E6"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Mental health and wellbeing leader</w:t>
            </w:r>
          </w:p>
          <w:p w14:paraId="265932E7"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610" w:type="dxa"/>
          </w:tcPr>
          <w:p w14:paraId="265932E8" w14:textId="77777777" w:rsidR="001706EE" w:rsidRPr="007F3FFA" w:rsidRDefault="001706EE"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3330" w:type="dxa"/>
          </w:tcPr>
          <w:p w14:paraId="265932E9"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2EA" w14:textId="77777777" w:rsidR="00495E4A" w:rsidRDefault="001706EE">
            <w:r>
              <w:rPr>
                <w:rFonts w:eastAsia="Arial"/>
                <w:sz w:val="22"/>
              </w:rPr>
              <w:t>to:</w:t>
            </w:r>
            <w:r>
              <w:rPr>
                <w:rFonts w:eastAsia="Arial"/>
                <w:sz w:val="22"/>
              </w:rPr>
              <w:br/>
              <w:t>Term 2</w:t>
            </w:r>
          </w:p>
        </w:tc>
        <w:tc>
          <w:tcPr>
            <w:tcW w:w="4410" w:type="dxa"/>
          </w:tcPr>
          <w:p w14:paraId="265932EB" w14:textId="77777777" w:rsidR="001706EE" w:rsidRPr="007F3FFA" w:rsidRDefault="001706EE" w:rsidP="00AF3BC2">
            <w:pPr>
              <w:pStyle w:val="ESBodyText"/>
              <w:spacing w:after="0"/>
              <w:rPr>
                <w:sz w:val="20"/>
                <w:szCs w:val="24"/>
                <w:lang w:val="en-AU"/>
              </w:rPr>
            </w:pPr>
            <w:r>
              <w:rPr>
                <w:rFonts w:eastAsia="Arial"/>
                <w:sz w:val="22"/>
              </w:rPr>
              <w:t>$0.00</w:t>
            </w:r>
          </w:p>
          <w:p w14:paraId="265932EC" w14:textId="77777777" w:rsidR="00495E4A" w:rsidRDefault="00495E4A"/>
        </w:tc>
      </w:tr>
      <w:tr w:rsidR="00495E4A" w14:paraId="265932F6" w14:textId="77777777" w:rsidTr="00716361">
        <w:trPr>
          <w:trHeight w:val="20"/>
        </w:trPr>
        <w:tc>
          <w:tcPr>
            <w:tcW w:w="7285" w:type="dxa"/>
            <w:gridSpan w:val="2"/>
          </w:tcPr>
          <w:p w14:paraId="265932EE" w14:textId="77777777" w:rsidR="001706EE" w:rsidRPr="007F3FFA" w:rsidRDefault="001706EE" w:rsidP="00AF3BC2">
            <w:pPr>
              <w:pStyle w:val="ESBodyText"/>
              <w:spacing w:after="0"/>
              <w:rPr>
                <w:sz w:val="20"/>
                <w:szCs w:val="24"/>
                <w:lang w:val="en-AU"/>
              </w:rPr>
            </w:pPr>
            <w:r>
              <w:rPr>
                <w:rFonts w:eastAsia="Arial"/>
                <w:sz w:val="22"/>
              </w:rPr>
              <w:t xml:space="preserve">Launch Ready 2 Learn Framework to implement Tier 1 inclusive practice (Semester 1, Morning Circle, Following Breaktimes). </w:t>
            </w:r>
          </w:p>
        </w:tc>
        <w:tc>
          <w:tcPr>
            <w:tcW w:w="4500" w:type="dxa"/>
          </w:tcPr>
          <w:p w14:paraId="265932EF"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Allied health</w:t>
            </w:r>
          </w:p>
          <w:p w14:paraId="265932F0"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Assistant principal</w:t>
            </w:r>
          </w:p>
        </w:tc>
        <w:tc>
          <w:tcPr>
            <w:tcW w:w="2610" w:type="dxa"/>
          </w:tcPr>
          <w:p w14:paraId="265932F1"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3330" w:type="dxa"/>
          </w:tcPr>
          <w:p w14:paraId="265932F2"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2F3" w14:textId="77777777" w:rsidR="00495E4A" w:rsidRDefault="001706EE">
            <w:r>
              <w:rPr>
                <w:rFonts w:eastAsia="Arial"/>
                <w:sz w:val="22"/>
              </w:rPr>
              <w:t>to:</w:t>
            </w:r>
            <w:r>
              <w:rPr>
                <w:rFonts w:eastAsia="Arial"/>
                <w:sz w:val="22"/>
              </w:rPr>
              <w:br/>
              <w:t>Term 1</w:t>
            </w:r>
          </w:p>
        </w:tc>
        <w:tc>
          <w:tcPr>
            <w:tcW w:w="4410" w:type="dxa"/>
          </w:tcPr>
          <w:p w14:paraId="265932F4" w14:textId="77777777" w:rsidR="001706EE" w:rsidRPr="007F3FFA" w:rsidRDefault="001706EE" w:rsidP="00AF3BC2">
            <w:pPr>
              <w:pStyle w:val="ESBodyText"/>
              <w:spacing w:after="0"/>
              <w:rPr>
                <w:sz w:val="20"/>
                <w:szCs w:val="24"/>
                <w:lang w:val="en-AU"/>
              </w:rPr>
            </w:pPr>
            <w:r>
              <w:rPr>
                <w:rFonts w:eastAsia="Arial"/>
                <w:sz w:val="22"/>
              </w:rPr>
              <w:t>$0.00</w:t>
            </w:r>
          </w:p>
          <w:p w14:paraId="265932F5" w14:textId="77777777" w:rsidR="00495E4A" w:rsidRDefault="00495E4A"/>
        </w:tc>
      </w:tr>
      <w:tr w:rsidR="00495E4A" w14:paraId="265932FE" w14:textId="77777777" w:rsidTr="00716361">
        <w:trPr>
          <w:trHeight w:val="20"/>
        </w:trPr>
        <w:tc>
          <w:tcPr>
            <w:tcW w:w="7285" w:type="dxa"/>
            <w:gridSpan w:val="2"/>
          </w:tcPr>
          <w:p w14:paraId="265932F7" w14:textId="77777777" w:rsidR="001706EE" w:rsidRPr="007F3FFA" w:rsidRDefault="001706EE" w:rsidP="00AF3BC2">
            <w:pPr>
              <w:pStyle w:val="ESBodyText"/>
              <w:spacing w:after="0"/>
              <w:rPr>
                <w:sz w:val="20"/>
                <w:szCs w:val="24"/>
                <w:lang w:val="en-AU"/>
              </w:rPr>
            </w:pPr>
            <w:r>
              <w:rPr>
                <w:rFonts w:eastAsia="Arial"/>
                <w:sz w:val="22"/>
              </w:rPr>
              <w:t xml:space="preserve">Refine &amp; implement Tier 1 SWPBS Systems including revised Expectation Matrix. </w:t>
            </w:r>
          </w:p>
        </w:tc>
        <w:tc>
          <w:tcPr>
            <w:tcW w:w="4500" w:type="dxa"/>
          </w:tcPr>
          <w:p w14:paraId="265932F8"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SWPBS leader/team</w:t>
            </w:r>
          </w:p>
        </w:tc>
        <w:tc>
          <w:tcPr>
            <w:tcW w:w="2610" w:type="dxa"/>
          </w:tcPr>
          <w:p w14:paraId="265932F9"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3330" w:type="dxa"/>
          </w:tcPr>
          <w:p w14:paraId="265932FA"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2FB" w14:textId="77777777" w:rsidR="00495E4A" w:rsidRDefault="001706EE">
            <w:r>
              <w:rPr>
                <w:rFonts w:eastAsia="Arial"/>
                <w:sz w:val="22"/>
              </w:rPr>
              <w:t>to:</w:t>
            </w:r>
            <w:r>
              <w:rPr>
                <w:rFonts w:eastAsia="Arial"/>
                <w:sz w:val="22"/>
              </w:rPr>
              <w:br/>
              <w:t>Term 4</w:t>
            </w:r>
          </w:p>
        </w:tc>
        <w:tc>
          <w:tcPr>
            <w:tcW w:w="4410" w:type="dxa"/>
          </w:tcPr>
          <w:p w14:paraId="265932FC" w14:textId="77777777" w:rsidR="001706EE" w:rsidRPr="007F3FFA" w:rsidRDefault="001706EE" w:rsidP="00AF3BC2">
            <w:pPr>
              <w:pStyle w:val="ESBodyText"/>
              <w:spacing w:after="0"/>
              <w:rPr>
                <w:sz w:val="20"/>
                <w:szCs w:val="24"/>
                <w:lang w:val="en-AU"/>
              </w:rPr>
            </w:pPr>
            <w:r>
              <w:rPr>
                <w:rFonts w:eastAsia="Arial"/>
                <w:sz w:val="22"/>
              </w:rPr>
              <w:t>$0.00</w:t>
            </w:r>
          </w:p>
          <w:p w14:paraId="265932FD" w14:textId="77777777" w:rsidR="00495E4A" w:rsidRDefault="00495E4A"/>
        </w:tc>
      </w:tr>
      <w:tr w:rsidR="00495E4A" w14:paraId="26593307" w14:textId="77777777" w:rsidTr="00716361">
        <w:trPr>
          <w:trHeight w:val="20"/>
        </w:trPr>
        <w:tc>
          <w:tcPr>
            <w:tcW w:w="7285" w:type="dxa"/>
            <w:gridSpan w:val="2"/>
          </w:tcPr>
          <w:p w14:paraId="265932FF" w14:textId="77777777" w:rsidR="001706EE" w:rsidRPr="007F3FFA" w:rsidRDefault="001706EE" w:rsidP="00AF3BC2">
            <w:pPr>
              <w:pStyle w:val="ESBodyText"/>
              <w:spacing w:after="0"/>
              <w:rPr>
                <w:sz w:val="20"/>
                <w:szCs w:val="24"/>
                <w:lang w:val="en-AU"/>
              </w:rPr>
            </w:pPr>
            <w:r>
              <w:rPr>
                <w:rFonts w:eastAsia="Arial"/>
                <w:sz w:val="22"/>
              </w:rPr>
              <w:lastRenderedPageBreak/>
              <w:t xml:space="preserve">Revise Behaviour Support Planning (BSP) incorporating Tier 1 Wellbeing Support Plans and Tier 3 Safety Planning. </w:t>
            </w:r>
          </w:p>
        </w:tc>
        <w:tc>
          <w:tcPr>
            <w:tcW w:w="4500" w:type="dxa"/>
          </w:tcPr>
          <w:p w14:paraId="26593300"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26593301"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SWPBS leader/team</w:t>
            </w:r>
          </w:p>
        </w:tc>
        <w:tc>
          <w:tcPr>
            <w:tcW w:w="2610" w:type="dxa"/>
          </w:tcPr>
          <w:p w14:paraId="26593302" w14:textId="77777777" w:rsidR="001706EE" w:rsidRPr="007F3FFA" w:rsidRDefault="001706EE"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3330" w:type="dxa"/>
          </w:tcPr>
          <w:p w14:paraId="26593303"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304" w14:textId="77777777" w:rsidR="00495E4A" w:rsidRDefault="001706EE">
            <w:r>
              <w:rPr>
                <w:rFonts w:eastAsia="Arial"/>
                <w:sz w:val="22"/>
              </w:rPr>
              <w:t>to:</w:t>
            </w:r>
            <w:r>
              <w:rPr>
                <w:rFonts w:eastAsia="Arial"/>
                <w:sz w:val="22"/>
              </w:rPr>
              <w:br/>
              <w:t>Term 4</w:t>
            </w:r>
          </w:p>
        </w:tc>
        <w:tc>
          <w:tcPr>
            <w:tcW w:w="4410" w:type="dxa"/>
          </w:tcPr>
          <w:p w14:paraId="26593305" w14:textId="77777777" w:rsidR="001706EE" w:rsidRPr="007F3FFA" w:rsidRDefault="001706EE" w:rsidP="00AF3BC2">
            <w:pPr>
              <w:pStyle w:val="ESBodyText"/>
              <w:spacing w:after="0"/>
              <w:rPr>
                <w:sz w:val="20"/>
                <w:szCs w:val="24"/>
                <w:lang w:val="en-AU"/>
              </w:rPr>
            </w:pPr>
            <w:r>
              <w:rPr>
                <w:rFonts w:eastAsia="Arial"/>
                <w:sz w:val="22"/>
              </w:rPr>
              <w:t>$0.00</w:t>
            </w:r>
          </w:p>
          <w:p w14:paraId="26593306" w14:textId="77777777" w:rsidR="00495E4A" w:rsidRDefault="00495E4A"/>
        </w:tc>
      </w:tr>
      <w:tr w:rsidR="00495E4A" w14:paraId="26593310" w14:textId="77777777" w:rsidTr="00716361">
        <w:trPr>
          <w:trHeight w:val="20"/>
        </w:trPr>
        <w:tc>
          <w:tcPr>
            <w:tcW w:w="7285" w:type="dxa"/>
            <w:gridSpan w:val="2"/>
          </w:tcPr>
          <w:p w14:paraId="26593308" w14:textId="77777777" w:rsidR="001706EE" w:rsidRPr="007F3FFA" w:rsidRDefault="001706EE" w:rsidP="00AF3BC2">
            <w:pPr>
              <w:pStyle w:val="ESBodyText"/>
              <w:spacing w:after="0"/>
              <w:rPr>
                <w:sz w:val="20"/>
                <w:szCs w:val="24"/>
                <w:lang w:val="en-AU"/>
              </w:rPr>
            </w:pPr>
            <w:r>
              <w:rPr>
                <w:rFonts w:eastAsia="Arial"/>
                <w:sz w:val="22"/>
              </w:rPr>
              <w:t>Partner with Be You to implement revised self harm and suicidal ideation flowchart.</w:t>
            </w:r>
          </w:p>
        </w:tc>
        <w:tc>
          <w:tcPr>
            <w:tcW w:w="4500" w:type="dxa"/>
          </w:tcPr>
          <w:p w14:paraId="26593309"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Mental health and wellbeing leader</w:t>
            </w:r>
          </w:p>
          <w:p w14:paraId="2659330A"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610" w:type="dxa"/>
          </w:tcPr>
          <w:p w14:paraId="2659330B" w14:textId="77777777" w:rsidR="001706EE" w:rsidRPr="007F3FFA" w:rsidRDefault="001706EE"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3330" w:type="dxa"/>
          </w:tcPr>
          <w:p w14:paraId="2659330C"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30D" w14:textId="77777777" w:rsidR="00495E4A" w:rsidRDefault="001706EE">
            <w:r>
              <w:rPr>
                <w:rFonts w:eastAsia="Arial"/>
                <w:sz w:val="22"/>
              </w:rPr>
              <w:t>to:</w:t>
            </w:r>
            <w:r>
              <w:rPr>
                <w:rFonts w:eastAsia="Arial"/>
                <w:sz w:val="22"/>
              </w:rPr>
              <w:br/>
              <w:t>Term 1</w:t>
            </w:r>
          </w:p>
        </w:tc>
        <w:tc>
          <w:tcPr>
            <w:tcW w:w="4410" w:type="dxa"/>
          </w:tcPr>
          <w:p w14:paraId="2659330E" w14:textId="77777777" w:rsidR="001706EE" w:rsidRPr="007F3FFA" w:rsidRDefault="001706EE" w:rsidP="00AF3BC2">
            <w:pPr>
              <w:pStyle w:val="ESBodyText"/>
              <w:spacing w:after="0"/>
              <w:rPr>
                <w:sz w:val="20"/>
                <w:szCs w:val="24"/>
                <w:lang w:val="en-AU"/>
              </w:rPr>
            </w:pPr>
            <w:r>
              <w:rPr>
                <w:rFonts w:eastAsia="Arial"/>
                <w:sz w:val="22"/>
              </w:rPr>
              <w:t>$0.00</w:t>
            </w:r>
          </w:p>
          <w:p w14:paraId="2659330F" w14:textId="77777777" w:rsidR="00495E4A" w:rsidRDefault="00495E4A"/>
        </w:tc>
      </w:tr>
      <w:tr w:rsidR="00495E4A" w14:paraId="26593314" w14:textId="77777777" w:rsidTr="00716361">
        <w:trPr>
          <w:trHeight w:val="15"/>
        </w:trPr>
        <w:tc>
          <w:tcPr>
            <w:tcW w:w="3685" w:type="dxa"/>
            <w:shd w:val="clear" w:color="auto" w:fill="D2ACD0"/>
          </w:tcPr>
          <w:p w14:paraId="26593311" w14:textId="77777777" w:rsidR="001706EE" w:rsidRPr="007F3FFA" w:rsidRDefault="001706EE" w:rsidP="0058612B">
            <w:pPr>
              <w:pStyle w:val="Heading3"/>
              <w:spacing w:before="0" w:after="0"/>
              <w:rPr>
                <w:szCs w:val="24"/>
                <w:lang w:val="en-AU"/>
              </w:rPr>
            </w:pPr>
            <w:r w:rsidRPr="007F3FFA">
              <w:rPr>
                <w:rFonts w:eastAsia="Arial"/>
                <w:sz w:val="22"/>
                <w:szCs w:val="24"/>
                <w:lang w:val="en-AU"/>
              </w:rPr>
              <w:t>KIS 3.b</w:t>
            </w:r>
          </w:p>
          <w:p w14:paraId="26593312" w14:textId="77777777" w:rsidR="00495E4A" w:rsidRDefault="001706EE">
            <w:r>
              <w:rPr>
                <w:rFonts w:eastAsia="Arial"/>
                <w:sz w:val="22"/>
              </w:rPr>
              <w:t xml:space="preserve">Responsive, tiered and contextualised approaches and strong relationships to support student </w:t>
            </w:r>
            <w:r>
              <w:rPr>
                <w:rFonts w:eastAsia="Arial"/>
                <w:sz w:val="22"/>
              </w:rPr>
              <w:t>learning, wellbeing and inclusion</w:t>
            </w:r>
          </w:p>
        </w:tc>
        <w:tc>
          <w:tcPr>
            <w:tcW w:w="18450" w:type="dxa"/>
            <w:gridSpan w:val="5"/>
            <w:shd w:val="clear" w:color="auto" w:fill="D2ACD0"/>
          </w:tcPr>
          <w:p w14:paraId="26593313" w14:textId="77777777" w:rsidR="001706EE" w:rsidRPr="007F3FFA" w:rsidRDefault="001706EE" w:rsidP="00FE3D5C">
            <w:pPr>
              <w:pStyle w:val="ESBodyText"/>
              <w:spacing w:after="0"/>
              <w:rPr>
                <w:sz w:val="20"/>
                <w:szCs w:val="24"/>
                <w:lang w:val="en-AU"/>
              </w:rPr>
            </w:pPr>
            <w:r>
              <w:rPr>
                <w:rFonts w:eastAsia="Arial"/>
                <w:sz w:val="22"/>
              </w:rPr>
              <w:t>Strengthen active partnerships with families, education settings, specialist providers and community agencies/organisations, to enhance the wellbeing, participation and inclusion of all students.</w:t>
            </w:r>
          </w:p>
        </w:tc>
      </w:tr>
      <w:tr w:rsidR="00495E4A" w14:paraId="26593317" w14:textId="77777777" w:rsidTr="00F23D3F">
        <w:trPr>
          <w:trHeight w:val="170"/>
        </w:trPr>
        <w:tc>
          <w:tcPr>
            <w:tcW w:w="3685" w:type="dxa"/>
            <w:shd w:val="clear" w:color="auto" w:fill="D9D9D9" w:themeFill="background1" w:themeFillShade="D9"/>
          </w:tcPr>
          <w:p w14:paraId="26593315" w14:textId="77777777" w:rsidR="001706EE" w:rsidRPr="007F3FFA" w:rsidRDefault="001706EE" w:rsidP="00AF3BC2">
            <w:pPr>
              <w:pStyle w:val="ESBodyText"/>
              <w:spacing w:after="0"/>
              <w:rPr>
                <w:b/>
                <w:sz w:val="20"/>
                <w:szCs w:val="24"/>
                <w:lang w:val="en-AU"/>
              </w:rPr>
            </w:pPr>
            <w:r w:rsidRPr="007F3FFA">
              <w:rPr>
                <w:b/>
                <w:sz w:val="20"/>
                <w:szCs w:val="24"/>
                <w:lang w:val="en-AU"/>
              </w:rPr>
              <w:t>Actions</w:t>
            </w:r>
          </w:p>
        </w:tc>
        <w:tc>
          <w:tcPr>
            <w:tcW w:w="18450" w:type="dxa"/>
            <w:gridSpan w:val="5"/>
          </w:tcPr>
          <w:p w14:paraId="26593316" w14:textId="36D73090" w:rsidR="001706EE" w:rsidRPr="007F3FFA" w:rsidRDefault="001706EE" w:rsidP="00AF3BC2">
            <w:pPr>
              <w:pStyle w:val="ESBodyText"/>
              <w:spacing w:after="0"/>
              <w:rPr>
                <w:sz w:val="20"/>
                <w:szCs w:val="24"/>
                <w:lang w:val="en-AU"/>
              </w:rPr>
            </w:pPr>
            <w:r>
              <w:rPr>
                <w:rFonts w:eastAsia="Arial"/>
                <w:sz w:val="22"/>
              </w:rPr>
              <w:t>• Develop processes to improve Tier 3 Attendance and Late Arrivals</w:t>
            </w:r>
            <w:r>
              <w:rPr>
                <w:rFonts w:eastAsia="Arial"/>
                <w:sz w:val="22"/>
              </w:rPr>
              <w:br/>
              <w:t>• Strengthen Parent/Carer Information Sessions including about education programs and post school pathways</w:t>
            </w:r>
            <w:r>
              <w:rPr>
                <w:rFonts w:eastAsia="Arial"/>
                <w:sz w:val="22"/>
              </w:rPr>
              <w:br/>
              <w:t>• Develop new partnerships with families/carers, specialist providers and community organisations, including post-school pathways and parent, carers and friends’ association (PCFA)</w:t>
            </w:r>
          </w:p>
        </w:tc>
      </w:tr>
      <w:tr w:rsidR="00495E4A" w14:paraId="2659331A" w14:textId="77777777" w:rsidTr="0052329B">
        <w:trPr>
          <w:trHeight w:val="110"/>
        </w:trPr>
        <w:tc>
          <w:tcPr>
            <w:tcW w:w="3685" w:type="dxa"/>
            <w:shd w:val="clear" w:color="auto" w:fill="D9D9D9" w:themeFill="background1" w:themeFillShade="D9"/>
          </w:tcPr>
          <w:p w14:paraId="26593318" w14:textId="77777777" w:rsidR="001706EE" w:rsidRPr="007F3FFA" w:rsidRDefault="001706EE" w:rsidP="00AF3BC2">
            <w:pPr>
              <w:pStyle w:val="ESBodyText"/>
              <w:spacing w:after="0"/>
              <w:rPr>
                <w:b/>
                <w:sz w:val="20"/>
                <w:szCs w:val="24"/>
                <w:lang w:val="en-AU"/>
              </w:rPr>
            </w:pPr>
            <w:r w:rsidRPr="007F3FFA">
              <w:rPr>
                <w:b/>
                <w:sz w:val="20"/>
                <w:szCs w:val="24"/>
                <w:lang w:val="en-AU"/>
              </w:rPr>
              <w:t>Outcomes</w:t>
            </w:r>
          </w:p>
        </w:tc>
        <w:tc>
          <w:tcPr>
            <w:tcW w:w="18450" w:type="dxa"/>
            <w:gridSpan w:val="5"/>
          </w:tcPr>
          <w:p w14:paraId="26593319" w14:textId="77777777" w:rsidR="001706EE" w:rsidRPr="007F3FFA" w:rsidRDefault="001706EE" w:rsidP="00AF3BC2">
            <w:pPr>
              <w:pStyle w:val="ESBodyText"/>
              <w:spacing w:after="0"/>
              <w:rPr>
                <w:sz w:val="20"/>
                <w:szCs w:val="24"/>
                <w:lang w:val="en-AU"/>
              </w:rPr>
            </w:pPr>
            <w:r>
              <w:rPr>
                <w:rFonts w:eastAsia="Arial"/>
                <w:sz w:val="22"/>
              </w:rPr>
              <w:t xml:space="preserve">- Leaders will strengthen active partnerships with families, education settings, specialist providers and community agencies/organisations, to enhance the </w:t>
            </w:r>
            <w:r>
              <w:rPr>
                <w:rFonts w:eastAsia="Arial"/>
                <w:sz w:val="22"/>
              </w:rPr>
              <w:t>wellbeing, participation and inclusion of all students.</w:t>
            </w:r>
            <w:r>
              <w:rPr>
                <w:rFonts w:eastAsia="Arial"/>
                <w:sz w:val="22"/>
              </w:rPr>
              <w:br/>
              <w:t>- Teachers will enhance the wellbeing, participation and inclusion of all students.</w:t>
            </w:r>
            <w:r>
              <w:rPr>
                <w:rFonts w:eastAsia="Arial"/>
                <w:sz w:val="22"/>
              </w:rPr>
              <w:br/>
              <w:t>- Education Support Staff will support teachers to enhance the wellbeing, participation and inclusion of all students.</w:t>
            </w:r>
            <w:r>
              <w:rPr>
                <w:rFonts w:eastAsia="Arial"/>
                <w:sz w:val="22"/>
              </w:rPr>
              <w:br/>
              <w:t>- Students health and wellbeing outcomes will improve.</w:t>
            </w:r>
          </w:p>
        </w:tc>
      </w:tr>
      <w:tr w:rsidR="00495E4A" w14:paraId="2659331D" w14:textId="77777777" w:rsidTr="0052329B">
        <w:trPr>
          <w:trHeight w:val="110"/>
        </w:trPr>
        <w:tc>
          <w:tcPr>
            <w:tcW w:w="3685" w:type="dxa"/>
            <w:shd w:val="clear" w:color="auto" w:fill="D9D9D9" w:themeFill="background1" w:themeFillShade="D9"/>
          </w:tcPr>
          <w:p w14:paraId="2659331B" w14:textId="77777777" w:rsidR="001706EE" w:rsidRPr="007F3FFA" w:rsidRDefault="001706EE" w:rsidP="00AF3BC2">
            <w:pPr>
              <w:pStyle w:val="ESBodyText"/>
              <w:spacing w:after="0"/>
              <w:rPr>
                <w:b/>
                <w:sz w:val="20"/>
                <w:szCs w:val="24"/>
                <w:lang w:val="en-AU"/>
              </w:rPr>
            </w:pPr>
            <w:r w:rsidRPr="007F3FFA">
              <w:rPr>
                <w:b/>
                <w:sz w:val="20"/>
                <w:szCs w:val="24"/>
                <w:lang w:val="en-AU"/>
              </w:rPr>
              <w:t>Success Indicators</w:t>
            </w:r>
          </w:p>
        </w:tc>
        <w:tc>
          <w:tcPr>
            <w:tcW w:w="18450" w:type="dxa"/>
            <w:gridSpan w:val="5"/>
          </w:tcPr>
          <w:p w14:paraId="2659331C" w14:textId="77777777" w:rsidR="001706EE" w:rsidRPr="007F3FFA" w:rsidRDefault="001706EE" w:rsidP="00AF3BC2">
            <w:pPr>
              <w:pStyle w:val="ESBodyText"/>
              <w:spacing w:after="0"/>
              <w:rPr>
                <w:sz w:val="20"/>
                <w:szCs w:val="24"/>
                <w:lang w:val="en-AU"/>
              </w:rPr>
            </w:pPr>
            <w:r>
              <w:rPr>
                <w:rFonts w:eastAsia="Arial"/>
                <w:sz w:val="22"/>
              </w:rPr>
              <w:t>By the end of Semester 1:</w:t>
            </w:r>
            <w:r>
              <w:rPr>
                <w:rFonts w:eastAsia="Arial"/>
                <w:sz w:val="22"/>
              </w:rPr>
              <w:br/>
            </w:r>
            <w:r>
              <w:rPr>
                <w:rFonts w:eastAsia="Arial"/>
                <w:sz w:val="22"/>
              </w:rPr>
              <w:br/>
              <w:t>- Student punctuality (late arrivals)</w:t>
            </w:r>
            <w:r>
              <w:rPr>
                <w:rFonts w:eastAsia="Arial"/>
                <w:sz w:val="22"/>
              </w:rPr>
              <w:br/>
              <w:t>- Attendance at school events, information sessions and SSGs</w:t>
            </w:r>
            <w:r>
              <w:rPr>
                <w:rFonts w:eastAsia="Arial"/>
                <w:sz w:val="22"/>
              </w:rPr>
              <w:br/>
              <w:t xml:space="preserve">- Post-school pathway data including on track </w:t>
            </w:r>
            <w:r>
              <w:rPr>
                <w:rFonts w:eastAsia="Arial"/>
                <w:sz w:val="22"/>
              </w:rPr>
              <w:t>data</w:t>
            </w:r>
            <w:r>
              <w:rPr>
                <w:rFonts w:eastAsia="Arial"/>
                <w:sz w:val="22"/>
              </w:rPr>
              <w:br/>
            </w:r>
            <w:r>
              <w:rPr>
                <w:rFonts w:eastAsia="Arial"/>
                <w:sz w:val="22"/>
              </w:rPr>
              <w:br/>
              <w:t>By the end of Semester 2:</w:t>
            </w:r>
            <w:r>
              <w:rPr>
                <w:rFonts w:eastAsia="Arial"/>
                <w:sz w:val="22"/>
              </w:rPr>
              <w:br/>
            </w:r>
            <w:r>
              <w:rPr>
                <w:rFonts w:eastAsia="Arial"/>
                <w:sz w:val="22"/>
              </w:rPr>
              <w:br/>
              <w:t xml:space="preserve">- The attendance rate in the School Performance Report will increase from 93% (2024) to 94%. </w:t>
            </w:r>
            <w:r>
              <w:rPr>
                <w:rFonts w:eastAsia="Arial"/>
                <w:sz w:val="22"/>
              </w:rPr>
              <w:br/>
              <w:t>- The SSS will show an increase in the percentage of positive responses in trust in students and parents from 77% (2023) to 78%.</w:t>
            </w:r>
            <w:r>
              <w:rPr>
                <w:rFonts w:eastAsia="Arial"/>
                <w:sz w:val="22"/>
              </w:rPr>
              <w:br/>
              <w:t>- The POS will show an increase in the percentage of positive responses in parent/carer involvement and participation from 88% (2023) to 89%.</w:t>
            </w:r>
          </w:p>
        </w:tc>
      </w:tr>
      <w:tr w:rsidR="00A50865" w:rsidRPr="00A50865" w14:paraId="26593323" w14:textId="77777777" w:rsidTr="00A50865">
        <w:trPr>
          <w:trHeight w:val="306"/>
        </w:trPr>
        <w:tc>
          <w:tcPr>
            <w:tcW w:w="7285" w:type="dxa"/>
            <w:gridSpan w:val="2"/>
            <w:shd w:val="clear" w:color="auto" w:fill="002060"/>
          </w:tcPr>
          <w:p w14:paraId="2659331E" w14:textId="77777777" w:rsidR="001706EE" w:rsidRPr="00A50865" w:rsidRDefault="001706EE" w:rsidP="00FA4D4A">
            <w:pPr>
              <w:pStyle w:val="Heading3"/>
              <w:spacing w:before="0" w:after="0"/>
              <w:rPr>
                <w:color w:val="FFFFFF" w:themeColor="background1"/>
                <w:szCs w:val="24"/>
                <w:lang w:val="en-AU"/>
              </w:rPr>
            </w:pPr>
            <w:r w:rsidRPr="00A50865">
              <w:rPr>
                <w:color w:val="FFFFFF" w:themeColor="background1"/>
                <w:szCs w:val="24"/>
                <w:lang w:val="en-AU"/>
              </w:rPr>
              <w:t>Activities</w:t>
            </w:r>
          </w:p>
        </w:tc>
        <w:tc>
          <w:tcPr>
            <w:tcW w:w="4500" w:type="dxa"/>
            <w:shd w:val="clear" w:color="auto" w:fill="002060"/>
          </w:tcPr>
          <w:p w14:paraId="2659331F" w14:textId="77777777" w:rsidR="001706EE" w:rsidRPr="00A50865" w:rsidRDefault="001706EE" w:rsidP="00FA4D4A">
            <w:pPr>
              <w:pStyle w:val="Heading3"/>
              <w:spacing w:before="0" w:after="0"/>
              <w:rPr>
                <w:color w:val="FFFFFF" w:themeColor="background1"/>
                <w:szCs w:val="24"/>
                <w:lang w:val="en-AU"/>
              </w:rPr>
            </w:pPr>
            <w:r w:rsidRPr="00A50865">
              <w:rPr>
                <w:color w:val="FFFFFF" w:themeColor="background1"/>
                <w:szCs w:val="24"/>
                <w:lang w:val="en-AU"/>
              </w:rPr>
              <w:t>Who</w:t>
            </w:r>
          </w:p>
        </w:tc>
        <w:tc>
          <w:tcPr>
            <w:tcW w:w="2610" w:type="dxa"/>
            <w:shd w:val="clear" w:color="auto" w:fill="002060"/>
          </w:tcPr>
          <w:p w14:paraId="26593320" w14:textId="77777777" w:rsidR="001706EE" w:rsidRPr="00A50865" w:rsidRDefault="001706EE" w:rsidP="00781091">
            <w:pPr>
              <w:pStyle w:val="Heading3"/>
              <w:spacing w:before="0" w:after="0"/>
              <w:rPr>
                <w:color w:val="FFFFFF" w:themeColor="background1"/>
                <w:szCs w:val="24"/>
                <w:lang w:val="en-AU"/>
              </w:rPr>
            </w:pPr>
            <w:r w:rsidRPr="00A50865">
              <w:rPr>
                <w:color w:val="FFFFFF" w:themeColor="background1"/>
                <w:szCs w:val="24"/>
                <w:lang w:val="en-AU"/>
              </w:rPr>
              <w:t xml:space="preserve">Is this a </w:t>
            </w:r>
            <w:r w:rsidRPr="00A50865">
              <w:rPr>
                <w:color w:val="FFFFFF" w:themeColor="background1"/>
                <w:szCs w:val="24"/>
                <w:lang w:val="en-AU"/>
              </w:rPr>
              <w:t xml:space="preserve">PL </w:t>
            </w:r>
            <w:r w:rsidRPr="00A50865">
              <w:rPr>
                <w:color w:val="FFFFFF" w:themeColor="background1"/>
                <w:szCs w:val="24"/>
                <w:lang w:val="en-AU"/>
              </w:rPr>
              <w:t>p</w:t>
            </w:r>
            <w:r w:rsidRPr="00A50865">
              <w:rPr>
                <w:color w:val="FFFFFF" w:themeColor="background1"/>
                <w:szCs w:val="24"/>
                <w:lang w:val="en-AU"/>
              </w:rPr>
              <w:t>riority</w:t>
            </w:r>
          </w:p>
        </w:tc>
        <w:tc>
          <w:tcPr>
            <w:tcW w:w="3330" w:type="dxa"/>
            <w:shd w:val="clear" w:color="auto" w:fill="002060"/>
          </w:tcPr>
          <w:p w14:paraId="26593321" w14:textId="77777777" w:rsidR="001706EE" w:rsidRPr="00A50865" w:rsidRDefault="001706EE" w:rsidP="00FA4D4A">
            <w:pPr>
              <w:pStyle w:val="Heading3"/>
              <w:spacing w:before="0" w:after="0"/>
              <w:rPr>
                <w:color w:val="FFFFFF" w:themeColor="background1"/>
                <w:szCs w:val="24"/>
                <w:lang w:val="en-AU"/>
              </w:rPr>
            </w:pPr>
            <w:r w:rsidRPr="00A50865">
              <w:rPr>
                <w:color w:val="FFFFFF" w:themeColor="background1"/>
                <w:szCs w:val="24"/>
                <w:lang w:val="en-AU"/>
              </w:rPr>
              <w:t>When</w:t>
            </w:r>
          </w:p>
        </w:tc>
        <w:tc>
          <w:tcPr>
            <w:tcW w:w="4410" w:type="dxa"/>
            <w:shd w:val="clear" w:color="auto" w:fill="002060"/>
          </w:tcPr>
          <w:p w14:paraId="26593322" w14:textId="77777777" w:rsidR="001706EE" w:rsidRPr="00A50865" w:rsidRDefault="001706EE" w:rsidP="00FA4D4A">
            <w:pPr>
              <w:pStyle w:val="Heading3"/>
              <w:spacing w:before="0" w:after="0"/>
              <w:rPr>
                <w:color w:val="FFFFFF" w:themeColor="background1"/>
                <w:szCs w:val="24"/>
                <w:lang w:val="en-AU"/>
              </w:rPr>
            </w:pPr>
            <w:r w:rsidRPr="00A50865">
              <w:rPr>
                <w:color w:val="FFFFFF" w:themeColor="background1"/>
                <w:szCs w:val="24"/>
                <w:lang w:val="en-AU"/>
              </w:rPr>
              <w:t>Activity cost and funding streams</w:t>
            </w:r>
          </w:p>
        </w:tc>
      </w:tr>
      <w:tr w:rsidR="00495E4A" w14:paraId="2659332E" w14:textId="77777777" w:rsidTr="00716361">
        <w:trPr>
          <w:trHeight w:val="20"/>
        </w:trPr>
        <w:tc>
          <w:tcPr>
            <w:tcW w:w="7285" w:type="dxa"/>
            <w:gridSpan w:val="2"/>
          </w:tcPr>
          <w:p w14:paraId="26593324" w14:textId="77777777" w:rsidR="001706EE" w:rsidRPr="007F3FFA" w:rsidRDefault="001706EE" w:rsidP="00AF3BC2">
            <w:pPr>
              <w:pStyle w:val="ESBodyText"/>
              <w:spacing w:after="0"/>
              <w:rPr>
                <w:sz w:val="20"/>
                <w:szCs w:val="24"/>
                <w:lang w:val="en-AU"/>
              </w:rPr>
            </w:pPr>
            <w:r>
              <w:rPr>
                <w:rFonts w:eastAsia="Arial"/>
                <w:sz w:val="22"/>
              </w:rPr>
              <w:t xml:space="preserve">Revise Attendance Strategy </w:t>
            </w:r>
            <w:r>
              <w:rPr>
                <w:rFonts w:eastAsia="Arial"/>
                <w:sz w:val="22"/>
              </w:rPr>
              <w:t>(Tier 1,2,3) to improve student absence and punctuality.</w:t>
            </w:r>
          </w:p>
        </w:tc>
        <w:tc>
          <w:tcPr>
            <w:tcW w:w="4500" w:type="dxa"/>
          </w:tcPr>
          <w:p w14:paraId="26593325"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Administration team</w:t>
            </w:r>
          </w:p>
          <w:p w14:paraId="26593326"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Assistant principal</w:t>
            </w:r>
          </w:p>
          <w:p w14:paraId="26593327"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610" w:type="dxa"/>
          </w:tcPr>
          <w:p w14:paraId="26593328" w14:textId="77777777" w:rsidR="001706EE" w:rsidRPr="007F3FFA" w:rsidRDefault="001706EE"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3330" w:type="dxa"/>
          </w:tcPr>
          <w:p w14:paraId="26593329"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32A" w14:textId="77777777" w:rsidR="00495E4A" w:rsidRDefault="001706EE">
            <w:r>
              <w:rPr>
                <w:rFonts w:eastAsia="Arial"/>
                <w:sz w:val="22"/>
              </w:rPr>
              <w:t>to:</w:t>
            </w:r>
            <w:r>
              <w:rPr>
                <w:rFonts w:eastAsia="Arial"/>
                <w:sz w:val="22"/>
              </w:rPr>
              <w:br/>
              <w:t>Term 4</w:t>
            </w:r>
          </w:p>
        </w:tc>
        <w:tc>
          <w:tcPr>
            <w:tcW w:w="4410" w:type="dxa"/>
          </w:tcPr>
          <w:p w14:paraId="2659332B" w14:textId="77777777" w:rsidR="001706EE" w:rsidRPr="007F3FFA" w:rsidRDefault="001706EE" w:rsidP="00AF3BC2">
            <w:pPr>
              <w:pStyle w:val="ESBodyText"/>
              <w:spacing w:after="0"/>
              <w:rPr>
                <w:sz w:val="20"/>
                <w:szCs w:val="24"/>
                <w:lang w:val="en-AU"/>
              </w:rPr>
            </w:pPr>
            <w:r>
              <w:rPr>
                <w:rFonts w:eastAsia="Arial"/>
                <w:sz w:val="22"/>
              </w:rPr>
              <w:t>$269,885.32</w:t>
            </w:r>
          </w:p>
          <w:p w14:paraId="2659332C" w14:textId="77777777" w:rsidR="00495E4A" w:rsidRDefault="00495E4A"/>
          <w:p w14:paraId="2659332D"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495E4A" w14:paraId="26593337" w14:textId="77777777" w:rsidTr="00716361">
        <w:trPr>
          <w:trHeight w:val="20"/>
        </w:trPr>
        <w:tc>
          <w:tcPr>
            <w:tcW w:w="7285" w:type="dxa"/>
            <w:gridSpan w:val="2"/>
          </w:tcPr>
          <w:p w14:paraId="2659332F" w14:textId="77777777" w:rsidR="001706EE" w:rsidRPr="007F3FFA" w:rsidRDefault="001706EE" w:rsidP="00AF3BC2">
            <w:pPr>
              <w:pStyle w:val="ESBodyText"/>
              <w:spacing w:after="0"/>
              <w:rPr>
                <w:sz w:val="20"/>
                <w:szCs w:val="24"/>
                <w:lang w:val="en-AU"/>
              </w:rPr>
            </w:pPr>
            <w:r>
              <w:rPr>
                <w:rFonts w:eastAsia="Arial"/>
                <w:sz w:val="22"/>
              </w:rPr>
              <w:t xml:space="preserve">Increase active partnerships between </w:t>
            </w:r>
            <w:r>
              <w:rPr>
                <w:rFonts w:eastAsia="Arial"/>
                <w:sz w:val="22"/>
              </w:rPr>
              <w:t>school, families and community organisations (Kindergartens, Parent Information Sessions, Cultural Groups).</w:t>
            </w:r>
          </w:p>
        </w:tc>
        <w:tc>
          <w:tcPr>
            <w:tcW w:w="4500" w:type="dxa"/>
          </w:tcPr>
          <w:p w14:paraId="26593330"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26593331"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2610" w:type="dxa"/>
          </w:tcPr>
          <w:p w14:paraId="26593332" w14:textId="77777777" w:rsidR="001706EE" w:rsidRPr="007F3FFA" w:rsidRDefault="001706EE"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3330" w:type="dxa"/>
          </w:tcPr>
          <w:p w14:paraId="26593333"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6E27D45E" w14:textId="77777777" w:rsidR="00495E4A" w:rsidRDefault="001706EE">
            <w:pPr>
              <w:rPr>
                <w:rFonts w:eastAsia="Arial"/>
                <w:sz w:val="22"/>
              </w:rPr>
            </w:pPr>
            <w:r>
              <w:rPr>
                <w:rFonts w:eastAsia="Arial"/>
                <w:sz w:val="22"/>
              </w:rPr>
              <w:t>to:</w:t>
            </w:r>
            <w:r>
              <w:rPr>
                <w:rFonts w:eastAsia="Arial"/>
                <w:sz w:val="22"/>
              </w:rPr>
              <w:br/>
              <w:t>Term 4</w:t>
            </w:r>
          </w:p>
          <w:p w14:paraId="26593334" w14:textId="77777777" w:rsidR="006931FD" w:rsidRDefault="006931FD"/>
        </w:tc>
        <w:tc>
          <w:tcPr>
            <w:tcW w:w="4410" w:type="dxa"/>
          </w:tcPr>
          <w:p w14:paraId="26593335" w14:textId="77777777" w:rsidR="001706EE" w:rsidRPr="007F3FFA" w:rsidRDefault="001706EE" w:rsidP="00AF3BC2">
            <w:pPr>
              <w:pStyle w:val="ESBodyText"/>
              <w:spacing w:after="0"/>
              <w:rPr>
                <w:sz w:val="20"/>
                <w:szCs w:val="24"/>
                <w:lang w:val="en-AU"/>
              </w:rPr>
            </w:pPr>
            <w:r>
              <w:rPr>
                <w:rFonts w:eastAsia="Arial"/>
                <w:sz w:val="22"/>
              </w:rPr>
              <w:t>$0.00</w:t>
            </w:r>
          </w:p>
          <w:p w14:paraId="26593336" w14:textId="77777777" w:rsidR="00495E4A" w:rsidRDefault="00495E4A"/>
        </w:tc>
      </w:tr>
      <w:tr w:rsidR="00495E4A" w14:paraId="2659333B" w14:textId="77777777" w:rsidTr="00716361">
        <w:trPr>
          <w:trHeight w:val="15"/>
        </w:trPr>
        <w:tc>
          <w:tcPr>
            <w:tcW w:w="3685" w:type="dxa"/>
            <w:shd w:val="clear" w:color="auto" w:fill="FFD062"/>
          </w:tcPr>
          <w:p w14:paraId="26593338" w14:textId="77777777" w:rsidR="001706EE" w:rsidRPr="007F3FFA" w:rsidRDefault="001706EE" w:rsidP="0058612B">
            <w:pPr>
              <w:pStyle w:val="Heading3"/>
              <w:spacing w:before="0" w:after="0"/>
              <w:rPr>
                <w:szCs w:val="24"/>
                <w:lang w:val="en-AU"/>
              </w:rPr>
            </w:pPr>
            <w:r w:rsidRPr="007F3FFA">
              <w:rPr>
                <w:rFonts w:eastAsia="Arial"/>
                <w:sz w:val="22"/>
                <w:szCs w:val="24"/>
                <w:lang w:val="en-AU"/>
              </w:rPr>
              <w:lastRenderedPageBreak/>
              <w:t>KIS 3.c</w:t>
            </w:r>
          </w:p>
          <w:p w14:paraId="26593339" w14:textId="77777777" w:rsidR="00495E4A" w:rsidRDefault="001706EE">
            <w:r>
              <w:rPr>
                <w:rFonts w:eastAsia="Arial"/>
                <w:sz w:val="22"/>
              </w:rPr>
              <w:t>The strategic direction and deployment of resources to create and reflect shared goals and values; high expectations; and a positive, safe and orderly learning environment</w:t>
            </w:r>
          </w:p>
        </w:tc>
        <w:tc>
          <w:tcPr>
            <w:tcW w:w="18450" w:type="dxa"/>
            <w:gridSpan w:val="5"/>
            <w:shd w:val="clear" w:color="auto" w:fill="FFD062"/>
          </w:tcPr>
          <w:p w14:paraId="2659333A" w14:textId="77777777" w:rsidR="001706EE" w:rsidRPr="007F3FFA" w:rsidRDefault="001706EE" w:rsidP="00FE3D5C">
            <w:pPr>
              <w:pStyle w:val="ESBodyText"/>
              <w:spacing w:after="0"/>
              <w:rPr>
                <w:sz w:val="20"/>
                <w:szCs w:val="24"/>
                <w:lang w:val="en-AU"/>
              </w:rPr>
            </w:pPr>
            <w:r>
              <w:rPr>
                <w:rFonts w:eastAsia="Arial"/>
                <w:sz w:val="22"/>
              </w:rPr>
              <w:t>Enhance a culture of collaboration to provide for a positive, safe and supportive learning environment.</w:t>
            </w:r>
          </w:p>
        </w:tc>
      </w:tr>
      <w:tr w:rsidR="00495E4A" w14:paraId="2659333E" w14:textId="77777777" w:rsidTr="00F23D3F">
        <w:trPr>
          <w:trHeight w:val="170"/>
        </w:trPr>
        <w:tc>
          <w:tcPr>
            <w:tcW w:w="3685" w:type="dxa"/>
            <w:shd w:val="clear" w:color="auto" w:fill="D9D9D9" w:themeFill="background1" w:themeFillShade="D9"/>
          </w:tcPr>
          <w:p w14:paraId="2659333C" w14:textId="77777777" w:rsidR="001706EE" w:rsidRPr="007F3FFA" w:rsidRDefault="001706EE" w:rsidP="00AF3BC2">
            <w:pPr>
              <w:pStyle w:val="ESBodyText"/>
              <w:spacing w:after="0"/>
              <w:rPr>
                <w:b/>
                <w:sz w:val="20"/>
                <w:szCs w:val="24"/>
                <w:lang w:val="en-AU"/>
              </w:rPr>
            </w:pPr>
            <w:r w:rsidRPr="007F3FFA">
              <w:rPr>
                <w:b/>
                <w:sz w:val="20"/>
                <w:szCs w:val="24"/>
                <w:lang w:val="en-AU"/>
              </w:rPr>
              <w:t>Actions</w:t>
            </w:r>
          </w:p>
        </w:tc>
        <w:tc>
          <w:tcPr>
            <w:tcW w:w="18450" w:type="dxa"/>
            <w:gridSpan w:val="5"/>
          </w:tcPr>
          <w:p w14:paraId="2659333D" w14:textId="77777777" w:rsidR="001706EE" w:rsidRPr="007F3FFA" w:rsidRDefault="001706EE" w:rsidP="00AF3BC2">
            <w:pPr>
              <w:pStyle w:val="ESBodyText"/>
              <w:spacing w:after="0"/>
              <w:rPr>
                <w:sz w:val="20"/>
                <w:szCs w:val="24"/>
                <w:lang w:val="en-AU"/>
              </w:rPr>
            </w:pPr>
            <w:r>
              <w:rPr>
                <w:rFonts w:eastAsia="Arial"/>
                <w:sz w:val="22"/>
              </w:rPr>
              <w:t>•</w:t>
            </w:r>
            <w:r>
              <w:rPr>
                <w:rFonts w:eastAsia="Arial"/>
                <w:sz w:val="22"/>
              </w:rPr>
              <w:tab/>
            </w:r>
            <w:r>
              <w:rPr>
                <w:rFonts w:eastAsia="Arial"/>
                <w:sz w:val="22"/>
              </w:rPr>
              <w:t>Strengthen a distributed leadership structure to improve succession planning and support with Disability Inclusion Reform</w:t>
            </w:r>
            <w:r>
              <w:rPr>
                <w:rFonts w:eastAsia="Arial"/>
                <w:sz w:val="22"/>
              </w:rPr>
              <w:br/>
              <w:t>•</w:t>
            </w:r>
            <w:r>
              <w:rPr>
                <w:rFonts w:eastAsia="Arial"/>
                <w:sz w:val="22"/>
              </w:rPr>
              <w:tab/>
              <w:t xml:space="preserve">Improve strategies to promote, protect and address staff wellbeing </w:t>
            </w:r>
            <w:r>
              <w:rPr>
                <w:rFonts w:eastAsia="Arial"/>
                <w:sz w:val="22"/>
              </w:rPr>
              <w:br/>
              <w:t>•</w:t>
            </w:r>
            <w:r>
              <w:rPr>
                <w:rFonts w:eastAsia="Arial"/>
                <w:sz w:val="22"/>
              </w:rPr>
              <w:tab/>
              <w:t>Strengthen consistent approaches to Learning and Wellbeing through PLTs and Jackson Learner CMM</w:t>
            </w:r>
          </w:p>
        </w:tc>
      </w:tr>
      <w:tr w:rsidR="00495E4A" w14:paraId="26593341" w14:textId="77777777" w:rsidTr="0052329B">
        <w:trPr>
          <w:trHeight w:val="110"/>
        </w:trPr>
        <w:tc>
          <w:tcPr>
            <w:tcW w:w="3685" w:type="dxa"/>
            <w:shd w:val="clear" w:color="auto" w:fill="D9D9D9" w:themeFill="background1" w:themeFillShade="D9"/>
          </w:tcPr>
          <w:p w14:paraId="2659333F" w14:textId="77777777" w:rsidR="001706EE" w:rsidRPr="007F3FFA" w:rsidRDefault="001706EE" w:rsidP="00AF3BC2">
            <w:pPr>
              <w:pStyle w:val="ESBodyText"/>
              <w:spacing w:after="0"/>
              <w:rPr>
                <w:b/>
                <w:sz w:val="20"/>
                <w:szCs w:val="24"/>
                <w:lang w:val="en-AU"/>
              </w:rPr>
            </w:pPr>
            <w:r w:rsidRPr="007F3FFA">
              <w:rPr>
                <w:b/>
                <w:sz w:val="20"/>
                <w:szCs w:val="24"/>
                <w:lang w:val="en-AU"/>
              </w:rPr>
              <w:t>Outcomes</w:t>
            </w:r>
          </w:p>
        </w:tc>
        <w:tc>
          <w:tcPr>
            <w:tcW w:w="18450" w:type="dxa"/>
            <w:gridSpan w:val="5"/>
          </w:tcPr>
          <w:p w14:paraId="26593340" w14:textId="77777777" w:rsidR="001706EE" w:rsidRPr="007F3FFA" w:rsidRDefault="001706EE" w:rsidP="00AF3BC2">
            <w:pPr>
              <w:pStyle w:val="ESBodyText"/>
              <w:spacing w:after="0"/>
              <w:rPr>
                <w:sz w:val="20"/>
                <w:szCs w:val="24"/>
                <w:lang w:val="en-AU"/>
              </w:rPr>
            </w:pPr>
            <w:r>
              <w:rPr>
                <w:rFonts w:eastAsia="Arial"/>
                <w:sz w:val="22"/>
              </w:rPr>
              <w:t>- Leaders will enhance a culture of collaboration to provide for a positive, safe and supportive learning environment.</w:t>
            </w:r>
            <w:r>
              <w:rPr>
                <w:rFonts w:eastAsia="Arial"/>
                <w:sz w:val="22"/>
              </w:rPr>
              <w:br/>
              <w:t>- Teachers will provide for a positive, safe and supportive learning environment.</w:t>
            </w:r>
            <w:r>
              <w:rPr>
                <w:rFonts w:eastAsia="Arial"/>
                <w:sz w:val="22"/>
              </w:rPr>
              <w:br/>
              <w:t>- Education Support Staff will support teachers to provide for a positive, safe and supportive learning environment.</w:t>
            </w:r>
            <w:r>
              <w:rPr>
                <w:rFonts w:eastAsia="Arial"/>
                <w:sz w:val="22"/>
              </w:rPr>
              <w:br/>
              <w:t>- Students health and wellbeing outcomes will improve.</w:t>
            </w:r>
          </w:p>
        </w:tc>
      </w:tr>
      <w:tr w:rsidR="00495E4A" w14:paraId="26593344" w14:textId="77777777" w:rsidTr="0052329B">
        <w:trPr>
          <w:trHeight w:val="110"/>
        </w:trPr>
        <w:tc>
          <w:tcPr>
            <w:tcW w:w="3685" w:type="dxa"/>
            <w:shd w:val="clear" w:color="auto" w:fill="D9D9D9" w:themeFill="background1" w:themeFillShade="D9"/>
          </w:tcPr>
          <w:p w14:paraId="26593342" w14:textId="77777777" w:rsidR="001706EE" w:rsidRPr="007F3FFA" w:rsidRDefault="001706EE" w:rsidP="00AF3BC2">
            <w:pPr>
              <w:pStyle w:val="ESBodyText"/>
              <w:spacing w:after="0"/>
              <w:rPr>
                <w:b/>
                <w:sz w:val="20"/>
                <w:szCs w:val="24"/>
                <w:lang w:val="en-AU"/>
              </w:rPr>
            </w:pPr>
            <w:r w:rsidRPr="007F3FFA">
              <w:rPr>
                <w:b/>
                <w:sz w:val="20"/>
                <w:szCs w:val="24"/>
                <w:lang w:val="en-AU"/>
              </w:rPr>
              <w:t>Success Indicators</w:t>
            </w:r>
          </w:p>
        </w:tc>
        <w:tc>
          <w:tcPr>
            <w:tcW w:w="18450" w:type="dxa"/>
            <w:gridSpan w:val="5"/>
          </w:tcPr>
          <w:p w14:paraId="26593343" w14:textId="77777777" w:rsidR="001706EE" w:rsidRPr="007F3FFA" w:rsidRDefault="001706EE" w:rsidP="00AF3BC2">
            <w:pPr>
              <w:pStyle w:val="ESBodyText"/>
              <w:spacing w:after="0"/>
              <w:rPr>
                <w:sz w:val="20"/>
                <w:szCs w:val="24"/>
                <w:lang w:val="en-AU"/>
              </w:rPr>
            </w:pPr>
            <w:r>
              <w:rPr>
                <w:rFonts w:eastAsia="Arial"/>
                <w:sz w:val="22"/>
              </w:rPr>
              <w:t>By the end of Semester 1:</w:t>
            </w:r>
            <w:r>
              <w:rPr>
                <w:rFonts w:eastAsia="Arial"/>
                <w:sz w:val="22"/>
              </w:rPr>
              <w:br/>
            </w:r>
            <w:r>
              <w:rPr>
                <w:rFonts w:eastAsia="Arial"/>
                <w:sz w:val="22"/>
              </w:rPr>
              <w:br/>
              <w:t>- SWPBS Data</w:t>
            </w:r>
            <w:r>
              <w:rPr>
                <w:rFonts w:eastAsia="Arial"/>
                <w:sz w:val="22"/>
              </w:rPr>
              <w:br/>
              <w:t>- EduSafe incident reports</w:t>
            </w:r>
            <w:r>
              <w:rPr>
                <w:rFonts w:eastAsia="Arial"/>
                <w:sz w:val="22"/>
              </w:rPr>
              <w:br/>
              <w:t xml:space="preserve">- </w:t>
            </w:r>
            <w:r>
              <w:rPr>
                <w:rFonts w:eastAsia="Arial"/>
                <w:sz w:val="22"/>
              </w:rPr>
              <w:t>Staff absence data</w:t>
            </w:r>
            <w:r>
              <w:rPr>
                <w:rFonts w:eastAsia="Arial"/>
                <w:sz w:val="22"/>
              </w:rPr>
              <w:br/>
              <w:t>- Jackson Learner CMM minutes</w:t>
            </w:r>
            <w:r>
              <w:rPr>
                <w:rFonts w:eastAsia="Arial"/>
                <w:sz w:val="22"/>
              </w:rPr>
              <w:br/>
            </w:r>
            <w:r>
              <w:rPr>
                <w:rFonts w:eastAsia="Arial"/>
                <w:sz w:val="22"/>
              </w:rPr>
              <w:br/>
              <w:t>By the end of Semester 2:</w:t>
            </w:r>
            <w:r>
              <w:rPr>
                <w:rFonts w:eastAsia="Arial"/>
                <w:sz w:val="22"/>
              </w:rPr>
              <w:br/>
            </w:r>
            <w:r>
              <w:rPr>
                <w:rFonts w:eastAsia="Arial"/>
                <w:sz w:val="22"/>
              </w:rPr>
              <w:br/>
              <w:t>- The ATOS will show an increase in the percentage of positive response in managing bullying from 84% (2024) to 85% (2025).</w:t>
            </w:r>
            <w:r>
              <w:rPr>
                <w:rFonts w:eastAsia="Arial"/>
                <w:sz w:val="22"/>
              </w:rPr>
              <w:br/>
              <w:t>- The SSS will show an increase in the percentage of positive responses in staff professional safety from 77% (2024) to 78% (2025).</w:t>
            </w:r>
            <w:r>
              <w:rPr>
                <w:rFonts w:eastAsia="Arial"/>
                <w:sz w:val="22"/>
              </w:rPr>
              <w:br/>
              <w:t>- The POS will show an increase in the percentage of positive responses in managing bullying from 87% (2023) to 88% (2025).</w:t>
            </w:r>
          </w:p>
        </w:tc>
      </w:tr>
      <w:tr w:rsidR="006931FD" w:rsidRPr="006931FD" w14:paraId="2659334A" w14:textId="77777777" w:rsidTr="006931FD">
        <w:trPr>
          <w:trHeight w:val="306"/>
        </w:trPr>
        <w:tc>
          <w:tcPr>
            <w:tcW w:w="7285" w:type="dxa"/>
            <w:gridSpan w:val="2"/>
            <w:shd w:val="clear" w:color="auto" w:fill="002060"/>
          </w:tcPr>
          <w:p w14:paraId="26593345" w14:textId="77777777" w:rsidR="001706EE" w:rsidRPr="006931FD" w:rsidRDefault="001706EE" w:rsidP="00FA4D4A">
            <w:pPr>
              <w:pStyle w:val="Heading3"/>
              <w:spacing w:before="0" w:after="0"/>
              <w:rPr>
                <w:color w:val="FFFFFF" w:themeColor="background1"/>
                <w:szCs w:val="24"/>
                <w:lang w:val="en-AU"/>
              </w:rPr>
            </w:pPr>
            <w:r w:rsidRPr="006931FD">
              <w:rPr>
                <w:color w:val="FFFFFF" w:themeColor="background1"/>
                <w:szCs w:val="24"/>
                <w:lang w:val="en-AU"/>
              </w:rPr>
              <w:t>Activities</w:t>
            </w:r>
          </w:p>
        </w:tc>
        <w:tc>
          <w:tcPr>
            <w:tcW w:w="4500" w:type="dxa"/>
            <w:shd w:val="clear" w:color="auto" w:fill="002060"/>
          </w:tcPr>
          <w:p w14:paraId="26593346" w14:textId="77777777" w:rsidR="001706EE" w:rsidRPr="006931FD" w:rsidRDefault="001706EE" w:rsidP="00FA4D4A">
            <w:pPr>
              <w:pStyle w:val="Heading3"/>
              <w:spacing w:before="0" w:after="0"/>
              <w:rPr>
                <w:color w:val="FFFFFF" w:themeColor="background1"/>
                <w:szCs w:val="24"/>
                <w:lang w:val="en-AU"/>
              </w:rPr>
            </w:pPr>
            <w:r w:rsidRPr="006931FD">
              <w:rPr>
                <w:color w:val="FFFFFF" w:themeColor="background1"/>
                <w:szCs w:val="24"/>
                <w:lang w:val="en-AU"/>
              </w:rPr>
              <w:t>Who</w:t>
            </w:r>
          </w:p>
        </w:tc>
        <w:tc>
          <w:tcPr>
            <w:tcW w:w="2610" w:type="dxa"/>
            <w:shd w:val="clear" w:color="auto" w:fill="002060"/>
          </w:tcPr>
          <w:p w14:paraId="26593347" w14:textId="77777777" w:rsidR="001706EE" w:rsidRPr="006931FD" w:rsidRDefault="001706EE" w:rsidP="00781091">
            <w:pPr>
              <w:pStyle w:val="Heading3"/>
              <w:spacing w:before="0" w:after="0"/>
              <w:rPr>
                <w:color w:val="FFFFFF" w:themeColor="background1"/>
                <w:szCs w:val="24"/>
                <w:lang w:val="en-AU"/>
              </w:rPr>
            </w:pPr>
            <w:r w:rsidRPr="006931FD">
              <w:rPr>
                <w:color w:val="FFFFFF" w:themeColor="background1"/>
                <w:szCs w:val="24"/>
                <w:lang w:val="en-AU"/>
              </w:rPr>
              <w:t xml:space="preserve">Is this a </w:t>
            </w:r>
            <w:r w:rsidRPr="006931FD">
              <w:rPr>
                <w:color w:val="FFFFFF" w:themeColor="background1"/>
                <w:szCs w:val="24"/>
                <w:lang w:val="en-AU"/>
              </w:rPr>
              <w:t xml:space="preserve">PL </w:t>
            </w:r>
            <w:r w:rsidRPr="006931FD">
              <w:rPr>
                <w:color w:val="FFFFFF" w:themeColor="background1"/>
                <w:szCs w:val="24"/>
                <w:lang w:val="en-AU"/>
              </w:rPr>
              <w:t>p</w:t>
            </w:r>
            <w:r w:rsidRPr="006931FD">
              <w:rPr>
                <w:color w:val="FFFFFF" w:themeColor="background1"/>
                <w:szCs w:val="24"/>
                <w:lang w:val="en-AU"/>
              </w:rPr>
              <w:t>riority</w:t>
            </w:r>
          </w:p>
        </w:tc>
        <w:tc>
          <w:tcPr>
            <w:tcW w:w="3330" w:type="dxa"/>
            <w:shd w:val="clear" w:color="auto" w:fill="002060"/>
          </w:tcPr>
          <w:p w14:paraId="26593348" w14:textId="77777777" w:rsidR="001706EE" w:rsidRPr="006931FD" w:rsidRDefault="001706EE" w:rsidP="00FA4D4A">
            <w:pPr>
              <w:pStyle w:val="Heading3"/>
              <w:spacing w:before="0" w:after="0"/>
              <w:rPr>
                <w:color w:val="FFFFFF" w:themeColor="background1"/>
                <w:szCs w:val="24"/>
                <w:lang w:val="en-AU"/>
              </w:rPr>
            </w:pPr>
            <w:r w:rsidRPr="006931FD">
              <w:rPr>
                <w:color w:val="FFFFFF" w:themeColor="background1"/>
                <w:szCs w:val="24"/>
                <w:lang w:val="en-AU"/>
              </w:rPr>
              <w:t>When</w:t>
            </w:r>
          </w:p>
        </w:tc>
        <w:tc>
          <w:tcPr>
            <w:tcW w:w="4410" w:type="dxa"/>
            <w:shd w:val="clear" w:color="auto" w:fill="002060"/>
          </w:tcPr>
          <w:p w14:paraId="26593349" w14:textId="77777777" w:rsidR="001706EE" w:rsidRPr="006931FD" w:rsidRDefault="001706EE" w:rsidP="00FA4D4A">
            <w:pPr>
              <w:pStyle w:val="Heading3"/>
              <w:spacing w:before="0" w:after="0"/>
              <w:rPr>
                <w:color w:val="FFFFFF" w:themeColor="background1"/>
                <w:szCs w:val="24"/>
                <w:lang w:val="en-AU"/>
              </w:rPr>
            </w:pPr>
            <w:r w:rsidRPr="006931FD">
              <w:rPr>
                <w:color w:val="FFFFFF" w:themeColor="background1"/>
                <w:szCs w:val="24"/>
                <w:lang w:val="en-AU"/>
              </w:rPr>
              <w:t>Activity cost and funding streams</w:t>
            </w:r>
          </w:p>
        </w:tc>
      </w:tr>
      <w:tr w:rsidR="00495E4A" w14:paraId="26593353" w14:textId="77777777" w:rsidTr="00716361">
        <w:trPr>
          <w:trHeight w:val="20"/>
        </w:trPr>
        <w:tc>
          <w:tcPr>
            <w:tcW w:w="7285" w:type="dxa"/>
            <w:gridSpan w:val="2"/>
          </w:tcPr>
          <w:p w14:paraId="2659334B" w14:textId="77777777" w:rsidR="001706EE" w:rsidRPr="007F3FFA" w:rsidRDefault="001706EE" w:rsidP="00AF3BC2">
            <w:pPr>
              <w:pStyle w:val="ESBodyText"/>
              <w:spacing w:after="0"/>
              <w:rPr>
                <w:sz w:val="20"/>
                <w:szCs w:val="24"/>
                <w:lang w:val="en-AU"/>
              </w:rPr>
            </w:pPr>
            <w:r>
              <w:rPr>
                <w:rFonts w:eastAsia="Arial"/>
                <w:sz w:val="22"/>
              </w:rPr>
              <w:t>Revise and regularly review Leadership Roles to align to new SSP (Learning &amp; Wellbeing), sub-school structure (Junior, Middle &amp; Senior Schools) and Disability Inclusion (Tier 2 and 3).</w:t>
            </w:r>
          </w:p>
        </w:tc>
        <w:tc>
          <w:tcPr>
            <w:tcW w:w="4500" w:type="dxa"/>
          </w:tcPr>
          <w:p w14:paraId="2659334C" w14:textId="77777777" w:rsidR="001706EE" w:rsidRPr="007F3FFA" w:rsidRDefault="001706EE"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2659334D"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Principal</w:t>
            </w:r>
          </w:p>
        </w:tc>
        <w:tc>
          <w:tcPr>
            <w:tcW w:w="2610" w:type="dxa"/>
          </w:tcPr>
          <w:p w14:paraId="2659334E" w14:textId="77777777" w:rsidR="001706EE" w:rsidRPr="007F3FFA" w:rsidRDefault="001706EE"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3330" w:type="dxa"/>
          </w:tcPr>
          <w:p w14:paraId="2659334F" w14:textId="77777777" w:rsidR="001706EE" w:rsidRPr="007F3FFA" w:rsidRDefault="001706EE" w:rsidP="00AF3BC2">
            <w:pPr>
              <w:pStyle w:val="ESBodyText"/>
              <w:spacing w:after="0"/>
              <w:rPr>
                <w:sz w:val="20"/>
                <w:szCs w:val="24"/>
                <w:lang w:val="en-AU"/>
              </w:rPr>
            </w:pPr>
            <w:r>
              <w:rPr>
                <w:rFonts w:eastAsia="Arial"/>
                <w:sz w:val="22"/>
              </w:rPr>
              <w:t>from:</w:t>
            </w:r>
            <w:r>
              <w:rPr>
                <w:rFonts w:eastAsia="Arial"/>
                <w:sz w:val="22"/>
              </w:rPr>
              <w:br/>
              <w:t>Term 1</w:t>
            </w:r>
          </w:p>
          <w:p w14:paraId="26593350" w14:textId="77777777" w:rsidR="00495E4A" w:rsidRDefault="001706EE">
            <w:r>
              <w:rPr>
                <w:rFonts w:eastAsia="Arial"/>
                <w:sz w:val="22"/>
              </w:rPr>
              <w:t>to:</w:t>
            </w:r>
            <w:r>
              <w:rPr>
                <w:rFonts w:eastAsia="Arial"/>
                <w:sz w:val="22"/>
              </w:rPr>
              <w:br/>
              <w:t>Term 4</w:t>
            </w:r>
          </w:p>
        </w:tc>
        <w:tc>
          <w:tcPr>
            <w:tcW w:w="4410" w:type="dxa"/>
          </w:tcPr>
          <w:p w14:paraId="26593351" w14:textId="77777777" w:rsidR="001706EE" w:rsidRPr="007F3FFA" w:rsidRDefault="001706EE" w:rsidP="00AF3BC2">
            <w:pPr>
              <w:pStyle w:val="ESBodyText"/>
              <w:spacing w:after="0"/>
              <w:rPr>
                <w:sz w:val="20"/>
                <w:szCs w:val="24"/>
                <w:lang w:val="en-AU"/>
              </w:rPr>
            </w:pPr>
            <w:r>
              <w:rPr>
                <w:rFonts w:eastAsia="Arial"/>
                <w:sz w:val="22"/>
              </w:rPr>
              <w:t>$0.00</w:t>
            </w:r>
          </w:p>
          <w:p w14:paraId="26593352" w14:textId="77777777" w:rsidR="00495E4A" w:rsidRDefault="00495E4A"/>
        </w:tc>
      </w:tr>
    </w:tbl>
    <w:p w14:paraId="26593354" w14:textId="77777777" w:rsidR="001706EE" w:rsidRPr="007F3FFA" w:rsidRDefault="001706EE" w:rsidP="006C7A56">
      <w:pPr>
        <w:pStyle w:val="ESBodyText"/>
        <w:rPr>
          <w:lang w:val="en-AU"/>
        </w:rPr>
      </w:pPr>
    </w:p>
    <w:p w14:paraId="26593355" w14:textId="77777777" w:rsidR="00495E4A" w:rsidRDefault="00495E4A"/>
    <w:p w14:paraId="26593356" w14:textId="77777777" w:rsidR="00495E4A" w:rsidRDefault="00495E4A">
      <w:pPr>
        <w:sectPr w:rsidR="00495E4A" w:rsidSect="00C57A96">
          <w:pgSz w:w="23811" w:h="16838" w:orient="landscape" w:code="8"/>
          <w:pgMar w:top="1304" w:right="2036" w:bottom="1240" w:left="810" w:header="624" w:footer="532" w:gutter="0"/>
          <w:pgNumType w:start="2"/>
          <w:cols w:space="397"/>
          <w:docGrid w:linePitch="360"/>
        </w:sectPr>
      </w:pPr>
    </w:p>
    <w:p w14:paraId="26593357" w14:textId="77777777" w:rsidR="001706EE" w:rsidRPr="00BF50B9" w:rsidRDefault="001706EE" w:rsidP="00625591">
      <w:pPr>
        <w:ind w:left="-540" w:right="-1172"/>
        <w:rPr>
          <w:b/>
          <w:color w:val="AF272F"/>
          <w:sz w:val="36"/>
          <w:szCs w:val="44"/>
          <w:lang w:val="en-AU"/>
        </w:rPr>
      </w:pPr>
      <w:r w:rsidRPr="00BF50B9">
        <w:rPr>
          <w:b/>
          <w:color w:val="AF272F"/>
          <w:sz w:val="32"/>
          <w:szCs w:val="32"/>
          <w:lang w:val="en-AU"/>
        </w:rPr>
        <w:lastRenderedPageBreak/>
        <w:t xml:space="preserve">Funding </w:t>
      </w:r>
      <w:r w:rsidRPr="00BF50B9">
        <w:rPr>
          <w:b/>
          <w:color w:val="AF272F"/>
          <w:sz w:val="32"/>
          <w:szCs w:val="32"/>
          <w:lang w:val="en-AU"/>
        </w:rPr>
        <w:t>p</w:t>
      </w:r>
      <w:r w:rsidRPr="00BF50B9">
        <w:rPr>
          <w:b/>
          <w:color w:val="AF272F"/>
          <w:sz w:val="32"/>
          <w:szCs w:val="32"/>
          <w:lang w:val="en-AU"/>
        </w:rPr>
        <w:t>lanner</w:t>
      </w:r>
    </w:p>
    <w:p w14:paraId="26593358" w14:textId="77777777" w:rsidR="001706EE" w:rsidRPr="00BF50B9" w:rsidRDefault="001706EE" w:rsidP="006F29D9">
      <w:pPr>
        <w:pStyle w:val="ESSubheading1"/>
        <w:spacing w:after="120"/>
        <w:rPr>
          <w:lang w:val="en-AU"/>
        </w:rPr>
      </w:pPr>
      <w:bookmarkStart w:id="0" w:name="_Hlk85615081"/>
      <w:r w:rsidRPr="00BF50B9">
        <w:rPr>
          <w:lang w:val="en-AU"/>
        </w:rPr>
        <w:t xml:space="preserve">Summary of </w:t>
      </w:r>
      <w:r w:rsidRPr="00BF50B9">
        <w:rPr>
          <w:lang w:val="en-AU"/>
        </w:rPr>
        <w:t>b</w:t>
      </w:r>
      <w:r w:rsidRPr="00BF50B9">
        <w:rPr>
          <w:lang w:val="en-AU"/>
        </w:rPr>
        <w:t xml:space="preserve">udget and </w:t>
      </w:r>
      <w:r w:rsidRPr="00BF50B9">
        <w:rPr>
          <w:lang w:val="en-AU"/>
        </w:rPr>
        <w:t>a</w:t>
      </w:r>
      <w:r w:rsidRPr="00BF50B9">
        <w:rPr>
          <w:lang w:val="en-AU"/>
        </w:rPr>
        <w:t xml:space="preserve">llocated </w:t>
      </w:r>
      <w:r w:rsidRPr="00BF50B9">
        <w:rPr>
          <w:lang w:val="en-AU"/>
        </w:rPr>
        <w:t>f</w:t>
      </w:r>
      <w:r w:rsidRPr="00BF50B9">
        <w:rPr>
          <w:lang w:val="en-AU"/>
        </w:rPr>
        <w:t>unding</w:t>
      </w:r>
    </w:p>
    <w:tbl>
      <w:tblPr>
        <w:tblStyle w:val="TableGrid"/>
        <w:tblW w:w="22228" w:type="dxa"/>
        <w:tblInd w:w="-545" w:type="dxa"/>
        <w:tblLayout w:type="fixed"/>
        <w:tblCellMar>
          <w:top w:w="57" w:type="dxa"/>
          <w:bottom w:w="57" w:type="dxa"/>
        </w:tblCellMar>
        <w:tblLook w:val="04A0" w:firstRow="1" w:lastRow="0" w:firstColumn="1" w:lastColumn="0" w:noHBand="0" w:noVBand="1"/>
      </w:tblPr>
      <w:tblGrid>
        <w:gridCol w:w="5927"/>
        <w:gridCol w:w="5386"/>
        <w:gridCol w:w="5103"/>
        <w:gridCol w:w="5812"/>
      </w:tblGrid>
      <w:tr w:rsidR="00495E4A" w14:paraId="2659335D" w14:textId="77777777" w:rsidTr="006F29D9">
        <w:trPr>
          <w:trHeight w:val="318"/>
        </w:trPr>
        <w:tc>
          <w:tcPr>
            <w:tcW w:w="5927" w:type="dxa"/>
            <w:shd w:val="clear" w:color="auto" w:fill="D9D9D9" w:themeFill="background1" w:themeFillShade="D9"/>
          </w:tcPr>
          <w:p w14:paraId="26593359" w14:textId="77777777" w:rsidR="001706EE" w:rsidRPr="00BF50B9" w:rsidRDefault="001706EE" w:rsidP="00D04BB7">
            <w:pPr>
              <w:spacing w:after="0" w:line="240" w:lineRule="auto"/>
              <w:rPr>
                <w:b/>
                <w:sz w:val="20"/>
                <w:szCs w:val="20"/>
                <w:lang w:val="en-AU"/>
              </w:rPr>
            </w:pPr>
            <w:bookmarkStart w:id="1" w:name="_Hlk85615051"/>
            <w:bookmarkEnd w:id="0"/>
            <w:r w:rsidRPr="00BF50B9">
              <w:rPr>
                <w:b/>
                <w:sz w:val="20"/>
                <w:szCs w:val="20"/>
                <w:lang w:val="en-AU"/>
              </w:rPr>
              <w:t xml:space="preserve">Summary of </w:t>
            </w:r>
            <w:r w:rsidRPr="00BF50B9">
              <w:rPr>
                <w:b/>
                <w:sz w:val="20"/>
                <w:szCs w:val="20"/>
                <w:lang w:val="en-AU"/>
              </w:rPr>
              <w:t>b</w:t>
            </w:r>
            <w:r w:rsidRPr="00BF50B9">
              <w:rPr>
                <w:b/>
                <w:sz w:val="20"/>
                <w:szCs w:val="20"/>
                <w:lang w:val="en-AU"/>
              </w:rPr>
              <w:t>udget</w:t>
            </w:r>
          </w:p>
        </w:tc>
        <w:tc>
          <w:tcPr>
            <w:tcW w:w="5386" w:type="dxa"/>
            <w:shd w:val="clear" w:color="auto" w:fill="D9D9D9" w:themeFill="background1" w:themeFillShade="D9"/>
          </w:tcPr>
          <w:p w14:paraId="2659335A" w14:textId="77777777" w:rsidR="001706EE" w:rsidRPr="00BF50B9" w:rsidRDefault="001706EE" w:rsidP="00D04BB7">
            <w:pPr>
              <w:spacing w:after="0" w:line="240" w:lineRule="auto"/>
              <w:rPr>
                <w:b/>
                <w:sz w:val="20"/>
                <w:szCs w:val="20"/>
                <w:lang w:val="en-AU"/>
              </w:rPr>
            </w:pPr>
            <w:r w:rsidRPr="00BF50B9">
              <w:rPr>
                <w:b/>
                <w:sz w:val="20"/>
                <w:szCs w:val="20"/>
                <w:lang w:val="en-AU"/>
              </w:rPr>
              <w:t>School’s total funding ($)</w:t>
            </w:r>
          </w:p>
        </w:tc>
        <w:tc>
          <w:tcPr>
            <w:tcW w:w="5103" w:type="dxa"/>
            <w:shd w:val="clear" w:color="auto" w:fill="D9D9D9" w:themeFill="background1" w:themeFillShade="D9"/>
          </w:tcPr>
          <w:p w14:paraId="2659335B" w14:textId="77777777" w:rsidR="001706EE" w:rsidRPr="00BF50B9" w:rsidRDefault="001706EE" w:rsidP="00D04BB7">
            <w:pPr>
              <w:spacing w:after="0" w:line="240" w:lineRule="auto"/>
              <w:rPr>
                <w:b/>
                <w:sz w:val="20"/>
                <w:szCs w:val="20"/>
                <w:lang w:val="en-AU"/>
              </w:rPr>
            </w:pPr>
            <w:r w:rsidRPr="00BF50B9">
              <w:rPr>
                <w:b/>
                <w:sz w:val="20"/>
                <w:szCs w:val="20"/>
                <w:lang w:val="en-AU"/>
              </w:rPr>
              <w:t xml:space="preserve">Funding </w:t>
            </w:r>
            <w:r w:rsidRPr="00BF50B9">
              <w:rPr>
                <w:b/>
                <w:sz w:val="20"/>
                <w:szCs w:val="20"/>
                <w:lang w:val="en-AU"/>
              </w:rPr>
              <w:t>a</w:t>
            </w:r>
            <w:r w:rsidRPr="00BF50B9">
              <w:rPr>
                <w:b/>
                <w:sz w:val="20"/>
                <w:szCs w:val="20"/>
                <w:lang w:val="en-AU"/>
              </w:rPr>
              <w:t>llocated in activities ($)</w:t>
            </w:r>
          </w:p>
        </w:tc>
        <w:tc>
          <w:tcPr>
            <w:tcW w:w="5812" w:type="dxa"/>
            <w:shd w:val="clear" w:color="auto" w:fill="D9D9D9" w:themeFill="background1" w:themeFillShade="D9"/>
          </w:tcPr>
          <w:p w14:paraId="2659335C" w14:textId="77777777" w:rsidR="001706EE" w:rsidRPr="00BF50B9" w:rsidRDefault="001706EE" w:rsidP="00D04BB7">
            <w:pPr>
              <w:spacing w:after="0" w:line="240" w:lineRule="auto"/>
              <w:rPr>
                <w:b/>
                <w:sz w:val="20"/>
                <w:szCs w:val="20"/>
                <w:lang w:val="en-AU"/>
              </w:rPr>
            </w:pPr>
            <w:r w:rsidRPr="00BF50B9">
              <w:rPr>
                <w:b/>
                <w:sz w:val="20"/>
                <w:szCs w:val="20"/>
                <w:lang w:val="en-AU"/>
              </w:rPr>
              <w:t xml:space="preserve">Still </w:t>
            </w:r>
            <w:r w:rsidRPr="00BF50B9">
              <w:rPr>
                <w:b/>
                <w:sz w:val="20"/>
                <w:szCs w:val="20"/>
                <w:lang w:val="en-AU"/>
              </w:rPr>
              <w:t>available/shortfall</w:t>
            </w:r>
          </w:p>
        </w:tc>
      </w:tr>
      <w:tr w:rsidR="00495E4A" w14:paraId="26593362" w14:textId="77777777" w:rsidTr="006F29D9">
        <w:trPr>
          <w:trHeight w:val="318"/>
        </w:trPr>
        <w:tc>
          <w:tcPr>
            <w:tcW w:w="5927" w:type="dxa"/>
          </w:tcPr>
          <w:p w14:paraId="2659335E" w14:textId="77777777" w:rsidR="001706EE" w:rsidRPr="00BF50B9" w:rsidRDefault="001706EE" w:rsidP="00D04BB7">
            <w:pPr>
              <w:spacing w:after="0" w:line="240" w:lineRule="auto"/>
              <w:rPr>
                <w:sz w:val="20"/>
                <w:szCs w:val="20"/>
                <w:lang w:val="en-AU"/>
              </w:rPr>
            </w:pPr>
            <w:r w:rsidRPr="00BF50B9">
              <w:rPr>
                <w:sz w:val="20"/>
                <w:szCs w:val="20"/>
                <w:lang w:val="en-AU"/>
              </w:rPr>
              <w:t>Equity Funding</w:t>
            </w:r>
          </w:p>
        </w:tc>
        <w:tc>
          <w:tcPr>
            <w:tcW w:w="5386" w:type="dxa"/>
          </w:tcPr>
          <w:p w14:paraId="2659335F" w14:textId="77777777" w:rsidR="001706EE" w:rsidRPr="00BF50B9" w:rsidRDefault="001706EE" w:rsidP="00D04BB7">
            <w:pPr>
              <w:spacing w:after="0" w:line="240" w:lineRule="auto"/>
              <w:jc w:val="right"/>
              <w:rPr>
                <w:sz w:val="20"/>
                <w:szCs w:val="20"/>
                <w:lang w:val="en-AU"/>
              </w:rPr>
            </w:pPr>
            <w:r>
              <w:rPr>
                <w:rFonts w:eastAsia="Arial"/>
                <w:sz w:val="22"/>
              </w:rPr>
              <w:t>$269,885.32</w:t>
            </w:r>
          </w:p>
        </w:tc>
        <w:tc>
          <w:tcPr>
            <w:tcW w:w="5103" w:type="dxa"/>
          </w:tcPr>
          <w:p w14:paraId="26593360" w14:textId="77777777" w:rsidR="001706EE" w:rsidRPr="00BF50B9" w:rsidRDefault="001706EE" w:rsidP="00D04BB7">
            <w:pPr>
              <w:spacing w:after="0" w:line="240" w:lineRule="auto"/>
              <w:jc w:val="right"/>
              <w:rPr>
                <w:sz w:val="20"/>
                <w:szCs w:val="20"/>
                <w:lang w:val="en-AU"/>
              </w:rPr>
            </w:pPr>
            <w:r>
              <w:rPr>
                <w:rFonts w:eastAsia="Arial"/>
                <w:sz w:val="22"/>
              </w:rPr>
              <w:t>$269,885.32</w:t>
            </w:r>
          </w:p>
        </w:tc>
        <w:tc>
          <w:tcPr>
            <w:tcW w:w="5812" w:type="dxa"/>
          </w:tcPr>
          <w:p w14:paraId="26593361" w14:textId="77777777" w:rsidR="001706EE" w:rsidRPr="00BF50B9" w:rsidRDefault="001706EE" w:rsidP="00D04BB7">
            <w:pPr>
              <w:spacing w:after="0" w:line="240" w:lineRule="auto"/>
              <w:jc w:val="right"/>
              <w:rPr>
                <w:sz w:val="20"/>
                <w:szCs w:val="20"/>
                <w:lang w:val="en-AU"/>
              </w:rPr>
            </w:pPr>
            <w:r>
              <w:rPr>
                <w:rFonts w:eastAsia="Arial"/>
                <w:sz w:val="22"/>
              </w:rPr>
              <w:t>$0.00</w:t>
            </w:r>
          </w:p>
        </w:tc>
      </w:tr>
      <w:tr w:rsidR="00495E4A" w14:paraId="26593367" w14:textId="77777777" w:rsidTr="006F29D9">
        <w:trPr>
          <w:trHeight w:val="318"/>
        </w:trPr>
        <w:tc>
          <w:tcPr>
            <w:tcW w:w="5927" w:type="dxa"/>
          </w:tcPr>
          <w:p w14:paraId="26593363" w14:textId="77777777" w:rsidR="001706EE" w:rsidRPr="00BF50B9" w:rsidRDefault="001706EE" w:rsidP="00D04BB7">
            <w:pPr>
              <w:spacing w:after="0" w:line="240" w:lineRule="auto"/>
              <w:rPr>
                <w:sz w:val="20"/>
                <w:szCs w:val="20"/>
                <w:lang w:val="en-AU"/>
              </w:rPr>
            </w:pPr>
            <w:r w:rsidRPr="00BF50B9">
              <w:rPr>
                <w:sz w:val="20"/>
                <w:szCs w:val="20"/>
                <w:lang w:val="en-AU"/>
              </w:rPr>
              <w:t>Disability Inclusion Tier 2 Funding</w:t>
            </w:r>
          </w:p>
        </w:tc>
        <w:tc>
          <w:tcPr>
            <w:tcW w:w="5386" w:type="dxa"/>
          </w:tcPr>
          <w:p w14:paraId="26593364" w14:textId="77777777" w:rsidR="001706EE" w:rsidRPr="00BF50B9" w:rsidRDefault="001706EE" w:rsidP="00D04BB7">
            <w:pPr>
              <w:spacing w:after="0" w:line="240" w:lineRule="auto"/>
              <w:jc w:val="right"/>
              <w:rPr>
                <w:sz w:val="20"/>
                <w:szCs w:val="20"/>
                <w:lang w:val="en-AU"/>
              </w:rPr>
            </w:pPr>
            <w:r>
              <w:rPr>
                <w:rFonts w:eastAsia="Arial"/>
                <w:sz w:val="22"/>
              </w:rPr>
              <w:t>$177,959.91</w:t>
            </w:r>
          </w:p>
        </w:tc>
        <w:tc>
          <w:tcPr>
            <w:tcW w:w="5103" w:type="dxa"/>
          </w:tcPr>
          <w:p w14:paraId="26593365" w14:textId="77777777" w:rsidR="001706EE" w:rsidRPr="00BF50B9" w:rsidRDefault="001706EE" w:rsidP="00D04BB7">
            <w:pPr>
              <w:spacing w:after="0" w:line="240" w:lineRule="auto"/>
              <w:jc w:val="right"/>
              <w:rPr>
                <w:sz w:val="20"/>
                <w:szCs w:val="20"/>
                <w:lang w:val="en-AU"/>
              </w:rPr>
            </w:pPr>
            <w:r>
              <w:rPr>
                <w:rFonts w:eastAsia="Arial"/>
                <w:sz w:val="22"/>
              </w:rPr>
              <w:t>$177,959.91</w:t>
            </w:r>
          </w:p>
        </w:tc>
        <w:tc>
          <w:tcPr>
            <w:tcW w:w="5812" w:type="dxa"/>
          </w:tcPr>
          <w:p w14:paraId="26593366" w14:textId="77777777" w:rsidR="001706EE" w:rsidRPr="00BF50B9" w:rsidRDefault="001706EE" w:rsidP="00D04BB7">
            <w:pPr>
              <w:spacing w:after="0" w:line="240" w:lineRule="auto"/>
              <w:jc w:val="right"/>
              <w:rPr>
                <w:sz w:val="20"/>
                <w:szCs w:val="20"/>
                <w:lang w:val="en-AU"/>
              </w:rPr>
            </w:pPr>
            <w:r>
              <w:rPr>
                <w:rFonts w:eastAsia="Arial"/>
                <w:sz w:val="22"/>
              </w:rPr>
              <w:t>$0.00</w:t>
            </w:r>
          </w:p>
        </w:tc>
      </w:tr>
      <w:tr w:rsidR="00495E4A" w14:paraId="2659336C" w14:textId="77777777" w:rsidTr="006F29D9">
        <w:trPr>
          <w:trHeight w:val="318"/>
        </w:trPr>
        <w:tc>
          <w:tcPr>
            <w:tcW w:w="5927" w:type="dxa"/>
          </w:tcPr>
          <w:p w14:paraId="26593368" w14:textId="77777777" w:rsidR="001706EE" w:rsidRPr="00BF50B9" w:rsidRDefault="001706EE" w:rsidP="00D04BB7">
            <w:pPr>
              <w:spacing w:after="0" w:line="240" w:lineRule="auto"/>
              <w:rPr>
                <w:sz w:val="20"/>
                <w:szCs w:val="20"/>
                <w:lang w:val="en-AU"/>
              </w:rPr>
            </w:pPr>
            <w:r w:rsidRPr="00BF50B9">
              <w:rPr>
                <w:sz w:val="20"/>
                <w:szCs w:val="20"/>
                <w:lang w:val="en-AU"/>
              </w:rPr>
              <w:t>Schools Mental Health Fund and Menu</w:t>
            </w:r>
          </w:p>
        </w:tc>
        <w:tc>
          <w:tcPr>
            <w:tcW w:w="5386" w:type="dxa"/>
          </w:tcPr>
          <w:p w14:paraId="26593369" w14:textId="77777777" w:rsidR="001706EE" w:rsidRPr="00BF50B9" w:rsidRDefault="001706EE" w:rsidP="00D04BB7">
            <w:pPr>
              <w:spacing w:after="0" w:line="240" w:lineRule="auto"/>
              <w:jc w:val="right"/>
              <w:rPr>
                <w:sz w:val="20"/>
                <w:szCs w:val="20"/>
                <w:lang w:val="en-AU"/>
              </w:rPr>
            </w:pPr>
            <w:r>
              <w:rPr>
                <w:rFonts w:eastAsia="Arial"/>
                <w:sz w:val="22"/>
              </w:rPr>
              <w:t>$38,054.79</w:t>
            </w:r>
          </w:p>
        </w:tc>
        <w:tc>
          <w:tcPr>
            <w:tcW w:w="5103" w:type="dxa"/>
          </w:tcPr>
          <w:p w14:paraId="2659336A" w14:textId="77777777" w:rsidR="001706EE" w:rsidRPr="00BF50B9" w:rsidRDefault="001706EE" w:rsidP="00D04BB7">
            <w:pPr>
              <w:spacing w:after="0" w:line="240" w:lineRule="auto"/>
              <w:jc w:val="right"/>
              <w:rPr>
                <w:sz w:val="20"/>
                <w:szCs w:val="20"/>
                <w:lang w:val="en-AU"/>
              </w:rPr>
            </w:pPr>
            <w:r>
              <w:rPr>
                <w:rFonts w:eastAsia="Arial"/>
                <w:sz w:val="22"/>
              </w:rPr>
              <w:t>$38,054.79</w:t>
            </w:r>
          </w:p>
        </w:tc>
        <w:tc>
          <w:tcPr>
            <w:tcW w:w="5812" w:type="dxa"/>
          </w:tcPr>
          <w:p w14:paraId="2659336B" w14:textId="77777777" w:rsidR="001706EE" w:rsidRPr="00BF50B9" w:rsidRDefault="001706EE" w:rsidP="00D04BB7">
            <w:pPr>
              <w:spacing w:after="0" w:line="240" w:lineRule="auto"/>
              <w:jc w:val="right"/>
              <w:rPr>
                <w:sz w:val="20"/>
                <w:szCs w:val="20"/>
                <w:lang w:val="en-AU"/>
              </w:rPr>
            </w:pPr>
            <w:r>
              <w:rPr>
                <w:rFonts w:eastAsia="Arial"/>
                <w:sz w:val="22"/>
              </w:rPr>
              <w:t>$0.00</w:t>
            </w:r>
          </w:p>
        </w:tc>
      </w:tr>
      <w:tr w:rsidR="00495E4A" w14:paraId="26593371" w14:textId="77777777" w:rsidTr="006F29D9">
        <w:trPr>
          <w:trHeight w:val="318"/>
        </w:trPr>
        <w:tc>
          <w:tcPr>
            <w:tcW w:w="5927" w:type="dxa"/>
            <w:shd w:val="clear" w:color="auto" w:fill="BFBFBF" w:themeFill="background1" w:themeFillShade="BF"/>
          </w:tcPr>
          <w:p w14:paraId="2659336D" w14:textId="77777777" w:rsidR="001706EE" w:rsidRPr="00BF50B9" w:rsidRDefault="001706EE" w:rsidP="00D04BB7">
            <w:pPr>
              <w:spacing w:after="0" w:line="240" w:lineRule="auto"/>
              <w:rPr>
                <w:b/>
                <w:sz w:val="20"/>
                <w:szCs w:val="20"/>
                <w:lang w:val="en-AU"/>
              </w:rPr>
            </w:pPr>
            <w:r w:rsidRPr="00BF50B9">
              <w:rPr>
                <w:b/>
                <w:sz w:val="20"/>
                <w:szCs w:val="20"/>
                <w:lang w:val="en-AU"/>
              </w:rPr>
              <w:t>Total</w:t>
            </w:r>
          </w:p>
        </w:tc>
        <w:tc>
          <w:tcPr>
            <w:tcW w:w="5386" w:type="dxa"/>
            <w:shd w:val="clear" w:color="auto" w:fill="BFBFBF" w:themeFill="background1" w:themeFillShade="BF"/>
          </w:tcPr>
          <w:p w14:paraId="2659336E" w14:textId="77777777" w:rsidR="001706EE" w:rsidRPr="00BF50B9" w:rsidRDefault="001706EE" w:rsidP="00D04BB7">
            <w:pPr>
              <w:spacing w:after="0" w:line="240" w:lineRule="auto"/>
              <w:jc w:val="right"/>
              <w:rPr>
                <w:sz w:val="20"/>
                <w:szCs w:val="20"/>
                <w:lang w:val="en-AU"/>
              </w:rPr>
            </w:pPr>
            <w:r>
              <w:rPr>
                <w:rFonts w:eastAsia="Arial"/>
                <w:sz w:val="22"/>
              </w:rPr>
              <w:t>$485,900.02</w:t>
            </w:r>
          </w:p>
        </w:tc>
        <w:tc>
          <w:tcPr>
            <w:tcW w:w="5103" w:type="dxa"/>
            <w:shd w:val="clear" w:color="auto" w:fill="BFBFBF" w:themeFill="background1" w:themeFillShade="BF"/>
          </w:tcPr>
          <w:p w14:paraId="2659336F" w14:textId="77777777" w:rsidR="001706EE" w:rsidRPr="00BF50B9" w:rsidRDefault="001706EE" w:rsidP="00D04BB7">
            <w:pPr>
              <w:spacing w:after="0" w:line="240" w:lineRule="auto"/>
              <w:jc w:val="right"/>
              <w:rPr>
                <w:sz w:val="20"/>
                <w:szCs w:val="20"/>
                <w:lang w:val="en-AU"/>
              </w:rPr>
            </w:pPr>
            <w:r>
              <w:rPr>
                <w:rFonts w:eastAsia="Arial"/>
                <w:sz w:val="22"/>
              </w:rPr>
              <w:t>$485,900.02</w:t>
            </w:r>
          </w:p>
        </w:tc>
        <w:tc>
          <w:tcPr>
            <w:tcW w:w="5812" w:type="dxa"/>
            <w:shd w:val="clear" w:color="auto" w:fill="BFBFBF" w:themeFill="background1" w:themeFillShade="BF"/>
          </w:tcPr>
          <w:p w14:paraId="26593370" w14:textId="77777777" w:rsidR="001706EE" w:rsidRPr="00BF50B9" w:rsidRDefault="001706EE" w:rsidP="00D04BB7">
            <w:pPr>
              <w:spacing w:after="0" w:line="240" w:lineRule="auto"/>
              <w:jc w:val="right"/>
              <w:rPr>
                <w:sz w:val="20"/>
                <w:szCs w:val="20"/>
                <w:lang w:val="en-AU"/>
              </w:rPr>
            </w:pPr>
            <w:r>
              <w:rPr>
                <w:rFonts w:eastAsia="Arial"/>
                <w:sz w:val="22"/>
              </w:rPr>
              <w:t>$0.00</w:t>
            </w:r>
          </w:p>
        </w:tc>
      </w:tr>
      <w:bookmarkEnd w:id="1"/>
    </w:tbl>
    <w:p w14:paraId="26593372" w14:textId="77777777" w:rsidR="001706EE" w:rsidRPr="00BF50B9" w:rsidRDefault="001706EE" w:rsidP="006F29D9">
      <w:pPr>
        <w:spacing w:after="0" w:line="240" w:lineRule="auto"/>
        <w:rPr>
          <w:sz w:val="20"/>
          <w:szCs w:val="20"/>
          <w:lang w:val="en-AU"/>
        </w:rPr>
      </w:pPr>
    </w:p>
    <w:p w14:paraId="26593373" w14:textId="77777777" w:rsidR="001706EE" w:rsidRPr="00BF50B9" w:rsidRDefault="001706EE" w:rsidP="006F29D9">
      <w:pPr>
        <w:pStyle w:val="ESSubheading1"/>
        <w:spacing w:after="120"/>
        <w:rPr>
          <w:lang w:val="en-AU"/>
        </w:rPr>
      </w:pPr>
    </w:p>
    <w:p w14:paraId="26593374" w14:textId="77777777" w:rsidR="001706EE" w:rsidRPr="00BF50B9" w:rsidRDefault="001706EE" w:rsidP="003D2E00">
      <w:pPr>
        <w:pStyle w:val="ESSubheading1"/>
        <w:spacing w:after="120"/>
        <w:rPr>
          <w:lang w:val="en-AU"/>
        </w:rPr>
      </w:pPr>
      <w:r w:rsidRPr="00BF50B9">
        <w:rPr>
          <w:lang w:val="en-AU"/>
        </w:rPr>
        <w:t xml:space="preserve">Activities and </w:t>
      </w:r>
      <w:r w:rsidRPr="00BF50B9">
        <w:rPr>
          <w:lang w:val="en-AU"/>
        </w:rPr>
        <w:t>m</w:t>
      </w:r>
      <w:r w:rsidRPr="00BF50B9">
        <w:rPr>
          <w:lang w:val="en-AU"/>
        </w:rPr>
        <w:t>ilestones – Total Budget</w:t>
      </w:r>
    </w:p>
    <w:tbl>
      <w:tblPr>
        <w:tblStyle w:val="TableGrid"/>
        <w:tblW w:w="11313" w:type="dxa"/>
        <w:tblInd w:w="-545" w:type="dxa"/>
        <w:tblLayout w:type="fixed"/>
        <w:tblCellMar>
          <w:top w:w="57" w:type="dxa"/>
          <w:bottom w:w="57" w:type="dxa"/>
        </w:tblCellMar>
        <w:tblLook w:val="04A0" w:firstRow="1" w:lastRow="0" w:firstColumn="1" w:lastColumn="0" w:noHBand="0" w:noVBand="1"/>
      </w:tblPr>
      <w:tblGrid>
        <w:gridCol w:w="5927"/>
        <w:gridCol w:w="5386"/>
      </w:tblGrid>
      <w:tr w:rsidR="00495E4A" w14:paraId="26593377" w14:textId="77777777" w:rsidTr="003D2E00">
        <w:trPr>
          <w:trHeight w:val="296"/>
        </w:trPr>
        <w:tc>
          <w:tcPr>
            <w:tcW w:w="5927" w:type="dxa"/>
            <w:shd w:val="clear" w:color="auto" w:fill="D9D9D9" w:themeFill="background1" w:themeFillShade="D9"/>
          </w:tcPr>
          <w:p w14:paraId="26593375" w14:textId="77777777" w:rsidR="001706EE" w:rsidRPr="00BF50B9" w:rsidRDefault="001706EE" w:rsidP="0091300D">
            <w:pPr>
              <w:spacing w:after="0" w:line="240" w:lineRule="auto"/>
              <w:rPr>
                <w:b/>
                <w:sz w:val="20"/>
                <w:szCs w:val="20"/>
                <w:lang w:val="en-AU"/>
              </w:rPr>
            </w:pPr>
            <w:r w:rsidRPr="00BF50B9">
              <w:rPr>
                <w:b/>
                <w:sz w:val="20"/>
                <w:szCs w:val="20"/>
                <w:lang w:val="en-AU"/>
              </w:rPr>
              <w:t xml:space="preserve">Activities and </w:t>
            </w:r>
            <w:r w:rsidRPr="00BF50B9">
              <w:rPr>
                <w:b/>
                <w:sz w:val="20"/>
                <w:szCs w:val="20"/>
                <w:lang w:val="en-AU"/>
              </w:rPr>
              <w:t>mi</w:t>
            </w:r>
            <w:r w:rsidRPr="00BF50B9">
              <w:rPr>
                <w:b/>
                <w:sz w:val="20"/>
                <w:szCs w:val="20"/>
                <w:lang w:val="en-AU"/>
              </w:rPr>
              <w:t>lestones</w:t>
            </w:r>
          </w:p>
        </w:tc>
        <w:tc>
          <w:tcPr>
            <w:tcW w:w="5386" w:type="dxa"/>
            <w:shd w:val="clear" w:color="auto" w:fill="D9D9D9" w:themeFill="background1" w:themeFillShade="D9"/>
          </w:tcPr>
          <w:p w14:paraId="26593376" w14:textId="77777777" w:rsidR="001706EE" w:rsidRPr="00BF50B9" w:rsidRDefault="001706EE" w:rsidP="0091300D">
            <w:pPr>
              <w:spacing w:after="0" w:line="240" w:lineRule="auto"/>
              <w:rPr>
                <w:b/>
                <w:sz w:val="20"/>
                <w:szCs w:val="20"/>
                <w:lang w:val="en-AU"/>
              </w:rPr>
            </w:pPr>
            <w:r w:rsidRPr="00BF50B9">
              <w:rPr>
                <w:b/>
                <w:sz w:val="20"/>
                <w:szCs w:val="20"/>
                <w:lang w:val="en-AU"/>
              </w:rPr>
              <w:t>Budget</w:t>
            </w:r>
          </w:p>
        </w:tc>
      </w:tr>
      <w:tr w:rsidR="00495E4A" w14:paraId="2659337A" w14:textId="77777777" w:rsidTr="003D2E00">
        <w:trPr>
          <w:trHeight w:val="296"/>
        </w:trPr>
        <w:tc>
          <w:tcPr>
            <w:tcW w:w="5927" w:type="dxa"/>
          </w:tcPr>
          <w:p w14:paraId="26593378" w14:textId="77777777" w:rsidR="001706EE" w:rsidRPr="00BF50B9" w:rsidRDefault="001706EE" w:rsidP="0091300D">
            <w:pPr>
              <w:spacing w:after="0" w:line="240" w:lineRule="auto"/>
              <w:rPr>
                <w:sz w:val="20"/>
                <w:szCs w:val="24"/>
                <w:lang w:val="en-AU"/>
              </w:rPr>
            </w:pPr>
            <w:r>
              <w:rPr>
                <w:rFonts w:eastAsia="Arial"/>
                <w:sz w:val="22"/>
              </w:rPr>
              <w:t>Revise Attendance Strategy (Tier 1,2,3) to improve student absence and punctuality.</w:t>
            </w:r>
          </w:p>
        </w:tc>
        <w:tc>
          <w:tcPr>
            <w:tcW w:w="5386" w:type="dxa"/>
          </w:tcPr>
          <w:p w14:paraId="26593379" w14:textId="77777777" w:rsidR="001706EE" w:rsidRPr="00BF50B9" w:rsidRDefault="001706EE" w:rsidP="0091300D">
            <w:pPr>
              <w:spacing w:after="0" w:line="240" w:lineRule="auto"/>
              <w:jc w:val="right"/>
              <w:rPr>
                <w:sz w:val="20"/>
                <w:szCs w:val="24"/>
                <w:lang w:val="en-AU"/>
              </w:rPr>
            </w:pPr>
            <w:r>
              <w:rPr>
                <w:rFonts w:eastAsia="Arial"/>
                <w:sz w:val="22"/>
              </w:rPr>
              <w:t>$269,885.32</w:t>
            </w:r>
          </w:p>
        </w:tc>
      </w:tr>
      <w:tr w:rsidR="00495E4A" w14:paraId="2659337D" w14:textId="77777777" w:rsidTr="003D2E00">
        <w:trPr>
          <w:trHeight w:val="332"/>
        </w:trPr>
        <w:tc>
          <w:tcPr>
            <w:tcW w:w="5927" w:type="dxa"/>
            <w:shd w:val="clear" w:color="auto" w:fill="BFBFBF" w:themeFill="background1" w:themeFillShade="BF"/>
          </w:tcPr>
          <w:p w14:paraId="2659337B" w14:textId="77777777" w:rsidR="001706EE" w:rsidRPr="00BF50B9" w:rsidRDefault="001706EE" w:rsidP="0091300D">
            <w:pPr>
              <w:spacing w:after="0" w:line="240" w:lineRule="auto"/>
              <w:rPr>
                <w:b/>
                <w:sz w:val="20"/>
                <w:szCs w:val="20"/>
                <w:lang w:val="en-AU"/>
              </w:rPr>
            </w:pPr>
            <w:r w:rsidRPr="00BF50B9">
              <w:rPr>
                <w:b/>
                <w:sz w:val="20"/>
                <w:szCs w:val="20"/>
                <w:lang w:val="en-AU"/>
              </w:rPr>
              <w:t>Totals</w:t>
            </w:r>
          </w:p>
        </w:tc>
        <w:tc>
          <w:tcPr>
            <w:tcW w:w="5386" w:type="dxa"/>
            <w:shd w:val="clear" w:color="auto" w:fill="BFBFBF" w:themeFill="background1" w:themeFillShade="BF"/>
          </w:tcPr>
          <w:p w14:paraId="2659337C" w14:textId="77777777" w:rsidR="001706EE" w:rsidRPr="00BF50B9" w:rsidRDefault="001706EE" w:rsidP="0091300D">
            <w:pPr>
              <w:spacing w:after="0" w:line="240" w:lineRule="auto"/>
              <w:jc w:val="right"/>
              <w:rPr>
                <w:b/>
                <w:sz w:val="20"/>
                <w:szCs w:val="20"/>
                <w:lang w:val="en-AU"/>
              </w:rPr>
            </w:pPr>
            <w:r>
              <w:rPr>
                <w:rFonts w:eastAsia="Arial"/>
                <w:sz w:val="22"/>
              </w:rPr>
              <w:t>$269,885.32</w:t>
            </w:r>
          </w:p>
        </w:tc>
      </w:tr>
    </w:tbl>
    <w:p w14:paraId="2659337E" w14:textId="77777777" w:rsidR="001706EE" w:rsidRPr="00BF50B9" w:rsidRDefault="001706EE" w:rsidP="003D2E00">
      <w:pPr>
        <w:pStyle w:val="ESSubheading1"/>
        <w:spacing w:after="120"/>
        <w:ind w:left="0"/>
        <w:rPr>
          <w:lang w:val="en-AU"/>
        </w:rPr>
      </w:pPr>
    </w:p>
    <w:p w14:paraId="2659337F" w14:textId="77777777" w:rsidR="001706EE" w:rsidRPr="00BF50B9" w:rsidRDefault="001706EE" w:rsidP="003D2E00">
      <w:pPr>
        <w:pStyle w:val="ESSubheading1"/>
        <w:spacing w:after="120"/>
        <w:ind w:left="0"/>
        <w:rPr>
          <w:lang w:val="en-AU"/>
        </w:rPr>
      </w:pPr>
    </w:p>
    <w:p w14:paraId="26593380" w14:textId="77777777" w:rsidR="001706EE" w:rsidRPr="00BF50B9" w:rsidRDefault="001706EE" w:rsidP="003D2E00">
      <w:pPr>
        <w:pStyle w:val="ESSubheading1"/>
        <w:spacing w:after="120"/>
        <w:rPr>
          <w:lang w:val="en-AU"/>
        </w:rPr>
      </w:pPr>
      <w:r w:rsidRPr="00BF50B9">
        <w:rPr>
          <w:lang w:val="en-AU"/>
        </w:rPr>
        <w:t xml:space="preserve">Activities and </w:t>
      </w:r>
      <w:r w:rsidRPr="00BF50B9">
        <w:rPr>
          <w:lang w:val="en-AU"/>
        </w:rPr>
        <w:t>m</w:t>
      </w:r>
      <w:r w:rsidRPr="00BF50B9">
        <w:rPr>
          <w:lang w:val="en-AU"/>
        </w:rPr>
        <w:t>ilestones - Equity Funding</w:t>
      </w:r>
    </w:p>
    <w:tbl>
      <w:tblPr>
        <w:tblStyle w:val="TableGrid"/>
        <w:tblW w:w="22228" w:type="dxa"/>
        <w:tblInd w:w="-545" w:type="dxa"/>
        <w:tblLayout w:type="fixed"/>
        <w:tblCellMar>
          <w:top w:w="57" w:type="dxa"/>
          <w:bottom w:w="57" w:type="dxa"/>
        </w:tblCellMar>
        <w:tblLook w:val="04A0" w:firstRow="1" w:lastRow="0" w:firstColumn="1" w:lastColumn="0" w:noHBand="0" w:noVBand="1"/>
      </w:tblPr>
      <w:tblGrid>
        <w:gridCol w:w="8478"/>
        <w:gridCol w:w="3402"/>
        <w:gridCol w:w="3544"/>
        <w:gridCol w:w="6804"/>
      </w:tblGrid>
      <w:tr w:rsidR="00495E4A" w14:paraId="26593385" w14:textId="77777777" w:rsidTr="003D2E00">
        <w:trPr>
          <w:trHeight w:val="296"/>
        </w:trPr>
        <w:tc>
          <w:tcPr>
            <w:tcW w:w="8478" w:type="dxa"/>
            <w:shd w:val="clear" w:color="auto" w:fill="D9D9D9" w:themeFill="background1" w:themeFillShade="D9"/>
          </w:tcPr>
          <w:p w14:paraId="26593381" w14:textId="77777777" w:rsidR="001706EE" w:rsidRPr="00BF50B9" w:rsidRDefault="001706EE" w:rsidP="0091300D">
            <w:pPr>
              <w:spacing w:after="0" w:line="240" w:lineRule="auto"/>
              <w:rPr>
                <w:b/>
                <w:sz w:val="20"/>
                <w:szCs w:val="20"/>
                <w:lang w:val="en-AU"/>
              </w:rPr>
            </w:pPr>
            <w:r w:rsidRPr="00BF50B9">
              <w:rPr>
                <w:b/>
                <w:sz w:val="20"/>
                <w:szCs w:val="20"/>
                <w:lang w:val="en-AU"/>
              </w:rPr>
              <w:t xml:space="preserve">Activities and </w:t>
            </w:r>
            <w:r w:rsidRPr="00BF50B9">
              <w:rPr>
                <w:b/>
                <w:sz w:val="20"/>
                <w:szCs w:val="20"/>
                <w:lang w:val="en-AU"/>
              </w:rPr>
              <w:t>m</w:t>
            </w:r>
            <w:r w:rsidRPr="00BF50B9">
              <w:rPr>
                <w:b/>
                <w:sz w:val="20"/>
                <w:szCs w:val="20"/>
                <w:lang w:val="en-AU"/>
              </w:rPr>
              <w:t>ilestones</w:t>
            </w:r>
          </w:p>
        </w:tc>
        <w:tc>
          <w:tcPr>
            <w:tcW w:w="3402" w:type="dxa"/>
            <w:shd w:val="clear" w:color="auto" w:fill="D9D9D9" w:themeFill="background1" w:themeFillShade="D9"/>
          </w:tcPr>
          <w:p w14:paraId="26593382" w14:textId="77777777" w:rsidR="001706EE" w:rsidRPr="00BF50B9" w:rsidRDefault="001706EE" w:rsidP="0091300D">
            <w:pPr>
              <w:spacing w:after="0" w:line="240" w:lineRule="auto"/>
              <w:rPr>
                <w:b/>
                <w:sz w:val="20"/>
                <w:szCs w:val="20"/>
                <w:lang w:val="en-AU"/>
              </w:rPr>
            </w:pPr>
            <w:r w:rsidRPr="00BF50B9">
              <w:rPr>
                <w:b/>
                <w:sz w:val="20"/>
                <w:szCs w:val="20"/>
                <w:lang w:val="en-AU"/>
              </w:rPr>
              <w:t>When</w:t>
            </w:r>
          </w:p>
        </w:tc>
        <w:tc>
          <w:tcPr>
            <w:tcW w:w="3544" w:type="dxa"/>
            <w:shd w:val="clear" w:color="auto" w:fill="D9D9D9" w:themeFill="background1" w:themeFillShade="D9"/>
          </w:tcPr>
          <w:p w14:paraId="26593383" w14:textId="77777777" w:rsidR="001706EE" w:rsidRPr="00BF50B9" w:rsidRDefault="001706EE" w:rsidP="0091300D">
            <w:pPr>
              <w:spacing w:after="0" w:line="240" w:lineRule="auto"/>
              <w:rPr>
                <w:b/>
                <w:sz w:val="20"/>
                <w:szCs w:val="20"/>
                <w:lang w:val="en-AU"/>
              </w:rPr>
            </w:pPr>
            <w:r w:rsidRPr="00BF50B9">
              <w:rPr>
                <w:b/>
                <w:sz w:val="20"/>
                <w:szCs w:val="20"/>
                <w:lang w:val="en-AU"/>
              </w:rPr>
              <w:t>Funding allocated ($)</w:t>
            </w:r>
          </w:p>
        </w:tc>
        <w:tc>
          <w:tcPr>
            <w:tcW w:w="6804" w:type="dxa"/>
            <w:shd w:val="clear" w:color="auto" w:fill="D9D9D9" w:themeFill="background1" w:themeFillShade="D9"/>
          </w:tcPr>
          <w:p w14:paraId="26593384" w14:textId="77777777" w:rsidR="001706EE" w:rsidRPr="00BF50B9" w:rsidRDefault="001706EE" w:rsidP="0091300D">
            <w:pPr>
              <w:spacing w:after="0" w:line="240" w:lineRule="auto"/>
              <w:rPr>
                <w:b/>
                <w:sz w:val="20"/>
                <w:szCs w:val="20"/>
                <w:lang w:val="en-AU"/>
              </w:rPr>
            </w:pPr>
            <w:r w:rsidRPr="00BF50B9">
              <w:rPr>
                <w:b/>
                <w:sz w:val="20"/>
                <w:szCs w:val="20"/>
                <w:lang w:val="en-AU"/>
              </w:rPr>
              <w:t>Category</w:t>
            </w:r>
          </w:p>
        </w:tc>
      </w:tr>
      <w:tr w:rsidR="00495E4A" w14:paraId="2659338B" w14:textId="77777777" w:rsidTr="003D2E00">
        <w:trPr>
          <w:trHeight w:val="296"/>
        </w:trPr>
        <w:tc>
          <w:tcPr>
            <w:tcW w:w="8478" w:type="dxa"/>
          </w:tcPr>
          <w:p w14:paraId="26593386" w14:textId="77777777" w:rsidR="001706EE" w:rsidRPr="00BF50B9" w:rsidRDefault="001706EE" w:rsidP="0091300D">
            <w:pPr>
              <w:spacing w:after="0" w:line="240" w:lineRule="auto"/>
              <w:rPr>
                <w:sz w:val="20"/>
                <w:szCs w:val="24"/>
                <w:lang w:val="en-AU"/>
              </w:rPr>
            </w:pPr>
            <w:r>
              <w:rPr>
                <w:rFonts w:eastAsia="Arial"/>
                <w:sz w:val="22"/>
              </w:rPr>
              <w:t>Revise Attendance Strategy (Tier 1,2,3) to improve student absence and punctuality.</w:t>
            </w:r>
          </w:p>
        </w:tc>
        <w:tc>
          <w:tcPr>
            <w:tcW w:w="3402" w:type="dxa"/>
          </w:tcPr>
          <w:p w14:paraId="26593387"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388" w14:textId="77777777" w:rsidR="00495E4A" w:rsidRDefault="001706EE">
            <w:r>
              <w:rPr>
                <w:rFonts w:eastAsia="Arial"/>
                <w:sz w:val="22"/>
              </w:rPr>
              <w:t>to:</w:t>
            </w:r>
            <w:r>
              <w:rPr>
                <w:rFonts w:eastAsia="Arial"/>
                <w:sz w:val="22"/>
              </w:rPr>
              <w:br/>
              <w:t>Term 4</w:t>
            </w:r>
          </w:p>
        </w:tc>
        <w:tc>
          <w:tcPr>
            <w:tcW w:w="3544" w:type="dxa"/>
          </w:tcPr>
          <w:p w14:paraId="26593389" w14:textId="77777777" w:rsidR="001706EE" w:rsidRPr="00BF50B9" w:rsidRDefault="001706EE" w:rsidP="0091300D">
            <w:pPr>
              <w:spacing w:after="0" w:line="240" w:lineRule="auto"/>
              <w:jc w:val="right"/>
              <w:rPr>
                <w:sz w:val="20"/>
                <w:szCs w:val="24"/>
                <w:lang w:val="en-AU"/>
              </w:rPr>
            </w:pPr>
            <w:r>
              <w:rPr>
                <w:rFonts w:eastAsia="Arial"/>
                <w:sz w:val="22"/>
              </w:rPr>
              <w:t>$269,885.32</w:t>
            </w:r>
          </w:p>
        </w:tc>
        <w:tc>
          <w:tcPr>
            <w:tcW w:w="6804" w:type="dxa"/>
          </w:tcPr>
          <w:p w14:paraId="2659338A" w14:textId="77777777" w:rsidR="001706EE" w:rsidRPr="00BF50B9" w:rsidRDefault="001706EE" w:rsidP="0091300D">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School-based staffing</w:t>
            </w:r>
          </w:p>
        </w:tc>
      </w:tr>
      <w:tr w:rsidR="00495E4A" w14:paraId="26593390" w14:textId="77777777" w:rsidTr="003D2E00">
        <w:trPr>
          <w:trHeight w:val="332"/>
        </w:trPr>
        <w:tc>
          <w:tcPr>
            <w:tcW w:w="8478" w:type="dxa"/>
            <w:shd w:val="clear" w:color="auto" w:fill="BFBFBF" w:themeFill="background1" w:themeFillShade="BF"/>
          </w:tcPr>
          <w:p w14:paraId="2659338C" w14:textId="77777777" w:rsidR="001706EE" w:rsidRPr="00BF50B9" w:rsidRDefault="001706EE" w:rsidP="0091300D">
            <w:pPr>
              <w:spacing w:after="0" w:line="240" w:lineRule="auto"/>
              <w:rPr>
                <w:b/>
                <w:sz w:val="20"/>
                <w:szCs w:val="20"/>
                <w:lang w:val="en-AU"/>
              </w:rPr>
            </w:pPr>
            <w:r w:rsidRPr="00BF50B9">
              <w:rPr>
                <w:b/>
                <w:sz w:val="20"/>
                <w:szCs w:val="20"/>
                <w:lang w:val="en-AU"/>
              </w:rPr>
              <w:t>Totals</w:t>
            </w:r>
          </w:p>
        </w:tc>
        <w:tc>
          <w:tcPr>
            <w:tcW w:w="3402" w:type="dxa"/>
            <w:shd w:val="clear" w:color="auto" w:fill="BFBFBF" w:themeFill="background1" w:themeFillShade="BF"/>
          </w:tcPr>
          <w:p w14:paraId="2659338D" w14:textId="77777777" w:rsidR="001706EE" w:rsidRPr="00BF50B9" w:rsidRDefault="001706EE" w:rsidP="0091300D">
            <w:pPr>
              <w:spacing w:after="0" w:line="240" w:lineRule="auto"/>
              <w:rPr>
                <w:b/>
                <w:sz w:val="20"/>
                <w:szCs w:val="20"/>
                <w:lang w:val="en-AU"/>
              </w:rPr>
            </w:pPr>
          </w:p>
        </w:tc>
        <w:tc>
          <w:tcPr>
            <w:tcW w:w="3544" w:type="dxa"/>
            <w:shd w:val="clear" w:color="auto" w:fill="BFBFBF" w:themeFill="background1" w:themeFillShade="BF"/>
          </w:tcPr>
          <w:p w14:paraId="2659338E" w14:textId="77777777" w:rsidR="001706EE" w:rsidRPr="00BF50B9" w:rsidRDefault="001706EE" w:rsidP="0091300D">
            <w:pPr>
              <w:spacing w:after="0" w:line="240" w:lineRule="auto"/>
              <w:jc w:val="right"/>
              <w:rPr>
                <w:b/>
                <w:sz w:val="20"/>
                <w:szCs w:val="20"/>
                <w:lang w:val="en-AU"/>
              </w:rPr>
            </w:pPr>
            <w:r>
              <w:rPr>
                <w:rFonts w:eastAsia="Arial"/>
                <w:sz w:val="22"/>
              </w:rPr>
              <w:t>$269,885.32</w:t>
            </w:r>
          </w:p>
        </w:tc>
        <w:tc>
          <w:tcPr>
            <w:tcW w:w="6804" w:type="dxa"/>
            <w:shd w:val="clear" w:color="auto" w:fill="BFBFBF" w:themeFill="background1" w:themeFillShade="BF"/>
          </w:tcPr>
          <w:p w14:paraId="2659338F" w14:textId="77777777" w:rsidR="001706EE" w:rsidRPr="00BF50B9" w:rsidRDefault="001706EE" w:rsidP="0091300D">
            <w:pPr>
              <w:spacing w:after="0" w:line="240" w:lineRule="auto"/>
              <w:rPr>
                <w:b/>
                <w:sz w:val="20"/>
                <w:szCs w:val="20"/>
                <w:lang w:val="en-AU"/>
              </w:rPr>
            </w:pPr>
          </w:p>
        </w:tc>
      </w:tr>
    </w:tbl>
    <w:p w14:paraId="26593391" w14:textId="77777777" w:rsidR="001706EE" w:rsidRPr="00BF50B9" w:rsidRDefault="001706EE" w:rsidP="003D2E00">
      <w:pPr>
        <w:spacing w:after="0" w:line="240" w:lineRule="auto"/>
        <w:rPr>
          <w:sz w:val="24"/>
          <w:szCs w:val="24"/>
          <w:lang w:val="en-AU"/>
        </w:rPr>
      </w:pPr>
    </w:p>
    <w:p w14:paraId="26593392" w14:textId="77777777" w:rsidR="001706EE" w:rsidRPr="00BF50B9" w:rsidRDefault="001706EE" w:rsidP="006F29D9">
      <w:pPr>
        <w:pStyle w:val="ESSubheading1"/>
        <w:spacing w:after="120"/>
        <w:rPr>
          <w:lang w:val="en-AU"/>
        </w:rPr>
      </w:pPr>
    </w:p>
    <w:p w14:paraId="26593393" w14:textId="77777777" w:rsidR="001706EE" w:rsidRPr="00BF50B9" w:rsidRDefault="001706EE" w:rsidP="003D2E00">
      <w:pPr>
        <w:pStyle w:val="ESSubheading1"/>
        <w:spacing w:after="120"/>
        <w:rPr>
          <w:lang w:val="en-AU"/>
        </w:rPr>
      </w:pPr>
      <w:r w:rsidRPr="00BF50B9">
        <w:rPr>
          <w:lang w:val="en-AU"/>
        </w:rPr>
        <w:t xml:space="preserve">Activities and </w:t>
      </w:r>
      <w:r w:rsidRPr="00BF50B9">
        <w:rPr>
          <w:lang w:val="en-AU"/>
        </w:rPr>
        <w:t>m</w:t>
      </w:r>
      <w:r w:rsidRPr="00BF50B9">
        <w:rPr>
          <w:lang w:val="en-AU"/>
        </w:rPr>
        <w:t>ilestones - Disability Inclusion Funding</w:t>
      </w:r>
    </w:p>
    <w:tbl>
      <w:tblPr>
        <w:tblStyle w:val="TableGrid"/>
        <w:tblW w:w="22228" w:type="dxa"/>
        <w:tblInd w:w="-545" w:type="dxa"/>
        <w:tblLayout w:type="fixed"/>
        <w:tblCellMar>
          <w:top w:w="57" w:type="dxa"/>
          <w:bottom w:w="57" w:type="dxa"/>
        </w:tblCellMar>
        <w:tblLook w:val="04A0" w:firstRow="1" w:lastRow="0" w:firstColumn="1" w:lastColumn="0" w:noHBand="0" w:noVBand="1"/>
      </w:tblPr>
      <w:tblGrid>
        <w:gridCol w:w="8478"/>
        <w:gridCol w:w="3402"/>
        <w:gridCol w:w="3544"/>
        <w:gridCol w:w="6804"/>
      </w:tblGrid>
      <w:tr w:rsidR="00495E4A" w14:paraId="26593398" w14:textId="77777777" w:rsidTr="003D2E00">
        <w:trPr>
          <w:trHeight w:val="296"/>
        </w:trPr>
        <w:tc>
          <w:tcPr>
            <w:tcW w:w="8478" w:type="dxa"/>
            <w:shd w:val="clear" w:color="auto" w:fill="D9D9D9" w:themeFill="background1" w:themeFillShade="D9"/>
          </w:tcPr>
          <w:p w14:paraId="26593394" w14:textId="77777777" w:rsidR="001706EE" w:rsidRPr="00BF50B9" w:rsidRDefault="001706EE" w:rsidP="0091300D">
            <w:pPr>
              <w:spacing w:after="0" w:line="240" w:lineRule="auto"/>
              <w:rPr>
                <w:b/>
                <w:sz w:val="20"/>
                <w:szCs w:val="20"/>
                <w:lang w:val="en-AU"/>
              </w:rPr>
            </w:pPr>
            <w:r w:rsidRPr="00BF50B9">
              <w:rPr>
                <w:b/>
                <w:sz w:val="20"/>
                <w:szCs w:val="20"/>
                <w:lang w:val="en-AU"/>
              </w:rPr>
              <w:t xml:space="preserve">Activities and </w:t>
            </w:r>
            <w:r w:rsidRPr="00BF50B9">
              <w:rPr>
                <w:b/>
                <w:sz w:val="20"/>
                <w:szCs w:val="20"/>
                <w:lang w:val="en-AU"/>
              </w:rPr>
              <w:t>m</w:t>
            </w:r>
            <w:r w:rsidRPr="00BF50B9">
              <w:rPr>
                <w:b/>
                <w:sz w:val="20"/>
                <w:szCs w:val="20"/>
                <w:lang w:val="en-AU"/>
              </w:rPr>
              <w:t>ilestones</w:t>
            </w:r>
          </w:p>
        </w:tc>
        <w:tc>
          <w:tcPr>
            <w:tcW w:w="3402" w:type="dxa"/>
            <w:shd w:val="clear" w:color="auto" w:fill="D9D9D9" w:themeFill="background1" w:themeFillShade="D9"/>
          </w:tcPr>
          <w:p w14:paraId="26593395" w14:textId="77777777" w:rsidR="001706EE" w:rsidRPr="00BF50B9" w:rsidRDefault="001706EE" w:rsidP="0091300D">
            <w:pPr>
              <w:spacing w:after="0" w:line="240" w:lineRule="auto"/>
              <w:rPr>
                <w:b/>
                <w:sz w:val="20"/>
                <w:szCs w:val="20"/>
                <w:lang w:val="en-AU"/>
              </w:rPr>
            </w:pPr>
            <w:r w:rsidRPr="00BF50B9">
              <w:rPr>
                <w:b/>
                <w:sz w:val="20"/>
                <w:szCs w:val="20"/>
                <w:lang w:val="en-AU"/>
              </w:rPr>
              <w:t>When</w:t>
            </w:r>
          </w:p>
        </w:tc>
        <w:tc>
          <w:tcPr>
            <w:tcW w:w="3544" w:type="dxa"/>
            <w:shd w:val="clear" w:color="auto" w:fill="D9D9D9" w:themeFill="background1" w:themeFillShade="D9"/>
          </w:tcPr>
          <w:p w14:paraId="26593396" w14:textId="77777777" w:rsidR="001706EE" w:rsidRPr="00BF50B9" w:rsidRDefault="001706EE" w:rsidP="0091300D">
            <w:pPr>
              <w:spacing w:after="0" w:line="240" w:lineRule="auto"/>
              <w:rPr>
                <w:b/>
                <w:sz w:val="20"/>
                <w:szCs w:val="20"/>
                <w:lang w:val="en-AU"/>
              </w:rPr>
            </w:pPr>
            <w:r w:rsidRPr="00BF50B9">
              <w:rPr>
                <w:b/>
                <w:sz w:val="20"/>
                <w:szCs w:val="20"/>
                <w:lang w:val="en-AU"/>
              </w:rPr>
              <w:t>Funding allocated ($)</w:t>
            </w:r>
          </w:p>
        </w:tc>
        <w:tc>
          <w:tcPr>
            <w:tcW w:w="6804" w:type="dxa"/>
            <w:shd w:val="clear" w:color="auto" w:fill="D9D9D9" w:themeFill="background1" w:themeFillShade="D9"/>
          </w:tcPr>
          <w:p w14:paraId="26593397" w14:textId="77777777" w:rsidR="001706EE" w:rsidRPr="00BF50B9" w:rsidRDefault="001706EE" w:rsidP="0091300D">
            <w:pPr>
              <w:spacing w:after="0" w:line="240" w:lineRule="auto"/>
              <w:rPr>
                <w:b/>
                <w:sz w:val="20"/>
                <w:szCs w:val="20"/>
                <w:lang w:val="en-AU"/>
              </w:rPr>
            </w:pPr>
            <w:r w:rsidRPr="00BF50B9">
              <w:rPr>
                <w:b/>
                <w:sz w:val="20"/>
                <w:szCs w:val="20"/>
                <w:lang w:val="en-AU"/>
              </w:rPr>
              <w:t>Category</w:t>
            </w:r>
          </w:p>
        </w:tc>
      </w:tr>
      <w:tr w:rsidR="00495E4A" w14:paraId="2659339D" w14:textId="77777777" w:rsidTr="003D2E00">
        <w:trPr>
          <w:trHeight w:val="332"/>
        </w:trPr>
        <w:tc>
          <w:tcPr>
            <w:tcW w:w="8478" w:type="dxa"/>
            <w:shd w:val="clear" w:color="auto" w:fill="BFBFBF" w:themeFill="background1" w:themeFillShade="BF"/>
          </w:tcPr>
          <w:p w14:paraId="26593399" w14:textId="77777777" w:rsidR="001706EE" w:rsidRPr="00BF50B9" w:rsidRDefault="001706EE" w:rsidP="0091300D">
            <w:pPr>
              <w:spacing w:after="0" w:line="240" w:lineRule="auto"/>
              <w:rPr>
                <w:b/>
                <w:sz w:val="20"/>
                <w:szCs w:val="20"/>
                <w:lang w:val="en-AU"/>
              </w:rPr>
            </w:pPr>
            <w:r w:rsidRPr="00BF50B9">
              <w:rPr>
                <w:b/>
                <w:sz w:val="20"/>
                <w:szCs w:val="20"/>
                <w:lang w:val="en-AU"/>
              </w:rPr>
              <w:t>Totals</w:t>
            </w:r>
          </w:p>
        </w:tc>
        <w:tc>
          <w:tcPr>
            <w:tcW w:w="3402" w:type="dxa"/>
            <w:shd w:val="clear" w:color="auto" w:fill="BFBFBF" w:themeFill="background1" w:themeFillShade="BF"/>
          </w:tcPr>
          <w:p w14:paraId="2659339A" w14:textId="77777777" w:rsidR="001706EE" w:rsidRPr="00BF50B9" w:rsidRDefault="001706EE" w:rsidP="0091300D">
            <w:pPr>
              <w:spacing w:after="0" w:line="240" w:lineRule="auto"/>
              <w:rPr>
                <w:b/>
                <w:sz w:val="20"/>
                <w:szCs w:val="20"/>
                <w:lang w:val="en-AU"/>
              </w:rPr>
            </w:pPr>
          </w:p>
        </w:tc>
        <w:tc>
          <w:tcPr>
            <w:tcW w:w="3544" w:type="dxa"/>
            <w:shd w:val="clear" w:color="auto" w:fill="BFBFBF" w:themeFill="background1" w:themeFillShade="BF"/>
          </w:tcPr>
          <w:p w14:paraId="2659339B" w14:textId="77777777" w:rsidR="001706EE" w:rsidRPr="00BF50B9" w:rsidRDefault="001706EE" w:rsidP="0091300D">
            <w:pPr>
              <w:spacing w:after="0" w:line="240" w:lineRule="auto"/>
              <w:jc w:val="right"/>
              <w:rPr>
                <w:b/>
                <w:sz w:val="20"/>
                <w:szCs w:val="20"/>
                <w:lang w:val="en-AU"/>
              </w:rPr>
            </w:pPr>
            <w:r>
              <w:rPr>
                <w:rFonts w:eastAsia="Arial"/>
                <w:sz w:val="22"/>
              </w:rPr>
              <w:t>$0.00</w:t>
            </w:r>
          </w:p>
        </w:tc>
        <w:tc>
          <w:tcPr>
            <w:tcW w:w="6804" w:type="dxa"/>
            <w:shd w:val="clear" w:color="auto" w:fill="BFBFBF" w:themeFill="background1" w:themeFillShade="BF"/>
          </w:tcPr>
          <w:p w14:paraId="2659339C" w14:textId="77777777" w:rsidR="001706EE" w:rsidRPr="00BF50B9" w:rsidRDefault="001706EE" w:rsidP="0091300D">
            <w:pPr>
              <w:spacing w:after="0" w:line="240" w:lineRule="auto"/>
              <w:rPr>
                <w:b/>
                <w:sz w:val="20"/>
                <w:szCs w:val="20"/>
                <w:lang w:val="en-AU"/>
              </w:rPr>
            </w:pPr>
          </w:p>
        </w:tc>
      </w:tr>
    </w:tbl>
    <w:p w14:paraId="2659339E" w14:textId="77777777" w:rsidR="001706EE" w:rsidRPr="00BF50B9" w:rsidRDefault="001706EE" w:rsidP="006F29D9">
      <w:pPr>
        <w:pStyle w:val="ESSubheading1"/>
        <w:spacing w:after="120"/>
        <w:rPr>
          <w:lang w:val="en-AU"/>
        </w:rPr>
      </w:pPr>
    </w:p>
    <w:p w14:paraId="2659339F" w14:textId="77777777" w:rsidR="001706EE" w:rsidRPr="00BF50B9" w:rsidRDefault="001706EE" w:rsidP="003D2E00">
      <w:pPr>
        <w:pStyle w:val="ESSubheading1"/>
        <w:spacing w:after="120"/>
        <w:rPr>
          <w:lang w:val="en-AU"/>
        </w:rPr>
      </w:pPr>
      <w:bookmarkStart w:id="2" w:name="_Hlk85615101"/>
    </w:p>
    <w:p w14:paraId="265933A0" w14:textId="77777777" w:rsidR="001706EE" w:rsidRPr="00BF50B9" w:rsidRDefault="001706EE" w:rsidP="003D2E00">
      <w:pPr>
        <w:pStyle w:val="ESSubheading1"/>
        <w:spacing w:after="120"/>
        <w:rPr>
          <w:lang w:val="en-AU"/>
        </w:rPr>
      </w:pPr>
      <w:r w:rsidRPr="00BF50B9">
        <w:rPr>
          <w:lang w:val="en-AU"/>
        </w:rPr>
        <w:t xml:space="preserve">Activities and </w:t>
      </w:r>
      <w:r w:rsidRPr="00BF50B9">
        <w:rPr>
          <w:lang w:val="en-AU"/>
        </w:rPr>
        <w:t>m</w:t>
      </w:r>
      <w:r w:rsidRPr="00BF50B9">
        <w:rPr>
          <w:lang w:val="en-AU"/>
        </w:rPr>
        <w:t>ilestones - Schools Mental Health Fund and Menu</w:t>
      </w:r>
    </w:p>
    <w:tbl>
      <w:tblPr>
        <w:tblStyle w:val="TableGrid"/>
        <w:tblW w:w="22228" w:type="dxa"/>
        <w:tblInd w:w="-545" w:type="dxa"/>
        <w:tblLayout w:type="fixed"/>
        <w:tblCellMar>
          <w:top w:w="57" w:type="dxa"/>
          <w:bottom w:w="57" w:type="dxa"/>
        </w:tblCellMar>
        <w:tblLook w:val="04A0" w:firstRow="1" w:lastRow="0" w:firstColumn="1" w:lastColumn="0" w:noHBand="0" w:noVBand="1"/>
      </w:tblPr>
      <w:tblGrid>
        <w:gridCol w:w="8478"/>
        <w:gridCol w:w="3402"/>
        <w:gridCol w:w="3544"/>
        <w:gridCol w:w="6804"/>
      </w:tblGrid>
      <w:tr w:rsidR="00495E4A" w14:paraId="265933A5" w14:textId="77777777" w:rsidTr="0091300D">
        <w:trPr>
          <w:trHeight w:val="296"/>
        </w:trPr>
        <w:tc>
          <w:tcPr>
            <w:tcW w:w="8478" w:type="dxa"/>
            <w:shd w:val="clear" w:color="auto" w:fill="D9D9D9" w:themeFill="background1" w:themeFillShade="D9"/>
          </w:tcPr>
          <w:p w14:paraId="265933A1" w14:textId="77777777" w:rsidR="001706EE" w:rsidRPr="00BF50B9" w:rsidRDefault="001706EE" w:rsidP="0091300D">
            <w:pPr>
              <w:spacing w:after="0" w:line="240" w:lineRule="auto"/>
              <w:rPr>
                <w:b/>
                <w:sz w:val="20"/>
                <w:szCs w:val="20"/>
                <w:lang w:val="en-AU"/>
              </w:rPr>
            </w:pPr>
            <w:r w:rsidRPr="00BF50B9">
              <w:rPr>
                <w:b/>
                <w:sz w:val="20"/>
                <w:szCs w:val="20"/>
                <w:lang w:val="en-AU"/>
              </w:rPr>
              <w:t xml:space="preserve">Activities and </w:t>
            </w:r>
            <w:r w:rsidRPr="00BF50B9">
              <w:rPr>
                <w:b/>
                <w:sz w:val="20"/>
                <w:szCs w:val="20"/>
                <w:lang w:val="en-AU"/>
              </w:rPr>
              <w:t>m</w:t>
            </w:r>
            <w:r w:rsidRPr="00BF50B9">
              <w:rPr>
                <w:b/>
                <w:sz w:val="20"/>
                <w:szCs w:val="20"/>
                <w:lang w:val="en-AU"/>
              </w:rPr>
              <w:t>ilestones</w:t>
            </w:r>
          </w:p>
        </w:tc>
        <w:tc>
          <w:tcPr>
            <w:tcW w:w="3402" w:type="dxa"/>
            <w:shd w:val="clear" w:color="auto" w:fill="D9D9D9" w:themeFill="background1" w:themeFillShade="D9"/>
          </w:tcPr>
          <w:p w14:paraId="265933A2" w14:textId="77777777" w:rsidR="001706EE" w:rsidRPr="00BF50B9" w:rsidRDefault="001706EE" w:rsidP="0091300D">
            <w:pPr>
              <w:spacing w:after="0" w:line="240" w:lineRule="auto"/>
              <w:rPr>
                <w:b/>
                <w:sz w:val="20"/>
                <w:szCs w:val="20"/>
                <w:lang w:val="en-AU"/>
              </w:rPr>
            </w:pPr>
            <w:r w:rsidRPr="00BF50B9">
              <w:rPr>
                <w:b/>
                <w:sz w:val="20"/>
                <w:szCs w:val="20"/>
                <w:lang w:val="en-AU"/>
              </w:rPr>
              <w:t>When</w:t>
            </w:r>
          </w:p>
        </w:tc>
        <w:tc>
          <w:tcPr>
            <w:tcW w:w="3544" w:type="dxa"/>
            <w:shd w:val="clear" w:color="auto" w:fill="D9D9D9" w:themeFill="background1" w:themeFillShade="D9"/>
          </w:tcPr>
          <w:p w14:paraId="265933A3" w14:textId="77777777" w:rsidR="001706EE" w:rsidRPr="00BF50B9" w:rsidRDefault="001706EE" w:rsidP="0091300D">
            <w:pPr>
              <w:spacing w:after="0" w:line="240" w:lineRule="auto"/>
              <w:rPr>
                <w:b/>
                <w:sz w:val="20"/>
                <w:szCs w:val="20"/>
                <w:lang w:val="en-AU"/>
              </w:rPr>
            </w:pPr>
            <w:r w:rsidRPr="00BF50B9">
              <w:rPr>
                <w:b/>
                <w:sz w:val="20"/>
                <w:szCs w:val="20"/>
                <w:lang w:val="en-AU"/>
              </w:rPr>
              <w:t xml:space="preserve">Funding </w:t>
            </w:r>
            <w:r w:rsidRPr="00BF50B9">
              <w:rPr>
                <w:b/>
                <w:sz w:val="20"/>
                <w:szCs w:val="20"/>
                <w:lang w:val="en-AU"/>
              </w:rPr>
              <w:t>allocated ($)</w:t>
            </w:r>
          </w:p>
        </w:tc>
        <w:tc>
          <w:tcPr>
            <w:tcW w:w="6804" w:type="dxa"/>
            <w:shd w:val="clear" w:color="auto" w:fill="D9D9D9" w:themeFill="background1" w:themeFillShade="D9"/>
          </w:tcPr>
          <w:p w14:paraId="265933A4" w14:textId="77777777" w:rsidR="001706EE" w:rsidRPr="00BF50B9" w:rsidRDefault="001706EE" w:rsidP="0091300D">
            <w:pPr>
              <w:spacing w:after="0" w:line="240" w:lineRule="auto"/>
              <w:rPr>
                <w:b/>
                <w:sz w:val="20"/>
                <w:szCs w:val="20"/>
                <w:lang w:val="en-AU"/>
              </w:rPr>
            </w:pPr>
            <w:r w:rsidRPr="00BF50B9">
              <w:rPr>
                <w:b/>
                <w:sz w:val="20"/>
                <w:szCs w:val="20"/>
                <w:lang w:val="en-AU"/>
              </w:rPr>
              <w:t>Category</w:t>
            </w:r>
          </w:p>
        </w:tc>
      </w:tr>
      <w:tr w:rsidR="00495E4A" w14:paraId="265933AA" w14:textId="77777777" w:rsidTr="0091300D">
        <w:trPr>
          <w:trHeight w:val="332"/>
        </w:trPr>
        <w:tc>
          <w:tcPr>
            <w:tcW w:w="8478" w:type="dxa"/>
            <w:shd w:val="clear" w:color="auto" w:fill="BFBFBF" w:themeFill="background1" w:themeFillShade="BF"/>
          </w:tcPr>
          <w:p w14:paraId="265933A6" w14:textId="77777777" w:rsidR="001706EE" w:rsidRPr="00BF50B9" w:rsidRDefault="001706EE" w:rsidP="0091300D">
            <w:pPr>
              <w:spacing w:after="0" w:line="240" w:lineRule="auto"/>
              <w:rPr>
                <w:b/>
                <w:sz w:val="20"/>
                <w:szCs w:val="20"/>
                <w:lang w:val="en-AU"/>
              </w:rPr>
            </w:pPr>
            <w:r w:rsidRPr="00BF50B9">
              <w:rPr>
                <w:b/>
                <w:sz w:val="20"/>
                <w:szCs w:val="20"/>
                <w:lang w:val="en-AU"/>
              </w:rPr>
              <w:t>Totals</w:t>
            </w:r>
          </w:p>
        </w:tc>
        <w:tc>
          <w:tcPr>
            <w:tcW w:w="3402" w:type="dxa"/>
            <w:shd w:val="clear" w:color="auto" w:fill="BFBFBF" w:themeFill="background1" w:themeFillShade="BF"/>
          </w:tcPr>
          <w:p w14:paraId="265933A7" w14:textId="77777777" w:rsidR="001706EE" w:rsidRPr="00BF50B9" w:rsidRDefault="001706EE" w:rsidP="0091300D">
            <w:pPr>
              <w:spacing w:after="0" w:line="240" w:lineRule="auto"/>
              <w:rPr>
                <w:b/>
                <w:sz w:val="20"/>
                <w:szCs w:val="20"/>
                <w:lang w:val="en-AU"/>
              </w:rPr>
            </w:pPr>
          </w:p>
        </w:tc>
        <w:tc>
          <w:tcPr>
            <w:tcW w:w="3544" w:type="dxa"/>
            <w:shd w:val="clear" w:color="auto" w:fill="BFBFBF" w:themeFill="background1" w:themeFillShade="BF"/>
          </w:tcPr>
          <w:p w14:paraId="265933A8" w14:textId="77777777" w:rsidR="001706EE" w:rsidRPr="00BF50B9" w:rsidRDefault="001706EE" w:rsidP="0091300D">
            <w:pPr>
              <w:spacing w:after="0" w:line="240" w:lineRule="auto"/>
              <w:jc w:val="right"/>
              <w:rPr>
                <w:b/>
                <w:sz w:val="20"/>
                <w:szCs w:val="20"/>
                <w:lang w:val="en-AU"/>
              </w:rPr>
            </w:pPr>
            <w:r>
              <w:rPr>
                <w:rFonts w:eastAsia="Arial"/>
                <w:sz w:val="22"/>
              </w:rPr>
              <w:t>$0.00</w:t>
            </w:r>
          </w:p>
        </w:tc>
        <w:tc>
          <w:tcPr>
            <w:tcW w:w="6804" w:type="dxa"/>
            <w:shd w:val="clear" w:color="auto" w:fill="BFBFBF" w:themeFill="background1" w:themeFillShade="BF"/>
          </w:tcPr>
          <w:p w14:paraId="265933A9" w14:textId="77777777" w:rsidR="001706EE" w:rsidRPr="00BF50B9" w:rsidRDefault="001706EE" w:rsidP="0091300D">
            <w:pPr>
              <w:spacing w:after="0" w:line="240" w:lineRule="auto"/>
              <w:rPr>
                <w:b/>
                <w:sz w:val="20"/>
                <w:szCs w:val="20"/>
                <w:lang w:val="en-AU"/>
              </w:rPr>
            </w:pPr>
          </w:p>
        </w:tc>
      </w:tr>
    </w:tbl>
    <w:p w14:paraId="265933AB" w14:textId="77777777" w:rsidR="001706EE" w:rsidRPr="00BF50B9" w:rsidRDefault="001706EE" w:rsidP="006F29D9">
      <w:pPr>
        <w:spacing w:after="0" w:line="240" w:lineRule="auto"/>
        <w:rPr>
          <w:sz w:val="24"/>
          <w:szCs w:val="24"/>
          <w:lang w:val="en-AU"/>
        </w:rPr>
      </w:pPr>
    </w:p>
    <w:p w14:paraId="265933AC" w14:textId="77777777" w:rsidR="001706EE" w:rsidRPr="00BF50B9" w:rsidRDefault="001706EE" w:rsidP="006F29D9">
      <w:pPr>
        <w:spacing w:after="0" w:line="240" w:lineRule="auto"/>
        <w:rPr>
          <w:sz w:val="24"/>
          <w:szCs w:val="24"/>
          <w:lang w:val="en-AU"/>
        </w:rPr>
      </w:pPr>
    </w:p>
    <w:p w14:paraId="265933AD" w14:textId="77777777" w:rsidR="001706EE" w:rsidRPr="00BF50B9" w:rsidRDefault="001706EE" w:rsidP="003D2E00">
      <w:pPr>
        <w:pStyle w:val="ESSubheading1"/>
        <w:spacing w:after="120"/>
        <w:rPr>
          <w:lang w:val="en-AU"/>
        </w:rPr>
      </w:pPr>
      <w:r w:rsidRPr="00BF50B9">
        <w:rPr>
          <w:lang w:val="en-AU"/>
        </w:rPr>
        <w:lastRenderedPageBreak/>
        <w:t xml:space="preserve">Additional </w:t>
      </w:r>
      <w:r w:rsidRPr="00BF50B9">
        <w:rPr>
          <w:lang w:val="en-AU"/>
        </w:rPr>
        <w:t>f</w:t>
      </w:r>
      <w:r w:rsidRPr="00BF50B9">
        <w:rPr>
          <w:lang w:val="en-AU"/>
        </w:rPr>
        <w:t xml:space="preserve">unding </w:t>
      </w:r>
      <w:r w:rsidRPr="00BF50B9">
        <w:rPr>
          <w:lang w:val="en-AU"/>
        </w:rPr>
        <w:t>p</w:t>
      </w:r>
      <w:r w:rsidRPr="00BF50B9">
        <w:rPr>
          <w:lang w:val="en-AU"/>
        </w:rPr>
        <w:t>lanner – Total Budget</w:t>
      </w:r>
    </w:p>
    <w:tbl>
      <w:tblPr>
        <w:tblStyle w:val="TableGrid"/>
        <w:tblW w:w="11313" w:type="dxa"/>
        <w:tblInd w:w="-545" w:type="dxa"/>
        <w:tblLayout w:type="fixed"/>
        <w:tblCellMar>
          <w:top w:w="57" w:type="dxa"/>
          <w:bottom w:w="57" w:type="dxa"/>
        </w:tblCellMar>
        <w:tblLook w:val="04A0" w:firstRow="1" w:lastRow="0" w:firstColumn="1" w:lastColumn="0" w:noHBand="0" w:noVBand="1"/>
      </w:tblPr>
      <w:tblGrid>
        <w:gridCol w:w="5927"/>
        <w:gridCol w:w="5386"/>
      </w:tblGrid>
      <w:tr w:rsidR="00495E4A" w14:paraId="265933B0" w14:textId="77777777" w:rsidTr="0091300D">
        <w:trPr>
          <w:trHeight w:val="296"/>
        </w:trPr>
        <w:tc>
          <w:tcPr>
            <w:tcW w:w="5927" w:type="dxa"/>
            <w:shd w:val="clear" w:color="auto" w:fill="D9D9D9" w:themeFill="background1" w:themeFillShade="D9"/>
          </w:tcPr>
          <w:p w14:paraId="265933AE" w14:textId="77777777" w:rsidR="001706EE" w:rsidRPr="00BF50B9" w:rsidRDefault="001706EE" w:rsidP="0091300D">
            <w:pPr>
              <w:spacing w:after="0" w:line="240" w:lineRule="auto"/>
              <w:rPr>
                <w:b/>
                <w:sz w:val="20"/>
                <w:szCs w:val="20"/>
                <w:lang w:val="en-AU"/>
              </w:rPr>
            </w:pPr>
            <w:r w:rsidRPr="00BF50B9">
              <w:rPr>
                <w:b/>
                <w:sz w:val="20"/>
                <w:szCs w:val="20"/>
                <w:lang w:val="en-AU"/>
              </w:rPr>
              <w:t xml:space="preserve">Activities and </w:t>
            </w:r>
            <w:r w:rsidRPr="00BF50B9">
              <w:rPr>
                <w:b/>
                <w:sz w:val="20"/>
                <w:szCs w:val="20"/>
                <w:lang w:val="en-AU"/>
              </w:rPr>
              <w:t>m</w:t>
            </w:r>
            <w:r w:rsidRPr="00BF50B9">
              <w:rPr>
                <w:b/>
                <w:sz w:val="20"/>
                <w:szCs w:val="20"/>
                <w:lang w:val="en-AU"/>
              </w:rPr>
              <w:t>ilestones</w:t>
            </w:r>
          </w:p>
        </w:tc>
        <w:tc>
          <w:tcPr>
            <w:tcW w:w="5386" w:type="dxa"/>
            <w:shd w:val="clear" w:color="auto" w:fill="D9D9D9" w:themeFill="background1" w:themeFillShade="D9"/>
          </w:tcPr>
          <w:p w14:paraId="265933AF" w14:textId="77777777" w:rsidR="001706EE" w:rsidRPr="00BF50B9" w:rsidRDefault="001706EE" w:rsidP="0091300D">
            <w:pPr>
              <w:spacing w:after="0" w:line="240" w:lineRule="auto"/>
              <w:rPr>
                <w:b/>
                <w:sz w:val="20"/>
                <w:szCs w:val="20"/>
                <w:lang w:val="en-AU"/>
              </w:rPr>
            </w:pPr>
            <w:r w:rsidRPr="00BF50B9">
              <w:rPr>
                <w:b/>
                <w:sz w:val="20"/>
                <w:szCs w:val="20"/>
                <w:lang w:val="en-AU"/>
              </w:rPr>
              <w:t>Budget</w:t>
            </w:r>
          </w:p>
        </w:tc>
      </w:tr>
      <w:tr w:rsidR="00495E4A" w14:paraId="265933B3" w14:textId="77777777" w:rsidTr="0091300D">
        <w:trPr>
          <w:trHeight w:val="296"/>
        </w:trPr>
        <w:tc>
          <w:tcPr>
            <w:tcW w:w="5927" w:type="dxa"/>
          </w:tcPr>
          <w:p w14:paraId="265933B1" w14:textId="77777777" w:rsidR="001706EE" w:rsidRPr="00BF50B9" w:rsidRDefault="001706EE" w:rsidP="0091300D">
            <w:pPr>
              <w:spacing w:after="0" w:line="240" w:lineRule="auto"/>
              <w:rPr>
                <w:sz w:val="20"/>
                <w:szCs w:val="24"/>
                <w:lang w:val="en-AU"/>
              </w:rPr>
            </w:pPr>
            <w:r>
              <w:rPr>
                <w:rFonts w:eastAsia="Arial"/>
                <w:sz w:val="22"/>
              </w:rPr>
              <w:t>Employ Tutor (1.0) to deliver TLI for in Literacy, Mathematics, Social Skills and Travel Education.</w:t>
            </w:r>
          </w:p>
        </w:tc>
        <w:tc>
          <w:tcPr>
            <w:tcW w:w="5386" w:type="dxa"/>
          </w:tcPr>
          <w:p w14:paraId="265933B2" w14:textId="77777777" w:rsidR="001706EE" w:rsidRPr="00BF50B9" w:rsidRDefault="001706EE" w:rsidP="0091300D">
            <w:pPr>
              <w:spacing w:after="0" w:line="240" w:lineRule="auto"/>
              <w:jc w:val="right"/>
              <w:rPr>
                <w:sz w:val="20"/>
                <w:szCs w:val="24"/>
                <w:lang w:val="en-AU"/>
              </w:rPr>
            </w:pPr>
            <w:r>
              <w:rPr>
                <w:rFonts w:eastAsia="Arial"/>
                <w:sz w:val="22"/>
              </w:rPr>
              <w:t>$117,347.87</w:t>
            </w:r>
          </w:p>
        </w:tc>
      </w:tr>
      <w:tr w:rsidR="00495E4A" w14:paraId="265933B6" w14:textId="77777777" w:rsidTr="0091300D">
        <w:trPr>
          <w:trHeight w:val="296"/>
        </w:trPr>
        <w:tc>
          <w:tcPr>
            <w:tcW w:w="5927" w:type="dxa"/>
          </w:tcPr>
          <w:p w14:paraId="265933B4" w14:textId="77777777" w:rsidR="001706EE" w:rsidRPr="00BF50B9" w:rsidRDefault="001706EE" w:rsidP="0091300D">
            <w:pPr>
              <w:spacing w:after="0" w:line="240" w:lineRule="auto"/>
              <w:rPr>
                <w:sz w:val="20"/>
                <w:szCs w:val="24"/>
                <w:lang w:val="en-AU"/>
              </w:rPr>
            </w:pPr>
            <w:r>
              <w:rPr>
                <w:rFonts w:eastAsia="Arial"/>
                <w:sz w:val="22"/>
              </w:rPr>
              <w:t xml:space="preserve">Employ NDIS </w:t>
            </w:r>
            <w:r>
              <w:rPr>
                <w:rFonts w:eastAsia="Arial"/>
                <w:sz w:val="22"/>
              </w:rPr>
              <w:t>Navigator to continue support to families in accessing and reviewing NDIS plans.</w:t>
            </w:r>
          </w:p>
        </w:tc>
        <w:tc>
          <w:tcPr>
            <w:tcW w:w="5386" w:type="dxa"/>
          </w:tcPr>
          <w:p w14:paraId="265933B5" w14:textId="77777777" w:rsidR="001706EE" w:rsidRPr="00BF50B9" w:rsidRDefault="001706EE" w:rsidP="0091300D">
            <w:pPr>
              <w:spacing w:after="0" w:line="240" w:lineRule="auto"/>
              <w:jc w:val="right"/>
              <w:rPr>
                <w:sz w:val="20"/>
                <w:szCs w:val="24"/>
                <w:lang w:val="en-AU"/>
              </w:rPr>
            </w:pPr>
            <w:r>
              <w:rPr>
                <w:rFonts w:eastAsia="Arial"/>
                <w:sz w:val="22"/>
              </w:rPr>
              <w:t>$90,944.83</w:t>
            </w:r>
          </w:p>
        </w:tc>
      </w:tr>
      <w:tr w:rsidR="00495E4A" w14:paraId="265933B9" w14:textId="77777777" w:rsidTr="0091300D">
        <w:trPr>
          <w:trHeight w:val="296"/>
        </w:trPr>
        <w:tc>
          <w:tcPr>
            <w:tcW w:w="5927" w:type="dxa"/>
          </w:tcPr>
          <w:p w14:paraId="265933B7" w14:textId="77777777" w:rsidR="001706EE" w:rsidRPr="00BF50B9" w:rsidRDefault="001706EE" w:rsidP="0091300D">
            <w:pPr>
              <w:spacing w:after="0" w:line="240" w:lineRule="auto"/>
              <w:rPr>
                <w:sz w:val="20"/>
                <w:szCs w:val="24"/>
                <w:lang w:val="en-AU"/>
              </w:rPr>
            </w:pPr>
            <w:r>
              <w:rPr>
                <w:rFonts w:eastAsia="Arial"/>
                <w:sz w:val="22"/>
              </w:rPr>
              <w:t>Increase Speech Pathology and Occupational Therapy for students in line with Disability Inclusion.</w:t>
            </w:r>
          </w:p>
        </w:tc>
        <w:tc>
          <w:tcPr>
            <w:tcW w:w="5386" w:type="dxa"/>
          </w:tcPr>
          <w:p w14:paraId="265933B8" w14:textId="77777777" w:rsidR="001706EE" w:rsidRPr="00BF50B9" w:rsidRDefault="001706EE" w:rsidP="0091300D">
            <w:pPr>
              <w:spacing w:after="0" w:line="240" w:lineRule="auto"/>
              <w:jc w:val="right"/>
              <w:rPr>
                <w:sz w:val="20"/>
                <w:szCs w:val="24"/>
                <w:lang w:val="en-AU"/>
              </w:rPr>
            </w:pPr>
            <w:r>
              <w:rPr>
                <w:rFonts w:eastAsia="Arial"/>
                <w:sz w:val="22"/>
              </w:rPr>
              <w:t>$864,428.59</w:t>
            </w:r>
          </w:p>
        </w:tc>
      </w:tr>
      <w:tr w:rsidR="00495E4A" w14:paraId="265933BC" w14:textId="77777777" w:rsidTr="0091300D">
        <w:trPr>
          <w:trHeight w:val="296"/>
        </w:trPr>
        <w:tc>
          <w:tcPr>
            <w:tcW w:w="5927" w:type="dxa"/>
          </w:tcPr>
          <w:p w14:paraId="265933BA" w14:textId="77777777" w:rsidR="001706EE" w:rsidRPr="00BF50B9" w:rsidRDefault="001706EE" w:rsidP="0091300D">
            <w:pPr>
              <w:spacing w:after="0" w:line="240" w:lineRule="auto"/>
              <w:rPr>
                <w:sz w:val="20"/>
                <w:szCs w:val="24"/>
                <w:lang w:val="en-AU"/>
              </w:rPr>
            </w:pPr>
            <w:r>
              <w:rPr>
                <w:rFonts w:eastAsia="Arial"/>
                <w:sz w:val="22"/>
              </w:rPr>
              <w:t>Provide time release for Mental Health &amp; Wellbeing (MHWL) to provide Tier 1 support to staff.</w:t>
            </w:r>
          </w:p>
        </w:tc>
        <w:tc>
          <w:tcPr>
            <w:tcW w:w="5386" w:type="dxa"/>
          </w:tcPr>
          <w:p w14:paraId="265933BB" w14:textId="77777777" w:rsidR="001706EE" w:rsidRPr="00BF50B9" w:rsidRDefault="001706EE" w:rsidP="0091300D">
            <w:pPr>
              <w:spacing w:after="0" w:line="240" w:lineRule="auto"/>
              <w:jc w:val="right"/>
              <w:rPr>
                <w:sz w:val="20"/>
                <w:szCs w:val="24"/>
                <w:lang w:val="en-AU"/>
              </w:rPr>
            </w:pPr>
            <w:r>
              <w:rPr>
                <w:rFonts w:eastAsia="Arial"/>
                <w:sz w:val="22"/>
              </w:rPr>
              <w:t>$149,752.90</w:t>
            </w:r>
          </w:p>
        </w:tc>
      </w:tr>
      <w:tr w:rsidR="00495E4A" w14:paraId="265933BF" w14:textId="77777777" w:rsidTr="0091300D">
        <w:trPr>
          <w:trHeight w:val="296"/>
        </w:trPr>
        <w:tc>
          <w:tcPr>
            <w:tcW w:w="5927" w:type="dxa"/>
          </w:tcPr>
          <w:p w14:paraId="265933BD" w14:textId="77777777" w:rsidR="001706EE" w:rsidRPr="00BF50B9" w:rsidRDefault="001706EE" w:rsidP="0091300D">
            <w:pPr>
              <w:spacing w:after="0" w:line="240" w:lineRule="auto"/>
              <w:rPr>
                <w:sz w:val="20"/>
                <w:szCs w:val="24"/>
                <w:lang w:val="en-AU"/>
              </w:rPr>
            </w:pPr>
            <w:r>
              <w:rPr>
                <w:rFonts w:eastAsia="Arial"/>
                <w:sz w:val="22"/>
              </w:rPr>
              <w:t xml:space="preserve">Use Mental Health Fund and revised Menu to provide Tier 2 Art Therapy (0.8 FTE) </w:t>
            </w:r>
          </w:p>
        </w:tc>
        <w:tc>
          <w:tcPr>
            <w:tcW w:w="5386" w:type="dxa"/>
          </w:tcPr>
          <w:p w14:paraId="265933BE" w14:textId="77777777" w:rsidR="001706EE" w:rsidRPr="00BF50B9" w:rsidRDefault="001706EE" w:rsidP="0091300D">
            <w:pPr>
              <w:spacing w:after="0" w:line="240" w:lineRule="auto"/>
              <w:jc w:val="right"/>
              <w:rPr>
                <w:sz w:val="20"/>
                <w:szCs w:val="24"/>
                <w:lang w:val="en-AU"/>
              </w:rPr>
            </w:pPr>
            <w:r>
              <w:rPr>
                <w:rFonts w:eastAsia="Arial"/>
                <w:sz w:val="22"/>
              </w:rPr>
              <w:t>$38,054.79</w:t>
            </w:r>
          </w:p>
        </w:tc>
      </w:tr>
      <w:tr w:rsidR="00495E4A" w14:paraId="265933C2" w14:textId="77777777" w:rsidTr="0091300D">
        <w:trPr>
          <w:trHeight w:val="296"/>
        </w:trPr>
        <w:tc>
          <w:tcPr>
            <w:tcW w:w="5927" w:type="dxa"/>
          </w:tcPr>
          <w:p w14:paraId="265933C0" w14:textId="77777777" w:rsidR="001706EE" w:rsidRPr="00BF50B9" w:rsidRDefault="001706EE" w:rsidP="0091300D">
            <w:pPr>
              <w:spacing w:after="0" w:line="240" w:lineRule="auto"/>
              <w:rPr>
                <w:sz w:val="20"/>
                <w:szCs w:val="24"/>
                <w:lang w:val="en-AU"/>
              </w:rPr>
            </w:pPr>
            <w:r>
              <w:rPr>
                <w:rFonts w:eastAsia="Arial"/>
                <w:sz w:val="22"/>
              </w:rPr>
              <w:t>Use Disability Inclusion (Tier 2) funding to employ Disability Inclusion Leading Teacher and DI Admin.</w:t>
            </w:r>
          </w:p>
        </w:tc>
        <w:tc>
          <w:tcPr>
            <w:tcW w:w="5386" w:type="dxa"/>
          </w:tcPr>
          <w:p w14:paraId="265933C1" w14:textId="77777777" w:rsidR="001706EE" w:rsidRPr="00BF50B9" w:rsidRDefault="001706EE" w:rsidP="0091300D">
            <w:pPr>
              <w:spacing w:after="0" w:line="240" w:lineRule="auto"/>
              <w:jc w:val="right"/>
              <w:rPr>
                <w:sz w:val="20"/>
                <w:szCs w:val="24"/>
                <w:lang w:val="en-AU"/>
              </w:rPr>
            </w:pPr>
            <w:r>
              <w:rPr>
                <w:rFonts w:eastAsia="Arial"/>
                <w:sz w:val="22"/>
              </w:rPr>
              <w:t>$159,728.36</w:t>
            </w:r>
          </w:p>
        </w:tc>
      </w:tr>
      <w:tr w:rsidR="00495E4A" w14:paraId="265933C5" w14:textId="77777777" w:rsidTr="0091300D">
        <w:trPr>
          <w:trHeight w:val="296"/>
        </w:trPr>
        <w:tc>
          <w:tcPr>
            <w:tcW w:w="5927" w:type="dxa"/>
          </w:tcPr>
          <w:p w14:paraId="265933C3" w14:textId="77777777" w:rsidR="001706EE" w:rsidRPr="00BF50B9" w:rsidRDefault="001706EE" w:rsidP="0091300D">
            <w:pPr>
              <w:spacing w:after="0" w:line="240" w:lineRule="auto"/>
              <w:rPr>
                <w:sz w:val="20"/>
                <w:szCs w:val="24"/>
                <w:lang w:val="en-AU"/>
              </w:rPr>
            </w:pPr>
            <w:r>
              <w:rPr>
                <w:rFonts w:eastAsia="Arial"/>
                <w:sz w:val="22"/>
              </w:rPr>
              <w:t>Employ Jobs, Skills and Pathyways Coordinator (up to 0.6 time release)</w:t>
            </w:r>
          </w:p>
        </w:tc>
        <w:tc>
          <w:tcPr>
            <w:tcW w:w="5386" w:type="dxa"/>
          </w:tcPr>
          <w:p w14:paraId="265933C4" w14:textId="77777777" w:rsidR="001706EE" w:rsidRPr="00BF50B9" w:rsidRDefault="001706EE" w:rsidP="0091300D">
            <w:pPr>
              <w:spacing w:after="0" w:line="240" w:lineRule="auto"/>
              <w:jc w:val="right"/>
              <w:rPr>
                <w:sz w:val="20"/>
                <w:szCs w:val="24"/>
                <w:lang w:val="en-AU"/>
              </w:rPr>
            </w:pPr>
            <w:r>
              <w:rPr>
                <w:rFonts w:eastAsia="Arial"/>
                <w:sz w:val="22"/>
              </w:rPr>
              <w:t>$82,030.17</w:t>
            </w:r>
          </w:p>
        </w:tc>
      </w:tr>
      <w:tr w:rsidR="00495E4A" w14:paraId="265933C8" w14:textId="77777777" w:rsidTr="0091300D">
        <w:trPr>
          <w:trHeight w:val="332"/>
        </w:trPr>
        <w:tc>
          <w:tcPr>
            <w:tcW w:w="5927" w:type="dxa"/>
            <w:shd w:val="clear" w:color="auto" w:fill="BFBFBF" w:themeFill="background1" w:themeFillShade="BF"/>
          </w:tcPr>
          <w:p w14:paraId="265933C6" w14:textId="77777777" w:rsidR="001706EE" w:rsidRPr="00BF50B9" w:rsidRDefault="001706EE" w:rsidP="0091300D">
            <w:pPr>
              <w:spacing w:after="0" w:line="240" w:lineRule="auto"/>
              <w:rPr>
                <w:b/>
                <w:sz w:val="20"/>
                <w:szCs w:val="20"/>
                <w:lang w:val="en-AU"/>
              </w:rPr>
            </w:pPr>
            <w:r w:rsidRPr="00BF50B9">
              <w:rPr>
                <w:b/>
                <w:sz w:val="20"/>
                <w:szCs w:val="20"/>
                <w:lang w:val="en-AU"/>
              </w:rPr>
              <w:t>Totals</w:t>
            </w:r>
          </w:p>
        </w:tc>
        <w:tc>
          <w:tcPr>
            <w:tcW w:w="5386" w:type="dxa"/>
            <w:shd w:val="clear" w:color="auto" w:fill="BFBFBF" w:themeFill="background1" w:themeFillShade="BF"/>
          </w:tcPr>
          <w:p w14:paraId="265933C7" w14:textId="77777777" w:rsidR="001706EE" w:rsidRPr="00BF50B9" w:rsidRDefault="001706EE" w:rsidP="0091300D">
            <w:pPr>
              <w:spacing w:after="0" w:line="240" w:lineRule="auto"/>
              <w:jc w:val="right"/>
              <w:rPr>
                <w:b/>
                <w:sz w:val="20"/>
                <w:szCs w:val="20"/>
                <w:lang w:val="en-AU"/>
              </w:rPr>
            </w:pPr>
            <w:r>
              <w:rPr>
                <w:rFonts w:eastAsia="Arial"/>
                <w:sz w:val="22"/>
              </w:rPr>
              <w:t>$1,502,287.51</w:t>
            </w:r>
          </w:p>
        </w:tc>
      </w:tr>
    </w:tbl>
    <w:p w14:paraId="265933C9" w14:textId="77777777" w:rsidR="001706EE" w:rsidRPr="00BF50B9" w:rsidRDefault="001706EE" w:rsidP="006F29D9">
      <w:pPr>
        <w:pStyle w:val="ESSubheading1"/>
        <w:spacing w:after="120"/>
        <w:jc w:val="center"/>
        <w:rPr>
          <w:lang w:val="en-AU"/>
        </w:rPr>
      </w:pPr>
    </w:p>
    <w:p w14:paraId="265933CA" w14:textId="77777777" w:rsidR="001706EE" w:rsidRPr="00BF50B9" w:rsidRDefault="001706EE" w:rsidP="006F29D9">
      <w:pPr>
        <w:pStyle w:val="ESSubheading1"/>
        <w:spacing w:after="120"/>
        <w:jc w:val="center"/>
        <w:rPr>
          <w:lang w:val="en-AU"/>
        </w:rPr>
      </w:pPr>
    </w:p>
    <w:p w14:paraId="265933CB" w14:textId="77777777" w:rsidR="001706EE" w:rsidRPr="00BF50B9" w:rsidRDefault="001706EE" w:rsidP="003D2E00">
      <w:pPr>
        <w:pStyle w:val="ESSubheading1"/>
        <w:spacing w:after="120"/>
        <w:rPr>
          <w:lang w:val="en-AU"/>
        </w:rPr>
      </w:pPr>
      <w:r w:rsidRPr="00BF50B9">
        <w:rPr>
          <w:lang w:val="en-AU"/>
        </w:rPr>
        <w:t xml:space="preserve">Additional </w:t>
      </w:r>
      <w:r w:rsidRPr="00BF50B9">
        <w:rPr>
          <w:lang w:val="en-AU"/>
        </w:rPr>
        <w:t>f</w:t>
      </w:r>
      <w:r w:rsidRPr="00BF50B9">
        <w:rPr>
          <w:lang w:val="en-AU"/>
        </w:rPr>
        <w:t xml:space="preserve">unding </w:t>
      </w:r>
      <w:r w:rsidRPr="00BF50B9">
        <w:rPr>
          <w:lang w:val="en-AU"/>
        </w:rPr>
        <w:t>p</w:t>
      </w:r>
      <w:r w:rsidRPr="00BF50B9">
        <w:rPr>
          <w:lang w:val="en-AU"/>
        </w:rPr>
        <w:t>lanner – Equity Funding</w:t>
      </w:r>
    </w:p>
    <w:tbl>
      <w:tblPr>
        <w:tblStyle w:val="TableGrid"/>
        <w:tblW w:w="22228" w:type="dxa"/>
        <w:tblInd w:w="-545" w:type="dxa"/>
        <w:tblLayout w:type="fixed"/>
        <w:tblCellMar>
          <w:top w:w="57" w:type="dxa"/>
          <w:bottom w:w="57" w:type="dxa"/>
        </w:tblCellMar>
        <w:tblLook w:val="04A0" w:firstRow="1" w:lastRow="0" w:firstColumn="1" w:lastColumn="0" w:noHBand="0" w:noVBand="1"/>
      </w:tblPr>
      <w:tblGrid>
        <w:gridCol w:w="8478"/>
        <w:gridCol w:w="3402"/>
        <w:gridCol w:w="3544"/>
        <w:gridCol w:w="6804"/>
      </w:tblGrid>
      <w:tr w:rsidR="00495E4A" w14:paraId="265933D0" w14:textId="77777777" w:rsidTr="0091300D">
        <w:trPr>
          <w:trHeight w:val="296"/>
        </w:trPr>
        <w:tc>
          <w:tcPr>
            <w:tcW w:w="8478" w:type="dxa"/>
            <w:shd w:val="clear" w:color="auto" w:fill="D9D9D9" w:themeFill="background1" w:themeFillShade="D9"/>
          </w:tcPr>
          <w:p w14:paraId="265933CC" w14:textId="77777777" w:rsidR="001706EE" w:rsidRPr="00BF50B9" w:rsidRDefault="001706EE" w:rsidP="0091300D">
            <w:pPr>
              <w:spacing w:after="0" w:line="240" w:lineRule="auto"/>
              <w:rPr>
                <w:b/>
                <w:sz w:val="20"/>
                <w:szCs w:val="20"/>
                <w:lang w:val="en-AU"/>
              </w:rPr>
            </w:pPr>
            <w:r w:rsidRPr="00BF50B9">
              <w:rPr>
                <w:b/>
                <w:sz w:val="20"/>
                <w:szCs w:val="20"/>
                <w:lang w:val="en-AU"/>
              </w:rPr>
              <w:t xml:space="preserve">Activities and </w:t>
            </w:r>
            <w:r w:rsidRPr="00BF50B9">
              <w:rPr>
                <w:b/>
                <w:sz w:val="20"/>
                <w:szCs w:val="20"/>
                <w:lang w:val="en-AU"/>
              </w:rPr>
              <w:t>m</w:t>
            </w:r>
            <w:r w:rsidRPr="00BF50B9">
              <w:rPr>
                <w:b/>
                <w:sz w:val="20"/>
                <w:szCs w:val="20"/>
                <w:lang w:val="en-AU"/>
              </w:rPr>
              <w:t>ilestones</w:t>
            </w:r>
          </w:p>
        </w:tc>
        <w:tc>
          <w:tcPr>
            <w:tcW w:w="3402" w:type="dxa"/>
            <w:shd w:val="clear" w:color="auto" w:fill="D9D9D9" w:themeFill="background1" w:themeFillShade="D9"/>
          </w:tcPr>
          <w:p w14:paraId="265933CD" w14:textId="77777777" w:rsidR="001706EE" w:rsidRPr="00BF50B9" w:rsidRDefault="001706EE" w:rsidP="0091300D">
            <w:pPr>
              <w:spacing w:after="0" w:line="240" w:lineRule="auto"/>
              <w:rPr>
                <w:b/>
                <w:sz w:val="20"/>
                <w:szCs w:val="20"/>
                <w:lang w:val="en-AU"/>
              </w:rPr>
            </w:pPr>
            <w:r w:rsidRPr="00BF50B9">
              <w:rPr>
                <w:b/>
                <w:sz w:val="20"/>
                <w:szCs w:val="20"/>
                <w:lang w:val="en-AU"/>
              </w:rPr>
              <w:t>When</w:t>
            </w:r>
          </w:p>
        </w:tc>
        <w:tc>
          <w:tcPr>
            <w:tcW w:w="3544" w:type="dxa"/>
            <w:shd w:val="clear" w:color="auto" w:fill="D9D9D9" w:themeFill="background1" w:themeFillShade="D9"/>
          </w:tcPr>
          <w:p w14:paraId="265933CE" w14:textId="77777777" w:rsidR="001706EE" w:rsidRPr="00BF50B9" w:rsidRDefault="001706EE" w:rsidP="0091300D">
            <w:pPr>
              <w:spacing w:after="0" w:line="240" w:lineRule="auto"/>
              <w:rPr>
                <w:b/>
                <w:sz w:val="20"/>
                <w:szCs w:val="20"/>
                <w:lang w:val="en-AU"/>
              </w:rPr>
            </w:pPr>
            <w:r w:rsidRPr="00BF50B9">
              <w:rPr>
                <w:b/>
                <w:sz w:val="20"/>
                <w:szCs w:val="20"/>
                <w:lang w:val="en-AU"/>
              </w:rPr>
              <w:t>Funding allocated ($)</w:t>
            </w:r>
          </w:p>
        </w:tc>
        <w:tc>
          <w:tcPr>
            <w:tcW w:w="6804" w:type="dxa"/>
            <w:shd w:val="clear" w:color="auto" w:fill="D9D9D9" w:themeFill="background1" w:themeFillShade="D9"/>
          </w:tcPr>
          <w:p w14:paraId="265933CF" w14:textId="77777777" w:rsidR="001706EE" w:rsidRPr="00BF50B9" w:rsidRDefault="001706EE" w:rsidP="0091300D">
            <w:pPr>
              <w:spacing w:after="0" w:line="240" w:lineRule="auto"/>
              <w:rPr>
                <w:b/>
                <w:sz w:val="20"/>
                <w:szCs w:val="20"/>
                <w:lang w:val="en-AU"/>
              </w:rPr>
            </w:pPr>
            <w:r w:rsidRPr="00BF50B9">
              <w:rPr>
                <w:b/>
                <w:sz w:val="20"/>
                <w:szCs w:val="20"/>
                <w:lang w:val="en-AU"/>
              </w:rPr>
              <w:t>Category</w:t>
            </w:r>
          </w:p>
        </w:tc>
      </w:tr>
      <w:tr w:rsidR="00495E4A" w14:paraId="265933D6" w14:textId="77777777" w:rsidTr="0091300D">
        <w:trPr>
          <w:trHeight w:val="296"/>
        </w:trPr>
        <w:tc>
          <w:tcPr>
            <w:tcW w:w="8478" w:type="dxa"/>
          </w:tcPr>
          <w:p w14:paraId="265933D1" w14:textId="77777777" w:rsidR="001706EE" w:rsidRPr="00BF50B9" w:rsidRDefault="001706EE" w:rsidP="0091300D">
            <w:pPr>
              <w:spacing w:after="0" w:line="240" w:lineRule="auto"/>
              <w:rPr>
                <w:sz w:val="20"/>
                <w:szCs w:val="24"/>
                <w:lang w:val="en-AU"/>
              </w:rPr>
            </w:pPr>
            <w:r>
              <w:rPr>
                <w:rFonts w:eastAsia="Arial"/>
                <w:sz w:val="22"/>
              </w:rPr>
              <w:t xml:space="preserve">Employ Tutor (1.0) to </w:t>
            </w:r>
            <w:r>
              <w:rPr>
                <w:rFonts w:eastAsia="Arial"/>
                <w:sz w:val="22"/>
              </w:rPr>
              <w:t>deliver TLI for in Literacy, Mathematics, Social Skills and Travel Education.</w:t>
            </w:r>
          </w:p>
        </w:tc>
        <w:tc>
          <w:tcPr>
            <w:tcW w:w="3402" w:type="dxa"/>
          </w:tcPr>
          <w:p w14:paraId="265933D2"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3D3" w14:textId="77777777" w:rsidR="00495E4A" w:rsidRDefault="001706EE">
            <w:r>
              <w:rPr>
                <w:rFonts w:eastAsia="Arial"/>
                <w:sz w:val="22"/>
              </w:rPr>
              <w:t>to:</w:t>
            </w:r>
            <w:r>
              <w:rPr>
                <w:rFonts w:eastAsia="Arial"/>
                <w:sz w:val="22"/>
              </w:rPr>
              <w:br/>
              <w:t>Term 4</w:t>
            </w:r>
          </w:p>
        </w:tc>
        <w:tc>
          <w:tcPr>
            <w:tcW w:w="3544" w:type="dxa"/>
          </w:tcPr>
          <w:p w14:paraId="265933D4"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3D5" w14:textId="77777777" w:rsidR="00495E4A" w:rsidRDefault="00495E4A"/>
        </w:tc>
      </w:tr>
      <w:tr w:rsidR="00495E4A" w14:paraId="265933DC" w14:textId="77777777" w:rsidTr="0091300D">
        <w:trPr>
          <w:trHeight w:val="296"/>
        </w:trPr>
        <w:tc>
          <w:tcPr>
            <w:tcW w:w="8478" w:type="dxa"/>
          </w:tcPr>
          <w:p w14:paraId="265933D7" w14:textId="77777777" w:rsidR="001706EE" w:rsidRPr="00BF50B9" w:rsidRDefault="001706EE" w:rsidP="0091300D">
            <w:pPr>
              <w:spacing w:after="0" w:line="240" w:lineRule="auto"/>
              <w:rPr>
                <w:sz w:val="20"/>
                <w:szCs w:val="24"/>
                <w:lang w:val="en-AU"/>
              </w:rPr>
            </w:pPr>
            <w:r>
              <w:rPr>
                <w:rFonts w:eastAsia="Arial"/>
                <w:sz w:val="22"/>
              </w:rPr>
              <w:t>Employ NDIS Navigator to continue support to families in accessing and reviewing NDIS plans.</w:t>
            </w:r>
          </w:p>
        </w:tc>
        <w:tc>
          <w:tcPr>
            <w:tcW w:w="3402" w:type="dxa"/>
          </w:tcPr>
          <w:p w14:paraId="265933D8"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3D9" w14:textId="77777777" w:rsidR="00495E4A" w:rsidRDefault="001706EE">
            <w:r>
              <w:rPr>
                <w:rFonts w:eastAsia="Arial"/>
                <w:sz w:val="22"/>
              </w:rPr>
              <w:t>to:</w:t>
            </w:r>
            <w:r>
              <w:rPr>
                <w:rFonts w:eastAsia="Arial"/>
                <w:sz w:val="22"/>
              </w:rPr>
              <w:br/>
              <w:t>Term 4</w:t>
            </w:r>
          </w:p>
        </w:tc>
        <w:tc>
          <w:tcPr>
            <w:tcW w:w="3544" w:type="dxa"/>
          </w:tcPr>
          <w:p w14:paraId="265933DA"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3DB" w14:textId="77777777" w:rsidR="00495E4A" w:rsidRDefault="00495E4A"/>
        </w:tc>
      </w:tr>
      <w:tr w:rsidR="00495E4A" w14:paraId="265933E2" w14:textId="77777777" w:rsidTr="0091300D">
        <w:trPr>
          <w:trHeight w:val="296"/>
        </w:trPr>
        <w:tc>
          <w:tcPr>
            <w:tcW w:w="8478" w:type="dxa"/>
          </w:tcPr>
          <w:p w14:paraId="265933DD" w14:textId="77777777" w:rsidR="001706EE" w:rsidRPr="00BF50B9" w:rsidRDefault="001706EE" w:rsidP="0091300D">
            <w:pPr>
              <w:spacing w:after="0" w:line="240" w:lineRule="auto"/>
              <w:rPr>
                <w:sz w:val="20"/>
                <w:szCs w:val="24"/>
                <w:lang w:val="en-AU"/>
              </w:rPr>
            </w:pPr>
            <w:r>
              <w:rPr>
                <w:rFonts w:eastAsia="Arial"/>
                <w:sz w:val="22"/>
              </w:rPr>
              <w:t xml:space="preserve">Increase Speech </w:t>
            </w:r>
            <w:r>
              <w:rPr>
                <w:rFonts w:eastAsia="Arial"/>
                <w:sz w:val="22"/>
              </w:rPr>
              <w:t>Pathology and Occupational Therapy for students in line with Disability Inclusion.</w:t>
            </w:r>
          </w:p>
        </w:tc>
        <w:tc>
          <w:tcPr>
            <w:tcW w:w="3402" w:type="dxa"/>
          </w:tcPr>
          <w:p w14:paraId="265933DE"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3DF" w14:textId="77777777" w:rsidR="00495E4A" w:rsidRDefault="001706EE">
            <w:r>
              <w:rPr>
                <w:rFonts w:eastAsia="Arial"/>
                <w:sz w:val="22"/>
              </w:rPr>
              <w:t>to:</w:t>
            </w:r>
            <w:r>
              <w:rPr>
                <w:rFonts w:eastAsia="Arial"/>
                <w:sz w:val="22"/>
              </w:rPr>
              <w:br/>
              <w:t>Term 4</w:t>
            </w:r>
          </w:p>
        </w:tc>
        <w:tc>
          <w:tcPr>
            <w:tcW w:w="3544" w:type="dxa"/>
          </w:tcPr>
          <w:p w14:paraId="265933E0"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3E1" w14:textId="77777777" w:rsidR="00495E4A" w:rsidRDefault="00495E4A"/>
        </w:tc>
      </w:tr>
      <w:tr w:rsidR="00495E4A" w14:paraId="265933E8" w14:textId="77777777" w:rsidTr="0091300D">
        <w:trPr>
          <w:trHeight w:val="296"/>
        </w:trPr>
        <w:tc>
          <w:tcPr>
            <w:tcW w:w="8478" w:type="dxa"/>
          </w:tcPr>
          <w:p w14:paraId="265933E3" w14:textId="77777777" w:rsidR="001706EE" w:rsidRPr="00BF50B9" w:rsidRDefault="001706EE" w:rsidP="0091300D">
            <w:pPr>
              <w:spacing w:after="0" w:line="240" w:lineRule="auto"/>
              <w:rPr>
                <w:sz w:val="20"/>
                <w:szCs w:val="24"/>
                <w:lang w:val="en-AU"/>
              </w:rPr>
            </w:pPr>
            <w:r>
              <w:rPr>
                <w:rFonts w:eastAsia="Arial"/>
                <w:sz w:val="22"/>
              </w:rPr>
              <w:t>Provide time release for Mental Health &amp; Wellbeing (MHWL) to provide Tier 1 support to staff.</w:t>
            </w:r>
          </w:p>
        </w:tc>
        <w:tc>
          <w:tcPr>
            <w:tcW w:w="3402" w:type="dxa"/>
          </w:tcPr>
          <w:p w14:paraId="265933E4"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3E5" w14:textId="77777777" w:rsidR="00495E4A" w:rsidRDefault="001706EE">
            <w:r>
              <w:rPr>
                <w:rFonts w:eastAsia="Arial"/>
                <w:sz w:val="22"/>
              </w:rPr>
              <w:t>to:</w:t>
            </w:r>
            <w:r>
              <w:rPr>
                <w:rFonts w:eastAsia="Arial"/>
                <w:sz w:val="22"/>
              </w:rPr>
              <w:br/>
              <w:t>Term 4</w:t>
            </w:r>
          </w:p>
        </w:tc>
        <w:tc>
          <w:tcPr>
            <w:tcW w:w="3544" w:type="dxa"/>
          </w:tcPr>
          <w:p w14:paraId="265933E6"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3E7" w14:textId="77777777" w:rsidR="00495E4A" w:rsidRDefault="00495E4A"/>
        </w:tc>
      </w:tr>
      <w:tr w:rsidR="00495E4A" w14:paraId="265933EE" w14:textId="77777777" w:rsidTr="0091300D">
        <w:trPr>
          <w:trHeight w:val="296"/>
        </w:trPr>
        <w:tc>
          <w:tcPr>
            <w:tcW w:w="8478" w:type="dxa"/>
          </w:tcPr>
          <w:p w14:paraId="265933E9" w14:textId="77777777" w:rsidR="001706EE" w:rsidRPr="00BF50B9" w:rsidRDefault="001706EE" w:rsidP="0091300D">
            <w:pPr>
              <w:spacing w:after="0" w:line="240" w:lineRule="auto"/>
              <w:rPr>
                <w:sz w:val="20"/>
                <w:szCs w:val="24"/>
                <w:lang w:val="en-AU"/>
              </w:rPr>
            </w:pPr>
            <w:r>
              <w:rPr>
                <w:rFonts w:eastAsia="Arial"/>
                <w:sz w:val="22"/>
              </w:rPr>
              <w:t xml:space="preserve">Use Mental Health Fund and revised Menu to provide Tier 2 Art Therapy (0.8 FTE) </w:t>
            </w:r>
          </w:p>
        </w:tc>
        <w:tc>
          <w:tcPr>
            <w:tcW w:w="3402" w:type="dxa"/>
          </w:tcPr>
          <w:p w14:paraId="265933EA"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3EB" w14:textId="77777777" w:rsidR="00495E4A" w:rsidRDefault="001706EE">
            <w:r>
              <w:rPr>
                <w:rFonts w:eastAsia="Arial"/>
                <w:sz w:val="22"/>
              </w:rPr>
              <w:t>to:</w:t>
            </w:r>
            <w:r>
              <w:rPr>
                <w:rFonts w:eastAsia="Arial"/>
                <w:sz w:val="22"/>
              </w:rPr>
              <w:br/>
              <w:t>Term 4</w:t>
            </w:r>
          </w:p>
        </w:tc>
        <w:tc>
          <w:tcPr>
            <w:tcW w:w="3544" w:type="dxa"/>
          </w:tcPr>
          <w:p w14:paraId="265933EC"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3ED" w14:textId="77777777" w:rsidR="00495E4A" w:rsidRDefault="00495E4A"/>
        </w:tc>
      </w:tr>
      <w:tr w:rsidR="00495E4A" w14:paraId="265933F4" w14:textId="77777777" w:rsidTr="0091300D">
        <w:trPr>
          <w:trHeight w:val="296"/>
        </w:trPr>
        <w:tc>
          <w:tcPr>
            <w:tcW w:w="8478" w:type="dxa"/>
          </w:tcPr>
          <w:p w14:paraId="265933EF" w14:textId="77777777" w:rsidR="001706EE" w:rsidRPr="00BF50B9" w:rsidRDefault="001706EE" w:rsidP="0091300D">
            <w:pPr>
              <w:spacing w:after="0" w:line="240" w:lineRule="auto"/>
              <w:rPr>
                <w:sz w:val="20"/>
                <w:szCs w:val="24"/>
                <w:lang w:val="en-AU"/>
              </w:rPr>
            </w:pPr>
            <w:r>
              <w:rPr>
                <w:rFonts w:eastAsia="Arial"/>
                <w:sz w:val="22"/>
              </w:rPr>
              <w:lastRenderedPageBreak/>
              <w:t>Use Disability Inclusion (Tier 2) funding to employ Disability Inclusion Leading Teacher and DI Admin.</w:t>
            </w:r>
          </w:p>
        </w:tc>
        <w:tc>
          <w:tcPr>
            <w:tcW w:w="3402" w:type="dxa"/>
          </w:tcPr>
          <w:p w14:paraId="265933F0"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3F1" w14:textId="77777777" w:rsidR="00495E4A" w:rsidRDefault="001706EE">
            <w:r>
              <w:rPr>
                <w:rFonts w:eastAsia="Arial"/>
                <w:sz w:val="22"/>
              </w:rPr>
              <w:t>to:</w:t>
            </w:r>
            <w:r>
              <w:rPr>
                <w:rFonts w:eastAsia="Arial"/>
                <w:sz w:val="22"/>
              </w:rPr>
              <w:br/>
              <w:t>Term 4</w:t>
            </w:r>
          </w:p>
        </w:tc>
        <w:tc>
          <w:tcPr>
            <w:tcW w:w="3544" w:type="dxa"/>
          </w:tcPr>
          <w:p w14:paraId="265933F2"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3F3" w14:textId="77777777" w:rsidR="00495E4A" w:rsidRDefault="00495E4A"/>
        </w:tc>
      </w:tr>
      <w:tr w:rsidR="00495E4A" w14:paraId="265933FA" w14:textId="77777777" w:rsidTr="0091300D">
        <w:trPr>
          <w:trHeight w:val="296"/>
        </w:trPr>
        <w:tc>
          <w:tcPr>
            <w:tcW w:w="8478" w:type="dxa"/>
          </w:tcPr>
          <w:p w14:paraId="265933F5" w14:textId="77777777" w:rsidR="001706EE" w:rsidRPr="00BF50B9" w:rsidRDefault="001706EE" w:rsidP="0091300D">
            <w:pPr>
              <w:spacing w:after="0" w:line="240" w:lineRule="auto"/>
              <w:rPr>
                <w:sz w:val="20"/>
                <w:szCs w:val="24"/>
                <w:lang w:val="en-AU"/>
              </w:rPr>
            </w:pPr>
            <w:r>
              <w:rPr>
                <w:rFonts w:eastAsia="Arial"/>
                <w:sz w:val="22"/>
              </w:rPr>
              <w:t>Employ Jobs, Skills and Pathyways Coordinator (up to 0.6 time release)</w:t>
            </w:r>
          </w:p>
        </w:tc>
        <w:tc>
          <w:tcPr>
            <w:tcW w:w="3402" w:type="dxa"/>
          </w:tcPr>
          <w:p w14:paraId="265933F6"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3F7" w14:textId="77777777" w:rsidR="00495E4A" w:rsidRDefault="001706EE">
            <w:r>
              <w:rPr>
                <w:rFonts w:eastAsia="Arial"/>
                <w:sz w:val="22"/>
              </w:rPr>
              <w:t>to:</w:t>
            </w:r>
            <w:r>
              <w:rPr>
                <w:rFonts w:eastAsia="Arial"/>
                <w:sz w:val="22"/>
              </w:rPr>
              <w:br/>
              <w:t>Term 4</w:t>
            </w:r>
          </w:p>
        </w:tc>
        <w:tc>
          <w:tcPr>
            <w:tcW w:w="3544" w:type="dxa"/>
          </w:tcPr>
          <w:p w14:paraId="265933F8"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3F9" w14:textId="77777777" w:rsidR="00495E4A" w:rsidRDefault="00495E4A"/>
        </w:tc>
      </w:tr>
      <w:tr w:rsidR="00495E4A" w14:paraId="265933FF" w14:textId="77777777" w:rsidTr="0091300D">
        <w:trPr>
          <w:trHeight w:val="332"/>
        </w:trPr>
        <w:tc>
          <w:tcPr>
            <w:tcW w:w="8478" w:type="dxa"/>
            <w:shd w:val="clear" w:color="auto" w:fill="BFBFBF" w:themeFill="background1" w:themeFillShade="BF"/>
          </w:tcPr>
          <w:p w14:paraId="265933FB" w14:textId="77777777" w:rsidR="001706EE" w:rsidRPr="00BF50B9" w:rsidRDefault="001706EE" w:rsidP="0091300D">
            <w:pPr>
              <w:spacing w:after="0" w:line="240" w:lineRule="auto"/>
              <w:rPr>
                <w:b/>
                <w:sz w:val="20"/>
                <w:szCs w:val="20"/>
                <w:lang w:val="en-AU"/>
              </w:rPr>
            </w:pPr>
            <w:r w:rsidRPr="00BF50B9">
              <w:rPr>
                <w:b/>
                <w:sz w:val="20"/>
                <w:szCs w:val="20"/>
                <w:lang w:val="en-AU"/>
              </w:rPr>
              <w:t>Totals</w:t>
            </w:r>
          </w:p>
        </w:tc>
        <w:tc>
          <w:tcPr>
            <w:tcW w:w="3402" w:type="dxa"/>
            <w:shd w:val="clear" w:color="auto" w:fill="BFBFBF" w:themeFill="background1" w:themeFillShade="BF"/>
          </w:tcPr>
          <w:p w14:paraId="265933FC" w14:textId="77777777" w:rsidR="001706EE" w:rsidRPr="00BF50B9" w:rsidRDefault="001706EE" w:rsidP="0091300D">
            <w:pPr>
              <w:spacing w:after="0" w:line="240" w:lineRule="auto"/>
              <w:rPr>
                <w:b/>
                <w:sz w:val="20"/>
                <w:szCs w:val="20"/>
                <w:lang w:val="en-AU"/>
              </w:rPr>
            </w:pPr>
          </w:p>
        </w:tc>
        <w:tc>
          <w:tcPr>
            <w:tcW w:w="3544" w:type="dxa"/>
            <w:shd w:val="clear" w:color="auto" w:fill="BFBFBF" w:themeFill="background1" w:themeFillShade="BF"/>
          </w:tcPr>
          <w:p w14:paraId="265933FD" w14:textId="77777777" w:rsidR="001706EE" w:rsidRPr="00BF50B9" w:rsidRDefault="001706EE" w:rsidP="0091300D">
            <w:pPr>
              <w:spacing w:after="0" w:line="240" w:lineRule="auto"/>
              <w:jc w:val="right"/>
              <w:rPr>
                <w:b/>
                <w:sz w:val="20"/>
                <w:szCs w:val="20"/>
                <w:lang w:val="en-AU"/>
              </w:rPr>
            </w:pPr>
            <w:r>
              <w:rPr>
                <w:rFonts w:eastAsia="Arial"/>
                <w:sz w:val="22"/>
              </w:rPr>
              <w:t>$0.00</w:t>
            </w:r>
          </w:p>
        </w:tc>
        <w:tc>
          <w:tcPr>
            <w:tcW w:w="6804" w:type="dxa"/>
            <w:shd w:val="clear" w:color="auto" w:fill="BFBFBF" w:themeFill="background1" w:themeFillShade="BF"/>
          </w:tcPr>
          <w:p w14:paraId="265933FE" w14:textId="77777777" w:rsidR="001706EE" w:rsidRPr="00BF50B9" w:rsidRDefault="001706EE" w:rsidP="0091300D">
            <w:pPr>
              <w:spacing w:after="0" w:line="240" w:lineRule="auto"/>
              <w:rPr>
                <w:b/>
                <w:sz w:val="20"/>
                <w:szCs w:val="20"/>
                <w:lang w:val="en-AU"/>
              </w:rPr>
            </w:pPr>
          </w:p>
        </w:tc>
      </w:tr>
    </w:tbl>
    <w:p w14:paraId="26593400" w14:textId="77777777" w:rsidR="001706EE" w:rsidRPr="00BF50B9" w:rsidRDefault="001706EE" w:rsidP="003D2E00">
      <w:pPr>
        <w:pStyle w:val="ESSubheading1"/>
        <w:spacing w:after="120"/>
        <w:rPr>
          <w:lang w:val="en-AU"/>
        </w:rPr>
      </w:pPr>
    </w:p>
    <w:p w14:paraId="26593401" w14:textId="77777777" w:rsidR="001706EE" w:rsidRPr="00BF50B9" w:rsidRDefault="001706EE" w:rsidP="003D2E00">
      <w:pPr>
        <w:pStyle w:val="ESSubheading1"/>
        <w:spacing w:after="120"/>
        <w:rPr>
          <w:lang w:val="en-AU"/>
        </w:rPr>
      </w:pPr>
      <w:r w:rsidRPr="00BF50B9">
        <w:rPr>
          <w:lang w:val="en-AU"/>
        </w:rPr>
        <w:t xml:space="preserve">Additional </w:t>
      </w:r>
      <w:r w:rsidRPr="00BF50B9">
        <w:rPr>
          <w:lang w:val="en-AU"/>
        </w:rPr>
        <w:t>f</w:t>
      </w:r>
      <w:r w:rsidRPr="00BF50B9">
        <w:rPr>
          <w:lang w:val="en-AU"/>
        </w:rPr>
        <w:t xml:space="preserve">unding </w:t>
      </w:r>
      <w:r w:rsidRPr="00BF50B9">
        <w:rPr>
          <w:lang w:val="en-AU"/>
        </w:rPr>
        <w:t>p</w:t>
      </w:r>
      <w:r w:rsidRPr="00BF50B9">
        <w:rPr>
          <w:lang w:val="en-AU"/>
        </w:rPr>
        <w:t>lanner – Disability Inclusion Funding</w:t>
      </w:r>
    </w:p>
    <w:tbl>
      <w:tblPr>
        <w:tblStyle w:val="TableGrid"/>
        <w:tblW w:w="22228" w:type="dxa"/>
        <w:tblInd w:w="-545" w:type="dxa"/>
        <w:tblLayout w:type="fixed"/>
        <w:tblCellMar>
          <w:top w:w="57" w:type="dxa"/>
          <w:bottom w:w="57" w:type="dxa"/>
        </w:tblCellMar>
        <w:tblLook w:val="04A0" w:firstRow="1" w:lastRow="0" w:firstColumn="1" w:lastColumn="0" w:noHBand="0" w:noVBand="1"/>
      </w:tblPr>
      <w:tblGrid>
        <w:gridCol w:w="8478"/>
        <w:gridCol w:w="3402"/>
        <w:gridCol w:w="3544"/>
        <w:gridCol w:w="6804"/>
      </w:tblGrid>
      <w:tr w:rsidR="00495E4A" w14:paraId="26593406" w14:textId="77777777" w:rsidTr="0091300D">
        <w:trPr>
          <w:trHeight w:val="296"/>
        </w:trPr>
        <w:tc>
          <w:tcPr>
            <w:tcW w:w="8478" w:type="dxa"/>
            <w:shd w:val="clear" w:color="auto" w:fill="D9D9D9" w:themeFill="background1" w:themeFillShade="D9"/>
          </w:tcPr>
          <w:p w14:paraId="26593402" w14:textId="77777777" w:rsidR="001706EE" w:rsidRPr="00BF50B9" w:rsidRDefault="001706EE" w:rsidP="0091300D">
            <w:pPr>
              <w:spacing w:after="0" w:line="240" w:lineRule="auto"/>
              <w:rPr>
                <w:b/>
                <w:sz w:val="20"/>
                <w:szCs w:val="20"/>
                <w:lang w:val="en-AU"/>
              </w:rPr>
            </w:pPr>
            <w:r w:rsidRPr="00BF50B9">
              <w:rPr>
                <w:b/>
                <w:sz w:val="20"/>
                <w:szCs w:val="20"/>
                <w:lang w:val="en-AU"/>
              </w:rPr>
              <w:t xml:space="preserve">Activities and </w:t>
            </w:r>
            <w:r w:rsidRPr="00BF50B9">
              <w:rPr>
                <w:b/>
                <w:sz w:val="20"/>
                <w:szCs w:val="20"/>
                <w:lang w:val="en-AU"/>
              </w:rPr>
              <w:t>m</w:t>
            </w:r>
            <w:r w:rsidRPr="00BF50B9">
              <w:rPr>
                <w:b/>
                <w:sz w:val="20"/>
                <w:szCs w:val="20"/>
                <w:lang w:val="en-AU"/>
              </w:rPr>
              <w:t>ilestones</w:t>
            </w:r>
          </w:p>
        </w:tc>
        <w:tc>
          <w:tcPr>
            <w:tcW w:w="3402" w:type="dxa"/>
            <w:shd w:val="clear" w:color="auto" w:fill="D9D9D9" w:themeFill="background1" w:themeFillShade="D9"/>
          </w:tcPr>
          <w:p w14:paraId="26593403" w14:textId="77777777" w:rsidR="001706EE" w:rsidRPr="00BF50B9" w:rsidRDefault="001706EE" w:rsidP="0091300D">
            <w:pPr>
              <w:spacing w:after="0" w:line="240" w:lineRule="auto"/>
              <w:rPr>
                <w:b/>
                <w:sz w:val="20"/>
                <w:szCs w:val="20"/>
                <w:lang w:val="en-AU"/>
              </w:rPr>
            </w:pPr>
            <w:r w:rsidRPr="00BF50B9">
              <w:rPr>
                <w:b/>
                <w:sz w:val="20"/>
                <w:szCs w:val="20"/>
                <w:lang w:val="en-AU"/>
              </w:rPr>
              <w:t>When</w:t>
            </w:r>
          </w:p>
        </w:tc>
        <w:tc>
          <w:tcPr>
            <w:tcW w:w="3544" w:type="dxa"/>
            <w:shd w:val="clear" w:color="auto" w:fill="D9D9D9" w:themeFill="background1" w:themeFillShade="D9"/>
          </w:tcPr>
          <w:p w14:paraId="26593404" w14:textId="77777777" w:rsidR="001706EE" w:rsidRPr="00BF50B9" w:rsidRDefault="001706EE" w:rsidP="0091300D">
            <w:pPr>
              <w:spacing w:after="0" w:line="240" w:lineRule="auto"/>
              <w:rPr>
                <w:b/>
                <w:sz w:val="20"/>
                <w:szCs w:val="20"/>
                <w:lang w:val="en-AU"/>
              </w:rPr>
            </w:pPr>
            <w:r w:rsidRPr="00BF50B9">
              <w:rPr>
                <w:b/>
                <w:sz w:val="20"/>
                <w:szCs w:val="20"/>
                <w:lang w:val="en-AU"/>
              </w:rPr>
              <w:t>Funding allocated ($)</w:t>
            </w:r>
          </w:p>
        </w:tc>
        <w:tc>
          <w:tcPr>
            <w:tcW w:w="6804" w:type="dxa"/>
            <w:shd w:val="clear" w:color="auto" w:fill="D9D9D9" w:themeFill="background1" w:themeFillShade="D9"/>
          </w:tcPr>
          <w:p w14:paraId="26593405" w14:textId="77777777" w:rsidR="001706EE" w:rsidRPr="00BF50B9" w:rsidRDefault="001706EE" w:rsidP="0091300D">
            <w:pPr>
              <w:spacing w:after="0" w:line="240" w:lineRule="auto"/>
              <w:rPr>
                <w:b/>
                <w:sz w:val="20"/>
                <w:szCs w:val="20"/>
                <w:lang w:val="en-AU"/>
              </w:rPr>
            </w:pPr>
            <w:r w:rsidRPr="00BF50B9">
              <w:rPr>
                <w:b/>
                <w:sz w:val="20"/>
                <w:szCs w:val="20"/>
                <w:lang w:val="en-AU"/>
              </w:rPr>
              <w:t>Category</w:t>
            </w:r>
          </w:p>
        </w:tc>
      </w:tr>
      <w:tr w:rsidR="00495E4A" w14:paraId="2659340C" w14:textId="77777777" w:rsidTr="0091300D">
        <w:trPr>
          <w:trHeight w:val="296"/>
        </w:trPr>
        <w:tc>
          <w:tcPr>
            <w:tcW w:w="8478" w:type="dxa"/>
          </w:tcPr>
          <w:p w14:paraId="26593407" w14:textId="77777777" w:rsidR="001706EE" w:rsidRPr="00BF50B9" w:rsidRDefault="001706EE" w:rsidP="0091300D">
            <w:pPr>
              <w:spacing w:after="0" w:line="240" w:lineRule="auto"/>
              <w:rPr>
                <w:sz w:val="20"/>
                <w:szCs w:val="24"/>
                <w:lang w:val="en-AU"/>
              </w:rPr>
            </w:pPr>
            <w:r>
              <w:rPr>
                <w:rFonts w:eastAsia="Arial"/>
                <w:sz w:val="22"/>
              </w:rPr>
              <w:t xml:space="preserve">Employ Tutor (1.0) to </w:t>
            </w:r>
            <w:r>
              <w:rPr>
                <w:rFonts w:eastAsia="Arial"/>
                <w:sz w:val="22"/>
              </w:rPr>
              <w:t>deliver TLI for in Literacy, Mathematics, Social Skills and Travel Education.</w:t>
            </w:r>
          </w:p>
        </w:tc>
        <w:tc>
          <w:tcPr>
            <w:tcW w:w="3402" w:type="dxa"/>
          </w:tcPr>
          <w:p w14:paraId="26593408"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09" w14:textId="77777777" w:rsidR="00495E4A" w:rsidRDefault="001706EE">
            <w:r>
              <w:rPr>
                <w:rFonts w:eastAsia="Arial"/>
                <w:sz w:val="22"/>
              </w:rPr>
              <w:t>to:</w:t>
            </w:r>
            <w:r>
              <w:rPr>
                <w:rFonts w:eastAsia="Arial"/>
                <w:sz w:val="22"/>
              </w:rPr>
              <w:br/>
              <w:t>Term 4</w:t>
            </w:r>
          </w:p>
        </w:tc>
        <w:tc>
          <w:tcPr>
            <w:tcW w:w="3544" w:type="dxa"/>
          </w:tcPr>
          <w:p w14:paraId="2659340A"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40B" w14:textId="77777777" w:rsidR="00495E4A" w:rsidRDefault="00495E4A"/>
        </w:tc>
      </w:tr>
      <w:tr w:rsidR="00495E4A" w14:paraId="26593412" w14:textId="77777777" w:rsidTr="0091300D">
        <w:trPr>
          <w:trHeight w:val="296"/>
        </w:trPr>
        <w:tc>
          <w:tcPr>
            <w:tcW w:w="8478" w:type="dxa"/>
          </w:tcPr>
          <w:p w14:paraId="2659340D" w14:textId="77777777" w:rsidR="001706EE" w:rsidRPr="00BF50B9" w:rsidRDefault="001706EE" w:rsidP="0091300D">
            <w:pPr>
              <w:spacing w:after="0" w:line="240" w:lineRule="auto"/>
              <w:rPr>
                <w:sz w:val="20"/>
                <w:szCs w:val="24"/>
                <w:lang w:val="en-AU"/>
              </w:rPr>
            </w:pPr>
            <w:r>
              <w:rPr>
                <w:rFonts w:eastAsia="Arial"/>
                <w:sz w:val="22"/>
              </w:rPr>
              <w:t>Employ NDIS Navigator to continue support to families in accessing and reviewing NDIS plans.</w:t>
            </w:r>
          </w:p>
        </w:tc>
        <w:tc>
          <w:tcPr>
            <w:tcW w:w="3402" w:type="dxa"/>
          </w:tcPr>
          <w:p w14:paraId="2659340E"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0F" w14:textId="77777777" w:rsidR="00495E4A" w:rsidRDefault="001706EE">
            <w:r>
              <w:rPr>
                <w:rFonts w:eastAsia="Arial"/>
                <w:sz w:val="22"/>
              </w:rPr>
              <w:t>to:</w:t>
            </w:r>
            <w:r>
              <w:rPr>
                <w:rFonts w:eastAsia="Arial"/>
                <w:sz w:val="22"/>
              </w:rPr>
              <w:br/>
              <w:t>Term 4</w:t>
            </w:r>
          </w:p>
        </w:tc>
        <w:tc>
          <w:tcPr>
            <w:tcW w:w="3544" w:type="dxa"/>
          </w:tcPr>
          <w:p w14:paraId="26593410"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411" w14:textId="77777777" w:rsidR="00495E4A" w:rsidRDefault="00495E4A"/>
        </w:tc>
      </w:tr>
      <w:tr w:rsidR="00495E4A" w14:paraId="26593418" w14:textId="77777777" w:rsidTr="0091300D">
        <w:trPr>
          <w:trHeight w:val="296"/>
        </w:trPr>
        <w:tc>
          <w:tcPr>
            <w:tcW w:w="8478" w:type="dxa"/>
          </w:tcPr>
          <w:p w14:paraId="26593413" w14:textId="77777777" w:rsidR="001706EE" w:rsidRPr="00BF50B9" w:rsidRDefault="001706EE" w:rsidP="0091300D">
            <w:pPr>
              <w:spacing w:after="0" w:line="240" w:lineRule="auto"/>
              <w:rPr>
                <w:sz w:val="20"/>
                <w:szCs w:val="24"/>
                <w:lang w:val="en-AU"/>
              </w:rPr>
            </w:pPr>
            <w:r>
              <w:rPr>
                <w:rFonts w:eastAsia="Arial"/>
                <w:sz w:val="22"/>
              </w:rPr>
              <w:t xml:space="preserve">Increase Speech </w:t>
            </w:r>
            <w:r>
              <w:rPr>
                <w:rFonts w:eastAsia="Arial"/>
                <w:sz w:val="22"/>
              </w:rPr>
              <w:t>Pathology and Occupational Therapy for students in line with Disability Inclusion.</w:t>
            </w:r>
          </w:p>
        </w:tc>
        <w:tc>
          <w:tcPr>
            <w:tcW w:w="3402" w:type="dxa"/>
          </w:tcPr>
          <w:p w14:paraId="26593414"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15" w14:textId="77777777" w:rsidR="00495E4A" w:rsidRDefault="001706EE">
            <w:r>
              <w:rPr>
                <w:rFonts w:eastAsia="Arial"/>
                <w:sz w:val="22"/>
              </w:rPr>
              <w:t>to:</w:t>
            </w:r>
            <w:r>
              <w:rPr>
                <w:rFonts w:eastAsia="Arial"/>
                <w:sz w:val="22"/>
              </w:rPr>
              <w:br/>
              <w:t>Term 4</w:t>
            </w:r>
          </w:p>
        </w:tc>
        <w:tc>
          <w:tcPr>
            <w:tcW w:w="3544" w:type="dxa"/>
          </w:tcPr>
          <w:p w14:paraId="26593416"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417" w14:textId="77777777" w:rsidR="00495E4A" w:rsidRDefault="00495E4A"/>
        </w:tc>
      </w:tr>
      <w:tr w:rsidR="00495E4A" w14:paraId="2659341E" w14:textId="77777777" w:rsidTr="0091300D">
        <w:trPr>
          <w:trHeight w:val="296"/>
        </w:trPr>
        <w:tc>
          <w:tcPr>
            <w:tcW w:w="8478" w:type="dxa"/>
          </w:tcPr>
          <w:p w14:paraId="26593419" w14:textId="77777777" w:rsidR="001706EE" w:rsidRPr="00BF50B9" w:rsidRDefault="001706EE" w:rsidP="0091300D">
            <w:pPr>
              <w:spacing w:after="0" w:line="240" w:lineRule="auto"/>
              <w:rPr>
                <w:sz w:val="20"/>
                <w:szCs w:val="24"/>
                <w:lang w:val="en-AU"/>
              </w:rPr>
            </w:pPr>
            <w:r>
              <w:rPr>
                <w:rFonts w:eastAsia="Arial"/>
                <w:sz w:val="22"/>
              </w:rPr>
              <w:t>Provide time release for Mental Health &amp; Wellbeing (MHWL) to provide Tier 1 support to staff.</w:t>
            </w:r>
          </w:p>
        </w:tc>
        <w:tc>
          <w:tcPr>
            <w:tcW w:w="3402" w:type="dxa"/>
          </w:tcPr>
          <w:p w14:paraId="2659341A"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1B" w14:textId="77777777" w:rsidR="00495E4A" w:rsidRDefault="001706EE">
            <w:r>
              <w:rPr>
                <w:rFonts w:eastAsia="Arial"/>
                <w:sz w:val="22"/>
              </w:rPr>
              <w:t>to:</w:t>
            </w:r>
            <w:r>
              <w:rPr>
                <w:rFonts w:eastAsia="Arial"/>
                <w:sz w:val="22"/>
              </w:rPr>
              <w:br/>
              <w:t>Term 4</w:t>
            </w:r>
          </w:p>
        </w:tc>
        <w:tc>
          <w:tcPr>
            <w:tcW w:w="3544" w:type="dxa"/>
          </w:tcPr>
          <w:p w14:paraId="2659341C"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41D" w14:textId="77777777" w:rsidR="00495E4A" w:rsidRDefault="00495E4A"/>
        </w:tc>
      </w:tr>
      <w:tr w:rsidR="00495E4A" w14:paraId="26593424" w14:textId="77777777" w:rsidTr="0091300D">
        <w:trPr>
          <w:trHeight w:val="296"/>
        </w:trPr>
        <w:tc>
          <w:tcPr>
            <w:tcW w:w="8478" w:type="dxa"/>
          </w:tcPr>
          <w:p w14:paraId="2659341F" w14:textId="77777777" w:rsidR="001706EE" w:rsidRPr="00BF50B9" w:rsidRDefault="001706EE" w:rsidP="0091300D">
            <w:pPr>
              <w:spacing w:after="0" w:line="240" w:lineRule="auto"/>
              <w:rPr>
                <w:sz w:val="20"/>
                <w:szCs w:val="24"/>
                <w:lang w:val="en-AU"/>
              </w:rPr>
            </w:pPr>
            <w:r>
              <w:rPr>
                <w:rFonts w:eastAsia="Arial"/>
                <w:sz w:val="22"/>
              </w:rPr>
              <w:t xml:space="preserve">Use Mental Health Fund and revised Menu to provide Tier 2 Art Therapy (0.8 FTE) </w:t>
            </w:r>
          </w:p>
        </w:tc>
        <w:tc>
          <w:tcPr>
            <w:tcW w:w="3402" w:type="dxa"/>
          </w:tcPr>
          <w:p w14:paraId="26593420"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21" w14:textId="77777777" w:rsidR="00495E4A" w:rsidRDefault="001706EE">
            <w:r>
              <w:rPr>
                <w:rFonts w:eastAsia="Arial"/>
                <w:sz w:val="22"/>
              </w:rPr>
              <w:t>to:</w:t>
            </w:r>
            <w:r>
              <w:rPr>
                <w:rFonts w:eastAsia="Arial"/>
                <w:sz w:val="22"/>
              </w:rPr>
              <w:br/>
              <w:t>Term 4</w:t>
            </w:r>
          </w:p>
        </w:tc>
        <w:tc>
          <w:tcPr>
            <w:tcW w:w="3544" w:type="dxa"/>
          </w:tcPr>
          <w:p w14:paraId="26593422"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423" w14:textId="77777777" w:rsidR="00495E4A" w:rsidRDefault="00495E4A"/>
        </w:tc>
      </w:tr>
      <w:tr w:rsidR="00495E4A" w14:paraId="26593430" w14:textId="77777777" w:rsidTr="0091300D">
        <w:trPr>
          <w:trHeight w:val="296"/>
        </w:trPr>
        <w:tc>
          <w:tcPr>
            <w:tcW w:w="8478" w:type="dxa"/>
          </w:tcPr>
          <w:p w14:paraId="26593425" w14:textId="77777777" w:rsidR="001706EE" w:rsidRPr="00BF50B9" w:rsidRDefault="001706EE" w:rsidP="0091300D">
            <w:pPr>
              <w:spacing w:after="0" w:line="240" w:lineRule="auto"/>
              <w:rPr>
                <w:sz w:val="20"/>
                <w:szCs w:val="24"/>
                <w:lang w:val="en-AU"/>
              </w:rPr>
            </w:pPr>
            <w:r>
              <w:rPr>
                <w:rFonts w:eastAsia="Arial"/>
                <w:sz w:val="22"/>
              </w:rPr>
              <w:t>Use Disability Inclusion (Tier 2) funding to employ Disability Inclusion Leading Teacher and DI Admin.</w:t>
            </w:r>
          </w:p>
        </w:tc>
        <w:tc>
          <w:tcPr>
            <w:tcW w:w="3402" w:type="dxa"/>
          </w:tcPr>
          <w:p w14:paraId="26593426"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27" w14:textId="77777777" w:rsidR="00495E4A" w:rsidRDefault="001706EE">
            <w:r>
              <w:rPr>
                <w:rFonts w:eastAsia="Arial"/>
                <w:sz w:val="22"/>
              </w:rPr>
              <w:t>to:</w:t>
            </w:r>
            <w:r>
              <w:rPr>
                <w:rFonts w:eastAsia="Arial"/>
                <w:sz w:val="22"/>
              </w:rPr>
              <w:br/>
              <w:t>Term 4</w:t>
            </w:r>
          </w:p>
        </w:tc>
        <w:tc>
          <w:tcPr>
            <w:tcW w:w="3544" w:type="dxa"/>
          </w:tcPr>
          <w:p w14:paraId="26593428" w14:textId="77777777" w:rsidR="001706EE" w:rsidRPr="00BF50B9" w:rsidRDefault="001706EE" w:rsidP="0091300D">
            <w:pPr>
              <w:spacing w:after="0" w:line="240" w:lineRule="auto"/>
              <w:jc w:val="right"/>
              <w:rPr>
                <w:sz w:val="20"/>
                <w:szCs w:val="24"/>
                <w:lang w:val="en-AU"/>
              </w:rPr>
            </w:pPr>
            <w:r>
              <w:rPr>
                <w:rFonts w:eastAsia="Arial"/>
                <w:sz w:val="22"/>
              </w:rPr>
              <w:t>$177,959.91</w:t>
            </w:r>
          </w:p>
        </w:tc>
        <w:tc>
          <w:tcPr>
            <w:tcW w:w="6804" w:type="dxa"/>
          </w:tcPr>
          <w:p w14:paraId="26593429" w14:textId="77777777" w:rsidR="001706EE" w:rsidRPr="00BF50B9" w:rsidRDefault="001706EE" w:rsidP="0091300D">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workforces and/or assigning existing school staff to inclusive education duties</w:t>
            </w:r>
            <w:r w:rsidRPr="00BF50B9">
              <w:rPr>
                <w:sz w:val="20"/>
                <w:szCs w:val="24"/>
                <w:lang w:val="en-AU"/>
              </w:rPr>
              <w:br/>
            </w:r>
          </w:p>
          <w:p w14:paraId="2659342A" w14:textId="77777777" w:rsidR="001706EE" w:rsidRPr="00BF50B9" w:rsidRDefault="001706EE" w:rsidP="0091300D">
            <w:pPr>
              <w:numPr>
                <w:ilvl w:val="0"/>
                <w:numId w:val="18"/>
              </w:numPr>
              <w:spacing w:after="0" w:line="240" w:lineRule="auto"/>
              <w:rPr>
                <w:sz w:val="20"/>
                <w:szCs w:val="24"/>
                <w:lang w:val="en-AU"/>
              </w:rPr>
            </w:pPr>
            <w:r w:rsidRPr="00BF50B9">
              <w:rPr>
                <w:sz w:val="20"/>
                <w:szCs w:val="24"/>
                <w:lang w:val="en-AU"/>
              </w:rPr>
              <w:t>Leading teacher</w:t>
            </w:r>
          </w:p>
          <w:p w14:paraId="2659342B" w14:textId="77777777" w:rsidR="001706EE" w:rsidRPr="00BF50B9" w:rsidRDefault="001706EE" w:rsidP="0091300D">
            <w:pPr>
              <w:numPr>
                <w:ilvl w:val="0"/>
                <w:numId w:val="19"/>
              </w:numPr>
              <w:spacing w:after="0" w:line="240" w:lineRule="auto"/>
              <w:rPr>
                <w:sz w:val="20"/>
                <w:szCs w:val="24"/>
                <w:lang w:val="en-AU"/>
              </w:rPr>
            </w:pPr>
            <w:r w:rsidRPr="00BF50B9">
              <w:rPr>
                <w:sz w:val="20"/>
                <w:szCs w:val="24"/>
                <w:lang w:val="en-AU"/>
              </w:rPr>
              <w:t>Disability inclusion coordinator</w:t>
            </w:r>
          </w:p>
          <w:p w14:paraId="2659342C" w14:textId="77777777" w:rsidR="001706EE" w:rsidRPr="00BF50B9" w:rsidRDefault="001706EE" w:rsidP="0091300D">
            <w:pPr>
              <w:spacing w:after="0" w:line="240" w:lineRule="auto"/>
              <w:rPr>
                <w:sz w:val="20"/>
                <w:szCs w:val="24"/>
                <w:lang w:val="en-AU"/>
              </w:rPr>
            </w:pPr>
          </w:p>
          <w:p w14:paraId="2659342D" w14:textId="77777777" w:rsidR="00495E4A" w:rsidRDefault="001706EE">
            <w:r>
              <w:rPr>
                <w:rFonts w:ascii="Wingdings" w:eastAsia="Wingdings" w:hAnsi="Wingdings" w:cs="Wingdings"/>
                <w:color w:val="008000"/>
                <w:sz w:val="24"/>
              </w:rPr>
              <w:sym w:font="Wingdings" w:char="F0FE"/>
            </w:r>
            <w:r>
              <w:rPr>
                <w:rFonts w:eastAsia="Arial"/>
                <w:color w:val="000000"/>
                <w:sz w:val="20"/>
              </w:rPr>
              <w:t xml:space="preserve"> CRT</w:t>
            </w:r>
            <w:r>
              <w:br/>
            </w:r>
          </w:p>
          <w:p w14:paraId="2659342E" w14:textId="77777777" w:rsidR="00495E4A" w:rsidRDefault="001706EE">
            <w:pPr>
              <w:numPr>
                <w:ilvl w:val="0"/>
                <w:numId w:val="20"/>
              </w:numPr>
            </w:pPr>
            <w:r>
              <w:t>CRT (to attend Profile meetings)</w:t>
            </w:r>
          </w:p>
          <w:p w14:paraId="2659342F" w14:textId="77777777" w:rsidR="00495E4A" w:rsidRDefault="00495E4A"/>
        </w:tc>
      </w:tr>
      <w:tr w:rsidR="00495E4A" w14:paraId="26593436" w14:textId="77777777" w:rsidTr="0091300D">
        <w:trPr>
          <w:trHeight w:val="296"/>
        </w:trPr>
        <w:tc>
          <w:tcPr>
            <w:tcW w:w="8478" w:type="dxa"/>
          </w:tcPr>
          <w:p w14:paraId="26593431" w14:textId="77777777" w:rsidR="001706EE" w:rsidRPr="00BF50B9" w:rsidRDefault="001706EE" w:rsidP="0091300D">
            <w:pPr>
              <w:spacing w:after="0" w:line="240" w:lineRule="auto"/>
              <w:rPr>
                <w:sz w:val="20"/>
                <w:szCs w:val="24"/>
                <w:lang w:val="en-AU"/>
              </w:rPr>
            </w:pPr>
            <w:r>
              <w:rPr>
                <w:rFonts w:eastAsia="Arial"/>
                <w:sz w:val="22"/>
              </w:rPr>
              <w:t xml:space="preserve">Employ Jobs, Skills and Pathyways Coordinator (up to 0.6 time </w:t>
            </w:r>
            <w:r>
              <w:rPr>
                <w:rFonts w:eastAsia="Arial"/>
                <w:sz w:val="22"/>
              </w:rPr>
              <w:t>release)</w:t>
            </w:r>
          </w:p>
        </w:tc>
        <w:tc>
          <w:tcPr>
            <w:tcW w:w="3402" w:type="dxa"/>
          </w:tcPr>
          <w:p w14:paraId="26593432"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33" w14:textId="77777777" w:rsidR="00495E4A" w:rsidRDefault="001706EE">
            <w:r>
              <w:rPr>
                <w:rFonts w:eastAsia="Arial"/>
                <w:sz w:val="22"/>
              </w:rPr>
              <w:lastRenderedPageBreak/>
              <w:t>to:</w:t>
            </w:r>
            <w:r>
              <w:rPr>
                <w:rFonts w:eastAsia="Arial"/>
                <w:sz w:val="22"/>
              </w:rPr>
              <w:br/>
              <w:t>Term 4</w:t>
            </w:r>
          </w:p>
        </w:tc>
        <w:tc>
          <w:tcPr>
            <w:tcW w:w="3544" w:type="dxa"/>
          </w:tcPr>
          <w:p w14:paraId="26593434" w14:textId="77777777" w:rsidR="001706EE" w:rsidRPr="00BF50B9" w:rsidRDefault="001706EE" w:rsidP="0091300D">
            <w:pPr>
              <w:spacing w:after="0" w:line="240" w:lineRule="auto"/>
              <w:jc w:val="right"/>
              <w:rPr>
                <w:sz w:val="20"/>
                <w:szCs w:val="24"/>
                <w:lang w:val="en-AU"/>
              </w:rPr>
            </w:pPr>
            <w:r>
              <w:rPr>
                <w:rFonts w:eastAsia="Arial"/>
                <w:sz w:val="22"/>
              </w:rPr>
              <w:lastRenderedPageBreak/>
              <w:t>$0.00</w:t>
            </w:r>
          </w:p>
        </w:tc>
        <w:tc>
          <w:tcPr>
            <w:tcW w:w="6804" w:type="dxa"/>
          </w:tcPr>
          <w:p w14:paraId="26593435" w14:textId="77777777" w:rsidR="00495E4A" w:rsidRDefault="00495E4A"/>
        </w:tc>
      </w:tr>
      <w:tr w:rsidR="00495E4A" w14:paraId="2659343B" w14:textId="77777777" w:rsidTr="0091300D">
        <w:trPr>
          <w:trHeight w:val="332"/>
        </w:trPr>
        <w:tc>
          <w:tcPr>
            <w:tcW w:w="8478" w:type="dxa"/>
            <w:shd w:val="clear" w:color="auto" w:fill="BFBFBF" w:themeFill="background1" w:themeFillShade="BF"/>
          </w:tcPr>
          <w:p w14:paraId="26593437" w14:textId="77777777" w:rsidR="001706EE" w:rsidRPr="00BF50B9" w:rsidRDefault="001706EE" w:rsidP="0091300D">
            <w:pPr>
              <w:spacing w:after="0" w:line="240" w:lineRule="auto"/>
              <w:rPr>
                <w:b/>
                <w:sz w:val="20"/>
                <w:szCs w:val="20"/>
                <w:lang w:val="en-AU"/>
              </w:rPr>
            </w:pPr>
            <w:r w:rsidRPr="00BF50B9">
              <w:rPr>
                <w:b/>
                <w:sz w:val="20"/>
                <w:szCs w:val="20"/>
                <w:lang w:val="en-AU"/>
              </w:rPr>
              <w:t>Totals</w:t>
            </w:r>
          </w:p>
        </w:tc>
        <w:tc>
          <w:tcPr>
            <w:tcW w:w="3402" w:type="dxa"/>
            <w:shd w:val="clear" w:color="auto" w:fill="BFBFBF" w:themeFill="background1" w:themeFillShade="BF"/>
          </w:tcPr>
          <w:p w14:paraId="26593438" w14:textId="77777777" w:rsidR="001706EE" w:rsidRPr="00BF50B9" w:rsidRDefault="001706EE" w:rsidP="0091300D">
            <w:pPr>
              <w:spacing w:after="0" w:line="240" w:lineRule="auto"/>
              <w:rPr>
                <w:b/>
                <w:sz w:val="20"/>
                <w:szCs w:val="20"/>
                <w:lang w:val="en-AU"/>
              </w:rPr>
            </w:pPr>
          </w:p>
        </w:tc>
        <w:tc>
          <w:tcPr>
            <w:tcW w:w="3544" w:type="dxa"/>
            <w:shd w:val="clear" w:color="auto" w:fill="BFBFBF" w:themeFill="background1" w:themeFillShade="BF"/>
          </w:tcPr>
          <w:p w14:paraId="26593439" w14:textId="77777777" w:rsidR="001706EE" w:rsidRPr="00BF50B9" w:rsidRDefault="001706EE" w:rsidP="0091300D">
            <w:pPr>
              <w:spacing w:after="0" w:line="240" w:lineRule="auto"/>
              <w:jc w:val="right"/>
              <w:rPr>
                <w:b/>
                <w:sz w:val="20"/>
                <w:szCs w:val="20"/>
                <w:lang w:val="en-AU"/>
              </w:rPr>
            </w:pPr>
            <w:r>
              <w:rPr>
                <w:rFonts w:eastAsia="Arial"/>
                <w:sz w:val="22"/>
              </w:rPr>
              <w:t>$177,959.91</w:t>
            </w:r>
          </w:p>
        </w:tc>
        <w:tc>
          <w:tcPr>
            <w:tcW w:w="6804" w:type="dxa"/>
            <w:shd w:val="clear" w:color="auto" w:fill="BFBFBF" w:themeFill="background1" w:themeFillShade="BF"/>
          </w:tcPr>
          <w:p w14:paraId="2659343A" w14:textId="77777777" w:rsidR="001706EE" w:rsidRPr="00BF50B9" w:rsidRDefault="001706EE" w:rsidP="0091300D">
            <w:pPr>
              <w:spacing w:after="0" w:line="240" w:lineRule="auto"/>
              <w:rPr>
                <w:b/>
                <w:sz w:val="20"/>
                <w:szCs w:val="20"/>
                <w:lang w:val="en-AU"/>
              </w:rPr>
            </w:pPr>
          </w:p>
        </w:tc>
      </w:tr>
    </w:tbl>
    <w:p w14:paraId="2659343C" w14:textId="77777777" w:rsidR="001706EE" w:rsidRPr="00BF50B9" w:rsidRDefault="001706EE" w:rsidP="003D2E00">
      <w:pPr>
        <w:pStyle w:val="ESSubheading1"/>
        <w:spacing w:after="120"/>
        <w:rPr>
          <w:lang w:val="en-AU"/>
        </w:rPr>
      </w:pPr>
    </w:p>
    <w:p w14:paraId="2659343D" w14:textId="77777777" w:rsidR="001706EE" w:rsidRPr="00BF50B9" w:rsidRDefault="001706EE" w:rsidP="003D2E00">
      <w:pPr>
        <w:pStyle w:val="ESSubheading1"/>
        <w:spacing w:after="120"/>
        <w:rPr>
          <w:lang w:val="en-AU"/>
        </w:rPr>
      </w:pPr>
      <w:r w:rsidRPr="00BF50B9">
        <w:rPr>
          <w:lang w:val="en-AU"/>
        </w:rPr>
        <w:t xml:space="preserve">Additional </w:t>
      </w:r>
      <w:r w:rsidRPr="00BF50B9">
        <w:rPr>
          <w:lang w:val="en-AU"/>
        </w:rPr>
        <w:t>f</w:t>
      </w:r>
      <w:r w:rsidRPr="00BF50B9">
        <w:rPr>
          <w:lang w:val="en-AU"/>
        </w:rPr>
        <w:t xml:space="preserve">unding </w:t>
      </w:r>
      <w:r w:rsidRPr="00BF50B9">
        <w:rPr>
          <w:lang w:val="en-AU"/>
        </w:rPr>
        <w:t>p</w:t>
      </w:r>
      <w:r w:rsidRPr="00BF50B9">
        <w:rPr>
          <w:lang w:val="en-AU"/>
        </w:rPr>
        <w:t>lanner – Schools Mental Health Fund and Menu</w:t>
      </w:r>
    </w:p>
    <w:tbl>
      <w:tblPr>
        <w:tblStyle w:val="TableGrid"/>
        <w:tblW w:w="22228" w:type="dxa"/>
        <w:tblInd w:w="-545" w:type="dxa"/>
        <w:tblLayout w:type="fixed"/>
        <w:tblCellMar>
          <w:top w:w="57" w:type="dxa"/>
          <w:bottom w:w="57" w:type="dxa"/>
        </w:tblCellMar>
        <w:tblLook w:val="04A0" w:firstRow="1" w:lastRow="0" w:firstColumn="1" w:lastColumn="0" w:noHBand="0" w:noVBand="1"/>
      </w:tblPr>
      <w:tblGrid>
        <w:gridCol w:w="8478"/>
        <w:gridCol w:w="3402"/>
        <w:gridCol w:w="3544"/>
        <w:gridCol w:w="6804"/>
      </w:tblGrid>
      <w:tr w:rsidR="00495E4A" w14:paraId="26593442" w14:textId="77777777" w:rsidTr="0091300D">
        <w:trPr>
          <w:trHeight w:val="296"/>
        </w:trPr>
        <w:tc>
          <w:tcPr>
            <w:tcW w:w="8478" w:type="dxa"/>
            <w:shd w:val="clear" w:color="auto" w:fill="D9D9D9" w:themeFill="background1" w:themeFillShade="D9"/>
          </w:tcPr>
          <w:p w14:paraId="2659343E" w14:textId="77777777" w:rsidR="001706EE" w:rsidRPr="00BF50B9" w:rsidRDefault="001706EE" w:rsidP="0091300D">
            <w:pPr>
              <w:spacing w:after="0" w:line="240" w:lineRule="auto"/>
              <w:rPr>
                <w:b/>
                <w:sz w:val="20"/>
                <w:szCs w:val="20"/>
                <w:lang w:val="en-AU"/>
              </w:rPr>
            </w:pPr>
            <w:r w:rsidRPr="00BF50B9">
              <w:rPr>
                <w:b/>
                <w:sz w:val="20"/>
                <w:szCs w:val="20"/>
                <w:lang w:val="en-AU"/>
              </w:rPr>
              <w:t xml:space="preserve">Activities and </w:t>
            </w:r>
            <w:r w:rsidRPr="00BF50B9">
              <w:rPr>
                <w:b/>
                <w:sz w:val="20"/>
                <w:szCs w:val="20"/>
                <w:lang w:val="en-AU"/>
              </w:rPr>
              <w:t>m</w:t>
            </w:r>
            <w:r w:rsidRPr="00BF50B9">
              <w:rPr>
                <w:b/>
                <w:sz w:val="20"/>
                <w:szCs w:val="20"/>
                <w:lang w:val="en-AU"/>
              </w:rPr>
              <w:t>ilestones</w:t>
            </w:r>
          </w:p>
        </w:tc>
        <w:tc>
          <w:tcPr>
            <w:tcW w:w="3402" w:type="dxa"/>
            <w:shd w:val="clear" w:color="auto" w:fill="D9D9D9" w:themeFill="background1" w:themeFillShade="D9"/>
          </w:tcPr>
          <w:p w14:paraId="2659343F" w14:textId="77777777" w:rsidR="001706EE" w:rsidRPr="00BF50B9" w:rsidRDefault="001706EE" w:rsidP="0091300D">
            <w:pPr>
              <w:spacing w:after="0" w:line="240" w:lineRule="auto"/>
              <w:rPr>
                <w:b/>
                <w:sz w:val="20"/>
                <w:szCs w:val="20"/>
                <w:lang w:val="en-AU"/>
              </w:rPr>
            </w:pPr>
            <w:r w:rsidRPr="00BF50B9">
              <w:rPr>
                <w:b/>
                <w:sz w:val="20"/>
                <w:szCs w:val="20"/>
                <w:lang w:val="en-AU"/>
              </w:rPr>
              <w:t>When</w:t>
            </w:r>
          </w:p>
        </w:tc>
        <w:tc>
          <w:tcPr>
            <w:tcW w:w="3544" w:type="dxa"/>
            <w:shd w:val="clear" w:color="auto" w:fill="D9D9D9" w:themeFill="background1" w:themeFillShade="D9"/>
          </w:tcPr>
          <w:p w14:paraId="26593440" w14:textId="77777777" w:rsidR="001706EE" w:rsidRPr="00BF50B9" w:rsidRDefault="001706EE" w:rsidP="0091300D">
            <w:pPr>
              <w:spacing w:after="0" w:line="240" w:lineRule="auto"/>
              <w:rPr>
                <w:b/>
                <w:sz w:val="20"/>
                <w:szCs w:val="20"/>
                <w:lang w:val="en-AU"/>
              </w:rPr>
            </w:pPr>
            <w:r w:rsidRPr="00BF50B9">
              <w:rPr>
                <w:b/>
                <w:sz w:val="20"/>
                <w:szCs w:val="20"/>
                <w:lang w:val="en-AU"/>
              </w:rPr>
              <w:t>Funding allocated ($)</w:t>
            </w:r>
          </w:p>
        </w:tc>
        <w:tc>
          <w:tcPr>
            <w:tcW w:w="6804" w:type="dxa"/>
            <w:shd w:val="clear" w:color="auto" w:fill="D9D9D9" w:themeFill="background1" w:themeFillShade="D9"/>
          </w:tcPr>
          <w:p w14:paraId="26593441" w14:textId="77777777" w:rsidR="001706EE" w:rsidRPr="00BF50B9" w:rsidRDefault="001706EE" w:rsidP="0091300D">
            <w:pPr>
              <w:spacing w:after="0" w:line="240" w:lineRule="auto"/>
              <w:rPr>
                <w:b/>
                <w:sz w:val="20"/>
                <w:szCs w:val="20"/>
                <w:lang w:val="en-AU"/>
              </w:rPr>
            </w:pPr>
            <w:r w:rsidRPr="00BF50B9">
              <w:rPr>
                <w:b/>
                <w:sz w:val="20"/>
                <w:szCs w:val="20"/>
                <w:lang w:val="en-AU"/>
              </w:rPr>
              <w:t>Category</w:t>
            </w:r>
          </w:p>
        </w:tc>
      </w:tr>
      <w:tr w:rsidR="00495E4A" w14:paraId="26593448" w14:textId="77777777" w:rsidTr="0091300D">
        <w:trPr>
          <w:trHeight w:val="296"/>
        </w:trPr>
        <w:tc>
          <w:tcPr>
            <w:tcW w:w="8478" w:type="dxa"/>
          </w:tcPr>
          <w:p w14:paraId="26593443" w14:textId="77777777" w:rsidR="001706EE" w:rsidRPr="00BF50B9" w:rsidRDefault="001706EE" w:rsidP="0091300D">
            <w:pPr>
              <w:spacing w:after="0" w:line="240" w:lineRule="auto"/>
              <w:rPr>
                <w:sz w:val="20"/>
                <w:szCs w:val="24"/>
                <w:lang w:val="en-AU"/>
              </w:rPr>
            </w:pPr>
            <w:r>
              <w:rPr>
                <w:rFonts w:eastAsia="Arial"/>
                <w:sz w:val="22"/>
              </w:rPr>
              <w:t xml:space="preserve">Employ Tutor (1.0) to deliver TLI for in Literacy, </w:t>
            </w:r>
            <w:r>
              <w:rPr>
                <w:rFonts w:eastAsia="Arial"/>
                <w:sz w:val="22"/>
              </w:rPr>
              <w:t>Mathematics, Social Skills and Travel Education.</w:t>
            </w:r>
          </w:p>
        </w:tc>
        <w:tc>
          <w:tcPr>
            <w:tcW w:w="3402" w:type="dxa"/>
          </w:tcPr>
          <w:p w14:paraId="26593444"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45" w14:textId="77777777" w:rsidR="00495E4A" w:rsidRDefault="001706EE">
            <w:r>
              <w:rPr>
                <w:rFonts w:eastAsia="Arial"/>
                <w:sz w:val="22"/>
              </w:rPr>
              <w:t>to:</w:t>
            </w:r>
            <w:r>
              <w:rPr>
                <w:rFonts w:eastAsia="Arial"/>
                <w:sz w:val="22"/>
              </w:rPr>
              <w:br/>
              <w:t>Term 4</w:t>
            </w:r>
          </w:p>
        </w:tc>
        <w:tc>
          <w:tcPr>
            <w:tcW w:w="3544" w:type="dxa"/>
          </w:tcPr>
          <w:p w14:paraId="26593446"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447" w14:textId="77777777" w:rsidR="001706EE" w:rsidRPr="00BF50B9" w:rsidRDefault="001706EE" w:rsidP="0091300D">
            <w:pPr>
              <w:spacing w:after="0" w:line="240" w:lineRule="auto"/>
              <w:rPr>
                <w:sz w:val="20"/>
                <w:szCs w:val="24"/>
                <w:lang w:val="en-AU"/>
              </w:rPr>
            </w:pPr>
          </w:p>
        </w:tc>
      </w:tr>
      <w:tr w:rsidR="00495E4A" w14:paraId="2659344E" w14:textId="77777777" w:rsidTr="0091300D">
        <w:trPr>
          <w:trHeight w:val="296"/>
        </w:trPr>
        <w:tc>
          <w:tcPr>
            <w:tcW w:w="8478" w:type="dxa"/>
          </w:tcPr>
          <w:p w14:paraId="26593449" w14:textId="77777777" w:rsidR="001706EE" w:rsidRPr="00BF50B9" w:rsidRDefault="001706EE" w:rsidP="0091300D">
            <w:pPr>
              <w:spacing w:after="0" w:line="240" w:lineRule="auto"/>
              <w:rPr>
                <w:sz w:val="20"/>
                <w:szCs w:val="24"/>
                <w:lang w:val="en-AU"/>
              </w:rPr>
            </w:pPr>
            <w:r>
              <w:rPr>
                <w:rFonts w:eastAsia="Arial"/>
                <w:sz w:val="22"/>
              </w:rPr>
              <w:t>Employ NDIS Navigator to continue support to families in accessing and reviewing NDIS plans.</w:t>
            </w:r>
          </w:p>
        </w:tc>
        <w:tc>
          <w:tcPr>
            <w:tcW w:w="3402" w:type="dxa"/>
          </w:tcPr>
          <w:p w14:paraId="2659344A"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4B" w14:textId="77777777" w:rsidR="00495E4A" w:rsidRDefault="001706EE">
            <w:r>
              <w:rPr>
                <w:rFonts w:eastAsia="Arial"/>
                <w:sz w:val="22"/>
              </w:rPr>
              <w:t>to:</w:t>
            </w:r>
            <w:r>
              <w:rPr>
                <w:rFonts w:eastAsia="Arial"/>
                <w:sz w:val="22"/>
              </w:rPr>
              <w:br/>
              <w:t>Term 4</w:t>
            </w:r>
          </w:p>
        </w:tc>
        <w:tc>
          <w:tcPr>
            <w:tcW w:w="3544" w:type="dxa"/>
          </w:tcPr>
          <w:p w14:paraId="2659344C"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44D" w14:textId="77777777" w:rsidR="001706EE" w:rsidRPr="00BF50B9" w:rsidRDefault="001706EE" w:rsidP="0091300D">
            <w:pPr>
              <w:spacing w:after="0" w:line="240" w:lineRule="auto"/>
              <w:rPr>
                <w:sz w:val="20"/>
                <w:szCs w:val="24"/>
                <w:lang w:val="en-AU"/>
              </w:rPr>
            </w:pPr>
          </w:p>
        </w:tc>
      </w:tr>
      <w:tr w:rsidR="00495E4A" w14:paraId="26593454" w14:textId="77777777" w:rsidTr="0091300D">
        <w:trPr>
          <w:trHeight w:val="296"/>
        </w:trPr>
        <w:tc>
          <w:tcPr>
            <w:tcW w:w="8478" w:type="dxa"/>
          </w:tcPr>
          <w:p w14:paraId="2659344F" w14:textId="77777777" w:rsidR="001706EE" w:rsidRPr="00BF50B9" w:rsidRDefault="001706EE" w:rsidP="0091300D">
            <w:pPr>
              <w:spacing w:after="0" w:line="240" w:lineRule="auto"/>
              <w:rPr>
                <w:sz w:val="20"/>
                <w:szCs w:val="24"/>
                <w:lang w:val="en-AU"/>
              </w:rPr>
            </w:pPr>
            <w:r>
              <w:rPr>
                <w:rFonts w:eastAsia="Arial"/>
                <w:sz w:val="22"/>
              </w:rPr>
              <w:t xml:space="preserve">Increase Speech Pathology and </w:t>
            </w:r>
            <w:r>
              <w:rPr>
                <w:rFonts w:eastAsia="Arial"/>
                <w:sz w:val="22"/>
              </w:rPr>
              <w:t>Occupational Therapy for students in line with Disability Inclusion.</w:t>
            </w:r>
          </w:p>
        </w:tc>
        <w:tc>
          <w:tcPr>
            <w:tcW w:w="3402" w:type="dxa"/>
          </w:tcPr>
          <w:p w14:paraId="26593450"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51" w14:textId="77777777" w:rsidR="00495E4A" w:rsidRDefault="001706EE">
            <w:r>
              <w:rPr>
                <w:rFonts w:eastAsia="Arial"/>
                <w:sz w:val="22"/>
              </w:rPr>
              <w:t>to:</w:t>
            </w:r>
            <w:r>
              <w:rPr>
                <w:rFonts w:eastAsia="Arial"/>
                <w:sz w:val="22"/>
              </w:rPr>
              <w:br/>
              <w:t>Term 4</w:t>
            </w:r>
          </w:p>
        </w:tc>
        <w:tc>
          <w:tcPr>
            <w:tcW w:w="3544" w:type="dxa"/>
          </w:tcPr>
          <w:p w14:paraId="26593452"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453" w14:textId="77777777" w:rsidR="001706EE" w:rsidRPr="00BF50B9" w:rsidRDefault="001706EE" w:rsidP="0091300D">
            <w:pPr>
              <w:spacing w:after="0" w:line="240" w:lineRule="auto"/>
              <w:rPr>
                <w:sz w:val="20"/>
                <w:szCs w:val="24"/>
                <w:lang w:val="en-AU"/>
              </w:rPr>
            </w:pPr>
          </w:p>
        </w:tc>
      </w:tr>
      <w:tr w:rsidR="00495E4A" w14:paraId="2659345D" w14:textId="77777777" w:rsidTr="0091300D">
        <w:trPr>
          <w:trHeight w:val="296"/>
        </w:trPr>
        <w:tc>
          <w:tcPr>
            <w:tcW w:w="8478" w:type="dxa"/>
          </w:tcPr>
          <w:p w14:paraId="26593455" w14:textId="77777777" w:rsidR="001706EE" w:rsidRPr="00BF50B9" w:rsidRDefault="001706EE" w:rsidP="0091300D">
            <w:pPr>
              <w:spacing w:after="0" w:line="240" w:lineRule="auto"/>
              <w:rPr>
                <w:sz w:val="20"/>
                <w:szCs w:val="24"/>
                <w:lang w:val="en-AU"/>
              </w:rPr>
            </w:pPr>
            <w:r>
              <w:rPr>
                <w:rFonts w:eastAsia="Arial"/>
                <w:sz w:val="22"/>
              </w:rPr>
              <w:t>Provide time release for Mental Health &amp; Wellbeing (MHWL) to provide Tier 1 support to staff.</w:t>
            </w:r>
          </w:p>
        </w:tc>
        <w:tc>
          <w:tcPr>
            <w:tcW w:w="3402" w:type="dxa"/>
          </w:tcPr>
          <w:p w14:paraId="26593456"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57" w14:textId="77777777" w:rsidR="00495E4A" w:rsidRDefault="001706EE">
            <w:r>
              <w:rPr>
                <w:rFonts w:eastAsia="Arial"/>
                <w:sz w:val="22"/>
              </w:rPr>
              <w:t>to:</w:t>
            </w:r>
            <w:r>
              <w:rPr>
                <w:rFonts w:eastAsia="Arial"/>
                <w:sz w:val="22"/>
              </w:rPr>
              <w:br/>
              <w:t>Term 4</w:t>
            </w:r>
          </w:p>
        </w:tc>
        <w:tc>
          <w:tcPr>
            <w:tcW w:w="3544" w:type="dxa"/>
          </w:tcPr>
          <w:p w14:paraId="26593458"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459" w14:textId="77777777" w:rsidR="001706EE" w:rsidRPr="00BF50B9" w:rsidRDefault="001706EE" w:rsidP="0091300D">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eSmart schools (free)</w:t>
            </w:r>
            <w:r w:rsidRPr="00BF50B9">
              <w:rPr>
                <w:sz w:val="20"/>
                <w:szCs w:val="24"/>
                <w:lang w:val="en-AU"/>
              </w:rPr>
              <w:br/>
            </w:r>
          </w:p>
          <w:p w14:paraId="2659345A" w14:textId="77777777" w:rsidR="001706EE" w:rsidRPr="00BF50B9" w:rsidRDefault="001706EE" w:rsidP="0091300D">
            <w:pPr>
              <w:spacing w:after="0" w:line="240" w:lineRule="auto"/>
              <w:rPr>
                <w:b/>
                <w:sz w:val="20"/>
                <w:szCs w:val="24"/>
                <w:lang w:val="en-AU"/>
              </w:rPr>
            </w:pPr>
            <w:r w:rsidRPr="00BF50B9">
              <w:rPr>
                <w:b/>
                <w:sz w:val="20"/>
                <w:szCs w:val="24"/>
                <w:lang w:val="en-AU"/>
              </w:rPr>
              <w:tab/>
              <w:t>This activity will use Mental Health Menu staffing</w:t>
            </w:r>
          </w:p>
          <w:p w14:paraId="2659345B" w14:textId="77777777" w:rsidR="001706EE" w:rsidRPr="00BF50B9" w:rsidRDefault="001706EE" w:rsidP="0091300D">
            <w:pPr>
              <w:numPr>
                <w:ilvl w:val="1"/>
                <w:numId w:val="21"/>
              </w:numPr>
              <w:spacing w:after="0" w:line="240" w:lineRule="auto"/>
              <w:rPr>
                <w:sz w:val="20"/>
                <w:szCs w:val="24"/>
                <w:lang w:val="en-AU"/>
              </w:rPr>
            </w:pPr>
            <w:r w:rsidRPr="00BF50B9">
              <w:rPr>
                <w:sz w:val="20"/>
                <w:szCs w:val="24"/>
                <w:lang w:val="en-AU"/>
              </w:rPr>
              <w:t>Activity-based non-consumables (equipment hire, etc)</w:t>
            </w:r>
          </w:p>
          <w:p w14:paraId="2659345C" w14:textId="77777777" w:rsidR="001706EE" w:rsidRPr="00BF50B9" w:rsidRDefault="001706EE" w:rsidP="0091300D">
            <w:pPr>
              <w:spacing w:after="0" w:line="240" w:lineRule="auto"/>
              <w:rPr>
                <w:sz w:val="20"/>
                <w:szCs w:val="24"/>
                <w:lang w:val="en-AU"/>
              </w:rPr>
            </w:pPr>
          </w:p>
        </w:tc>
      </w:tr>
      <w:tr w:rsidR="00495E4A" w14:paraId="26593466" w14:textId="77777777" w:rsidTr="0091300D">
        <w:trPr>
          <w:trHeight w:val="296"/>
        </w:trPr>
        <w:tc>
          <w:tcPr>
            <w:tcW w:w="8478" w:type="dxa"/>
          </w:tcPr>
          <w:p w14:paraId="2659345E" w14:textId="77777777" w:rsidR="001706EE" w:rsidRPr="00BF50B9" w:rsidRDefault="001706EE" w:rsidP="0091300D">
            <w:pPr>
              <w:spacing w:after="0" w:line="240" w:lineRule="auto"/>
              <w:rPr>
                <w:sz w:val="20"/>
                <w:szCs w:val="24"/>
                <w:lang w:val="en-AU"/>
              </w:rPr>
            </w:pPr>
            <w:r>
              <w:rPr>
                <w:rFonts w:eastAsia="Arial"/>
                <w:sz w:val="22"/>
              </w:rPr>
              <w:t xml:space="preserve">Use Mental Health Fund and revised Menu to provide Tier 2 Art Therapy (0.8 FTE) </w:t>
            </w:r>
          </w:p>
        </w:tc>
        <w:tc>
          <w:tcPr>
            <w:tcW w:w="3402" w:type="dxa"/>
          </w:tcPr>
          <w:p w14:paraId="2659345F"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60" w14:textId="77777777" w:rsidR="00495E4A" w:rsidRDefault="001706EE">
            <w:r>
              <w:rPr>
                <w:rFonts w:eastAsia="Arial"/>
                <w:sz w:val="22"/>
              </w:rPr>
              <w:t>to:</w:t>
            </w:r>
            <w:r>
              <w:rPr>
                <w:rFonts w:eastAsia="Arial"/>
                <w:sz w:val="22"/>
              </w:rPr>
              <w:br/>
              <w:t>Term 4</w:t>
            </w:r>
          </w:p>
        </w:tc>
        <w:tc>
          <w:tcPr>
            <w:tcW w:w="3544" w:type="dxa"/>
          </w:tcPr>
          <w:p w14:paraId="26593461" w14:textId="77777777" w:rsidR="001706EE" w:rsidRPr="00BF50B9" w:rsidRDefault="001706EE" w:rsidP="0091300D">
            <w:pPr>
              <w:spacing w:after="0" w:line="240" w:lineRule="auto"/>
              <w:jc w:val="right"/>
              <w:rPr>
                <w:sz w:val="20"/>
                <w:szCs w:val="24"/>
                <w:lang w:val="en-AU"/>
              </w:rPr>
            </w:pPr>
            <w:r>
              <w:rPr>
                <w:rFonts w:eastAsia="Arial"/>
                <w:sz w:val="22"/>
              </w:rPr>
              <w:t>$38,054.79</w:t>
            </w:r>
          </w:p>
        </w:tc>
        <w:tc>
          <w:tcPr>
            <w:tcW w:w="6804" w:type="dxa"/>
          </w:tcPr>
          <w:p w14:paraId="26593462" w14:textId="77777777" w:rsidR="001706EE" w:rsidRPr="00BF50B9" w:rsidRDefault="001706EE" w:rsidP="0091300D">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Arts Therapists</w:t>
            </w:r>
            <w:r w:rsidRPr="00BF50B9">
              <w:rPr>
                <w:sz w:val="20"/>
                <w:szCs w:val="24"/>
                <w:lang w:val="en-AU"/>
              </w:rPr>
              <w:br/>
            </w:r>
          </w:p>
          <w:p w14:paraId="26593463" w14:textId="77777777" w:rsidR="001706EE" w:rsidRPr="00BF50B9" w:rsidRDefault="001706EE" w:rsidP="0091300D">
            <w:pPr>
              <w:spacing w:after="0" w:line="240" w:lineRule="auto"/>
              <w:rPr>
                <w:b/>
                <w:sz w:val="20"/>
                <w:szCs w:val="24"/>
                <w:lang w:val="en-AU"/>
              </w:rPr>
            </w:pPr>
            <w:r w:rsidRPr="00BF50B9">
              <w:rPr>
                <w:b/>
                <w:sz w:val="20"/>
                <w:szCs w:val="24"/>
                <w:lang w:val="en-AU"/>
              </w:rPr>
              <w:tab/>
              <w:t>This activity will use Mental Health Menu programs</w:t>
            </w:r>
          </w:p>
          <w:p w14:paraId="26593464" w14:textId="77777777" w:rsidR="001706EE" w:rsidRPr="00BF50B9" w:rsidRDefault="001706EE" w:rsidP="0091300D">
            <w:pPr>
              <w:numPr>
                <w:ilvl w:val="1"/>
                <w:numId w:val="22"/>
              </w:numPr>
              <w:spacing w:after="0" w:line="240" w:lineRule="auto"/>
              <w:rPr>
                <w:sz w:val="20"/>
                <w:szCs w:val="24"/>
                <w:lang w:val="en-AU"/>
              </w:rPr>
            </w:pPr>
            <w:r w:rsidRPr="00BF50B9">
              <w:rPr>
                <w:sz w:val="20"/>
                <w:szCs w:val="24"/>
                <w:lang w:val="en-AU"/>
              </w:rPr>
              <w:t>Assign existing staff member to initiative (eduPay)</w:t>
            </w:r>
          </w:p>
          <w:p w14:paraId="26593465" w14:textId="77777777" w:rsidR="001706EE" w:rsidRPr="00BF50B9" w:rsidRDefault="001706EE" w:rsidP="0091300D">
            <w:pPr>
              <w:spacing w:after="0" w:line="240" w:lineRule="auto"/>
              <w:rPr>
                <w:sz w:val="20"/>
                <w:szCs w:val="24"/>
                <w:lang w:val="en-AU"/>
              </w:rPr>
            </w:pPr>
          </w:p>
        </w:tc>
      </w:tr>
      <w:tr w:rsidR="00495E4A" w14:paraId="2659346C" w14:textId="77777777" w:rsidTr="0091300D">
        <w:trPr>
          <w:trHeight w:val="296"/>
        </w:trPr>
        <w:tc>
          <w:tcPr>
            <w:tcW w:w="8478" w:type="dxa"/>
          </w:tcPr>
          <w:p w14:paraId="26593467" w14:textId="77777777" w:rsidR="001706EE" w:rsidRPr="00BF50B9" w:rsidRDefault="001706EE" w:rsidP="0091300D">
            <w:pPr>
              <w:spacing w:after="0" w:line="240" w:lineRule="auto"/>
              <w:rPr>
                <w:sz w:val="20"/>
                <w:szCs w:val="24"/>
                <w:lang w:val="en-AU"/>
              </w:rPr>
            </w:pPr>
            <w:r>
              <w:rPr>
                <w:rFonts w:eastAsia="Arial"/>
                <w:sz w:val="22"/>
              </w:rPr>
              <w:t>Use Disability Inclusion (Tier 2) funding to employ Disability Inclusion Leading Teacher and DI Admin.</w:t>
            </w:r>
          </w:p>
        </w:tc>
        <w:tc>
          <w:tcPr>
            <w:tcW w:w="3402" w:type="dxa"/>
          </w:tcPr>
          <w:p w14:paraId="26593468"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69" w14:textId="77777777" w:rsidR="00495E4A" w:rsidRDefault="001706EE">
            <w:r>
              <w:rPr>
                <w:rFonts w:eastAsia="Arial"/>
                <w:sz w:val="22"/>
              </w:rPr>
              <w:t>to:</w:t>
            </w:r>
            <w:r>
              <w:rPr>
                <w:rFonts w:eastAsia="Arial"/>
                <w:sz w:val="22"/>
              </w:rPr>
              <w:br/>
              <w:t>Term 4</w:t>
            </w:r>
          </w:p>
        </w:tc>
        <w:tc>
          <w:tcPr>
            <w:tcW w:w="3544" w:type="dxa"/>
          </w:tcPr>
          <w:p w14:paraId="2659346A"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46B" w14:textId="77777777" w:rsidR="001706EE" w:rsidRPr="00BF50B9" w:rsidRDefault="001706EE" w:rsidP="0091300D">
            <w:pPr>
              <w:spacing w:after="0" w:line="240" w:lineRule="auto"/>
              <w:rPr>
                <w:sz w:val="20"/>
                <w:szCs w:val="24"/>
                <w:lang w:val="en-AU"/>
              </w:rPr>
            </w:pPr>
          </w:p>
        </w:tc>
      </w:tr>
      <w:tr w:rsidR="00495E4A" w14:paraId="26593472" w14:textId="77777777" w:rsidTr="0091300D">
        <w:trPr>
          <w:trHeight w:val="296"/>
        </w:trPr>
        <w:tc>
          <w:tcPr>
            <w:tcW w:w="8478" w:type="dxa"/>
          </w:tcPr>
          <w:p w14:paraId="2659346D" w14:textId="77777777" w:rsidR="001706EE" w:rsidRPr="00BF50B9" w:rsidRDefault="001706EE" w:rsidP="0091300D">
            <w:pPr>
              <w:spacing w:after="0" w:line="240" w:lineRule="auto"/>
              <w:rPr>
                <w:sz w:val="20"/>
                <w:szCs w:val="24"/>
                <w:lang w:val="en-AU"/>
              </w:rPr>
            </w:pPr>
            <w:r>
              <w:rPr>
                <w:rFonts w:eastAsia="Arial"/>
                <w:sz w:val="22"/>
              </w:rPr>
              <w:t>Employ Jobs, Skills and Pathyways Coordinator (up to 0.6 time release)</w:t>
            </w:r>
          </w:p>
        </w:tc>
        <w:tc>
          <w:tcPr>
            <w:tcW w:w="3402" w:type="dxa"/>
          </w:tcPr>
          <w:p w14:paraId="2659346E" w14:textId="77777777" w:rsidR="001706EE" w:rsidRPr="00BF50B9" w:rsidRDefault="001706EE" w:rsidP="0091300D">
            <w:pPr>
              <w:spacing w:after="0" w:line="240" w:lineRule="auto"/>
              <w:rPr>
                <w:sz w:val="20"/>
                <w:szCs w:val="24"/>
                <w:lang w:val="en-AU"/>
              </w:rPr>
            </w:pPr>
            <w:r>
              <w:rPr>
                <w:rFonts w:eastAsia="Arial"/>
                <w:sz w:val="22"/>
              </w:rPr>
              <w:t>from:</w:t>
            </w:r>
            <w:r>
              <w:rPr>
                <w:rFonts w:eastAsia="Arial"/>
                <w:sz w:val="22"/>
              </w:rPr>
              <w:br/>
              <w:t>Term 1</w:t>
            </w:r>
          </w:p>
          <w:p w14:paraId="2659346F" w14:textId="77777777" w:rsidR="00495E4A" w:rsidRDefault="001706EE">
            <w:r>
              <w:rPr>
                <w:rFonts w:eastAsia="Arial"/>
                <w:sz w:val="22"/>
              </w:rPr>
              <w:t>to:</w:t>
            </w:r>
            <w:r>
              <w:rPr>
                <w:rFonts w:eastAsia="Arial"/>
                <w:sz w:val="22"/>
              </w:rPr>
              <w:br/>
              <w:t>Term 4</w:t>
            </w:r>
          </w:p>
        </w:tc>
        <w:tc>
          <w:tcPr>
            <w:tcW w:w="3544" w:type="dxa"/>
          </w:tcPr>
          <w:p w14:paraId="26593470" w14:textId="77777777" w:rsidR="001706EE" w:rsidRPr="00BF50B9" w:rsidRDefault="001706EE" w:rsidP="0091300D">
            <w:pPr>
              <w:spacing w:after="0" w:line="240" w:lineRule="auto"/>
              <w:jc w:val="right"/>
              <w:rPr>
                <w:sz w:val="20"/>
                <w:szCs w:val="24"/>
                <w:lang w:val="en-AU"/>
              </w:rPr>
            </w:pPr>
            <w:r>
              <w:rPr>
                <w:rFonts w:eastAsia="Arial"/>
                <w:sz w:val="22"/>
              </w:rPr>
              <w:t>$0.00</w:t>
            </w:r>
          </w:p>
        </w:tc>
        <w:tc>
          <w:tcPr>
            <w:tcW w:w="6804" w:type="dxa"/>
          </w:tcPr>
          <w:p w14:paraId="26593471" w14:textId="77777777" w:rsidR="001706EE" w:rsidRPr="00BF50B9" w:rsidRDefault="001706EE" w:rsidP="0091300D">
            <w:pPr>
              <w:spacing w:after="0" w:line="240" w:lineRule="auto"/>
              <w:rPr>
                <w:sz w:val="20"/>
                <w:szCs w:val="24"/>
                <w:lang w:val="en-AU"/>
              </w:rPr>
            </w:pPr>
          </w:p>
        </w:tc>
      </w:tr>
      <w:tr w:rsidR="00495E4A" w14:paraId="26593477" w14:textId="77777777" w:rsidTr="0091300D">
        <w:trPr>
          <w:trHeight w:val="332"/>
        </w:trPr>
        <w:tc>
          <w:tcPr>
            <w:tcW w:w="8478" w:type="dxa"/>
            <w:shd w:val="clear" w:color="auto" w:fill="BFBFBF" w:themeFill="background1" w:themeFillShade="BF"/>
          </w:tcPr>
          <w:p w14:paraId="26593473" w14:textId="77777777" w:rsidR="001706EE" w:rsidRPr="00BF50B9" w:rsidRDefault="001706EE" w:rsidP="0091300D">
            <w:pPr>
              <w:spacing w:after="0" w:line="240" w:lineRule="auto"/>
              <w:rPr>
                <w:b/>
                <w:sz w:val="20"/>
                <w:szCs w:val="20"/>
                <w:lang w:val="en-AU"/>
              </w:rPr>
            </w:pPr>
            <w:r w:rsidRPr="00BF50B9">
              <w:rPr>
                <w:b/>
                <w:sz w:val="20"/>
                <w:szCs w:val="20"/>
                <w:lang w:val="en-AU"/>
              </w:rPr>
              <w:t>Totals</w:t>
            </w:r>
          </w:p>
        </w:tc>
        <w:tc>
          <w:tcPr>
            <w:tcW w:w="3402" w:type="dxa"/>
            <w:shd w:val="clear" w:color="auto" w:fill="BFBFBF" w:themeFill="background1" w:themeFillShade="BF"/>
          </w:tcPr>
          <w:p w14:paraId="26593474" w14:textId="77777777" w:rsidR="001706EE" w:rsidRPr="00BF50B9" w:rsidRDefault="001706EE" w:rsidP="0091300D">
            <w:pPr>
              <w:spacing w:after="0" w:line="240" w:lineRule="auto"/>
              <w:rPr>
                <w:b/>
                <w:sz w:val="20"/>
                <w:szCs w:val="20"/>
                <w:lang w:val="en-AU"/>
              </w:rPr>
            </w:pPr>
          </w:p>
        </w:tc>
        <w:tc>
          <w:tcPr>
            <w:tcW w:w="3544" w:type="dxa"/>
            <w:shd w:val="clear" w:color="auto" w:fill="BFBFBF" w:themeFill="background1" w:themeFillShade="BF"/>
          </w:tcPr>
          <w:p w14:paraId="26593475" w14:textId="77777777" w:rsidR="001706EE" w:rsidRPr="00BF50B9" w:rsidRDefault="001706EE" w:rsidP="0091300D">
            <w:pPr>
              <w:spacing w:after="0" w:line="240" w:lineRule="auto"/>
              <w:jc w:val="right"/>
              <w:rPr>
                <w:b/>
                <w:sz w:val="20"/>
                <w:szCs w:val="20"/>
                <w:lang w:val="en-AU"/>
              </w:rPr>
            </w:pPr>
            <w:r>
              <w:rPr>
                <w:rFonts w:eastAsia="Arial"/>
                <w:sz w:val="22"/>
              </w:rPr>
              <w:t>$38,054.79</w:t>
            </w:r>
          </w:p>
        </w:tc>
        <w:tc>
          <w:tcPr>
            <w:tcW w:w="6804" w:type="dxa"/>
            <w:shd w:val="clear" w:color="auto" w:fill="BFBFBF" w:themeFill="background1" w:themeFillShade="BF"/>
          </w:tcPr>
          <w:p w14:paraId="26593476" w14:textId="77777777" w:rsidR="001706EE" w:rsidRPr="00BF50B9" w:rsidRDefault="001706EE" w:rsidP="0091300D">
            <w:pPr>
              <w:spacing w:after="0" w:line="240" w:lineRule="auto"/>
              <w:rPr>
                <w:b/>
                <w:sz w:val="20"/>
                <w:szCs w:val="20"/>
                <w:lang w:val="en-AU"/>
              </w:rPr>
            </w:pPr>
          </w:p>
        </w:tc>
      </w:tr>
      <w:bookmarkEnd w:id="2"/>
    </w:tbl>
    <w:p w14:paraId="26593478" w14:textId="77777777" w:rsidR="001706EE" w:rsidRPr="00BF50B9" w:rsidRDefault="001706EE" w:rsidP="006F29D9">
      <w:pPr>
        <w:pStyle w:val="ESSubheading1"/>
        <w:spacing w:after="120"/>
        <w:jc w:val="center"/>
        <w:rPr>
          <w:lang w:val="en-AU"/>
        </w:rPr>
        <w:sectPr w:rsidR="003D2E00" w:rsidRPr="00BF50B9" w:rsidSect="00486A26">
          <w:headerReference w:type="even" r:id="rId29"/>
          <w:headerReference w:type="default" r:id="rId30"/>
          <w:footerReference w:type="default" r:id="rId31"/>
          <w:headerReference w:type="first" r:id="rId32"/>
          <w:pgSz w:w="23811" w:h="16838" w:orient="landscape" w:code="8"/>
          <w:pgMar w:top="1304" w:right="847" w:bottom="1240" w:left="1304" w:header="624" w:footer="532" w:gutter="0"/>
          <w:pgNumType w:start="2"/>
          <w:cols w:space="397"/>
          <w:docGrid w:linePitch="360"/>
        </w:sectPr>
      </w:pPr>
    </w:p>
    <w:p w14:paraId="26593479" w14:textId="77777777" w:rsidR="001706EE" w:rsidRPr="00A43A61" w:rsidRDefault="001706EE" w:rsidP="0055458B">
      <w:pPr>
        <w:ind w:right="1618" w:hanging="540"/>
        <w:rPr>
          <w:b/>
          <w:color w:val="AF272F"/>
          <w:sz w:val="32"/>
          <w:szCs w:val="32"/>
          <w:lang w:val="en-AU"/>
        </w:rPr>
      </w:pPr>
      <w:r w:rsidRPr="00A43A61">
        <w:rPr>
          <w:b/>
          <w:color w:val="AF272F"/>
          <w:sz w:val="32"/>
          <w:szCs w:val="32"/>
          <w:lang w:val="en-AU"/>
        </w:rPr>
        <w:lastRenderedPageBreak/>
        <w:t xml:space="preserve">Professional </w:t>
      </w:r>
      <w:r w:rsidRPr="00A43A61">
        <w:rPr>
          <w:b/>
          <w:color w:val="AF272F"/>
          <w:sz w:val="32"/>
          <w:szCs w:val="32"/>
          <w:lang w:val="en-AU"/>
        </w:rPr>
        <w:t>l</w:t>
      </w:r>
      <w:r w:rsidRPr="00A43A61">
        <w:rPr>
          <w:b/>
          <w:color w:val="AF272F"/>
          <w:sz w:val="32"/>
          <w:szCs w:val="32"/>
          <w:lang w:val="en-AU"/>
        </w:rPr>
        <w:t xml:space="preserve">earning </w:t>
      </w:r>
      <w:r w:rsidRPr="00A43A61">
        <w:rPr>
          <w:b/>
          <w:color w:val="AF272F"/>
          <w:sz w:val="32"/>
          <w:szCs w:val="32"/>
          <w:lang w:val="en-AU"/>
        </w:rPr>
        <w:t>p</w:t>
      </w:r>
      <w:r w:rsidRPr="00A43A61">
        <w:rPr>
          <w:b/>
          <w:color w:val="AF272F"/>
          <w:sz w:val="32"/>
          <w:szCs w:val="32"/>
          <w:lang w:val="en-AU"/>
        </w:rPr>
        <w:t>lan</w:t>
      </w:r>
    </w:p>
    <w:p w14:paraId="2659347A" w14:textId="77777777" w:rsidR="001706EE" w:rsidRPr="00A43A61" w:rsidRDefault="001706EE" w:rsidP="00C259B6">
      <w:pPr>
        <w:pStyle w:val="ESIntroParagraph"/>
        <w:ind w:left="-567" w:right="4330"/>
        <w:rPr>
          <w:color w:val="AF272F"/>
          <w:sz w:val="18"/>
          <w:szCs w:val="18"/>
          <w:lang w:val="en-AU"/>
        </w:rPr>
      </w:pPr>
    </w:p>
    <w:tbl>
      <w:tblPr>
        <w:tblStyle w:val="TableGrid"/>
        <w:tblW w:w="21870" w:type="dxa"/>
        <w:tblInd w:w="-455" w:type="dxa"/>
        <w:tblCellMar>
          <w:top w:w="115" w:type="dxa"/>
          <w:left w:w="115" w:type="dxa"/>
          <w:bottom w:w="115" w:type="dxa"/>
          <w:right w:w="115" w:type="dxa"/>
        </w:tblCellMar>
        <w:tblLook w:val="04A0" w:firstRow="1" w:lastRow="0" w:firstColumn="1" w:lastColumn="0" w:noHBand="0" w:noVBand="1"/>
      </w:tblPr>
      <w:tblGrid>
        <w:gridCol w:w="4680"/>
        <w:gridCol w:w="2340"/>
        <w:gridCol w:w="1710"/>
        <w:gridCol w:w="3960"/>
        <w:gridCol w:w="3600"/>
        <w:gridCol w:w="3870"/>
        <w:gridCol w:w="1710"/>
      </w:tblGrid>
      <w:tr w:rsidR="001706EE" w:rsidRPr="001706EE" w14:paraId="26593482" w14:textId="77777777" w:rsidTr="001706EE">
        <w:trPr>
          <w:trHeight w:val="353"/>
        </w:trPr>
        <w:tc>
          <w:tcPr>
            <w:tcW w:w="4680" w:type="dxa"/>
            <w:shd w:val="clear" w:color="auto" w:fill="002060"/>
          </w:tcPr>
          <w:p w14:paraId="2659347B" w14:textId="77777777" w:rsidR="001706EE" w:rsidRPr="001706EE" w:rsidRDefault="001706EE" w:rsidP="00BB22C9">
            <w:pPr>
              <w:pStyle w:val="Heading3"/>
              <w:spacing w:before="0" w:after="0"/>
              <w:rPr>
                <w:color w:val="FFFFFF" w:themeColor="background1"/>
                <w:lang w:val="en-AU"/>
              </w:rPr>
            </w:pPr>
            <w:r w:rsidRPr="001706EE">
              <w:rPr>
                <w:bCs/>
                <w:color w:val="FFFFFF" w:themeColor="background1"/>
                <w:szCs w:val="36"/>
                <w:lang w:val="en-AU"/>
              </w:rPr>
              <w:t xml:space="preserve">Professional </w:t>
            </w:r>
            <w:r w:rsidRPr="001706EE">
              <w:rPr>
                <w:bCs/>
                <w:color w:val="FFFFFF" w:themeColor="background1"/>
                <w:szCs w:val="36"/>
                <w:lang w:val="en-AU"/>
              </w:rPr>
              <w:t>l</w:t>
            </w:r>
            <w:r w:rsidRPr="001706EE">
              <w:rPr>
                <w:bCs/>
                <w:color w:val="FFFFFF" w:themeColor="background1"/>
                <w:szCs w:val="36"/>
                <w:lang w:val="en-AU"/>
              </w:rPr>
              <w:t xml:space="preserve">earning </w:t>
            </w:r>
            <w:r w:rsidRPr="001706EE">
              <w:rPr>
                <w:bCs/>
                <w:color w:val="FFFFFF" w:themeColor="background1"/>
                <w:szCs w:val="36"/>
                <w:lang w:val="en-AU"/>
              </w:rPr>
              <w:t>p</w:t>
            </w:r>
            <w:r w:rsidRPr="001706EE">
              <w:rPr>
                <w:bCs/>
                <w:color w:val="FFFFFF" w:themeColor="background1"/>
                <w:szCs w:val="36"/>
                <w:lang w:val="en-AU"/>
              </w:rPr>
              <w:t>riority</w:t>
            </w:r>
          </w:p>
        </w:tc>
        <w:tc>
          <w:tcPr>
            <w:tcW w:w="2340" w:type="dxa"/>
            <w:shd w:val="clear" w:color="auto" w:fill="002060"/>
          </w:tcPr>
          <w:p w14:paraId="2659347C" w14:textId="77777777" w:rsidR="001706EE" w:rsidRPr="001706EE" w:rsidRDefault="001706EE" w:rsidP="000C3B82">
            <w:pPr>
              <w:pStyle w:val="Heading3"/>
              <w:spacing w:before="0" w:after="0"/>
              <w:rPr>
                <w:b w:val="0"/>
                <w:bCs/>
                <w:color w:val="FFFFFF" w:themeColor="background1"/>
                <w:szCs w:val="36"/>
                <w:lang w:val="en-AU"/>
              </w:rPr>
            </w:pPr>
            <w:r w:rsidRPr="001706EE">
              <w:rPr>
                <w:bCs/>
                <w:color w:val="FFFFFF" w:themeColor="background1"/>
                <w:szCs w:val="36"/>
                <w:lang w:val="en-AU"/>
              </w:rPr>
              <w:t>Who</w:t>
            </w:r>
          </w:p>
        </w:tc>
        <w:tc>
          <w:tcPr>
            <w:tcW w:w="1710" w:type="dxa"/>
            <w:shd w:val="clear" w:color="auto" w:fill="002060"/>
          </w:tcPr>
          <w:p w14:paraId="2659347D" w14:textId="77777777" w:rsidR="001706EE" w:rsidRPr="001706EE" w:rsidRDefault="001706EE" w:rsidP="000C3B82">
            <w:pPr>
              <w:pStyle w:val="Heading3"/>
              <w:spacing w:before="0" w:after="0"/>
              <w:rPr>
                <w:b w:val="0"/>
                <w:bCs/>
                <w:color w:val="FFFFFF" w:themeColor="background1"/>
                <w:szCs w:val="36"/>
                <w:lang w:val="en-AU"/>
              </w:rPr>
            </w:pPr>
            <w:r w:rsidRPr="001706EE">
              <w:rPr>
                <w:bCs/>
                <w:color w:val="FFFFFF" w:themeColor="background1"/>
                <w:szCs w:val="36"/>
                <w:lang w:val="en-AU"/>
              </w:rPr>
              <w:t>When</w:t>
            </w:r>
          </w:p>
        </w:tc>
        <w:tc>
          <w:tcPr>
            <w:tcW w:w="3960" w:type="dxa"/>
            <w:shd w:val="clear" w:color="auto" w:fill="002060"/>
          </w:tcPr>
          <w:p w14:paraId="2659347E" w14:textId="77777777" w:rsidR="001706EE" w:rsidRPr="001706EE" w:rsidRDefault="001706EE" w:rsidP="00BB22C9">
            <w:pPr>
              <w:pStyle w:val="Heading3"/>
              <w:spacing w:before="0" w:after="0"/>
              <w:rPr>
                <w:bCs/>
                <w:color w:val="FFFFFF" w:themeColor="background1"/>
                <w:szCs w:val="36"/>
                <w:lang w:val="en-AU"/>
              </w:rPr>
            </w:pPr>
            <w:r w:rsidRPr="001706EE">
              <w:rPr>
                <w:bCs/>
                <w:color w:val="FFFFFF" w:themeColor="background1"/>
                <w:szCs w:val="36"/>
                <w:lang w:val="en-AU"/>
              </w:rPr>
              <w:t xml:space="preserve">Key </w:t>
            </w:r>
            <w:r w:rsidRPr="001706EE">
              <w:rPr>
                <w:bCs/>
                <w:color w:val="FFFFFF" w:themeColor="background1"/>
                <w:szCs w:val="36"/>
                <w:lang w:val="en-AU"/>
              </w:rPr>
              <w:t>p</w:t>
            </w:r>
            <w:r w:rsidRPr="001706EE">
              <w:rPr>
                <w:bCs/>
                <w:color w:val="FFFFFF" w:themeColor="background1"/>
                <w:szCs w:val="36"/>
                <w:lang w:val="en-AU"/>
              </w:rPr>
              <w:t xml:space="preserve">rofessional </w:t>
            </w:r>
            <w:r w:rsidRPr="001706EE">
              <w:rPr>
                <w:bCs/>
                <w:color w:val="FFFFFF" w:themeColor="background1"/>
                <w:szCs w:val="36"/>
                <w:lang w:val="en-AU"/>
              </w:rPr>
              <w:t>l</w:t>
            </w:r>
            <w:r w:rsidRPr="001706EE">
              <w:rPr>
                <w:bCs/>
                <w:color w:val="FFFFFF" w:themeColor="background1"/>
                <w:szCs w:val="36"/>
                <w:lang w:val="en-AU"/>
              </w:rPr>
              <w:t xml:space="preserve">earning </w:t>
            </w:r>
            <w:r w:rsidRPr="001706EE">
              <w:rPr>
                <w:bCs/>
                <w:color w:val="FFFFFF" w:themeColor="background1"/>
                <w:szCs w:val="36"/>
                <w:lang w:val="en-AU"/>
              </w:rPr>
              <w:t>s</w:t>
            </w:r>
            <w:r w:rsidRPr="001706EE">
              <w:rPr>
                <w:bCs/>
                <w:color w:val="FFFFFF" w:themeColor="background1"/>
                <w:szCs w:val="36"/>
                <w:lang w:val="en-AU"/>
              </w:rPr>
              <w:t>trategies</w:t>
            </w:r>
          </w:p>
        </w:tc>
        <w:tc>
          <w:tcPr>
            <w:tcW w:w="3600" w:type="dxa"/>
            <w:shd w:val="clear" w:color="auto" w:fill="002060"/>
          </w:tcPr>
          <w:p w14:paraId="2659347F" w14:textId="77777777" w:rsidR="001706EE" w:rsidRPr="001706EE" w:rsidRDefault="001706EE" w:rsidP="00BB22C9">
            <w:pPr>
              <w:pStyle w:val="Heading3"/>
              <w:spacing w:before="0" w:after="0"/>
              <w:rPr>
                <w:bCs/>
                <w:color w:val="FFFFFF" w:themeColor="background1"/>
                <w:szCs w:val="36"/>
                <w:lang w:val="en-AU"/>
              </w:rPr>
            </w:pPr>
            <w:r w:rsidRPr="001706EE">
              <w:rPr>
                <w:bCs/>
                <w:color w:val="FFFFFF" w:themeColor="background1"/>
                <w:szCs w:val="36"/>
                <w:lang w:val="en-AU"/>
              </w:rPr>
              <w:t xml:space="preserve">Organisational </w:t>
            </w:r>
            <w:r w:rsidRPr="001706EE">
              <w:rPr>
                <w:bCs/>
                <w:color w:val="FFFFFF" w:themeColor="background1"/>
                <w:szCs w:val="36"/>
                <w:lang w:val="en-AU"/>
              </w:rPr>
              <w:t>s</w:t>
            </w:r>
            <w:r w:rsidRPr="001706EE">
              <w:rPr>
                <w:bCs/>
                <w:color w:val="FFFFFF" w:themeColor="background1"/>
                <w:szCs w:val="36"/>
                <w:lang w:val="en-AU"/>
              </w:rPr>
              <w:t>tructure</w:t>
            </w:r>
          </w:p>
        </w:tc>
        <w:tc>
          <w:tcPr>
            <w:tcW w:w="3870" w:type="dxa"/>
            <w:shd w:val="clear" w:color="auto" w:fill="002060"/>
          </w:tcPr>
          <w:p w14:paraId="26593480" w14:textId="77777777" w:rsidR="001706EE" w:rsidRPr="001706EE" w:rsidRDefault="001706EE" w:rsidP="00BB22C9">
            <w:pPr>
              <w:pStyle w:val="Heading3"/>
              <w:spacing w:before="0" w:after="0"/>
              <w:rPr>
                <w:bCs/>
                <w:color w:val="FFFFFF" w:themeColor="background1"/>
                <w:szCs w:val="36"/>
                <w:lang w:val="en-AU"/>
              </w:rPr>
            </w:pPr>
            <w:r w:rsidRPr="001706EE">
              <w:rPr>
                <w:bCs/>
                <w:color w:val="FFFFFF" w:themeColor="background1"/>
                <w:szCs w:val="36"/>
                <w:lang w:val="en-AU"/>
              </w:rPr>
              <w:t xml:space="preserve">Expertise </w:t>
            </w:r>
            <w:r w:rsidRPr="001706EE">
              <w:rPr>
                <w:bCs/>
                <w:color w:val="FFFFFF" w:themeColor="background1"/>
                <w:szCs w:val="36"/>
                <w:lang w:val="en-AU"/>
              </w:rPr>
              <w:t>a</w:t>
            </w:r>
            <w:r w:rsidRPr="001706EE">
              <w:rPr>
                <w:bCs/>
                <w:color w:val="FFFFFF" w:themeColor="background1"/>
                <w:szCs w:val="36"/>
                <w:lang w:val="en-AU"/>
              </w:rPr>
              <w:t>ccessed</w:t>
            </w:r>
          </w:p>
        </w:tc>
        <w:tc>
          <w:tcPr>
            <w:tcW w:w="1710" w:type="dxa"/>
            <w:shd w:val="clear" w:color="auto" w:fill="002060"/>
          </w:tcPr>
          <w:p w14:paraId="26593481" w14:textId="77777777" w:rsidR="001706EE" w:rsidRPr="001706EE" w:rsidRDefault="001706EE" w:rsidP="000C3B82">
            <w:pPr>
              <w:pStyle w:val="Heading3"/>
              <w:spacing w:before="0" w:after="0"/>
              <w:rPr>
                <w:b w:val="0"/>
                <w:bCs/>
                <w:color w:val="FFFFFF" w:themeColor="background1"/>
                <w:szCs w:val="36"/>
                <w:lang w:val="en-AU"/>
              </w:rPr>
            </w:pPr>
            <w:r w:rsidRPr="001706EE">
              <w:rPr>
                <w:bCs/>
                <w:color w:val="FFFFFF" w:themeColor="background1"/>
                <w:szCs w:val="36"/>
                <w:lang w:val="en-AU"/>
              </w:rPr>
              <w:t>W</w:t>
            </w:r>
            <w:r w:rsidRPr="001706EE">
              <w:rPr>
                <w:bCs/>
                <w:color w:val="FFFFFF" w:themeColor="background1"/>
                <w:szCs w:val="36"/>
                <w:lang w:val="en-AU"/>
              </w:rPr>
              <w:t>he</w:t>
            </w:r>
            <w:r w:rsidRPr="001706EE">
              <w:rPr>
                <w:bCs/>
                <w:color w:val="FFFFFF" w:themeColor="background1"/>
                <w:szCs w:val="36"/>
                <w:lang w:val="en-AU"/>
              </w:rPr>
              <w:t>re</w:t>
            </w:r>
          </w:p>
        </w:tc>
      </w:tr>
      <w:tr w:rsidR="00495E4A" w14:paraId="26593492" w14:textId="77777777" w:rsidTr="00A04125">
        <w:trPr>
          <w:trHeight w:val="110"/>
        </w:trPr>
        <w:tc>
          <w:tcPr>
            <w:tcW w:w="4680" w:type="dxa"/>
          </w:tcPr>
          <w:p w14:paraId="26593483" w14:textId="77777777" w:rsidR="001706EE" w:rsidRPr="00A43A61" w:rsidRDefault="001706EE" w:rsidP="00FB5F1A">
            <w:pPr>
              <w:spacing w:after="0"/>
              <w:rPr>
                <w:lang w:val="en-AU"/>
              </w:rPr>
            </w:pPr>
            <w:r>
              <w:rPr>
                <w:rFonts w:eastAsia="Arial"/>
                <w:sz w:val="22"/>
              </w:rPr>
              <w:t>Revise Differentiated Coaching Model and Staff Support Matrix of inclusive practices (Learning &amp; Wellbeing) to enable all leaders to provide differentiated coaching support to staff.</w:t>
            </w:r>
          </w:p>
        </w:tc>
        <w:tc>
          <w:tcPr>
            <w:tcW w:w="2340" w:type="dxa"/>
          </w:tcPr>
          <w:p w14:paraId="26593484"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26593485"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Leading teacher(s)</w:t>
            </w:r>
          </w:p>
          <w:p w14:paraId="26593486"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Learning specialist(s)</w:t>
            </w:r>
          </w:p>
          <w:p w14:paraId="26593487"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School improvement team</w:t>
            </w:r>
          </w:p>
          <w:p w14:paraId="26593488" w14:textId="77777777" w:rsidR="00495E4A" w:rsidRDefault="00495E4A"/>
        </w:tc>
        <w:tc>
          <w:tcPr>
            <w:tcW w:w="1710" w:type="dxa"/>
          </w:tcPr>
          <w:p w14:paraId="26593489" w14:textId="77777777" w:rsidR="001706EE" w:rsidRPr="00A43A61" w:rsidRDefault="001706EE" w:rsidP="00FB5F1A">
            <w:pPr>
              <w:spacing w:after="0"/>
              <w:rPr>
                <w:lang w:val="en-AU"/>
              </w:rPr>
            </w:pPr>
            <w:r>
              <w:rPr>
                <w:rFonts w:eastAsia="Arial"/>
                <w:sz w:val="22"/>
              </w:rPr>
              <w:t>from:</w:t>
            </w:r>
            <w:r>
              <w:rPr>
                <w:rFonts w:eastAsia="Arial"/>
                <w:sz w:val="22"/>
              </w:rPr>
              <w:br/>
              <w:t>Term 1</w:t>
            </w:r>
          </w:p>
          <w:p w14:paraId="2659348A" w14:textId="77777777" w:rsidR="00495E4A" w:rsidRDefault="001706EE">
            <w:r>
              <w:rPr>
                <w:rFonts w:eastAsia="Arial"/>
                <w:sz w:val="22"/>
              </w:rPr>
              <w:t>to:</w:t>
            </w:r>
            <w:r>
              <w:rPr>
                <w:rFonts w:eastAsia="Arial"/>
                <w:sz w:val="22"/>
              </w:rPr>
              <w:br/>
              <w:t>Term 4</w:t>
            </w:r>
          </w:p>
        </w:tc>
        <w:tc>
          <w:tcPr>
            <w:tcW w:w="3960" w:type="dxa"/>
          </w:tcPr>
          <w:p w14:paraId="2659348B"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Peer observation including feedback and reflection</w:t>
            </w:r>
          </w:p>
          <w:p w14:paraId="2659348C"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Individualised reflection</w:t>
            </w:r>
          </w:p>
          <w:p w14:paraId="2659348D"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Demonstration lessons</w:t>
            </w:r>
          </w:p>
        </w:tc>
        <w:tc>
          <w:tcPr>
            <w:tcW w:w="3600" w:type="dxa"/>
          </w:tcPr>
          <w:p w14:paraId="2659348E"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3870" w:type="dxa"/>
          </w:tcPr>
          <w:p w14:paraId="2659348F"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p w14:paraId="26593490"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Learning specialist</w:t>
            </w:r>
          </w:p>
        </w:tc>
        <w:tc>
          <w:tcPr>
            <w:tcW w:w="1710" w:type="dxa"/>
          </w:tcPr>
          <w:p w14:paraId="26593491"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495E4A" w14:paraId="2659349E" w14:textId="77777777" w:rsidTr="00A04125">
        <w:trPr>
          <w:trHeight w:val="110"/>
        </w:trPr>
        <w:tc>
          <w:tcPr>
            <w:tcW w:w="4680" w:type="dxa"/>
          </w:tcPr>
          <w:p w14:paraId="26593493" w14:textId="77777777" w:rsidR="001706EE" w:rsidRPr="00A43A61" w:rsidRDefault="001706EE" w:rsidP="00FB5F1A">
            <w:pPr>
              <w:spacing w:after="0"/>
              <w:rPr>
                <w:lang w:val="en-AU"/>
              </w:rPr>
            </w:pPr>
            <w:r>
              <w:rPr>
                <w:rFonts w:eastAsia="Arial"/>
                <w:sz w:val="22"/>
              </w:rPr>
              <w:t>Engage Sue Larkey to provide professional learning to staff on inclusive practices (Neurodiversity).</w:t>
            </w:r>
          </w:p>
        </w:tc>
        <w:tc>
          <w:tcPr>
            <w:tcW w:w="2340" w:type="dxa"/>
          </w:tcPr>
          <w:p w14:paraId="26593494"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26593495" w14:textId="77777777" w:rsidR="00495E4A" w:rsidRDefault="00495E4A"/>
        </w:tc>
        <w:tc>
          <w:tcPr>
            <w:tcW w:w="1710" w:type="dxa"/>
          </w:tcPr>
          <w:p w14:paraId="26593496" w14:textId="77777777" w:rsidR="001706EE" w:rsidRPr="00A43A61" w:rsidRDefault="001706EE" w:rsidP="00FB5F1A">
            <w:pPr>
              <w:spacing w:after="0"/>
              <w:rPr>
                <w:lang w:val="en-AU"/>
              </w:rPr>
            </w:pPr>
            <w:r>
              <w:rPr>
                <w:rFonts w:eastAsia="Arial"/>
                <w:sz w:val="22"/>
              </w:rPr>
              <w:t>from:</w:t>
            </w:r>
            <w:r>
              <w:rPr>
                <w:rFonts w:eastAsia="Arial"/>
                <w:sz w:val="22"/>
              </w:rPr>
              <w:br/>
              <w:t>Term 2</w:t>
            </w:r>
          </w:p>
          <w:p w14:paraId="26593497" w14:textId="77777777" w:rsidR="00495E4A" w:rsidRDefault="001706EE">
            <w:r>
              <w:rPr>
                <w:rFonts w:eastAsia="Arial"/>
                <w:sz w:val="22"/>
              </w:rPr>
              <w:t>to:</w:t>
            </w:r>
            <w:r>
              <w:rPr>
                <w:rFonts w:eastAsia="Arial"/>
                <w:sz w:val="22"/>
              </w:rPr>
              <w:br/>
              <w:t>Term 2</w:t>
            </w:r>
          </w:p>
        </w:tc>
        <w:tc>
          <w:tcPr>
            <w:tcW w:w="3960" w:type="dxa"/>
          </w:tcPr>
          <w:p w14:paraId="26593498"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26593499"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Curriculum development</w:t>
            </w:r>
          </w:p>
        </w:tc>
        <w:tc>
          <w:tcPr>
            <w:tcW w:w="3600" w:type="dxa"/>
          </w:tcPr>
          <w:p w14:paraId="2659349A"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Whole school pupil free day</w:t>
            </w:r>
          </w:p>
        </w:tc>
        <w:tc>
          <w:tcPr>
            <w:tcW w:w="3870" w:type="dxa"/>
          </w:tcPr>
          <w:p w14:paraId="2659349B"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External consultants</w:t>
            </w:r>
          </w:p>
          <w:p w14:paraId="2659349C" w14:textId="77777777" w:rsidR="00495E4A" w:rsidRDefault="001706EE">
            <w:r>
              <w:rPr>
                <w:rFonts w:eastAsia="Arial"/>
                <w:color w:val="A9A9A9"/>
                <w:sz w:val="22"/>
              </w:rPr>
              <w:t>Sue Larkey</w:t>
            </w:r>
          </w:p>
        </w:tc>
        <w:tc>
          <w:tcPr>
            <w:tcW w:w="1710" w:type="dxa"/>
          </w:tcPr>
          <w:p w14:paraId="2659349D"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495E4A" w14:paraId="265934AD" w14:textId="77777777" w:rsidTr="00A04125">
        <w:trPr>
          <w:trHeight w:val="110"/>
        </w:trPr>
        <w:tc>
          <w:tcPr>
            <w:tcW w:w="4680" w:type="dxa"/>
          </w:tcPr>
          <w:p w14:paraId="2659349F" w14:textId="77777777" w:rsidR="001706EE" w:rsidRPr="00A43A61" w:rsidRDefault="001706EE" w:rsidP="00FB5F1A">
            <w:pPr>
              <w:spacing w:after="0"/>
              <w:rPr>
                <w:lang w:val="en-AU"/>
              </w:rPr>
            </w:pPr>
            <w:r>
              <w:rPr>
                <w:rFonts w:eastAsia="Arial"/>
                <w:sz w:val="22"/>
              </w:rPr>
              <w:t>Build leadership capacity to explore the development of a numeracy (number) instructional playbook with the support of NJ Consulting.</w:t>
            </w:r>
          </w:p>
        </w:tc>
        <w:tc>
          <w:tcPr>
            <w:tcW w:w="2340" w:type="dxa"/>
          </w:tcPr>
          <w:p w14:paraId="265934A0"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265934A1" w14:textId="77777777" w:rsidR="00495E4A" w:rsidRDefault="00495E4A"/>
        </w:tc>
        <w:tc>
          <w:tcPr>
            <w:tcW w:w="1710" w:type="dxa"/>
          </w:tcPr>
          <w:p w14:paraId="265934A2" w14:textId="77777777" w:rsidR="001706EE" w:rsidRPr="00A43A61" w:rsidRDefault="001706EE" w:rsidP="00FB5F1A">
            <w:pPr>
              <w:spacing w:after="0"/>
              <w:rPr>
                <w:lang w:val="en-AU"/>
              </w:rPr>
            </w:pPr>
            <w:r>
              <w:rPr>
                <w:rFonts w:eastAsia="Arial"/>
                <w:sz w:val="22"/>
              </w:rPr>
              <w:t>from:</w:t>
            </w:r>
            <w:r>
              <w:rPr>
                <w:rFonts w:eastAsia="Arial"/>
                <w:sz w:val="22"/>
              </w:rPr>
              <w:br/>
              <w:t>Term 1</w:t>
            </w:r>
          </w:p>
          <w:p w14:paraId="265934A3" w14:textId="77777777" w:rsidR="00495E4A" w:rsidRDefault="001706EE">
            <w:r>
              <w:rPr>
                <w:rFonts w:eastAsia="Arial"/>
                <w:sz w:val="22"/>
              </w:rPr>
              <w:t>to:</w:t>
            </w:r>
            <w:r>
              <w:rPr>
                <w:rFonts w:eastAsia="Arial"/>
                <w:sz w:val="22"/>
              </w:rPr>
              <w:br/>
              <w:t>Term 4</w:t>
            </w:r>
          </w:p>
        </w:tc>
        <w:tc>
          <w:tcPr>
            <w:tcW w:w="3960" w:type="dxa"/>
          </w:tcPr>
          <w:p w14:paraId="265934A4"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265934A5"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Design of formative assessments</w:t>
            </w:r>
          </w:p>
          <w:p w14:paraId="265934A6"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Curriculum development</w:t>
            </w:r>
          </w:p>
        </w:tc>
        <w:tc>
          <w:tcPr>
            <w:tcW w:w="3600" w:type="dxa"/>
          </w:tcPr>
          <w:p w14:paraId="265934A7"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p w14:paraId="265934A8"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Timetabled planning day</w:t>
            </w:r>
          </w:p>
        </w:tc>
        <w:tc>
          <w:tcPr>
            <w:tcW w:w="3870" w:type="dxa"/>
          </w:tcPr>
          <w:p w14:paraId="265934A9"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p w14:paraId="265934AA"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External consultants</w:t>
            </w:r>
          </w:p>
          <w:p w14:paraId="265934AB" w14:textId="77777777" w:rsidR="00495E4A" w:rsidRDefault="001706EE">
            <w:r>
              <w:rPr>
                <w:rFonts w:eastAsia="Arial"/>
                <w:color w:val="A9A9A9"/>
                <w:sz w:val="22"/>
              </w:rPr>
              <w:t>NJ Consulting</w:t>
            </w:r>
          </w:p>
        </w:tc>
        <w:tc>
          <w:tcPr>
            <w:tcW w:w="1710" w:type="dxa"/>
          </w:tcPr>
          <w:p w14:paraId="265934AC"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495E4A" w14:paraId="265934BA" w14:textId="77777777" w:rsidTr="00A04125">
        <w:trPr>
          <w:trHeight w:val="110"/>
        </w:trPr>
        <w:tc>
          <w:tcPr>
            <w:tcW w:w="4680" w:type="dxa"/>
          </w:tcPr>
          <w:p w14:paraId="265934AE" w14:textId="77777777" w:rsidR="001706EE" w:rsidRPr="00A43A61" w:rsidRDefault="001706EE" w:rsidP="00FB5F1A">
            <w:pPr>
              <w:spacing w:after="0"/>
              <w:rPr>
                <w:lang w:val="en-AU"/>
              </w:rPr>
            </w:pPr>
            <w:r>
              <w:rPr>
                <w:rFonts w:eastAsia="Arial"/>
                <w:sz w:val="22"/>
              </w:rPr>
              <w:t>Evaluate and align the VTLM 2.0 to the Jackson Teaching and Learning Model.</w:t>
            </w:r>
          </w:p>
        </w:tc>
        <w:tc>
          <w:tcPr>
            <w:tcW w:w="2340" w:type="dxa"/>
          </w:tcPr>
          <w:p w14:paraId="265934AF"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265934B0" w14:textId="77777777" w:rsidR="00495E4A" w:rsidRDefault="00495E4A"/>
        </w:tc>
        <w:tc>
          <w:tcPr>
            <w:tcW w:w="1710" w:type="dxa"/>
          </w:tcPr>
          <w:p w14:paraId="265934B1" w14:textId="77777777" w:rsidR="001706EE" w:rsidRPr="00A43A61" w:rsidRDefault="001706EE" w:rsidP="00FB5F1A">
            <w:pPr>
              <w:spacing w:after="0"/>
              <w:rPr>
                <w:lang w:val="en-AU"/>
              </w:rPr>
            </w:pPr>
            <w:r>
              <w:rPr>
                <w:rFonts w:eastAsia="Arial"/>
                <w:sz w:val="22"/>
              </w:rPr>
              <w:t>from:</w:t>
            </w:r>
            <w:r>
              <w:rPr>
                <w:rFonts w:eastAsia="Arial"/>
                <w:sz w:val="22"/>
              </w:rPr>
              <w:br/>
              <w:t>Term 1</w:t>
            </w:r>
          </w:p>
          <w:p w14:paraId="265934B2" w14:textId="77777777" w:rsidR="00495E4A" w:rsidRDefault="001706EE">
            <w:r>
              <w:rPr>
                <w:rFonts w:eastAsia="Arial"/>
                <w:sz w:val="22"/>
              </w:rPr>
              <w:t>to:</w:t>
            </w:r>
            <w:r>
              <w:rPr>
                <w:rFonts w:eastAsia="Arial"/>
                <w:sz w:val="22"/>
              </w:rPr>
              <w:br/>
              <w:t>Term 4</w:t>
            </w:r>
          </w:p>
        </w:tc>
        <w:tc>
          <w:tcPr>
            <w:tcW w:w="3960" w:type="dxa"/>
          </w:tcPr>
          <w:p w14:paraId="265934B3"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265934B4"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Preparation</w:t>
            </w:r>
          </w:p>
          <w:p w14:paraId="265934B5"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Curriculum development</w:t>
            </w:r>
          </w:p>
        </w:tc>
        <w:tc>
          <w:tcPr>
            <w:tcW w:w="3600" w:type="dxa"/>
          </w:tcPr>
          <w:p w14:paraId="265934B6"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Whole school pupil free day</w:t>
            </w:r>
          </w:p>
        </w:tc>
        <w:tc>
          <w:tcPr>
            <w:tcW w:w="3870" w:type="dxa"/>
          </w:tcPr>
          <w:p w14:paraId="265934B7"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710" w:type="dxa"/>
          </w:tcPr>
          <w:p w14:paraId="265934B8"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Off-site</w:t>
            </w:r>
          </w:p>
          <w:p w14:paraId="265934B9" w14:textId="77777777" w:rsidR="00495E4A" w:rsidRDefault="001706EE">
            <w:r>
              <w:rPr>
                <w:rFonts w:eastAsia="Arial"/>
                <w:color w:val="A9A9A9"/>
                <w:sz w:val="22"/>
              </w:rPr>
              <w:t>Lakeside Curriculum Day 1</w:t>
            </w:r>
          </w:p>
        </w:tc>
      </w:tr>
      <w:tr w:rsidR="00495E4A" w14:paraId="265934C8" w14:textId="77777777" w:rsidTr="00A04125">
        <w:trPr>
          <w:trHeight w:val="110"/>
        </w:trPr>
        <w:tc>
          <w:tcPr>
            <w:tcW w:w="4680" w:type="dxa"/>
          </w:tcPr>
          <w:p w14:paraId="265934BB" w14:textId="77777777" w:rsidR="001706EE" w:rsidRPr="00A43A61" w:rsidRDefault="001706EE" w:rsidP="00FB5F1A">
            <w:pPr>
              <w:spacing w:after="0"/>
              <w:rPr>
                <w:lang w:val="en-AU"/>
              </w:rPr>
            </w:pPr>
            <w:r>
              <w:rPr>
                <w:rFonts w:eastAsia="Arial"/>
                <w:sz w:val="22"/>
              </w:rPr>
              <w:t xml:space="preserve">Launch Ready 2 Learn Framework to implement Tier 1 inclusive practice (Semester 1, Morning Circle, Following Breaktimes). </w:t>
            </w:r>
          </w:p>
        </w:tc>
        <w:tc>
          <w:tcPr>
            <w:tcW w:w="2340" w:type="dxa"/>
          </w:tcPr>
          <w:p w14:paraId="265934BC"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Allied health</w:t>
            </w:r>
          </w:p>
          <w:p w14:paraId="265934BD"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Assistant principal</w:t>
            </w:r>
          </w:p>
          <w:p w14:paraId="265934BE" w14:textId="77777777" w:rsidR="00495E4A" w:rsidRDefault="00495E4A"/>
        </w:tc>
        <w:tc>
          <w:tcPr>
            <w:tcW w:w="1710" w:type="dxa"/>
          </w:tcPr>
          <w:p w14:paraId="265934BF" w14:textId="77777777" w:rsidR="001706EE" w:rsidRPr="00A43A61" w:rsidRDefault="001706EE" w:rsidP="00FB5F1A">
            <w:pPr>
              <w:spacing w:after="0"/>
              <w:rPr>
                <w:lang w:val="en-AU"/>
              </w:rPr>
            </w:pPr>
            <w:r>
              <w:rPr>
                <w:rFonts w:eastAsia="Arial"/>
                <w:sz w:val="22"/>
              </w:rPr>
              <w:t>from:</w:t>
            </w:r>
            <w:r>
              <w:rPr>
                <w:rFonts w:eastAsia="Arial"/>
                <w:sz w:val="22"/>
              </w:rPr>
              <w:br/>
              <w:t>Term 1</w:t>
            </w:r>
          </w:p>
          <w:p w14:paraId="265934C0" w14:textId="77777777" w:rsidR="00495E4A" w:rsidRDefault="001706EE">
            <w:r>
              <w:rPr>
                <w:rFonts w:eastAsia="Arial"/>
                <w:sz w:val="22"/>
              </w:rPr>
              <w:t>to:</w:t>
            </w:r>
            <w:r>
              <w:rPr>
                <w:rFonts w:eastAsia="Arial"/>
                <w:sz w:val="22"/>
              </w:rPr>
              <w:br/>
              <w:t>Term 1</w:t>
            </w:r>
          </w:p>
        </w:tc>
        <w:tc>
          <w:tcPr>
            <w:tcW w:w="3960" w:type="dxa"/>
          </w:tcPr>
          <w:p w14:paraId="265934C1"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265934C2"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Preparation</w:t>
            </w:r>
          </w:p>
          <w:p w14:paraId="265934C3"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Formalised PLC/PLTs</w:t>
            </w:r>
          </w:p>
        </w:tc>
        <w:tc>
          <w:tcPr>
            <w:tcW w:w="3600" w:type="dxa"/>
          </w:tcPr>
          <w:p w14:paraId="265934C4"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p w14:paraId="265934C5"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PLC/PLT meeting</w:t>
            </w:r>
          </w:p>
        </w:tc>
        <w:tc>
          <w:tcPr>
            <w:tcW w:w="3870" w:type="dxa"/>
          </w:tcPr>
          <w:p w14:paraId="265934C6"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710" w:type="dxa"/>
          </w:tcPr>
          <w:p w14:paraId="265934C7"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495E4A" w14:paraId="265934D6" w14:textId="77777777" w:rsidTr="00A04125">
        <w:trPr>
          <w:trHeight w:val="110"/>
        </w:trPr>
        <w:tc>
          <w:tcPr>
            <w:tcW w:w="4680" w:type="dxa"/>
          </w:tcPr>
          <w:p w14:paraId="265934C9" w14:textId="77777777" w:rsidR="001706EE" w:rsidRPr="00A43A61" w:rsidRDefault="001706EE" w:rsidP="00FB5F1A">
            <w:pPr>
              <w:spacing w:after="0"/>
              <w:rPr>
                <w:lang w:val="en-AU"/>
              </w:rPr>
            </w:pPr>
            <w:r>
              <w:rPr>
                <w:rFonts w:eastAsia="Arial"/>
                <w:sz w:val="22"/>
              </w:rPr>
              <w:t xml:space="preserve">Refine &amp; implement Tier 1 SWPBS Systems including revised Expectation Matrix. </w:t>
            </w:r>
          </w:p>
        </w:tc>
        <w:tc>
          <w:tcPr>
            <w:tcW w:w="2340" w:type="dxa"/>
          </w:tcPr>
          <w:p w14:paraId="265934CA"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SWPBS leader/team</w:t>
            </w:r>
          </w:p>
          <w:p w14:paraId="265934CB" w14:textId="77777777" w:rsidR="00495E4A" w:rsidRDefault="00495E4A"/>
        </w:tc>
        <w:tc>
          <w:tcPr>
            <w:tcW w:w="1710" w:type="dxa"/>
          </w:tcPr>
          <w:p w14:paraId="265934CC" w14:textId="77777777" w:rsidR="001706EE" w:rsidRPr="00A43A61" w:rsidRDefault="001706EE" w:rsidP="00FB5F1A">
            <w:pPr>
              <w:spacing w:after="0"/>
              <w:rPr>
                <w:lang w:val="en-AU"/>
              </w:rPr>
            </w:pPr>
            <w:r>
              <w:rPr>
                <w:rFonts w:eastAsia="Arial"/>
                <w:sz w:val="22"/>
              </w:rPr>
              <w:t>from:</w:t>
            </w:r>
            <w:r>
              <w:rPr>
                <w:rFonts w:eastAsia="Arial"/>
                <w:sz w:val="22"/>
              </w:rPr>
              <w:br/>
              <w:t>Term 1</w:t>
            </w:r>
          </w:p>
          <w:p w14:paraId="265934CD" w14:textId="77777777" w:rsidR="00495E4A" w:rsidRDefault="001706EE">
            <w:r>
              <w:rPr>
                <w:rFonts w:eastAsia="Arial"/>
                <w:sz w:val="22"/>
              </w:rPr>
              <w:t>to:</w:t>
            </w:r>
            <w:r>
              <w:rPr>
                <w:rFonts w:eastAsia="Arial"/>
                <w:sz w:val="22"/>
              </w:rPr>
              <w:br/>
              <w:t>Term 4</w:t>
            </w:r>
          </w:p>
        </w:tc>
        <w:tc>
          <w:tcPr>
            <w:tcW w:w="3960" w:type="dxa"/>
          </w:tcPr>
          <w:p w14:paraId="265934CE"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Curriculum development</w:t>
            </w:r>
          </w:p>
          <w:p w14:paraId="265934CF"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Peer observation including feedback and reflection</w:t>
            </w:r>
          </w:p>
          <w:p w14:paraId="265934D0"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Formalised PLC/PLTs</w:t>
            </w:r>
          </w:p>
        </w:tc>
        <w:tc>
          <w:tcPr>
            <w:tcW w:w="3600" w:type="dxa"/>
          </w:tcPr>
          <w:p w14:paraId="265934D1"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3870" w:type="dxa"/>
          </w:tcPr>
          <w:p w14:paraId="265934D2"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p w14:paraId="265934D3" w14:textId="77777777" w:rsidR="00495E4A" w:rsidRDefault="001706EE">
            <w:r>
              <w:rPr>
                <w:rFonts w:ascii="Wingdings" w:eastAsia="Wingdings" w:hAnsi="Wingdings" w:cs="Wingdings"/>
                <w:color w:val="008000"/>
                <w:sz w:val="24"/>
              </w:rPr>
              <w:sym w:font="Wingdings" w:char="F0FE"/>
            </w:r>
            <w:r>
              <w:rPr>
                <w:rFonts w:eastAsia="Arial"/>
                <w:color w:val="000000"/>
                <w:sz w:val="22"/>
              </w:rPr>
              <w:t xml:space="preserve"> Departmental resources</w:t>
            </w:r>
          </w:p>
          <w:p w14:paraId="265934D4" w14:textId="77777777" w:rsidR="00495E4A" w:rsidRDefault="001706EE">
            <w:r>
              <w:rPr>
                <w:rFonts w:eastAsia="Arial"/>
                <w:color w:val="A9A9A9"/>
                <w:sz w:val="22"/>
              </w:rPr>
              <w:t>SWPBS</w:t>
            </w:r>
          </w:p>
        </w:tc>
        <w:tc>
          <w:tcPr>
            <w:tcW w:w="1710" w:type="dxa"/>
          </w:tcPr>
          <w:p w14:paraId="265934D5" w14:textId="77777777" w:rsidR="001706EE" w:rsidRPr="00A43A61" w:rsidRDefault="001706EE"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bl>
    <w:p w14:paraId="265934D7" w14:textId="77777777" w:rsidR="001706EE" w:rsidRPr="00A43A61" w:rsidRDefault="001706EE" w:rsidP="004B6AD4">
      <w:pPr>
        <w:pStyle w:val="ESBodyText"/>
        <w:rPr>
          <w:lang w:val="en-AU"/>
        </w:rPr>
      </w:pPr>
    </w:p>
    <w:sectPr w:rsidR="00E66A5E" w:rsidRPr="00A43A61" w:rsidSect="000D031D">
      <w:headerReference w:type="even" r:id="rId33"/>
      <w:headerReference w:type="default" r:id="rId34"/>
      <w:footerReference w:type="default" r:id="rId35"/>
      <w:headerReference w:type="first" r:id="rId36"/>
      <w:pgSz w:w="23811" w:h="16838" w:orient="landscape" w:code="8"/>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93503" w14:textId="77777777" w:rsidR="001706EE" w:rsidRDefault="001706EE">
      <w:pPr>
        <w:spacing w:after="0" w:line="240" w:lineRule="auto"/>
      </w:pPr>
      <w:r>
        <w:separator/>
      </w:r>
    </w:p>
  </w:endnote>
  <w:endnote w:type="continuationSeparator" w:id="0">
    <w:p w14:paraId="26593505" w14:textId="77777777" w:rsidR="001706EE" w:rsidRDefault="0017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DF" w14:textId="77777777" w:rsidR="00495E4A" w:rsidRPr="00793BFC" w:rsidRDefault="001706EE" w:rsidP="00793BFC">
    <w:pPr>
      <w:pStyle w:val="ESSubheading1"/>
      <w:ind w:firstLine="567"/>
      <w:rPr>
        <w:sz w:val="15"/>
        <w:szCs w:val="15"/>
      </w:rPr>
    </w:pPr>
    <w:r w:rsidRPr="00793BFC">
      <w:rPr>
        <w:noProof/>
        <w:sz w:val="15"/>
        <w:szCs w:val="15"/>
      </w:rPr>
      <w:t>Jackson School (4979) - 2025 - AIP - Overall</w:t>
    </w:r>
    <w:r w:rsidRPr="00793BFC">
      <w:rPr>
        <w:noProof/>
        <w:sz w:val="15"/>
        <w:szCs w:val="15"/>
        <w:lang w:val="en-AU" w:eastAsia="en-AU"/>
      </w:rPr>
      <w:drawing>
        <wp:anchor distT="0" distB="0" distL="114300" distR="114300" simplePos="0" relativeHeight="251674624" behindDoc="1" locked="0" layoutInCell="1" allowOverlap="1" wp14:anchorId="26593503" wp14:editId="26593504">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265934E0" w14:textId="77777777" w:rsidR="00495E4A" w:rsidRPr="007B2B29" w:rsidRDefault="001706EE"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E4" w14:textId="77777777" w:rsidR="001706EE" w:rsidRPr="00B4442D" w:rsidRDefault="001706EE" w:rsidP="00DD6247">
    <w:pPr>
      <w:pStyle w:val="ESSubheading1"/>
      <w:ind w:firstLine="567"/>
      <w:rPr>
        <w:sz w:val="15"/>
        <w:szCs w:val="15"/>
      </w:rPr>
    </w:pPr>
    <w:r w:rsidRPr="00B4442D">
      <w:rPr>
        <w:noProof/>
        <w:sz w:val="15"/>
        <w:szCs w:val="15"/>
      </w:rPr>
      <w:t>Jackson School (4979) - 2025 - AIP - Self Evaluation Summary</w:t>
    </w:r>
    <w:r>
      <w:rPr>
        <w:noProof/>
      </w:rPr>
      <w:drawing>
        <wp:anchor distT="0" distB="0" distL="114300" distR="114300" simplePos="0" relativeHeight="251687936" behindDoc="1" locked="0" layoutInCell="1" allowOverlap="1" wp14:anchorId="2659350B" wp14:editId="2659350C">
          <wp:simplePos x="0" y="0"/>
          <wp:positionH relativeFrom="column">
            <wp:posOffset>11845290</wp:posOffset>
          </wp:positionH>
          <wp:positionV relativeFrom="paragraph">
            <wp:posOffset>-46990</wp:posOffset>
          </wp:positionV>
          <wp:extent cx="1980000" cy="590400"/>
          <wp:effectExtent l="0" t="0" r="1270" b="635"/>
          <wp:wrapNone/>
          <wp:docPr id="3" name="Picture 3"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ducation State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0000" cy="590400"/>
                  </a:xfrm>
                  <a:prstGeom prst="rect">
                    <a:avLst/>
                  </a:prstGeom>
                  <a:noFill/>
                  <a:ln>
                    <a:noFill/>
                  </a:ln>
                </pic:spPr>
              </pic:pic>
            </a:graphicData>
          </a:graphic>
        </wp:anchor>
      </w:drawing>
    </w:r>
  </w:p>
  <w:sdt>
    <w:sdtPr>
      <w:rPr>
        <w:rFonts w:eastAsia="Arial" w:cs="Times New Roman"/>
        <w:color w:val="AF272F"/>
        <w:sz w:val="15"/>
        <w:szCs w:val="15"/>
        <w:lang w:val="en-AU"/>
      </w:rPr>
      <w:id w:val="914208330"/>
      <w:docPartObj>
        <w:docPartGallery w:val="Page Numbers (Bottom of Page)"/>
        <w:docPartUnique/>
      </w:docPartObj>
    </w:sdtPr>
    <w:sdtEndPr>
      <w:rPr>
        <w:noProof/>
      </w:rPr>
    </w:sdtEndPr>
    <w:sdtContent>
      <w:p w14:paraId="265934E5" w14:textId="77777777" w:rsidR="001706EE" w:rsidRPr="007B2B29" w:rsidRDefault="001706EE"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EA" w14:textId="77777777" w:rsidR="001706EE" w:rsidRPr="00006534" w:rsidRDefault="001706EE" w:rsidP="00943620">
    <w:pPr>
      <w:pStyle w:val="ESSubheading1"/>
      <w:ind w:firstLine="567"/>
    </w:pPr>
    <w:r w:rsidRPr="00943620">
      <w:rPr>
        <w:noProof/>
        <w:sz w:val="15"/>
        <w:szCs w:val="15"/>
      </w:rPr>
      <w:t>Jackson School (4979) - 2025 - AIP - Annual Goals Targets and KIS</w:t>
    </w:r>
    <w:r>
      <w:rPr>
        <w:noProof/>
      </w:rPr>
      <w:drawing>
        <wp:anchor distT="0" distB="0" distL="114300" distR="114300" simplePos="0" relativeHeight="251688960" behindDoc="1" locked="0" layoutInCell="1" allowOverlap="1" wp14:anchorId="26593513" wp14:editId="26593514">
          <wp:simplePos x="0" y="0"/>
          <wp:positionH relativeFrom="column">
            <wp:posOffset>11845290</wp:posOffset>
          </wp:positionH>
          <wp:positionV relativeFrom="paragraph">
            <wp:posOffset>-46990</wp:posOffset>
          </wp:positionV>
          <wp:extent cx="1980000" cy="590400"/>
          <wp:effectExtent l="0" t="0" r="1270" b="635"/>
          <wp:wrapNone/>
          <wp:docPr id="880718548" name="Picture 3"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ducation State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0000" cy="590400"/>
                  </a:xfrm>
                  <a:prstGeom prst="rect">
                    <a:avLst/>
                  </a:prstGeom>
                  <a:noFill/>
                  <a:ln>
                    <a:noFill/>
                  </a:ln>
                </pic:spPr>
              </pic:pic>
            </a:graphicData>
          </a:graphic>
        </wp:anchor>
      </w:drawing>
    </w:r>
    <w:r w:rsidRPr="00006534">
      <w:t xml:space="preserve"> </w:t>
    </w:r>
  </w:p>
  <w:sdt>
    <w:sdtPr>
      <w:rPr>
        <w:rFonts w:eastAsia="Arial" w:cs="Times New Roman"/>
        <w:color w:val="AF272F"/>
        <w:sz w:val="15"/>
        <w:szCs w:val="15"/>
        <w:lang w:val="en-AU"/>
      </w:rPr>
      <w:id w:val="53353921"/>
      <w:docPartObj>
        <w:docPartGallery w:val="Page Numbers (Bottom of Page)"/>
        <w:docPartUnique/>
      </w:docPartObj>
    </w:sdtPr>
    <w:sdtEndPr>
      <w:rPr>
        <w:noProof/>
      </w:rPr>
    </w:sdtEndPr>
    <w:sdtContent>
      <w:p w14:paraId="265934EB" w14:textId="77777777" w:rsidR="001706EE" w:rsidRPr="007B2B29" w:rsidRDefault="001706EE"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F0" w14:textId="77777777" w:rsidR="001706EE" w:rsidRPr="00006534" w:rsidRDefault="001706EE" w:rsidP="0091722C">
    <w:pPr>
      <w:pStyle w:val="ESSubheading1"/>
      <w:ind w:firstLine="567"/>
    </w:pPr>
    <w:r w:rsidRPr="0091722C">
      <w:rPr>
        <w:noProof/>
        <w:sz w:val="15"/>
        <w:szCs w:val="15"/>
      </w:rPr>
      <w:t>Jackson School (4979) - 2025 - AIP - Actions Outcomes and Activities</w:t>
    </w:r>
  </w:p>
  <w:sdt>
    <w:sdtPr>
      <w:rPr>
        <w:rFonts w:eastAsia="Arial" w:cs="Times New Roman"/>
        <w:color w:val="AF272F"/>
        <w:sz w:val="15"/>
        <w:szCs w:val="15"/>
        <w:lang w:val="en-AU"/>
      </w:rPr>
      <w:id w:val="1034645752"/>
      <w:docPartObj>
        <w:docPartGallery w:val="Page Numbers (Bottom of Page)"/>
        <w:docPartUnique/>
      </w:docPartObj>
    </w:sdtPr>
    <w:sdtEndPr>
      <w:rPr>
        <w:noProof/>
      </w:rPr>
    </w:sdtEndPr>
    <w:sdtContent>
      <w:p w14:paraId="265934F1" w14:textId="77777777" w:rsidR="001706EE" w:rsidRPr="007B2B29" w:rsidRDefault="001706EE"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F6" w14:textId="77777777" w:rsidR="001706EE" w:rsidRPr="00B4442D" w:rsidRDefault="001706EE" w:rsidP="00DD6247">
    <w:pPr>
      <w:pStyle w:val="ESSubheading1"/>
      <w:ind w:firstLine="567"/>
      <w:rPr>
        <w:sz w:val="15"/>
        <w:szCs w:val="15"/>
      </w:rPr>
    </w:pPr>
    <w:r w:rsidRPr="00B4442D">
      <w:rPr>
        <w:noProof/>
        <w:sz w:val="15"/>
        <w:szCs w:val="15"/>
      </w:rPr>
      <w:t>Jackson School (4979) - 2025 - AIP - Funding Planner</w:t>
    </w:r>
    <w:r>
      <w:rPr>
        <w:noProof/>
      </w:rPr>
      <w:drawing>
        <wp:anchor distT="0" distB="0" distL="114300" distR="114300" simplePos="0" relativeHeight="251693056" behindDoc="1" locked="0" layoutInCell="1" allowOverlap="1" wp14:anchorId="26593521" wp14:editId="26593522">
          <wp:simplePos x="0" y="0"/>
          <wp:positionH relativeFrom="column">
            <wp:posOffset>11845290</wp:posOffset>
          </wp:positionH>
          <wp:positionV relativeFrom="paragraph">
            <wp:posOffset>-46990</wp:posOffset>
          </wp:positionV>
          <wp:extent cx="1980000" cy="590400"/>
          <wp:effectExtent l="0" t="0" r="1270" b="635"/>
          <wp:wrapNone/>
          <wp:docPr id="1" name="Picture 1"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ducation State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0000" cy="590400"/>
                  </a:xfrm>
                  <a:prstGeom prst="rect">
                    <a:avLst/>
                  </a:prstGeom>
                  <a:noFill/>
                  <a:ln>
                    <a:noFill/>
                  </a:ln>
                </pic:spPr>
              </pic:pic>
            </a:graphicData>
          </a:graphic>
        </wp:anchor>
      </w:drawing>
    </w:r>
  </w:p>
  <w:sdt>
    <w:sdtPr>
      <w:rPr>
        <w:rFonts w:eastAsia="Arial" w:cs="Times New Roman"/>
        <w:color w:val="AF272F"/>
        <w:sz w:val="15"/>
        <w:szCs w:val="15"/>
        <w:lang w:val="en-AU"/>
      </w:rPr>
      <w:id w:val="-1506122557"/>
      <w:docPartObj>
        <w:docPartGallery w:val="Page Numbers (Bottom of Page)"/>
        <w:docPartUnique/>
      </w:docPartObj>
    </w:sdtPr>
    <w:sdtEndPr>
      <w:rPr>
        <w:noProof/>
      </w:rPr>
    </w:sdtEndPr>
    <w:sdtContent>
      <w:p w14:paraId="265934F7" w14:textId="77777777" w:rsidR="001706EE" w:rsidRPr="007B2B29" w:rsidRDefault="001706EE"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FC" w14:textId="77777777" w:rsidR="001706EE" w:rsidRPr="00006534" w:rsidRDefault="001706EE" w:rsidP="005513BB">
    <w:pPr>
      <w:pStyle w:val="ESSubheading1"/>
      <w:ind w:firstLine="567"/>
    </w:pPr>
    <w:r w:rsidRPr="005513BB">
      <w:rPr>
        <w:noProof/>
        <w:sz w:val="15"/>
        <w:szCs w:val="15"/>
      </w:rPr>
      <w:t>Jackson School (4979) - 2025 - AIP - Professional Learning Plan</w:t>
    </w:r>
    <w:r>
      <w:rPr>
        <w:noProof/>
      </w:rPr>
      <w:drawing>
        <wp:anchor distT="0" distB="0" distL="114300" distR="114300" simplePos="0" relativeHeight="251692032" behindDoc="1" locked="0" layoutInCell="1" allowOverlap="1" wp14:anchorId="26593529" wp14:editId="2659352A">
          <wp:simplePos x="0" y="0"/>
          <wp:positionH relativeFrom="column">
            <wp:posOffset>11845290</wp:posOffset>
          </wp:positionH>
          <wp:positionV relativeFrom="paragraph">
            <wp:posOffset>-46990</wp:posOffset>
          </wp:positionV>
          <wp:extent cx="1980000" cy="590400"/>
          <wp:effectExtent l="0" t="0" r="1270" b="635"/>
          <wp:wrapNone/>
          <wp:docPr id="4" name="Picture 4"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ucation Stat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0000" cy="590400"/>
                  </a:xfrm>
                  <a:prstGeom prst="rect">
                    <a:avLst/>
                  </a:prstGeom>
                  <a:noFill/>
                  <a:ln>
                    <a:noFill/>
                  </a:ln>
                </pic:spPr>
              </pic:pic>
            </a:graphicData>
          </a:graphic>
        </wp:anchor>
      </w:drawing>
    </w:r>
    <w:r w:rsidRPr="00006534">
      <w:t xml:space="preserve"> </w:t>
    </w:r>
  </w:p>
  <w:p w14:paraId="265934FD" w14:textId="77777777" w:rsidR="001706EE" w:rsidRPr="007B2B29" w:rsidRDefault="001706EE" w:rsidP="005624BB">
    <w:pPr>
      <w:tabs>
        <w:tab w:val="right" w:pos="567"/>
        <w:tab w:val="left" w:pos="19350"/>
      </w:tabs>
      <w:spacing w:after="0" w:line="240" w:lineRule="auto"/>
      <w:ind w:right="-2268"/>
      <w:rPr>
        <w:rFonts w:eastAsia="Arial" w:cs="Times New Roman"/>
        <w:color w:val="AF272F"/>
        <w:sz w:val="13"/>
        <w:szCs w:val="13"/>
        <w:lang w:val="en-AU"/>
      </w:rPr>
    </w:pPr>
    <w:sdt>
      <w:sdtPr>
        <w:rPr>
          <w:rFonts w:eastAsia="Arial" w:cs="Times New Roman"/>
          <w:color w:val="AF272F"/>
          <w:sz w:val="15"/>
          <w:szCs w:val="15"/>
          <w:lang w:val="en-AU"/>
        </w:rPr>
        <w:id w:val="1822778027"/>
        <w:docPartObj>
          <w:docPartGallery w:val="Page Numbers (Bottom of Page)"/>
          <w:docPartUnique/>
        </w:docPartObj>
      </w:sdtPr>
      <w:sdtEndPr>
        <w:rPr>
          <w:noProof/>
        </w:rPr>
      </w:sdtEndPr>
      <w:sdtContent>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sdtContent>
    </w:sdt>
    <w:r>
      <w:rPr>
        <w:rFonts w:eastAsia="Arial" w:cs="Times New Roman"/>
        <w:noProof/>
        <w:color w:val="AF272F"/>
        <w:sz w:val="15"/>
        <w:szCs w:val="15"/>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934FF" w14:textId="77777777" w:rsidR="001706EE" w:rsidRDefault="001706EE">
      <w:pPr>
        <w:spacing w:after="0" w:line="240" w:lineRule="auto"/>
      </w:pPr>
      <w:r>
        <w:separator/>
      </w:r>
    </w:p>
  </w:footnote>
  <w:footnote w:type="continuationSeparator" w:id="0">
    <w:p w14:paraId="26593501" w14:textId="77777777" w:rsidR="001706EE" w:rsidRDefault="00170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DC" w14:textId="77777777" w:rsidR="001706EE" w:rsidRDefault="001706EE">
    <w:r>
      <w:rPr>
        <w:noProof/>
        <w:lang w:val="en-AU" w:eastAsia="en-AU"/>
      </w:rPr>
      <mc:AlternateContent>
        <mc:Choice Requires="wps">
          <w:drawing>
            <wp:anchor distT="0" distB="0" distL="114300" distR="114300" simplePos="0" relativeHeight="251660288" behindDoc="0" locked="0" layoutInCell="1" allowOverlap="1" wp14:anchorId="265934FF" wp14:editId="26593500">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659352E" w14:textId="77777777" w:rsidR="001706EE" w:rsidRDefault="001706E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65934FF" id="_x0000_t202" coordsize="21600,21600" o:spt="202" path="m,l,21600r21600,l21600,xe">
              <v:stroke joinstyle="miter"/>
              <v:path gradientshapeok="t" o:connecttype="rect"/>
            </v:shapetype>
            <v:shape id="Text Box 7" o:spid="_x0000_s1027"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" filled="f" stroked="f">
              <o:lock v:ext="edit" shapetype="t"/>
              <v:textbox style="mso-fit-shape-to-text:t">
                <w:txbxContent>
                  <w:p w14:paraId="2659352E" w14:textId="77777777" w:rsidR="001706EE" w:rsidRDefault="001706E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ED" w14:textId="77777777" w:rsidR="001706EE" w:rsidRDefault="001706EE">
    <w:r>
      <w:rPr>
        <w:noProof/>
        <w:lang w:val="en-AU" w:eastAsia="en-AU"/>
      </w:rPr>
      <mc:AlternateContent>
        <mc:Choice Requires="wps">
          <w:drawing>
            <wp:anchor distT="0" distB="0" distL="114300" distR="114300" simplePos="0" relativeHeight="251680768" behindDoc="0" locked="0" layoutInCell="1" allowOverlap="1" wp14:anchorId="26593517" wp14:editId="26593518">
              <wp:simplePos x="0" y="0"/>
              <wp:positionH relativeFrom="page">
                <wp:align>center</wp:align>
              </wp:positionH>
              <wp:positionV relativeFrom="page">
                <wp:align>center</wp:align>
              </wp:positionV>
              <wp:extent cx="6350000" cy="2286000"/>
              <wp:effectExtent l="0" t="1428750" r="0" b="1276350"/>
              <wp:wrapNone/>
              <wp:docPr id="334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6593534" w14:textId="77777777" w:rsidR="001706EE" w:rsidRDefault="001706E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48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EE" w14:textId="77777777" w:rsidR="001706EE" w:rsidRPr="003E29B5" w:rsidRDefault="001706EE" w:rsidP="008766A4">
    <w:r w:rsidRPr="000C104E">
      <w:rPr>
        <w:noProof/>
        <w:lang w:val="en-AU" w:eastAsia="en-AU"/>
      </w:rPr>
      <w:drawing>
        <wp:anchor distT="0" distB="0" distL="114300" distR="114300" simplePos="0" relativeHeight="251689984" behindDoc="1" locked="0" layoutInCell="1" allowOverlap="1" wp14:anchorId="26593519" wp14:editId="2659351A">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65934EF" w14:textId="77777777" w:rsidR="001706EE" w:rsidRDefault="001706E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F2" w14:textId="77777777" w:rsidR="001706EE" w:rsidRDefault="001706EE">
    <w:r>
      <w:rPr>
        <w:noProof/>
        <w:lang w:val="en-AU" w:eastAsia="en-AU"/>
      </w:rPr>
      <mc:AlternateContent>
        <mc:Choice Requires="wps">
          <w:drawing>
            <wp:anchor distT="0" distB="0" distL="114300" distR="114300" simplePos="0" relativeHeight="251671552" behindDoc="0" locked="0" layoutInCell="1" allowOverlap="1" wp14:anchorId="2659351B" wp14:editId="2659351C">
              <wp:simplePos x="0" y="0"/>
              <wp:positionH relativeFrom="page">
                <wp:align>center</wp:align>
              </wp:positionH>
              <wp:positionV relativeFrom="page">
                <wp:align>center</wp:align>
              </wp:positionV>
              <wp:extent cx="6350000" cy="2286000"/>
              <wp:effectExtent l="0" t="1428750" r="0" b="1276350"/>
              <wp:wrapNone/>
              <wp:docPr id="33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6593535" w14:textId="77777777" w:rsidR="001706EE" w:rsidRDefault="001706E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769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F3" w14:textId="77777777" w:rsidR="001706EE" w:rsidRDefault="001706EE">
    <w:r>
      <w:rPr>
        <w:noProof/>
        <w:lang w:val="en-AU" w:eastAsia="en-AU"/>
      </w:rPr>
      <mc:AlternateContent>
        <mc:Choice Requires="wps">
          <w:drawing>
            <wp:anchor distT="0" distB="0" distL="114300" distR="114300" simplePos="0" relativeHeight="251681792" behindDoc="0" locked="0" layoutInCell="1" allowOverlap="1" wp14:anchorId="2659351D" wp14:editId="2659351E">
              <wp:simplePos x="0" y="0"/>
              <wp:positionH relativeFrom="page">
                <wp:align>center</wp:align>
              </wp:positionH>
              <wp:positionV relativeFrom="page">
                <wp:align>center</wp:align>
              </wp:positionV>
              <wp:extent cx="6350000" cy="2286000"/>
              <wp:effectExtent l="0" t="1428750" r="0" b="1276350"/>
              <wp:wrapNone/>
              <wp:docPr id="336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6593536" w14:textId="77777777" w:rsidR="001706EE" w:rsidRDefault="001706E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588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F4" w14:textId="77777777" w:rsidR="001706EE" w:rsidRPr="003E29B5" w:rsidRDefault="001706EE" w:rsidP="008766A4">
    <w:r w:rsidRPr="000C104E">
      <w:rPr>
        <w:noProof/>
        <w:lang w:val="en-AU" w:eastAsia="en-AU"/>
      </w:rPr>
      <w:drawing>
        <wp:anchor distT="0" distB="0" distL="114300" distR="114300" simplePos="0" relativeHeight="251691008" behindDoc="1" locked="0" layoutInCell="1" allowOverlap="1" wp14:anchorId="2659351F" wp14:editId="26593520">
          <wp:simplePos x="0" y="0"/>
          <wp:positionH relativeFrom="column">
            <wp:posOffset>11844068</wp:posOffset>
          </wp:positionH>
          <wp:positionV relativeFrom="paragraph">
            <wp:posOffset>-272367</wp:posOffset>
          </wp:positionV>
          <wp:extent cx="1991003" cy="74305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65934F5" w14:textId="77777777" w:rsidR="001706EE" w:rsidRDefault="001706E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F8" w14:textId="77777777" w:rsidR="001706EE" w:rsidRDefault="001706EE">
    <w:r>
      <w:rPr>
        <w:noProof/>
        <w:lang w:val="en-AU" w:eastAsia="en-AU"/>
      </w:rPr>
      <mc:AlternateContent>
        <mc:Choice Requires="wps">
          <w:drawing>
            <wp:anchor distT="0" distB="0" distL="114300" distR="114300" simplePos="0" relativeHeight="251672576" behindDoc="0" locked="0" layoutInCell="1" allowOverlap="1" wp14:anchorId="26593523" wp14:editId="26593524">
              <wp:simplePos x="0" y="0"/>
              <wp:positionH relativeFrom="page">
                <wp:align>center</wp:align>
              </wp:positionH>
              <wp:positionV relativeFrom="page">
                <wp:align>center</wp:align>
              </wp:positionV>
              <wp:extent cx="6350000" cy="2286000"/>
              <wp:effectExtent l="0" t="1428750" r="0" b="1276350"/>
              <wp:wrapNone/>
              <wp:docPr id="3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6593537" w14:textId="77777777" w:rsidR="001706EE" w:rsidRDefault="001706E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872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F9" w14:textId="77777777" w:rsidR="001706EE" w:rsidRDefault="001706EE">
    <w:r>
      <w:rPr>
        <w:noProof/>
        <w:lang w:val="en-AU" w:eastAsia="en-AU"/>
      </w:rPr>
      <mc:AlternateContent>
        <mc:Choice Requires="wps">
          <w:drawing>
            <wp:anchor distT="0" distB="0" distL="114300" distR="114300" simplePos="0" relativeHeight="251673600" behindDoc="0" locked="0" layoutInCell="1" allowOverlap="1" wp14:anchorId="26593525" wp14:editId="26593526">
              <wp:simplePos x="0" y="0"/>
              <wp:positionH relativeFrom="page">
                <wp:align>center</wp:align>
              </wp:positionH>
              <wp:positionV relativeFrom="page">
                <wp:align>center</wp:align>
              </wp:positionV>
              <wp:extent cx="6350000" cy="2286000"/>
              <wp:effectExtent l="0" t="1428750" r="0" b="1276350"/>
              <wp:wrapNone/>
              <wp:docPr id="339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6593538" w14:textId="77777777" w:rsidR="001706EE" w:rsidRDefault="001706E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974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FA" w14:textId="77777777" w:rsidR="001706EE" w:rsidRPr="003E29B5" w:rsidRDefault="001706EE" w:rsidP="008766A4">
    <w:r w:rsidRPr="000C104E">
      <w:rPr>
        <w:noProof/>
        <w:lang w:val="en-AU" w:eastAsia="en-AU"/>
      </w:rPr>
      <w:drawing>
        <wp:anchor distT="0" distB="0" distL="114300" distR="114300" simplePos="0" relativeHeight="251686912" behindDoc="1" locked="0" layoutInCell="1" allowOverlap="1" wp14:anchorId="26593527" wp14:editId="26593528">
          <wp:simplePos x="0" y="0"/>
          <wp:positionH relativeFrom="column">
            <wp:posOffset>11844068</wp:posOffset>
          </wp:positionH>
          <wp:positionV relativeFrom="paragraph">
            <wp:posOffset>-272367</wp:posOffset>
          </wp:positionV>
          <wp:extent cx="1991003" cy="743054"/>
          <wp:effectExtent l="0" t="0" r="0" b="0"/>
          <wp:wrapNone/>
          <wp:docPr id="11677164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65934FB" w14:textId="77777777" w:rsidR="001706EE" w:rsidRDefault="001706E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FE" w14:textId="77777777" w:rsidR="001706EE" w:rsidRDefault="001706EE">
    <w:r>
      <w:rPr>
        <w:noProof/>
        <w:lang w:val="en-AU" w:eastAsia="en-AU"/>
      </w:rPr>
      <mc:AlternateContent>
        <mc:Choice Requires="wps">
          <w:drawing>
            <wp:anchor distT="0" distB="0" distL="114300" distR="114300" simplePos="0" relativeHeight="251663360" behindDoc="0" locked="0" layoutInCell="1" allowOverlap="1" wp14:anchorId="2659352B" wp14:editId="2659352C">
              <wp:simplePos x="0" y="0"/>
              <wp:positionH relativeFrom="page">
                <wp:align>center</wp:align>
              </wp:positionH>
              <wp:positionV relativeFrom="page">
                <wp:align>center</wp:align>
              </wp:positionV>
              <wp:extent cx="6350000" cy="2286000"/>
              <wp:effectExtent l="0" t="1428750" r="0" b="1276350"/>
              <wp:wrapNone/>
              <wp:docPr id="33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6593539" w14:textId="77777777" w:rsidR="001706EE" w:rsidRDefault="001706E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DD" w14:textId="77777777" w:rsidR="00495E4A" w:rsidRPr="003E29B5" w:rsidRDefault="001706EE" w:rsidP="008766A4">
    <w:r w:rsidRPr="000C104E">
      <w:rPr>
        <w:noProof/>
        <w:lang w:val="en-AU" w:eastAsia="en-AU"/>
      </w:rPr>
      <w:drawing>
        <wp:anchor distT="0" distB="0" distL="114300" distR="114300" simplePos="0" relativeHeight="251668480" behindDoc="1" locked="0" layoutInCell="1" allowOverlap="1" wp14:anchorId="26593501" wp14:editId="26593502">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65934DE" w14:textId="77777777" w:rsidR="001706EE" w:rsidRDefault="001706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E1" w14:textId="77777777" w:rsidR="001706EE" w:rsidRDefault="001706EE">
    <w:r>
      <w:rPr>
        <w:noProof/>
        <w:lang w:val="en-AU" w:eastAsia="en-AU"/>
      </w:rPr>
      <mc:AlternateContent>
        <mc:Choice Requires="wps">
          <w:drawing>
            <wp:anchor distT="0" distB="0" distL="114300" distR="114300" simplePos="0" relativeHeight="251658240" behindDoc="0" locked="0" layoutInCell="1" allowOverlap="1" wp14:anchorId="26593505" wp14:editId="26593506">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659352F" w14:textId="77777777" w:rsidR="001706EE" w:rsidRDefault="001706E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E2" w14:textId="77777777" w:rsidR="001706EE" w:rsidRDefault="001706EE">
    <w:r>
      <w:rPr>
        <w:noProof/>
        <w:lang w:val="en-AU" w:eastAsia="en-AU"/>
      </w:rPr>
      <mc:AlternateContent>
        <mc:Choice Requires="wps">
          <w:drawing>
            <wp:anchor distT="0" distB="0" distL="114300" distR="114300" simplePos="0" relativeHeight="251669504" behindDoc="0" locked="0" layoutInCell="1" allowOverlap="1" wp14:anchorId="26593507" wp14:editId="26593508">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6593530" w14:textId="77777777" w:rsidR="001706EE" w:rsidRDefault="001706E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564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E3" w14:textId="77777777" w:rsidR="001706EE" w:rsidRDefault="001706EE">
    <w:r w:rsidRPr="000C104E">
      <w:rPr>
        <w:noProof/>
        <w:lang w:val="en-AU" w:eastAsia="en-AU"/>
      </w:rPr>
      <w:drawing>
        <wp:anchor distT="0" distB="0" distL="114300" distR="114300" simplePos="0" relativeHeight="251682816" behindDoc="1" locked="0" layoutInCell="1" allowOverlap="1" wp14:anchorId="26593509" wp14:editId="2659350A">
          <wp:simplePos x="0" y="0"/>
          <wp:positionH relativeFrom="column">
            <wp:posOffset>11844068</wp:posOffset>
          </wp:positionH>
          <wp:positionV relativeFrom="paragraph">
            <wp:posOffset>-272367</wp:posOffset>
          </wp:positionV>
          <wp:extent cx="1991003" cy="743054"/>
          <wp:effectExtent l="0" t="0" r="0" b="0"/>
          <wp:wrapNone/>
          <wp:docPr id="7160193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E6" w14:textId="77777777" w:rsidR="001706EE" w:rsidRDefault="001706EE">
    <w:r>
      <w:rPr>
        <w:noProof/>
        <w:lang w:val="en-AU" w:eastAsia="en-AU"/>
      </w:rPr>
      <mc:AlternateContent>
        <mc:Choice Requires="wps">
          <w:drawing>
            <wp:anchor distT="0" distB="0" distL="114300" distR="114300" simplePos="0" relativeHeight="251661312" behindDoc="0" locked="0" layoutInCell="1" allowOverlap="1" wp14:anchorId="2659350D" wp14:editId="2659350E">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6593531" w14:textId="77777777" w:rsidR="001706EE" w:rsidRDefault="001706E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E7" w14:textId="77777777" w:rsidR="001706EE" w:rsidRDefault="001706EE">
    <w:r>
      <w:rPr>
        <w:noProof/>
        <w:lang w:val="en-AU" w:eastAsia="en-AU"/>
      </w:rPr>
      <mc:AlternateContent>
        <mc:Choice Requires="wps">
          <w:drawing>
            <wp:anchor distT="0" distB="0" distL="114300" distR="114300" simplePos="0" relativeHeight="251670528" behindDoc="0" locked="0" layoutInCell="1" allowOverlap="1" wp14:anchorId="2659350F" wp14:editId="26593510">
              <wp:simplePos x="0" y="0"/>
              <wp:positionH relativeFrom="page">
                <wp:align>center</wp:align>
              </wp:positionH>
              <wp:positionV relativeFrom="page">
                <wp:align>center</wp:align>
              </wp:positionV>
              <wp:extent cx="6350000" cy="2286000"/>
              <wp:effectExtent l="0" t="1428750" r="0" b="1276350"/>
              <wp:wrapNone/>
              <wp:docPr id="33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6593532" w14:textId="77777777" w:rsidR="001706EE" w:rsidRDefault="001706E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E8" w14:textId="77777777" w:rsidR="001706EE" w:rsidRPr="003E29B5" w:rsidRDefault="001706EE" w:rsidP="008766A4">
    <w:r w:rsidRPr="000C104E">
      <w:rPr>
        <w:noProof/>
        <w:lang w:val="en-AU" w:eastAsia="en-AU"/>
      </w:rPr>
      <w:drawing>
        <wp:anchor distT="0" distB="0" distL="114300" distR="114300" simplePos="0" relativeHeight="251683840" behindDoc="1" locked="0" layoutInCell="1" allowOverlap="1" wp14:anchorId="26593511" wp14:editId="26593512">
          <wp:simplePos x="0" y="0"/>
          <wp:positionH relativeFrom="column">
            <wp:posOffset>11844068</wp:posOffset>
          </wp:positionH>
          <wp:positionV relativeFrom="paragraph">
            <wp:posOffset>-272367</wp:posOffset>
          </wp:positionV>
          <wp:extent cx="1991003" cy="743054"/>
          <wp:effectExtent l="0" t="0" r="0" b="0"/>
          <wp:wrapNone/>
          <wp:docPr id="20061889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65934E9" w14:textId="77777777" w:rsidR="001706EE" w:rsidRDefault="001706E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34EC" w14:textId="77777777" w:rsidR="001706EE" w:rsidRDefault="001706EE">
    <w:r>
      <w:rPr>
        <w:noProof/>
        <w:lang w:val="en-AU" w:eastAsia="en-AU"/>
      </w:rPr>
      <mc:AlternateContent>
        <mc:Choice Requires="wps">
          <w:drawing>
            <wp:anchor distT="0" distB="0" distL="114300" distR="114300" simplePos="0" relativeHeight="251662336" behindDoc="0" locked="0" layoutInCell="1" allowOverlap="1" wp14:anchorId="26593515" wp14:editId="26593516">
              <wp:simplePos x="0" y="0"/>
              <wp:positionH relativeFrom="page">
                <wp:align>center</wp:align>
              </wp:positionH>
              <wp:positionV relativeFrom="page">
                <wp:align>center</wp:align>
              </wp:positionV>
              <wp:extent cx="6350000" cy="2286000"/>
              <wp:effectExtent l="0" t="1428750" r="0" b="1276350"/>
              <wp:wrapNone/>
              <wp:docPr id="33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6593533" w14:textId="77777777" w:rsidR="001706EE" w:rsidRDefault="001706E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643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F6B08026">
      <w:start w:val="1"/>
      <w:numFmt w:val="bullet"/>
      <w:pStyle w:val="ESBulletsinTable"/>
      <w:lvlText w:val=""/>
      <w:lvlJc w:val="left"/>
      <w:pPr>
        <w:ind w:left="360" w:hanging="360"/>
      </w:pPr>
      <w:rPr>
        <w:rFonts w:ascii="Symbol" w:hAnsi="Symbol" w:hint="default"/>
        <w:color w:val="AF272F"/>
      </w:rPr>
    </w:lvl>
    <w:lvl w:ilvl="1" w:tplc="D9148298">
      <w:start w:val="1"/>
      <w:numFmt w:val="bullet"/>
      <w:pStyle w:val="ESBulletsinTableLevel2"/>
      <w:lvlText w:val="o"/>
      <w:lvlJc w:val="left"/>
      <w:pPr>
        <w:ind w:left="1440" w:hanging="360"/>
      </w:pPr>
      <w:rPr>
        <w:rFonts w:ascii="Courier New" w:hAnsi="Courier New" w:cs="Courier New" w:hint="default"/>
      </w:rPr>
    </w:lvl>
    <w:lvl w:ilvl="2" w:tplc="8EC80BFC" w:tentative="1">
      <w:start w:val="1"/>
      <w:numFmt w:val="bullet"/>
      <w:lvlText w:val=""/>
      <w:lvlJc w:val="left"/>
      <w:pPr>
        <w:ind w:left="2160" w:hanging="360"/>
      </w:pPr>
      <w:rPr>
        <w:rFonts w:ascii="Wingdings" w:hAnsi="Wingdings" w:hint="default"/>
      </w:rPr>
    </w:lvl>
    <w:lvl w:ilvl="3" w:tplc="0B4A7F52" w:tentative="1">
      <w:start w:val="1"/>
      <w:numFmt w:val="bullet"/>
      <w:lvlText w:val=""/>
      <w:lvlJc w:val="left"/>
      <w:pPr>
        <w:ind w:left="2880" w:hanging="360"/>
      </w:pPr>
      <w:rPr>
        <w:rFonts w:ascii="Symbol" w:hAnsi="Symbol" w:hint="default"/>
      </w:rPr>
    </w:lvl>
    <w:lvl w:ilvl="4" w:tplc="DB2226E6" w:tentative="1">
      <w:start w:val="1"/>
      <w:numFmt w:val="bullet"/>
      <w:lvlText w:val="o"/>
      <w:lvlJc w:val="left"/>
      <w:pPr>
        <w:ind w:left="3600" w:hanging="360"/>
      </w:pPr>
      <w:rPr>
        <w:rFonts w:ascii="Courier New" w:hAnsi="Courier New" w:cs="Courier New" w:hint="default"/>
      </w:rPr>
    </w:lvl>
    <w:lvl w:ilvl="5" w:tplc="B6C06C6E" w:tentative="1">
      <w:start w:val="1"/>
      <w:numFmt w:val="bullet"/>
      <w:lvlText w:val=""/>
      <w:lvlJc w:val="left"/>
      <w:pPr>
        <w:ind w:left="4320" w:hanging="360"/>
      </w:pPr>
      <w:rPr>
        <w:rFonts w:ascii="Wingdings" w:hAnsi="Wingdings" w:hint="default"/>
      </w:rPr>
    </w:lvl>
    <w:lvl w:ilvl="6" w:tplc="53D47C7E" w:tentative="1">
      <w:start w:val="1"/>
      <w:numFmt w:val="bullet"/>
      <w:lvlText w:val=""/>
      <w:lvlJc w:val="left"/>
      <w:pPr>
        <w:ind w:left="5040" w:hanging="360"/>
      </w:pPr>
      <w:rPr>
        <w:rFonts w:ascii="Symbol" w:hAnsi="Symbol" w:hint="default"/>
      </w:rPr>
    </w:lvl>
    <w:lvl w:ilvl="7" w:tplc="4B5EC784" w:tentative="1">
      <w:start w:val="1"/>
      <w:numFmt w:val="bullet"/>
      <w:lvlText w:val="o"/>
      <w:lvlJc w:val="left"/>
      <w:pPr>
        <w:ind w:left="5760" w:hanging="360"/>
      </w:pPr>
      <w:rPr>
        <w:rFonts w:ascii="Courier New" w:hAnsi="Courier New" w:cs="Courier New" w:hint="default"/>
      </w:rPr>
    </w:lvl>
    <w:lvl w:ilvl="8" w:tplc="8A52EA22"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2"/>
    <w:lvl w:ilvl="0" w:tplc="DC1CC432">
      <w:start w:val="1"/>
      <w:numFmt w:val="bullet"/>
      <w:lvlText w:val=""/>
      <w:lvlJc w:val="left"/>
      <w:pPr>
        <w:tabs>
          <w:tab w:val="num" w:pos="720"/>
        </w:tabs>
        <w:ind w:left="720" w:hanging="360"/>
      </w:pPr>
      <w:rPr>
        <w:rFonts w:ascii="Symbol" w:hAnsi="Symbol"/>
      </w:rPr>
    </w:lvl>
    <w:lvl w:ilvl="1" w:tplc="3C063E34">
      <w:start w:val="1"/>
      <w:numFmt w:val="bullet"/>
      <w:lvlText w:val="o"/>
      <w:lvlJc w:val="left"/>
      <w:pPr>
        <w:tabs>
          <w:tab w:val="num" w:pos="1440"/>
        </w:tabs>
        <w:ind w:left="1440" w:hanging="360"/>
      </w:pPr>
      <w:rPr>
        <w:rFonts w:ascii="Courier New" w:hAnsi="Courier New"/>
      </w:rPr>
    </w:lvl>
    <w:lvl w:ilvl="2" w:tplc="C326030A">
      <w:start w:val="1"/>
      <w:numFmt w:val="bullet"/>
      <w:lvlText w:val=""/>
      <w:lvlJc w:val="left"/>
      <w:pPr>
        <w:tabs>
          <w:tab w:val="num" w:pos="2160"/>
        </w:tabs>
        <w:ind w:left="2160" w:hanging="360"/>
      </w:pPr>
      <w:rPr>
        <w:rFonts w:ascii="Wingdings" w:hAnsi="Wingdings"/>
      </w:rPr>
    </w:lvl>
    <w:lvl w:ilvl="3" w:tplc="D97ADD32">
      <w:start w:val="1"/>
      <w:numFmt w:val="bullet"/>
      <w:lvlText w:val=""/>
      <w:lvlJc w:val="left"/>
      <w:pPr>
        <w:tabs>
          <w:tab w:val="num" w:pos="2880"/>
        </w:tabs>
        <w:ind w:left="2880" w:hanging="360"/>
      </w:pPr>
      <w:rPr>
        <w:rFonts w:ascii="Symbol" w:hAnsi="Symbol"/>
      </w:rPr>
    </w:lvl>
    <w:lvl w:ilvl="4" w:tplc="69D4662E">
      <w:start w:val="1"/>
      <w:numFmt w:val="bullet"/>
      <w:lvlText w:val="o"/>
      <w:lvlJc w:val="left"/>
      <w:pPr>
        <w:tabs>
          <w:tab w:val="num" w:pos="3600"/>
        </w:tabs>
        <w:ind w:left="3600" w:hanging="360"/>
      </w:pPr>
      <w:rPr>
        <w:rFonts w:ascii="Courier New" w:hAnsi="Courier New"/>
      </w:rPr>
    </w:lvl>
    <w:lvl w:ilvl="5" w:tplc="7DAA63E4">
      <w:start w:val="1"/>
      <w:numFmt w:val="bullet"/>
      <w:lvlText w:val=""/>
      <w:lvlJc w:val="left"/>
      <w:pPr>
        <w:tabs>
          <w:tab w:val="num" w:pos="4320"/>
        </w:tabs>
        <w:ind w:left="4320" w:hanging="360"/>
      </w:pPr>
      <w:rPr>
        <w:rFonts w:ascii="Wingdings" w:hAnsi="Wingdings"/>
      </w:rPr>
    </w:lvl>
    <w:lvl w:ilvl="6" w:tplc="7F6CD63A">
      <w:start w:val="1"/>
      <w:numFmt w:val="bullet"/>
      <w:lvlText w:val=""/>
      <w:lvlJc w:val="left"/>
      <w:pPr>
        <w:tabs>
          <w:tab w:val="num" w:pos="5040"/>
        </w:tabs>
        <w:ind w:left="5040" w:hanging="360"/>
      </w:pPr>
      <w:rPr>
        <w:rFonts w:ascii="Symbol" w:hAnsi="Symbol"/>
      </w:rPr>
    </w:lvl>
    <w:lvl w:ilvl="7" w:tplc="0B26186E">
      <w:start w:val="1"/>
      <w:numFmt w:val="bullet"/>
      <w:lvlText w:val="o"/>
      <w:lvlJc w:val="left"/>
      <w:pPr>
        <w:tabs>
          <w:tab w:val="num" w:pos="5760"/>
        </w:tabs>
        <w:ind w:left="5760" w:hanging="360"/>
      </w:pPr>
      <w:rPr>
        <w:rFonts w:ascii="Courier New" w:hAnsi="Courier New"/>
      </w:rPr>
    </w:lvl>
    <w:lvl w:ilvl="8" w:tplc="79EE429E">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3"/>
    <w:lvl w:ilvl="0" w:tplc="52C6E058">
      <w:start w:val="1"/>
      <w:numFmt w:val="bullet"/>
      <w:lvlText w:val=""/>
      <w:lvlJc w:val="left"/>
      <w:pPr>
        <w:tabs>
          <w:tab w:val="num" w:pos="720"/>
        </w:tabs>
        <w:ind w:left="720" w:hanging="360"/>
      </w:pPr>
      <w:rPr>
        <w:rFonts w:ascii="Symbol" w:hAnsi="Symbol"/>
      </w:rPr>
    </w:lvl>
    <w:lvl w:ilvl="1" w:tplc="3788E2BC">
      <w:start w:val="1"/>
      <w:numFmt w:val="bullet"/>
      <w:lvlText w:val="o"/>
      <w:lvlJc w:val="left"/>
      <w:pPr>
        <w:tabs>
          <w:tab w:val="num" w:pos="1440"/>
        </w:tabs>
        <w:ind w:left="1440" w:hanging="360"/>
      </w:pPr>
      <w:rPr>
        <w:rFonts w:ascii="Courier New" w:hAnsi="Courier New"/>
      </w:rPr>
    </w:lvl>
    <w:lvl w:ilvl="2" w:tplc="CD2E0AB2">
      <w:start w:val="1"/>
      <w:numFmt w:val="bullet"/>
      <w:lvlText w:val=""/>
      <w:lvlJc w:val="left"/>
      <w:pPr>
        <w:tabs>
          <w:tab w:val="num" w:pos="2160"/>
        </w:tabs>
        <w:ind w:left="2160" w:hanging="360"/>
      </w:pPr>
      <w:rPr>
        <w:rFonts w:ascii="Wingdings" w:hAnsi="Wingdings"/>
      </w:rPr>
    </w:lvl>
    <w:lvl w:ilvl="3" w:tplc="BFFA879A">
      <w:start w:val="1"/>
      <w:numFmt w:val="bullet"/>
      <w:lvlText w:val=""/>
      <w:lvlJc w:val="left"/>
      <w:pPr>
        <w:tabs>
          <w:tab w:val="num" w:pos="2880"/>
        </w:tabs>
        <w:ind w:left="2880" w:hanging="360"/>
      </w:pPr>
      <w:rPr>
        <w:rFonts w:ascii="Symbol" w:hAnsi="Symbol"/>
      </w:rPr>
    </w:lvl>
    <w:lvl w:ilvl="4" w:tplc="A0009B7C">
      <w:start w:val="1"/>
      <w:numFmt w:val="bullet"/>
      <w:lvlText w:val="o"/>
      <w:lvlJc w:val="left"/>
      <w:pPr>
        <w:tabs>
          <w:tab w:val="num" w:pos="3600"/>
        </w:tabs>
        <w:ind w:left="3600" w:hanging="360"/>
      </w:pPr>
      <w:rPr>
        <w:rFonts w:ascii="Courier New" w:hAnsi="Courier New"/>
      </w:rPr>
    </w:lvl>
    <w:lvl w:ilvl="5" w:tplc="652CADF0">
      <w:start w:val="1"/>
      <w:numFmt w:val="bullet"/>
      <w:lvlText w:val=""/>
      <w:lvlJc w:val="left"/>
      <w:pPr>
        <w:tabs>
          <w:tab w:val="num" w:pos="4320"/>
        </w:tabs>
        <w:ind w:left="4320" w:hanging="360"/>
      </w:pPr>
      <w:rPr>
        <w:rFonts w:ascii="Wingdings" w:hAnsi="Wingdings"/>
      </w:rPr>
    </w:lvl>
    <w:lvl w:ilvl="6" w:tplc="3C0E49F0">
      <w:start w:val="1"/>
      <w:numFmt w:val="bullet"/>
      <w:lvlText w:val=""/>
      <w:lvlJc w:val="left"/>
      <w:pPr>
        <w:tabs>
          <w:tab w:val="num" w:pos="5040"/>
        </w:tabs>
        <w:ind w:left="5040" w:hanging="360"/>
      </w:pPr>
      <w:rPr>
        <w:rFonts w:ascii="Symbol" w:hAnsi="Symbol"/>
      </w:rPr>
    </w:lvl>
    <w:lvl w:ilvl="7" w:tplc="F648CF96">
      <w:start w:val="1"/>
      <w:numFmt w:val="bullet"/>
      <w:lvlText w:val="o"/>
      <w:lvlJc w:val="left"/>
      <w:pPr>
        <w:tabs>
          <w:tab w:val="num" w:pos="5760"/>
        </w:tabs>
        <w:ind w:left="5760" w:hanging="360"/>
      </w:pPr>
      <w:rPr>
        <w:rFonts w:ascii="Courier New" w:hAnsi="Courier New"/>
      </w:rPr>
    </w:lvl>
    <w:lvl w:ilvl="8" w:tplc="38128794">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5"/>
    <w:lvl w:ilvl="0" w:tplc="7DBC20E4">
      <w:start w:val="1"/>
      <w:numFmt w:val="bullet"/>
      <w:lvlText w:val=""/>
      <w:lvlJc w:val="left"/>
      <w:pPr>
        <w:tabs>
          <w:tab w:val="num" w:pos="720"/>
        </w:tabs>
        <w:ind w:left="720" w:hanging="360"/>
      </w:pPr>
      <w:rPr>
        <w:rFonts w:ascii="Symbol" w:hAnsi="Symbol"/>
      </w:rPr>
    </w:lvl>
    <w:lvl w:ilvl="1" w:tplc="3B905E04">
      <w:start w:val="1"/>
      <w:numFmt w:val="bullet"/>
      <w:lvlText w:val="o"/>
      <w:lvlJc w:val="left"/>
      <w:pPr>
        <w:tabs>
          <w:tab w:val="num" w:pos="1440"/>
        </w:tabs>
        <w:ind w:left="1440" w:hanging="360"/>
      </w:pPr>
      <w:rPr>
        <w:rFonts w:ascii="Courier New" w:hAnsi="Courier New"/>
      </w:rPr>
    </w:lvl>
    <w:lvl w:ilvl="2" w:tplc="21400AEE">
      <w:start w:val="1"/>
      <w:numFmt w:val="bullet"/>
      <w:lvlText w:val=""/>
      <w:lvlJc w:val="left"/>
      <w:pPr>
        <w:tabs>
          <w:tab w:val="num" w:pos="2160"/>
        </w:tabs>
        <w:ind w:left="2160" w:hanging="360"/>
      </w:pPr>
      <w:rPr>
        <w:rFonts w:ascii="Wingdings" w:hAnsi="Wingdings"/>
      </w:rPr>
    </w:lvl>
    <w:lvl w:ilvl="3" w:tplc="BF6AE848">
      <w:start w:val="1"/>
      <w:numFmt w:val="bullet"/>
      <w:lvlText w:val=""/>
      <w:lvlJc w:val="left"/>
      <w:pPr>
        <w:tabs>
          <w:tab w:val="num" w:pos="2880"/>
        </w:tabs>
        <w:ind w:left="2880" w:hanging="360"/>
      </w:pPr>
      <w:rPr>
        <w:rFonts w:ascii="Symbol" w:hAnsi="Symbol"/>
      </w:rPr>
    </w:lvl>
    <w:lvl w:ilvl="4" w:tplc="A95A57C2">
      <w:start w:val="1"/>
      <w:numFmt w:val="bullet"/>
      <w:lvlText w:val="o"/>
      <w:lvlJc w:val="left"/>
      <w:pPr>
        <w:tabs>
          <w:tab w:val="num" w:pos="3600"/>
        </w:tabs>
        <w:ind w:left="3600" w:hanging="360"/>
      </w:pPr>
      <w:rPr>
        <w:rFonts w:ascii="Courier New" w:hAnsi="Courier New"/>
      </w:rPr>
    </w:lvl>
    <w:lvl w:ilvl="5" w:tplc="3A3447F6">
      <w:start w:val="1"/>
      <w:numFmt w:val="bullet"/>
      <w:lvlText w:val=""/>
      <w:lvlJc w:val="left"/>
      <w:pPr>
        <w:tabs>
          <w:tab w:val="num" w:pos="4320"/>
        </w:tabs>
        <w:ind w:left="4320" w:hanging="360"/>
      </w:pPr>
      <w:rPr>
        <w:rFonts w:ascii="Wingdings" w:hAnsi="Wingdings"/>
      </w:rPr>
    </w:lvl>
    <w:lvl w:ilvl="6" w:tplc="2822E65E">
      <w:start w:val="1"/>
      <w:numFmt w:val="bullet"/>
      <w:lvlText w:val=""/>
      <w:lvlJc w:val="left"/>
      <w:pPr>
        <w:tabs>
          <w:tab w:val="num" w:pos="5040"/>
        </w:tabs>
        <w:ind w:left="5040" w:hanging="360"/>
      </w:pPr>
      <w:rPr>
        <w:rFonts w:ascii="Symbol" w:hAnsi="Symbol"/>
      </w:rPr>
    </w:lvl>
    <w:lvl w:ilvl="7" w:tplc="24AADDA8">
      <w:start w:val="1"/>
      <w:numFmt w:val="bullet"/>
      <w:lvlText w:val="o"/>
      <w:lvlJc w:val="left"/>
      <w:pPr>
        <w:tabs>
          <w:tab w:val="num" w:pos="5760"/>
        </w:tabs>
        <w:ind w:left="5760" w:hanging="360"/>
      </w:pPr>
      <w:rPr>
        <w:rFonts w:ascii="Courier New" w:hAnsi="Courier New"/>
      </w:rPr>
    </w:lvl>
    <w:lvl w:ilvl="8" w:tplc="36629820">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7"/>
    <w:lvl w:ilvl="0" w:tplc="E618D8DE">
      <w:start w:val="1"/>
      <w:numFmt w:val="bullet"/>
      <w:lvlText w:val=""/>
      <w:lvlJc w:val="left"/>
      <w:pPr>
        <w:tabs>
          <w:tab w:val="num" w:pos="720"/>
        </w:tabs>
        <w:ind w:left="720" w:hanging="360"/>
      </w:pPr>
      <w:rPr>
        <w:rFonts w:ascii="Symbol" w:hAnsi="Symbol"/>
      </w:rPr>
    </w:lvl>
    <w:lvl w:ilvl="1" w:tplc="67AA4B26">
      <w:start w:val="1"/>
      <w:numFmt w:val="bullet"/>
      <w:lvlText w:val="o"/>
      <w:lvlJc w:val="left"/>
      <w:pPr>
        <w:tabs>
          <w:tab w:val="num" w:pos="1440"/>
        </w:tabs>
        <w:ind w:left="1440" w:hanging="360"/>
      </w:pPr>
      <w:rPr>
        <w:rFonts w:ascii="Courier New" w:hAnsi="Courier New"/>
      </w:rPr>
    </w:lvl>
    <w:lvl w:ilvl="2" w:tplc="4DCCDCE4">
      <w:start w:val="1"/>
      <w:numFmt w:val="bullet"/>
      <w:lvlText w:val=""/>
      <w:lvlJc w:val="left"/>
      <w:pPr>
        <w:tabs>
          <w:tab w:val="num" w:pos="2160"/>
        </w:tabs>
        <w:ind w:left="2160" w:hanging="360"/>
      </w:pPr>
      <w:rPr>
        <w:rFonts w:ascii="Wingdings" w:hAnsi="Wingdings"/>
      </w:rPr>
    </w:lvl>
    <w:lvl w:ilvl="3" w:tplc="C87843BE">
      <w:start w:val="1"/>
      <w:numFmt w:val="bullet"/>
      <w:lvlText w:val=""/>
      <w:lvlJc w:val="left"/>
      <w:pPr>
        <w:tabs>
          <w:tab w:val="num" w:pos="2880"/>
        </w:tabs>
        <w:ind w:left="2880" w:hanging="360"/>
      </w:pPr>
      <w:rPr>
        <w:rFonts w:ascii="Symbol" w:hAnsi="Symbol"/>
      </w:rPr>
    </w:lvl>
    <w:lvl w:ilvl="4" w:tplc="27C05C3E">
      <w:start w:val="1"/>
      <w:numFmt w:val="bullet"/>
      <w:lvlText w:val="o"/>
      <w:lvlJc w:val="left"/>
      <w:pPr>
        <w:tabs>
          <w:tab w:val="num" w:pos="3600"/>
        </w:tabs>
        <w:ind w:left="3600" w:hanging="360"/>
      </w:pPr>
      <w:rPr>
        <w:rFonts w:ascii="Courier New" w:hAnsi="Courier New"/>
      </w:rPr>
    </w:lvl>
    <w:lvl w:ilvl="5" w:tplc="2E0E4D38">
      <w:start w:val="1"/>
      <w:numFmt w:val="bullet"/>
      <w:lvlText w:val=""/>
      <w:lvlJc w:val="left"/>
      <w:pPr>
        <w:tabs>
          <w:tab w:val="num" w:pos="4320"/>
        </w:tabs>
        <w:ind w:left="4320" w:hanging="360"/>
      </w:pPr>
      <w:rPr>
        <w:rFonts w:ascii="Wingdings" w:hAnsi="Wingdings"/>
      </w:rPr>
    </w:lvl>
    <w:lvl w:ilvl="6" w:tplc="C5D27CFA">
      <w:start w:val="1"/>
      <w:numFmt w:val="bullet"/>
      <w:lvlText w:val=""/>
      <w:lvlJc w:val="left"/>
      <w:pPr>
        <w:tabs>
          <w:tab w:val="num" w:pos="5040"/>
        </w:tabs>
        <w:ind w:left="5040" w:hanging="360"/>
      </w:pPr>
      <w:rPr>
        <w:rFonts w:ascii="Symbol" w:hAnsi="Symbol"/>
      </w:rPr>
    </w:lvl>
    <w:lvl w:ilvl="7" w:tplc="E99A4EAE">
      <w:start w:val="1"/>
      <w:numFmt w:val="bullet"/>
      <w:lvlText w:val="o"/>
      <w:lvlJc w:val="left"/>
      <w:pPr>
        <w:tabs>
          <w:tab w:val="num" w:pos="5760"/>
        </w:tabs>
        <w:ind w:left="5760" w:hanging="360"/>
      </w:pPr>
      <w:rPr>
        <w:rFonts w:ascii="Courier New" w:hAnsi="Courier New"/>
      </w:rPr>
    </w:lvl>
    <w:lvl w:ilvl="8" w:tplc="F84627D6">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8"/>
    <w:lvl w:ilvl="0" w:tplc="13842C84">
      <w:start w:val="1"/>
      <w:numFmt w:val="bullet"/>
      <w:lvlText w:val=""/>
      <w:lvlJc w:val="left"/>
      <w:pPr>
        <w:tabs>
          <w:tab w:val="num" w:pos="720"/>
        </w:tabs>
        <w:ind w:left="720" w:hanging="360"/>
      </w:pPr>
      <w:rPr>
        <w:rFonts w:ascii="Symbol" w:hAnsi="Symbol"/>
      </w:rPr>
    </w:lvl>
    <w:lvl w:ilvl="1" w:tplc="0F1A9EAC">
      <w:start w:val="1"/>
      <w:numFmt w:val="bullet"/>
      <w:lvlText w:val="o"/>
      <w:lvlJc w:val="left"/>
      <w:pPr>
        <w:tabs>
          <w:tab w:val="num" w:pos="1440"/>
        </w:tabs>
        <w:ind w:left="1440" w:hanging="360"/>
      </w:pPr>
      <w:rPr>
        <w:rFonts w:ascii="Courier New" w:hAnsi="Courier New"/>
      </w:rPr>
    </w:lvl>
    <w:lvl w:ilvl="2" w:tplc="9F785792">
      <w:start w:val="1"/>
      <w:numFmt w:val="bullet"/>
      <w:lvlText w:val=""/>
      <w:lvlJc w:val="left"/>
      <w:pPr>
        <w:tabs>
          <w:tab w:val="num" w:pos="2160"/>
        </w:tabs>
        <w:ind w:left="2160" w:hanging="360"/>
      </w:pPr>
      <w:rPr>
        <w:rFonts w:ascii="Wingdings" w:hAnsi="Wingdings"/>
      </w:rPr>
    </w:lvl>
    <w:lvl w:ilvl="3" w:tplc="F1F84B92">
      <w:start w:val="1"/>
      <w:numFmt w:val="bullet"/>
      <w:lvlText w:val=""/>
      <w:lvlJc w:val="left"/>
      <w:pPr>
        <w:tabs>
          <w:tab w:val="num" w:pos="2880"/>
        </w:tabs>
        <w:ind w:left="2880" w:hanging="360"/>
      </w:pPr>
      <w:rPr>
        <w:rFonts w:ascii="Symbol" w:hAnsi="Symbol"/>
      </w:rPr>
    </w:lvl>
    <w:lvl w:ilvl="4" w:tplc="A18E3F36">
      <w:start w:val="1"/>
      <w:numFmt w:val="bullet"/>
      <w:lvlText w:val="o"/>
      <w:lvlJc w:val="left"/>
      <w:pPr>
        <w:tabs>
          <w:tab w:val="num" w:pos="3600"/>
        </w:tabs>
        <w:ind w:left="3600" w:hanging="360"/>
      </w:pPr>
      <w:rPr>
        <w:rFonts w:ascii="Courier New" w:hAnsi="Courier New"/>
      </w:rPr>
    </w:lvl>
    <w:lvl w:ilvl="5" w:tplc="5A086FAA">
      <w:start w:val="1"/>
      <w:numFmt w:val="bullet"/>
      <w:lvlText w:val=""/>
      <w:lvlJc w:val="left"/>
      <w:pPr>
        <w:tabs>
          <w:tab w:val="num" w:pos="4320"/>
        </w:tabs>
        <w:ind w:left="4320" w:hanging="360"/>
      </w:pPr>
      <w:rPr>
        <w:rFonts w:ascii="Wingdings" w:hAnsi="Wingdings"/>
      </w:rPr>
    </w:lvl>
    <w:lvl w:ilvl="6" w:tplc="4788B3A6">
      <w:start w:val="1"/>
      <w:numFmt w:val="bullet"/>
      <w:lvlText w:val=""/>
      <w:lvlJc w:val="left"/>
      <w:pPr>
        <w:tabs>
          <w:tab w:val="num" w:pos="5040"/>
        </w:tabs>
        <w:ind w:left="5040" w:hanging="360"/>
      </w:pPr>
      <w:rPr>
        <w:rFonts w:ascii="Symbol" w:hAnsi="Symbol"/>
      </w:rPr>
    </w:lvl>
    <w:lvl w:ilvl="7" w:tplc="80442638">
      <w:start w:val="1"/>
      <w:numFmt w:val="bullet"/>
      <w:lvlText w:val="o"/>
      <w:lvlJc w:val="left"/>
      <w:pPr>
        <w:tabs>
          <w:tab w:val="num" w:pos="5760"/>
        </w:tabs>
        <w:ind w:left="5760" w:hanging="360"/>
      </w:pPr>
      <w:rPr>
        <w:rFonts w:ascii="Courier New" w:hAnsi="Courier New"/>
      </w:rPr>
    </w:lvl>
    <w:lvl w:ilvl="8" w:tplc="77240FF8">
      <w:start w:val="1"/>
      <w:numFmt w:val="bullet"/>
      <w:lvlText w:val=""/>
      <w:lvlJc w:val="left"/>
      <w:pPr>
        <w:tabs>
          <w:tab w:val="num" w:pos="6480"/>
        </w:tabs>
        <w:ind w:left="6480" w:hanging="360"/>
      </w:pPr>
      <w:rPr>
        <w:rFonts w:ascii="Wingdings" w:hAnsi="Wingdings"/>
      </w:rPr>
    </w:lvl>
  </w:abstractNum>
  <w:num w:numId="1" w16cid:durableId="1241796106">
    <w:abstractNumId w:val="10"/>
  </w:num>
  <w:num w:numId="2" w16cid:durableId="1208224503">
    <w:abstractNumId w:val="8"/>
  </w:num>
  <w:num w:numId="3" w16cid:durableId="1875458158">
    <w:abstractNumId w:val="7"/>
  </w:num>
  <w:num w:numId="4" w16cid:durableId="1513029818">
    <w:abstractNumId w:val="6"/>
  </w:num>
  <w:num w:numId="5" w16cid:durableId="1172644924">
    <w:abstractNumId w:val="5"/>
  </w:num>
  <w:num w:numId="6" w16cid:durableId="234172127">
    <w:abstractNumId w:val="9"/>
  </w:num>
  <w:num w:numId="7" w16cid:durableId="1949502326">
    <w:abstractNumId w:val="4"/>
  </w:num>
  <w:num w:numId="8" w16cid:durableId="115563393">
    <w:abstractNumId w:val="3"/>
  </w:num>
  <w:num w:numId="9" w16cid:durableId="377753003">
    <w:abstractNumId w:val="2"/>
  </w:num>
  <w:num w:numId="10" w16cid:durableId="808547763">
    <w:abstractNumId w:val="1"/>
  </w:num>
  <w:num w:numId="11" w16cid:durableId="406849762">
    <w:abstractNumId w:val="0"/>
  </w:num>
  <w:num w:numId="12" w16cid:durableId="160897713">
    <w:abstractNumId w:val="11"/>
  </w:num>
  <w:num w:numId="13" w16cid:durableId="1879774093">
    <w:abstractNumId w:val="16"/>
  </w:num>
  <w:num w:numId="14" w16cid:durableId="1500728328">
    <w:abstractNumId w:val="14"/>
  </w:num>
  <w:num w:numId="15" w16cid:durableId="1318416573">
    <w:abstractNumId w:val="15"/>
  </w:num>
  <w:num w:numId="16" w16cid:durableId="907766629">
    <w:abstractNumId w:val="12"/>
  </w:num>
  <w:num w:numId="17" w16cid:durableId="1471903513">
    <w:abstractNumId w:val="13"/>
  </w:num>
  <w:num w:numId="18" w16cid:durableId="1819570800">
    <w:abstractNumId w:val="17"/>
  </w:num>
  <w:num w:numId="19" w16cid:durableId="1740833787">
    <w:abstractNumId w:val="18"/>
  </w:num>
  <w:num w:numId="20" w16cid:durableId="317421121">
    <w:abstractNumId w:val="19"/>
  </w:num>
  <w:num w:numId="21" w16cid:durableId="1728603110">
    <w:abstractNumId w:val="20"/>
  </w:num>
  <w:num w:numId="22" w16cid:durableId="16420747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4A"/>
    <w:rsid w:val="001706EE"/>
    <w:rsid w:val="00495E4A"/>
    <w:rsid w:val="006931FD"/>
    <w:rsid w:val="00755810"/>
    <w:rsid w:val="00896B37"/>
    <w:rsid w:val="00A40571"/>
    <w:rsid w:val="00A50865"/>
    <w:rsid w:val="00EE703D"/>
    <w:rsid w:val="00F1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3144"/>
  <w15:docId w15:val="{5D899F5E-41D2-F249-8544-E72389E4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E26A1E3A-7272-4EED-9A31-CEB7779B3C13}">
  <ds:schemaRefs>
    <ds:schemaRef ds:uri="http://schemas.openxmlformats.org/officeDocument/2006/bibliography"/>
  </ds:schemaRefs>
</ds:datastoreItem>
</file>

<file path=customXml/itemProps2.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2325</TotalTime>
  <Pages>17</Pages>
  <Words>5366</Words>
  <Characters>30592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Anthony Jackson</cp:lastModifiedBy>
  <cp:revision>101</cp:revision>
  <dcterms:created xsi:type="dcterms:W3CDTF">2017-09-11T05:00:00Z</dcterms:created>
  <dcterms:modified xsi:type="dcterms:W3CDTF">2025-01-19T12:04:00Z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