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C8587" w14:textId="3952EAD8" w:rsidR="7791850E" w:rsidRDefault="7791850E"/>
    <w:tbl>
      <w:tblPr>
        <w:tblW w:w="159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3"/>
        <w:gridCol w:w="2850"/>
        <w:gridCol w:w="2708"/>
        <w:gridCol w:w="2707"/>
        <w:gridCol w:w="2707"/>
        <w:gridCol w:w="2850"/>
      </w:tblGrid>
      <w:tr w:rsidR="003D081A" w:rsidRPr="00FD7C12" w14:paraId="490CC3B3" w14:textId="77777777" w:rsidTr="00E5473C">
        <w:trPr>
          <w:trHeight w:val="577"/>
          <w:jc w:val="center"/>
        </w:trPr>
        <w:tc>
          <w:tcPr>
            <w:tcW w:w="2123" w:type="dxa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C5DE7" w14:textId="2605FE3B" w:rsidR="003D081A" w:rsidRPr="009143FA" w:rsidRDefault="00864FC5" w:rsidP="00E44926">
            <w:pPr>
              <w:spacing w:after="0" w:line="240" w:lineRule="auto"/>
              <w:ind w:left="88" w:right="172"/>
              <w:jc w:val="center"/>
              <w:rPr>
                <w:rFonts w:ascii="Helvetica" w:hAnsi="Helvetica" w:cs="Helvetic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STUDENT ATTRIBUTES</w:t>
            </w:r>
          </w:p>
        </w:tc>
        <w:tc>
          <w:tcPr>
            <w:tcW w:w="2850" w:type="dxa"/>
            <w:tcBorders>
              <w:left w:val="single" w:sz="4" w:space="0" w:color="auto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FEB30DE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RARELY</w:t>
            </w:r>
          </w:p>
          <w:p w14:paraId="7CBEBF90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DB190F">
              <w:rPr>
                <w:rFonts w:ascii="Helvetica" w:hAnsi="Helvetica" w:cs="Helvetica"/>
                <w:sz w:val="16"/>
                <w:szCs w:val="16"/>
                <w:lang w:val="en-US"/>
              </w:rPr>
              <w:t>(1pt)</w:t>
            </w:r>
          </w:p>
        </w:tc>
        <w:tc>
          <w:tcPr>
            <w:tcW w:w="2708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CC7EE86" w14:textId="77777777" w:rsidR="003D081A" w:rsidRDefault="003D081A">
            <w:pPr>
              <w:pStyle w:val="ListParagraph"/>
              <w:spacing w:after="0" w:line="240" w:lineRule="auto"/>
              <w:ind w:left="92" w:right="81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 xml:space="preserve">OCCASIONALLY </w:t>
            </w:r>
          </w:p>
          <w:p w14:paraId="5D166438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DB190F">
              <w:rPr>
                <w:rFonts w:ascii="Helvetica" w:hAnsi="Helvetica" w:cs="Helvetica"/>
                <w:sz w:val="16"/>
                <w:szCs w:val="16"/>
                <w:lang w:val="en-US"/>
              </w:rPr>
              <w:t>(2pt)</w:t>
            </w:r>
          </w:p>
        </w:tc>
        <w:tc>
          <w:tcPr>
            <w:tcW w:w="270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0F9482" w14:textId="3757A890" w:rsidR="003D081A" w:rsidRDefault="003D081A">
            <w:pPr>
              <w:pStyle w:val="ListParagraph"/>
              <w:spacing w:after="0" w:line="240" w:lineRule="auto"/>
              <w:ind w:left="107" w:right="81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SATISFACTOR</w:t>
            </w:r>
            <w:r w:rsidR="00286153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>IL</w:t>
            </w: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 xml:space="preserve">Y </w:t>
            </w:r>
          </w:p>
          <w:p w14:paraId="53C102BC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DB190F">
              <w:rPr>
                <w:rFonts w:ascii="Helvetica" w:hAnsi="Helvetica" w:cs="Helvetica"/>
                <w:sz w:val="16"/>
                <w:szCs w:val="16"/>
                <w:lang w:val="en-US"/>
              </w:rPr>
              <w:t>(3pt)</w:t>
            </w:r>
          </w:p>
        </w:tc>
        <w:tc>
          <w:tcPr>
            <w:tcW w:w="2707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92D963" w14:textId="77777777" w:rsidR="003D081A" w:rsidRDefault="003D081A">
            <w:pPr>
              <w:pStyle w:val="ListParagraph"/>
              <w:spacing w:after="0" w:line="240" w:lineRule="auto"/>
              <w:ind w:left="99" w:right="81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 xml:space="preserve">USUALLY </w:t>
            </w:r>
          </w:p>
          <w:p w14:paraId="52AA84CE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DB190F">
              <w:rPr>
                <w:rFonts w:ascii="Helvetica" w:hAnsi="Helvetica" w:cs="Helvetica"/>
                <w:sz w:val="16"/>
                <w:szCs w:val="16"/>
                <w:lang w:val="en-US"/>
              </w:rPr>
              <w:t>(4pt)</w:t>
            </w:r>
          </w:p>
        </w:tc>
        <w:tc>
          <w:tcPr>
            <w:tcW w:w="2850" w:type="dxa"/>
            <w:tcBorders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2B5A481" w14:textId="77777777" w:rsidR="003D081A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b/>
                <w:bCs/>
                <w:sz w:val="20"/>
                <w:szCs w:val="20"/>
                <w:lang w:val="en-US"/>
              </w:rPr>
              <w:t xml:space="preserve">CONSISTENTLY </w:t>
            </w:r>
          </w:p>
          <w:p w14:paraId="3D74E89E" w14:textId="77777777" w:rsidR="003D081A" w:rsidRPr="00E07FD4" w:rsidRDefault="003D081A">
            <w:pPr>
              <w:pStyle w:val="ListParagraph"/>
              <w:spacing w:after="0" w:line="240" w:lineRule="auto"/>
              <w:ind w:left="89" w:right="81"/>
              <w:jc w:val="center"/>
              <w:rPr>
                <w:rFonts w:ascii="Helvetica" w:hAnsi="Helvetica" w:cs="Helvetica"/>
                <w:b/>
                <w:sz w:val="20"/>
                <w:szCs w:val="20"/>
                <w:lang w:val="en-US"/>
              </w:rPr>
            </w:pPr>
            <w:r w:rsidRPr="00E07FD4">
              <w:rPr>
                <w:rFonts w:ascii="Helvetica" w:hAnsi="Helvetica" w:cs="Helvetica"/>
                <w:sz w:val="20"/>
                <w:szCs w:val="20"/>
                <w:lang w:val="en-US"/>
              </w:rPr>
              <w:t>(</w:t>
            </w:r>
            <w:r w:rsidRPr="00DB190F">
              <w:rPr>
                <w:rFonts w:ascii="Helvetica" w:hAnsi="Helvetica" w:cs="Helvetica"/>
                <w:sz w:val="16"/>
                <w:szCs w:val="16"/>
                <w:lang w:val="en-US"/>
              </w:rPr>
              <w:t>5pt)</w:t>
            </w:r>
          </w:p>
        </w:tc>
      </w:tr>
      <w:tr w:rsidR="003D081A" w:rsidRPr="00FD7C12" w14:paraId="2A8D6D6E" w14:textId="77777777" w:rsidTr="00E5473C">
        <w:trPr>
          <w:trHeight w:val="258"/>
          <w:jc w:val="center"/>
        </w:trPr>
        <w:tc>
          <w:tcPr>
            <w:tcW w:w="2123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</w:tcPr>
          <w:p w14:paraId="09BC7CC0" w14:textId="77777777" w:rsidR="003D081A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CA3C3F">
              <w:rPr>
                <w:rFonts w:ascii="Helvetica" w:hAnsi="Helvetica" w:cs="Helvetica"/>
                <w:b/>
                <w:bCs/>
                <w:sz w:val="20"/>
                <w:szCs w:val="20"/>
              </w:rPr>
              <w:t>APPLICATION</w:t>
            </w:r>
          </w:p>
          <w:p w14:paraId="1F0A999C" w14:textId="77777777" w:rsidR="003D081A" w:rsidRPr="00CA3C3F" w:rsidRDefault="003D081A">
            <w:pPr>
              <w:pStyle w:val="ListParagraph"/>
              <w:spacing w:after="0" w:line="240" w:lineRule="auto"/>
              <w:ind w:left="91" w:right="142"/>
              <w:rPr>
                <w:rFonts w:ascii="Helvetica" w:hAnsi="Helvetica" w:cs="Helvetica"/>
                <w:sz w:val="8"/>
                <w:szCs w:val="8"/>
                <w:lang w:val="en-US"/>
              </w:rPr>
            </w:pPr>
          </w:p>
          <w:p w14:paraId="74B3B090" w14:textId="30A57A66" w:rsidR="003D081A" w:rsidRPr="00924928" w:rsidRDefault="003D081A">
            <w:pPr>
              <w:pStyle w:val="ListParagraph"/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color w:val="000000" w:themeColor="text1"/>
                <w:lang w:val="en-US"/>
              </w:rPr>
            </w:pPr>
            <w:r w:rsidRPr="0001581C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A </w:t>
            </w:r>
            <w:r w:rsidRPr="00C6453A">
              <w:rPr>
                <w:rFonts w:ascii="Helvetica" w:hAnsi="Helvetica" w:cs="Helvetica"/>
                <w:sz w:val="16"/>
                <w:szCs w:val="16"/>
                <w:lang w:val="en-US"/>
              </w:rPr>
              <w:t>student’s</w:t>
            </w:r>
            <w:r w:rsidRPr="0001581C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degree of readiness to find purpose in </w:t>
            </w:r>
            <w:r w:rsidR="005858D2" w:rsidRPr="00332559">
              <w:rPr>
                <w:rFonts w:ascii="Helvetica" w:hAnsi="Helvetica" w:cs="Helvetica"/>
                <w:sz w:val="16"/>
                <w:szCs w:val="16"/>
                <w:lang w:val="en-US"/>
              </w:rPr>
              <w:t>his</w:t>
            </w:r>
            <w:r w:rsidRPr="0001581C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own learning</w:t>
            </w: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, </w:t>
            </w:r>
            <w:r w:rsidRPr="00145BB8">
              <w:rPr>
                <w:rFonts w:ascii="Helvetica" w:hAnsi="Helvetica" w:cs="Helvetica"/>
                <w:sz w:val="16"/>
                <w:szCs w:val="16"/>
                <w:lang w:val="en-US"/>
              </w:rPr>
              <w:t>readiness to work independently,</w:t>
            </w:r>
            <w:r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and ability to </w:t>
            </w:r>
            <w:r w:rsidRPr="0001581C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direct </w:t>
            </w:r>
            <w:r w:rsidR="00835426">
              <w:rPr>
                <w:rFonts w:ascii="Helvetica" w:hAnsi="Helvetica" w:cs="Helvetica"/>
                <w:sz w:val="16"/>
                <w:szCs w:val="16"/>
                <w:lang w:val="en-US"/>
              </w:rPr>
              <w:t>his</w:t>
            </w:r>
            <w:r w:rsidRPr="0001581C">
              <w:rPr>
                <w:rFonts w:ascii="Helvetica" w:hAnsi="Helvetica" w:cs="Helvetica"/>
                <w:sz w:val="16"/>
                <w:szCs w:val="16"/>
                <w:lang w:val="en-US"/>
              </w:rPr>
              <w:t xml:space="preserve"> own academic growth.</w:t>
            </w:r>
          </w:p>
        </w:tc>
        <w:tc>
          <w:tcPr>
            <w:tcW w:w="2850" w:type="dxa"/>
            <w:tcBorders>
              <w:bottom w:val="single" w:sz="6" w:space="0" w:color="000000" w:themeColor="text1"/>
            </w:tcBorders>
            <w:shd w:val="clear" w:color="auto" w:fill="FFC1C1"/>
          </w:tcPr>
          <w:p w14:paraId="2C897BAD" w14:textId="48EA57E4" w:rsidR="003D081A" w:rsidRPr="007576B3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b/>
                <w:bCs/>
                <w:color w:val="000000" w:themeColor="text1"/>
              </w:rPr>
            </w:pP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The student rarely demonstrates independence in </w:t>
            </w:r>
            <w:r w:rsidR="003F6B85" w:rsidRPr="00F21622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his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learning</w:t>
            </w:r>
            <w: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, relying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</w:t>
            </w:r>
            <w:r w:rsidRPr="00CA3C3F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on continual prompts and direc</w:t>
            </w:r>
            <w:r w:rsidR="002418BD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tion</w:t>
            </w:r>
            <w:r w:rsidRPr="00CA3C3F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from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the teacher. </w:t>
            </w:r>
            <w:r w:rsidRPr="00CA3C3F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The</w:t>
            </w:r>
            <w:r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student 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does not yet exhibit initiative in </w:t>
            </w:r>
            <w:r w:rsidR="0068230B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his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own learning </w:t>
            </w:r>
            <w:r w:rsidRPr="00CA3C3F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and </w:t>
            </w:r>
            <w:r w:rsidRPr="00F21622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avoid</w:t>
            </w:r>
            <w:r w:rsidR="00075F42" w:rsidRPr="00F21622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s</w:t>
            </w:r>
            <w:r w:rsidRPr="007576B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difficult tasks and challenges. </w:t>
            </w:r>
            <w:r w:rsidR="00976560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The student </w:t>
            </w:r>
            <w:r w:rsidR="00B90CA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urgently needs to </w:t>
            </w:r>
            <w:r w:rsidR="002C33CA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improve</w:t>
            </w:r>
            <w:r w:rsidR="00B90CA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application and engagement with </w:t>
            </w:r>
            <w:r w:rsidR="007C5359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subject</w:t>
            </w:r>
            <w:r w:rsidR="00B90CA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 content</w:t>
            </w:r>
            <w:r w:rsidR="00B90CA3" w:rsidRPr="007576B3">
              <w:rPr>
                <w:rFonts w:ascii="Helvetica" w:hAnsi="Helvetica" w:cs="Helvetica"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B90CA3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 xml:space="preserve">and </w:t>
            </w:r>
            <w:r w:rsidR="002C33CA">
              <w:rPr>
                <w:rFonts w:ascii="Helvetica" w:hAnsi="Helvetica" w:cs="Helvetica"/>
                <w:color w:val="000000" w:themeColor="text1"/>
                <w:sz w:val="16"/>
                <w:szCs w:val="16"/>
              </w:rPr>
              <w:t>peers.</w:t>
            </w:r>
          </w:p>
        </w:tc>
        <w:tc>
          <w:tcPr>
            <w:tcW w:w="2708" w:type="dxa"/>
            <w:tcBorders>
              <w:bottom w:val="single" w:sz="6" w:space="0" w:color="000000" w:themeColor="text1"/>
            </w:tcBorders>
            <w:shd w:val="clear" w:color="auto" w:fill="F6C5AC" w:themeFill="accent2" w:themeFillTint="66"/>
          </w:tcPr>
          <w:p w14:paraId="315A5CF6" w14:textId="7512A8DD" w:rsidR="003D081A" w:rsidRPr="00145BB8" w:rsidRDefault="008D2C8E">
            <w:pPr>
              <w:spacing w:after="0" w:line="240" w:lineRule="auto"/>
              <w:ind w:left="91" w:right="79" w:firstLine="3"/>
              <w:jc w:val="both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The student</w:t>
            </w:r>
            <w:r w:rsidR="007C2EB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160CE4">
              <w:rPr>
                <w:rFonts w:ascii="Helvetica" w:hAnsi="Helvetica" w:cs="Helvetica"/>
                <w:sz w:val="16"/>
                <w:szCs w:val="16"/>
              </w:rPr>
              <w:t>occasionally displays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independent application and </w:t>
            </w:r>
            <w:r w:rsidR="007C2EBD">
              <w:rPr>
                <w:rFonts w:ascii="Helvetica" w:hAnsi="Helvetica" w:cs="Helvetica"/>
                <w:sz w:val="16"/>
                <w:szCs w:val="16"/>
              </w:rPr>
              <w:t xml:space="preserve">the 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ability to direct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 own </w:t>
            </w:r>
            <w:r w:rsidR="00555EB9">
              <w:rPr>
                <w:rFonts w:ascii="Helvetica" w:hAnsi="Helvetica" w:cs="Helvetica"/>
                <w:sz w:val="16"/>
                <w:szCs w:val="16"/>
              </w:rPr>
              <w:t>learning</w:t>
            </w:r>
            <w:r w:rsidR="007C2EBD">
              <w:rPr>
                <w:rFonts w:ascii="Helvetica" w:hAnsi="Helvetica" w:cs="Helvetica"/>
                <w:sz w:val="16"/>
                <w:szCs w:val="16"/>
              </w:rPr>
              <w:t>.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6360F0">
              <w:rPr>
                <w:rFonts w:ascii="Helvetica" w:hAnsi="Helvetica" w:cs="Helvetica"/>
                <w:sz w:val="16"/>
                <w:szCs w:val="16"/>
              </w:rPr>
              <w:t xml:space="preserve">The student </w:t>
            </w:r>
            <w:r w:rsidR="0027580A">
              <w:rPr>
                <w:rFonts w:ascii="Helvetica" w:hAnsi="Helvetica" w:cs="Helvetica"/>
                <w:sz w:val="16"/>
                <w:szCs w:val="16"/>
              </w:rPr>
              <w:t>reg</w:t>
            </w:r>
            <w:r w:rsidR="003E4851">
              <w:rPr>
                <w:rFonts w:ascii="Helvetica" w:hAnsi="Helvetica" w:cs="Helvetica"/>
                <w:sz w:val="16"/>
                <w:szCs w:val="16"/>
              </w:rPr>
              <w:t>ularly</w:t>
            </w:r>
            <w:r w:rsidR="006360F0">
              <w:rPr>
                <w:rFonts w:ascii="Helvetica" w:hAnsi="Helvetica" w:cs="Helvetica"/>
                <w:sz w:val="16"/>
                <w:szCs w:val="16"/>
              </w:rPr>
              <w:t xml:space="preserve"> avoids</w:t>
            </w:r>
            <w:r w:rsidR="005053C8">
              <w:rPr>
                <w:rFonts w:ascii="Helvetica" w:hAnsi="Helvetica" w:cs="Helvetica"/>
                <w:sz w:val="16"/>
                <w:szCs w:val="16"/>
              </w:rPr>
              <w:t xml:space="preserve"> work and engages in practices which limit his own learning and that of his peers.</w:t>
            </w:r>
            <w:r w:rsidR="00EE4CB3">
              <w:rPr>
                <w:rFonts w:ascii="Helvetica" w:hAnsi="Helvetica" w:cs="Helvetica"/>
                <w:sz w:val="16"/>
                <w:szCs w:val="16"/>
              </w:rPr>
              <w:t xml:space="preserve"> Teacher </w:t>
            </w:r>
            <w:r w:rsidR="008D5706">
              <w:rPr>
                <w:rFonts w:ascii="Helvetica" w:hAnsi="Helvetica" w:cs="Helvetica"/>
                <w:sz w:val="16"/>
                <w:szCs w:val="16"/>
              </w:rPr>
              <w:t>reminders</w:t>
            </w:r>
            <w:r w:rsidR="00EE4CB3">
              <w:rPr>
                <w:rFonts w:ascii="Helvetica" w:hAnsi="Helvetica" w:cs="Helvetica"/>
                <w:sz w:val="16"/>
                <w:szCs w:val="16"/>
              </w:rPr>
              <w:t xml:space="preserve"> are often required </w:t>
            </w:r>
            <w:r w:rsidR="008D5706">
              <w:rPr>
                <w:rFonts w:ascii="Helvetica" w:hAnsi="Helvetica" w:cs="Helvetica"/>
                <w:sz w:val="16"/>
                <w:szCs w:val="16"/>
              </w:rPr>
              <w:t xml:space="preserve">to </w:t>
            </w:r>
            <w:r w:rsidR="008D5706" w:rsidRPr="00145BB8">
              <w:rPr>
                <w:rFonts w:ascii="Helvetica" w:hAnsi="Helvetica" w:cs="Helvetica"/>
                <w:b/>
                <w:bCs/>
                <w:sz w:val="16"/>
                <w:szCs w:val="16"/>
              </w:rPr>
              <w:t>redirect</w:t>
            </w:r>
            <w:r w:rsidR="008D5706" w:rsidRPr="008D5706">
              <w:rPr>
                <w:rFonts w:ascii="Helvetica" w:hAnsi="Helvetica" w:cs="Helvetica"/>
                <w:sz w:val="16"/>
                <w:szCs w:val="16"/>
              </w:rPr>
              <w:t xml:space="preserve"> the student to his work.</w:t>
            </w:r>
          </w:p>
        </w:tc>
        <w:tc>
          <w:tcPr>
            <w:tcW w:w="270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2AD1D49" w14:textId="1471616A" w:rsidR="003D081A" w:rsidRPr="00145BB8" w:rsidRDefault="008D5706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>The student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 display</w:t>
            </w:r>
            <w:r>
              <w:rPr>
                <w:rFonts w:ascii="Helvetica" w:hAnsi="Helvetica" w:cs="Helvetica"/>
                <w:sz w:val="16"/>
                <w:szCs w:val="16"/>
              </w:rPr>
              <w:t>s satisfactory</w:t>
            </w:r>
            <w:r w:rsidR="00567BD2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>self-control and readiness to learn. The student</w:t>
            </w:r>
            <w:r w:rsidR="008170B0">
              <w:rPr>
                <w:rFonts w:ascii="Helvetica" w:hAnsi="Helvetica" w:cs="Helvetica"/>
                <w:sz w:val="16"/>
                <w:szCs w:val="16"/>
              </w:rPr>
              <w:t xml:space="preserve"> relies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 on teacher guidance and </w:t>
            </w:r>
            <w:r w:rsidR="008170B0">
              <w:rPr>
                <w:rFonts w:ascii="Helvetica" w:hAnsi="Helvetica" w:cs="Helvetica"/>
                <w:sz w:val="16"/>
                <w:szCs w:val="16"/>
              </w:rPr>
              <w:t xml:space="preserve">general 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redirection but </w:t>
            </w:r>
            <w:r w:rsidR="00567BD2">
              <w:rPr>
                <w:rFonts w:ascii="Helvetica" w:hAnsi="Helvetica" w:cs="Helvetica"/>
                <w:sz w:val="16"/>
                <w:szCs w:val="16"/>
              </w:rPr>
              <w:t xml:space="preserve">demonstrates 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>a growing self-confidence in facing and seeking new challenges</w:t>
            </w:r>
            <w:r w:rsidR="00567BD2">
              <w:rPr>
                <w:rFonts w:ascii="Helvetica" w:hAnsi="Helvetica" w:cs="Helvetica"/>
                <w:sz w:val="16"/>
                <w:szCs w:val="16"/>
              </w:rPr>
              <w:t>.</w:t>
            </w:r>
            <w:r w:rsidR="003D081A"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  <w:p w14:paraId="76496424" w14:textId="77777777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  <w:p w14:paraId="7893A532" w14:textId="77777777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6" w:space="0" w:color="000000" w:themeColor="text1"/>
            </w:tcBorders>
            <w:shd w:val="clear" w:color="auto" w:fill="D9F2D0" w:themeFill="accent6" w:themeFillTint="33"/>
          </w:tcPr>
          <w:p w14:paraId="53357390" w14:textId="1FF484C5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>The student demonstrates a sense of ownershi</w:t>
            </w:r>
            <w:r w:rsidR="00736A82">
              <w:rPr>
                <w:rFonts w:ascii="Helvetica" w:hAnsi="Helvetica" w:cs="Helvetica"/>
                <w:sz w:val="16"/>
                <w:szCs w:val="16"/>
              </w:rPr>
              <w:t xml:space="preserve">p and </w:t>
            </w:r>
            <w:proofErr w:type="gramStart"/>
            <w:r w:rsidR="00736A82">
              <w:rPr>
                <w:rFonts w:ascii="Helvetica" w:hAnsi="Helvetica" w:cs="Helvetica"/>
                <w:sz w:val="16"/>
                <w:szCs w:val="16"/>
              </w:rPr>
              <w:t xml:space="preserve">a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positive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self-belie</w:t>
            </w:r>
            <w:r w:rsidR="007B609C">
              <w:rPr>
                <w:rFonts w:ascii="Helvetica" w:hAnsi="Helvetica" w:cs="Helvetica"/>
                <w:sz w:val="16"/>
                <w:szCs w:val="16"/>
              </w:rPr>
              <w:t>f in relation to his learning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. The student </w:t>
            </w:r>
            <w:r w:rsidR="007B609C">
              <w:rPr>
                <w:rFonts w:ascii="Helvetica" w:hAnsi="Helvetica" w:cs="Helvetica"/>
                <w:sz w:val="16"/>
                <w:szCs w:val="16"/>
              </w:rPr>
              <w:t>seeks</w:t>
            </w:r>
            <w:r w:rsidR="00903AEE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feedback on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="00903AEE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324C72">
              <w:rPr>
                <w:rFonts w:ascii="Helvetica" w:hAnsi="Helvetica" w:cs="Helvetica"/>
                <w:sz w:val="16"/>
                <w:szCs w:val="16"/>
              </w:rPr>
              <w:t>work</w:t>
            </w:r>
            <w:r w:rsidR="00903AEE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welcome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new challenges and </w:t>
            </w:r>
            <w:r w:rsidR="00324C72">
              <w:rPr>
                <w:rFonts w:ascii="Helvetica" w:hAnsi="Helvetica" w:cs="Helvetica"/>
                <w:sz w:val="16"/>
                <w:szCs w:val="16"/>
              </w:rPr>
              <w:t xml:space="preserve">uses </w:t>
            </w:r>
            <w:r w:rsidR="00D75B6C">
              <w:rPr>
                <w:rFonts w:ascii="Helvetica" w:hAnsi="Helvetica" w:cs="Helvetica"/>
                <w:sz w:val="16"/>
                <w:szCs w:val="16"/>
              </w:rPr>
              <w:t>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knowledge </w:t>
            </w:r>
            <w:r w:rsidR="00324C72" w:rsidRPr="00145BB8">
              <w:rPr>
                <w:rFonts w:ascii="Helvetica" w:hAnsi="Helvetica" w:cs="Helvetica"/>
                <w:sz w:val="16"/>
                <w:szCs w:val="16"/>
              </w:rPr>
              <w:t>and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skills to problem-solve, </w:t>
            </w:r>
            <w:proofErr w:type="spellStart"/>
            <w:r w:rsidRPr="00145BB8">
              <w:rPr>
                <w:rFonts w:ascii="Helvetica" w:hAnsi="Helvetica" w:cs="Helvetica"/>
                <w:sz w:val="16"/>
                <w:szCs w:val="16"/>
              </w:rPr>
              <w:t>analyse</w:t>
            </w:r>
            <w:proofErr w:type="spell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, and evaluate. </w:t>
            </w:r>
          </w:p>
        </w:tc>
        <w:tc>
          <w:tcPr>
            <w:tcW w:w="2850" w:type="dxa"/>
            <w:tcBorders>
              <w:bottom w:val="single" w:sz="6" w:space="0" w:color="000000" w:themeColor="text1"/>
            </w:tcBorders>
            <w:shd w:val="clear" w:color="auto" w:fill="CAEDFB" w:themeFill="accent4" w:themeFillTint="33"/>
          </w:tcPr>
          <w:p w14:paraId="449F33A7" w14:textId="5B699D46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demonstrates a high sense of self-efficacy and </w:t>
            </w:r>
            <w:r w:rsidR="000D1C17">
              <w:rPr>
                <w:rFonts w:ascii="Helvetica" w:hAnsi="Helvetica" w:cs="Helvetica"/>
                <w:sz w:val="16"/>
                <w:szCs w:val="16"/>
              </w:rPr>
              <w:t xml:space="preserve">the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capacity to </w:t>
            </w:r>
            <w:r w:rsidR="000D1C17">
              <w:rPr>
                <w:rFonts w:ascii="Helvetica" w:hAnsi="Helvetica" w:cs="Helvetica"/>
                <w:sz w:val="16"/>
                <w:szCs w:val="16"/>
              </w:rPr>
              <w:t>integrate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learning experiences</w:t>
            </w:r>
            <w:r w:rsidR="000D1C17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applying critical and creative thinking. The student is a</w:t>
            </w:r>
            <w:r w:rsidR="00296448">
              <w:rPr>
                <w:rFonts w:ascii="Helvetica" w:hAnsi="Helvetica" w:cs="Helvetica"/>
                <w:sz w:val="16"/>
                <w:szCs w:val="16"/>
              </w:rPr>
              <w:t>n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example to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</w:t>
            </w:r>
            <w:r w:rsidR="00897611">
              <w:rPr>
                <w:rFonts w:ascii="Helvetica" w:hAnsi="Helvetica" w:cs="Helvetica"/>
                <w:sz w:val="16"/>
                <w:szCs w:val="16"/>
              </w:rPr>
              <w:t>,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approaching learning tasks with adaptability</w:t>
            </w:r>
            <w:r w:rsidR="00AF2A59">
              <w:rPr>
                <w:rFonts w:ascii="Helvetica" w:hAnsi="Helvetica" w:cs="Helvetica"/>
                <w:sz w:val="16"/>
                <w:szCs w:val="16"/>
              </w:rPr>
              <w:t xml:space="preserve"> and persistence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897611">
              <w:rPr>
                <w:rFonts w:ascii="Helvetica" w:hAnsi="Helvetica" w:cs="Helvetica"/>
                <w:sz w:val="16"/>
                <w:szCs w:val="16"/>
              </w:rPr>
              <w:t>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active </w:t>
            </w:r>
            <w:r w:rsidR="000132C2">
              <w:rPr>
                <w:rFonts w:ascii="Helvetica" w:hAnsi="Helvetica" w:cs="Helvetica"/>
                <w:sz w:val="16"/>
                <w:szCs w:val="16"/>
              </w:rPr>
              <w:t xml:space="preserve">in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consistently seeking feedback, new challenges, and opportunities to extend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6B1049">
              <w:rPr>
                <w:rFonts w:ascii="Helvetica" w:hAnsi="Helvetica" w:cs="Helvetica"/>
                <w:sz w:val="16"/>
                <w:szCs w:val="16"/>
              </w:rPr>
              <w:t>learning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D081A" w:rsidRPr="00FD7C12" w14:paraId="01005CCD" w14:textId="77777777" w:rsidTr="00E5473C">
        <w:trPr>
          <w:trHeight w:val="1658"/>
          <w:jc w:val="center"/>
        </w:trPr>
        <w:tc>
          <w:tcPr>
            <w:tcW w:w="2123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0EABCDAF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45BB8">
              <w:rPr>
                <w:rFonts w:ascii="Helvetica" w:hAnsi="Helvetica" w:cs="Helvetica"/>
                <w:b/>
                <w:bCs/>
                <w:sz w:val="20"/>
                <w:szCs w:val="20"/>
              </w:rPr>
              <w:t>COMMITMENT</w:t>
            </w:r>
          </w:p>
          <w:p w14:paraId="6FFE794E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145BB8">
              <w:rPr>
                <w:rFonts w:ascii="Helvetica" w:hAnsi="Helvetica" w:cs="Helvetica"/>
                <w:b/>
                <w:bCs/>
                <w:sz w:val="20"/>
                <w:szCs w:val="20"/>
              </w:rPr>
              <w:t>TO STUDY</w:t>
            </w:r>
          </w:p>
          <w:p w14:paraId="10809129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  <w:p w14:paraId="2F4D940F" w14:textId="18BD081C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A student’s diligence </w:t>
            </w:r>
            <w:r w:rsidR="212D034F" w:rsidRPr="3D11224F">
              <w:rPr>
                <w:rFonts w:ascii="Helvetica" w:hAnsi="Helvetica" w:cs="Helvetica"/>
                <w:sz w:val="16"/>
                <w:szCs w:val="16"/>
              </w:rPr>
              <w:t>in the</w:t>
            </w: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 completion of classwork, assignments, homework, revision, and/or assigned study.</w:t>
            </w: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FFC1C1"/>
          </w:tcPr>
          <w:p w14:paraId="4E35C5D6" w14:textId="78C7886F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regularly neglects set tasks, is frequently disengaged from the learning environment, and does not apply </w:t>
            </w:r>
            <w:r w:rsidR="00075F42">
              <w:rPr>
                <w:rFonts w:ascii="Helvetica" w:hAnsi="Helvetica" w:cs="Helvetica"/>
                <w:sz w:val="16"/>
                <w:szCs w:val="16"/>
              </w:rPr>
              <w:t>himself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  <w:r w:rsidR="00A33E0A">
              <w:rPr>
                <w:rFonts w:ascii="Helvetica" w:hAnsi="Helvetica" w:cs="Helvetica"/>
                <w:sz w:val="16"/>
                <w:szCs w:val="16"/>
              </w:rPr>
              <w:t>When work is submitted, it</w:t>
            </w:r>
            <w:r w:rsidR="00976560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A33E0A">
              <w:rPr>
                <w:rFonts w:ascii="Helvetica" w:hAnsi="Helvetica" w:cs="Helvetica"/>
                <w:sz w:val="16"/>
                <w:szCs w:val="16"/>
              </w:rPr>
              <w:t>reflects minimal effort and application</w:t>
            </w:r>
            <w:r w:rsidR="00976560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2708" w:type="dxa"/>
            <w:tcBorders>
              <w:top w:val="single" w:sz="6" w:space="0" w:color="000000" w:themeColor="text1"/>
            </w:tcBorders>
            <w:shd w:val="clear" w:color="auto" w:fill="F6C5AC" w:themeFill="accent2" w:themeFillTint="66"/>
          </w:tcPr>
          <w:p w14:paraId="7FF37A08" w14:textId="4C124173" w:rsidR="003D081A" w:rsidRPr="00145BB8" w:rsidRDefault="003D081A">
            <w:pPr>
              <w:spacing w:after="0" w:line="240" w:lineRule="auto"/>
              <w:ind w:left="91" w:right="79" w:firstLine="3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occasionally applies </w:t>
            </w:r>
            <w:r w:rsidR="00376EF3">
              <w:rPr>
                <w:rFonts w:ascii="Helvetica" w:hAnsi="Helvetica" w:cs="Helvetica"/>
                <w:sz w:val="16"/>
                <w:szCs w:val="16"/>
              </w:rPr>
              <w:t>himself</w:t>
            </w:r>
            <w:r w:rsidR="00CE084D">
              <w:rPr>
                <w:rFonts w:ascii="Helvetica" w:hAnsi="Helvetica" w:cs="Helvetica"/>
                <w:sz w:val="16"/>
                <w:szCs w:val="16"/>
              </w:rPr>
              <w:t xml:space="preserve"> to classwork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,</w:t>
            </w:r>
            <w:r w:rsidRPr="00145BB8">
              <w:rPr>
                <w:rFonts w:ascii="Helvetica" w:hAnsi="Helvetica" w:cs="Helvetica"/>
                <w:i/>
                <w:iCs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however</w:t>
            </w:r>
            <w:r w:rsidRPr="00145BB8">
              <w:rPr>
                <w:rFonts w:ascii="Helvetica" w:hAnsi="Helvetica" w:cs="Helvetica"/>
                <w:i/>
                <w:sz w:val="16"/>
                <w:szCs w:val="16"/>
              </w:rPr>
              <w:t xml:space="preserve">, </w:t>
            </w:r>
            <w:r w:rsidR="00376EF3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effort and focus require improvement. At times, </w:t>
            </w:r>
            <w:r w:rsidR="00A33B4B">
              <w:rPr>
                <w:rFonts w:ascii="Helvetica" w:hAnsi="Helvetica" w:cs="Helvetica"/>
                <w:sz w:val="16"/>
                <w:szCs w:val="16"/>
              </w:rPr>
              <w:t xml:space="preserve">he submits set tasks late or which appear </w:t>
            </w:r>
            <w:r w:rsidR="002E4B45">
              <w:rPr>
                <w:rFonts w:ascii="Helvetica" w:hAnsi="Helvetica" w:cs="Helvetica"/>
                <w:sz w:val="16"/>
                <w:szCs w:val="16"/>
              </w:rPr>
              <w:t>rus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hed and/or completed without sufficient effort. </w:t>
            </w:r>
            <w:r w:rsidR="00110680">
              <w:rPr>
                <w:rFonts w:ascii="Helvetica" w:hAnsi="Helvetica" w:cs="Helvetica"/>
                <w:sz w:val="16"/>
                <w:szCs w:val="16"/>
              </w:rPr>
              <w:t xml:space="preserve">The </w:t>
            </w:r>
            <w:proofErr w:type="gramStart"/>
            <w:r w:rsidR="00110680">
              <w:rPr>
                <w:rFonts w:ascii="Helvetica" w:hAnsi="Helvetica" w:cs="Helvetica"/>
                <w:sz w:val="16"/>
                <w:szCs w:val="16"/>
              </w:rPr>
              <w:t>student’s</w:t>
            </w:r>
            <w:proofErr w:type="gramEnd"/>
            <w:r w:rsidR="00110680">
              <w:rPr>
                <w:rFonts w:ascii="Helvetica" w:hAnsi="Helvetica" w:cs="Helvetica"/>
                <w:sz w:val="16"/>
                <w:szCs w:val="16"/>
              </w:rPr>
              <w:t xml:space="preserve"> efforts </w:t>
            </w:r>
            <w:r w:rsidR="003F1AF4">
              <w:rPr>
                <w:rFonts w:ascii="Helvetica" w:hAnsi="Helvetica" w:cs="Helvetica"/>
                <w:sz w:val="16"/>
                <w:szCs w:val="16"/>
              </w:rPr>
              <w:t>in completing h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omework, revision, and study tasks are</w:t>
            </w:r>
            <w:r w:rsidRPr="00145BB8">
              <w:rPr>
                <w:rFonts w:ascii="Helvetica" w:hAnsi="Helvetica" w:cs="Helvetica"/>
                <w:i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inconsistent and irregular.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auto"/>
          </w:tcPr>
          <w:p w14:paraId="3A9D7633" w14:textId="41400151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works with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purpose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in resolving all learning activities to the best of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ability.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complete</w:t>
            </w:r>
            <w:r w:rsidR="00545F7C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and submit</w:t>
            </w:r>
            <w:r w:rsidR="00545F7C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most set tasks on time, and to a satisfactory standard. </w:t>
            </w:r>
            <w:r w:rsidR="00135BC5">
              <w:rPr>
                <w:rFonts w:ascii="Helvetica" w:hAnsi="Helvetica" w:cs="Helvetica"/>
                <w:sz w:val="16"/>
                <w:szCs w:val="16"/>
              </w:rPr>
              <w:t>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he student undertakes some revision and study at home to supplement classwork.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D9F2D0" w:themeFill="accent6" w:themeFillTint="33"/>
          </w:tcPr>
          <w:p w14:paraId="45CC4E94" w14:textId="7CBE1F4B" w:rsidR="003D081A" w:rsidRPr="00145BB8" w:rsidRDefault="003D081A">
            <w:pPr>
              <w:spacing w:after="0" w:line="240" w:lineRule="auto"/>
              <w:ind w:left="91" w:right="79" w:firstLine="10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usually demonstrates a high level of application and diligence to effectively resolve and complete set tasks. </w:t>
            </w:r>
            <w:r w:rsidR="00AA3901">
              <w:rPr>
                <w:rFonts w:ascii="Helvetica" w:hAnsi="Helvetica" w:cs="Helvetica"/>
                <w:sz w:val="16"/>
                <w:szCs w:val="16"/>
              </w:rPr>
              <w:t>He regularly submits work of a h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igh standard</w:t>
            </w:r>
            <w:r w:rsidR="00A33B4B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indicative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of substantial time and effort.  There is evidence that the student undertakes effective revision and study at home to consolidate </w:t>
            </w:r>
            <w:r w:rsidR="008D71AE">
              <w:rPr>
                <w:rFonts w:ascii="Helvetica" w:hAnsi="Helvetica" w:cs="Helvetica"/>
                <w:sz w:val="16"/>
                <w:szCs w:val="16"/>
              </w:rPr>
              <w:t>learning activities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CAEDFB" w:themeFill="accent4" w:themeFillTint="33"/>
          </w:tcPr>
          <w:p w14:paraId="49EF6B9E" w14:textId="59B9E075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i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consistently displays a diligent approach to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learning and on-task focus, positively using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class time. </w:t>
            </w:r>
            <w:r w:rsidR="002E4B45">
              <w:rPr>
                <w:rFonts w:ascii="Helvetica" w:hAnsi="Helvetica" w:cs="Helvetica"/>
                <w:sz w:val="16"/>
                <w:szCs w:val="16"/>
              </w:rPr>
              <w:t>The student constantly submits work of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an excellent standard, reflecting a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high-level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of effort and diligence in </w:t>
            </w:r>
            <w:r w:rsidR="00456A87">
              <w:rPr>
                <w:rFonts w:ascii="Helvetica" w:hAnsi="Helvetica" w:cs="Helvetica"/>
                <w:sz w:val="16"/>
                <w:szCs w:val="16"/>
              </w:rPr>
              <w:t>refining and revising his work.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The student undertakes thorough and effective revision and study to successfully consolidate </w:t>
            </w:r>
            <w:r w:rsidR="00456A87">
              <w:rPr>
                <w:rFonts w:ascii="Helvetica" w:hAnsi="Helvetica" w:cs="Helvetica"/>
                <w:sz w:val="16"/>
                <w:szCs w:val="16"/>
              </w:rPr>
              <w:t>learning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  <w:tr w:rsidR="003D081A" w:rsidRPr="00FD7C12" w14:paraId="5287BBD0" w14:textId="77777777" w:rsidTr="00E5473C">
        <w:trPr>
          <w:trHeight w:val="1658"/>
          <w:jc w:val="center"/>
        </w:trPr>
        <w:tc>
          <w:tcPr>
            <w:tcW w:w="2123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05F4D422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145BB8">
              <w:rPr>
                <w:rFonts w:ascii="Helvetica" w:hAnsi="Helvetica" w:cs="Helvetica"/>
                <w:b/>
                <w:bCs/>
                <w:sz w:val="20"/>
                <w:szCs w:val="20"/>
              </w:rPr>
              <w:t>CONDUCT</w:t>
            </w:r>
          </w:p>
          <w:p w14:paraId="1C7ABD8C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sz w:val="8"/>
                <w:szCs w:val="8"/>
              </w:rPr>
            </w:pPr>
          </w:p>
          <w:p w14:paraId="2BC674BE" w14:textId="00FD3C69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degree to which a student is cooperative and polite towards the teacher and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peers,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demonstrating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courtesy and respect.</w:t>
            </w: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FFC1C1"/>
          </w:tcPr>
          <w:p w14:paraId="77795F25" w14:textId="28377F97" w:rsidR="003D081A" w:rsidRPr="00145BB8" w:rsidRDefault="003D081A" w:rsidP="008A4AED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rarely cooperative with the teacher and/ or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peers.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poor behaviour </w:t>
            </w:r>
            <w:r w:rsidR="00F21622">
              <w:rPr>
                <w:rFonts w:ascii="Helvetica" w:hAnsi="Helvetica" w:cs="Helvetica"/>
                <w:sz w:val="16"/>
                <w:szCs w:val="16"/>
              </w:rPr>
              <w:t>detracts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from </w:t>
            </w:r>
            <w:r w:rsidRPr="00145BB8">
              <w:rPr>
                <w:rFonts w:ascii="Helvetica" w:hAnsi="Helvetica" w:cs="Helvetica"/>
                <w:iCs/>
                <w:sz w:val="16"/>
                <w:szCs w:val="16"/>
              </w:rPr>
              <w:t>the 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eaching and learning process. Despite various corrective strategies and regular communication with parents and relevant leaders, the student</w:t>
            </w:r>
            <w:r w:rsidR="00F21622">
              <w:rPr>
                <w:rFonts w:ascii="Helvetica" w:hAnsi="Helvetica" w:cs="Helvetica"/>
                <w:sz w:val="16"/>
                <w:szCs w:val="16"/>
              </w:rPr>
              <w:t>’s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poor and disruptive behaviour continues</w:t>
            </w:r>
            <w:r w:rsidR="002E25A0">
              <w:rPr>
                <w:rFonts w:ascii="Helvetica" w:hAnsi="Helvetica" w:cs="Helvetica"/>
                <w:sz w:val="16"/>
                <w:szCs w:val="16"/>
              </w:rPr>
              <w:t>.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  <w:tc>
          <w:tcPr>
            <w:tcW w:w="2708" w:type="dxa"/>
            <w:tcBorders>
              <w:top w:val="single" w:sz="6" w:space="0" w:color="000000" w:themeColor="text1"/>
            </w:tcBorders>
            <w:shd w:val="clear" w:color="auto" w:fill="F6C5AC" w:themeFill="accent2" w:themeFillTint="66"/>
          </w:tcPr>
          <w:p w14:paraId="064406E4" w14:textId="2E5E8364" w:rsidR="003D081A" w:rsidRPr="00145BB8" w:rsidRDefault="003D081A">
            <w:pPr>
              <w:spacing w:after="0" w:line="240" w:lineRule="auto"/>
              <w:ind w:left="91" w:right="79" w:firstLine="3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>The</w:t>
            </w:r>
            <w:r w:rsidR="00814084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student occasionally demonstrates an ability to be cooperative and polite toward the teacher and peers</w:t>
            </w:r>
            <w:r w:rsidR="00D032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814084">
              <w:rPr>
                <w:rFonts w:ascii="Helvetica" w:hAnsi="Helvetica" w:cs="Helvetica"/>
                <w:sz w:val="16"/>
                <w:szCs w:val="16"/>
              </w:rPr>
              <w:t xml:space="preserve">but must work towards more </w:t>
            </w:r>
            <w:r w:rsidR="00F01CF6">
              <w:rPr>
                <w:rFonts w:ascii="Helvetica" w:hAnsi="Helvetica" w:cs="Helvetica"/>
                <w:sz w:val="16"/>
                <w:szCs w:val="16"/>
              </w:rPr>
              <w:t>positive</w:t>
            </w:r>
            <w:r w:rsidR="00814084">
              <w:rPr>
                <w:rFonts w:ascii="Helvetica" w:hAnsi="Helvetica" w:cs="Helvetica"/>
                <w:sz w:val="16"/>
                <w:szCs w:val="16"/>
              </w:rPr>
              <w:t xml:space="preserve"> contributions </w:t>
            </w:r>
            <w:r w:rsidR="00F01CF6">
              <w:rPr>
                <w:rFonts w:ascii="Helvetica" w:hAnsi="Helvetica" w:cs="Helvetica"/>
                <w:sz w:val="16"/>
                <w:szCs w:val="16"/>
              </w:rPr>
              <w:t xml:space="preserve">and interactions </w:t>
            </w:r>
            <w:r w:rsidR="00814084">
              <w:rPr>
                <w:rFonts w:ascii="Helvetica" w:hAnsi="Helvetica" w:cs="Helvetica"/>
                <w:sz w:val="16"/>
                <w:szCs w:val="16"/>
              </w:rPr>
              <w:t>in class.</w:t>
            </w:r>
            <w:r w:rsidR="00F01CF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E532C">
              <w:rPr>
                <w:rFonts w:ascii="Helvetica" w:hAnsi="Helvetica" w:cs="Helvetica"/>
                <w:sz w:val="16"/>
                <w:szCs w:val="16"/>
              </w:rPr>
              <w:t>When</w:t>
            </w:r>
            <w:r w:rsidR="00656292">
              <w:rPr>
                <w:rFonts w:ascii="Helvetica" w:hAnsi="Helvetica" w:cs="Helvetica"/>
                <w:sz w:val="16"/>
                <w:szCs w:val="16"/>
              </w:rPr>
              <w:t xml:space="preserve"> corrective strategies and </w:t>
            </w:r>
            <w:proofErr w:type="gramStart"/>
            <w:r w:rsidR="00656292">
              <w:rPr>
                <w:rFonts w:ascii="Helvetica" w:hAnsi="Helvetica" w:cs="Helvetica"/>
                <w:sz w:val="16"/>
                <w:szCs w:val="16"/>
              </w:rPr>
              <w:t>home</w:t>
            </w:r>
            <w:r w:rsidR="00D41953">
              <w:rPr>
                <w:rFonts w:ascii="Helvetica" w:hAnsi="Helvetica" w:cs="Helvetica"/>
                <w:sz w:val="16"/>
                <w:szCs w:val="16"/>
              </w:rPr>
              <w:t>-</w:t>
            </w:r>
            <w:r w:rsidR="00656292">
              <w:rPr>
                <w:rFonts w:ascii="Helvetica" w:hAnsi="Helvetica" w:cs="Helvetica"/>
                <w:sz w:val="16"/>
                <w:szCs w:val="16"/>
              </w:rPr>
              <w:t>school</w:t>
            </w:r>
            <w:proofErr w:type="gramEnd"/>
            <w:r w:rsidR="00656292">
              <w:rPr>
                <w:rFonts w:ascii="Helvetica" w:hAnsi="Helvetica" w:cs="Helvetica"/>
                <w:sz w:val="16"/>
                <w:szCs w:val="16"/>
              </w:rPr>
              <w:t xml:space="preserve"> communication </w:t>
            </w:r>
            <w:r w:rsidR="00703269">
              <w:rPr>
                <w:rFonts w:ascii="Helvetica" w:hAnsi="Helvetica" w:cs="Helvetica"/>
                <w:sz w:val="16"/>
                <w:szCs w:val="16"/>
              </w:rPr>
              <w:t>have been used</w:t>
            </w:r>
            <w:r w:rsidR="009D23C2">
              <w:rPr>
                <w:rFonts w:ascii="Helvetica" w:hAnsi="Helvetica" w:cs="Helvetica"/>
                <w:sz w:val="16"/>
                <w:szCs w:val="16"/>
              </w:rPr>
              <w:t>,</w:t>
            </w:r>
            <w:r w:rsidR="00FA2A05">
              <w:rPr>
                <w:rFonts w:ascii="Helvetica" w:hAnsi="Helvetica" w:cs="Helvetica"/>
                <w:sz w:val="16"/>
                <w:szCs w:val="16"/>
              </w:rPr>
              <w:t xml:space="preserve"> the student </w:t>
            </w:r>
            <w:proofErr w:type="gramStart"/>
            <w:r w:rsidR="00FA2A05">
              <w:rPr>
                <w:rFonts w:ascii="Helvetica" w:hAnsi="Helvetica" w:cs="Helvetica"/>
                <w:sz w:val="16"/>
                <w:szCs w:val="16"/>
              </w:rPr>
              <w:t>has respon</w:t>
            </w:r>
            <w:r w:rsidR="0052517B">
              <w:rPr>
                <w:rFonts w:ascii="Helvetica" w:hAnsi="Helvetica" w:cs="Helvetica"/>
                <w:sz w:val="16"/>
                <w:szCs w:val="16"/>
              </w:rPr>
              <w:t>de</w:t>
            </w:r>
            <w:r w:rsidR="00057E26">
              <w:rPr>
                <w:rFonts w:ascii="Helvetica" w:hAnsi="Helvetica" w:cs="Helvetica"/>
                <w:sz w:val="16"/>
                <w:szCs w:val="16"/>
              </w:rPr>
              <w:t>d</w:t>
            </w:r>
            <w:proofErr w:type="gramEnd"/>
            <w:r w:rsidR="0052517B">
              <w:rPr>
                <w:rFonts w:ascii="Helvetica" w:hAnsi="Helvetica" w:cs="Helvetica"/>
                <w:sz w:val="16"/>
                <w:szCs w:val="16"/>
              </w:rPr>
              <w:t xml:space="preserve"> with</w:t>
            </w:r>
            <w:r w:rsidR="00057E26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656292">
              <w:rPr>
                <w:rFonts w:ascii="Helvetica" w:hAnsi="Helvetica" w:cs="Helvetica"/>
                <w:sz w:val="16"/>
                <w:szCs w:val="16"/>
              </w:rPr>
              <w:t>some improvement</w:t>
            </w:r>
            <w:r w:rsidR="00057E26">
              <w:rPr>
                <w:rFonts w:ascii="Helvetica" w:hAnsi="Helvetica" w:cs="Helvetica"/>
                <w:sz w:val="16"/>
                <w:szCs w:val="16"/>
              </w:rPr>
              <w:t xml:space="preserve"> in </w:t>
            </w:r>
            <w:r w:rsidR="00F82A9C">
              <w:rPr>
                <w:rFonts w:ascii="Helvetica" w:hAnsi="Helvetica" w:cs="Helvetica"/>
                <w:sz w:val="16"/>
                <w:szCs w:val="16"/>
              </w:rPr>
              <w:t>behaviour</w:t>
            </w:r>
            <w:r w:rsidR="00E31D0D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C91F08" w14:textId="5F053F59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student’s</w:t>
            </w:r>
            <w:proofErr w:type="gram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behaviour satisfactorily meets classroom expectations.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7A65B7">
              <w:rPr>
                <w:rFonts w:ascii="Helvetica" w:hAnsi="Helvetica" w:cs="Helvetica"/>
                <w:sz w:val="16"/>
                <w:szCs w:val="16"/>
              </w:rPr>
              <w:t>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generally cooperative and polite </w:t>
            </w:r>
            <w:r w:rsidR="007A65B7">
              <w:rPr>
                <w:rFonts w:ascii="Helvetica" w:hAnsi="Helvetica" w:cs="Helvetica"/>
                <w:sz w:val="16"/>
                <w:szCs w:val="16"/>
              </w:rPr>
              <w:t xml:space="preserve">to other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members of the class, contributing to the teaching and learning environment in a positive and collaborative manner. When corrective behaviour strategies have been used, the student has responded with regular appropriate </w:t>
            </w:r>
            <w:r w:rsidR="00B451D6">
              <w:rPr>
                <w:rFonts w:ascii="Helvetica" w:hAnsi="Helvetica" w:cs="Helvetica"/>
                <w:sz w:val="16"/>
                <w:szCs w:val="16"/>
              </w:rPr>
              <w:t>behaviour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D9F2D0" w:themeFill="accent6" w:themeFillTint="33"/>
          </w:tcPr>
          <w:p w14:paraId="10B87DAE" w14:textId="16CF1E20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</w:t>
            </w:r>
            <w:r w:rsidR="00B2108A">
              <w:rPr>
                <w:rFonts w:ascii="Helvetica" w:hAnsi="Helvetica" w:cs="Helvetica"/>
                <w:sz w:val="16"/>
                <w:szCs w:val="16"/>
              </w:rPr>
              <w:t>regula</w:t>
            </w:r>
            <w:r w:rsidR="00D37E95">
              <w:rPr>
                <w:rFonts w:ascii="Helvetica" w:hAnsi="Helvetica" w:cs="Helvetica"/>
                <w:sz w:val="16"/>
                <w:szCs w:val="16"/>
              </w:rPr>
              <w:t>rl</w:t>
            </w:r>
            <w:r w:rsidR="00B2108A">
              <w:rPr>
                <w:rFonts w:ascii="Helvetica" w:hAnsi="Helvetica" w:cs="Helvetica"/>
                <w:sz w:val="16"/>
                <w:szCs w:val="16"/>
              </w:rPr>
              <w:t>y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 respectful, polite, and cooperative member of the </w:t>
            </w:r>
            <w:r w:rsidR="00755D91" w:rsidRPr="00145BB8">
              <w:rPr>
                <w:rFonts w:ascii="Helvetica" w:hAnsi="Helvetica" w:cs="Helvetica"/>
                <w:sz w:val="16"/>
                <w:szCs w:val="16"/>
              </w:rPr>
              <w:t xml:space="preserve">classroom, </w:t>
            </w:r>
            <w:r w:rsidR="00755D91">
              <w:rPr>
                <w:rFonts w:ascii="Helvetica" w:hAnsi="Helvetica" w:cs="Helvetica"/>
                <w:sz w:val="16"/>
                <w:szCs w:val="16"/>
              </w:rPr>
              <w:t>and</w:t>
            </w:r>
            <w:r w:rsidR="00DF2865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positively contribut</w:t>
            </w:r>
            <w:r w:rsidR="00DF2865">
              <w:rPr>
                <w:rFonts w:ascii="Helvetica" w:hAnsi="Helvetica" w:cs="Helvetica"/>
                <w:sz w:val="16"/>
                <w:szCs w:val="16"/>
              </w:rPr>
              <w:t>es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to the learning</w:t>
            </w:r>
            <w:r w:rsidR="00B2108A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environment. Communication with the student,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parents, and leaders is generally positive and affirms the student’s ability to maturely interact with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 and classroom teacher in a considerate manner. </w:t>
            </w: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CAEDFB" w:themeFill="accent4" w:themeFillTint="33"/>
          </w:tcPr>
          <w:p w14:paraId="10BA34C9" w14:textId="38545A89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always well mannered, courteous, and respectful, serving as an excellent example to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peers. The student always cooperates with the </w:t>
            </w:r>
            <w:r w:rsidRPr="00145BB8">
              <w:rPr>
                <w:rFonts w:ascii="Helvetica" w:hAnsi="Helvetica" w:cs="Helvetica"/>
                <w:iCs/>
                <w:sz w:val="16"/>
                <w:szCs w:val="16"/>
              </w:rPr>
              <w:t>teacher</w:t>
            </w:r>
            <w:r w:rsidRPr="00145BB8">
              <w:rPr>
                <w:rFonts w:ascii="Helvetica" w:hAnsi="Helvetica" w:cs="Helvetica"/>
                <w:i/>
                <w:sz w:val="16"/>
                <w:szCs w:val="16"/>
              </w:rPr>
              <w:t xml:space="preserve">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and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peers, </w:t>
            </w:r>
            <w:r w:rsidR="00692A5D">
              <w:rPr>
                <w:rFonts w:ascii="Helvetica" w:hAnsi="Helvetica" w:cs="Helvetica"/>
                <w:sz w:val="16"/>
                <w:szCs w:val="16"/>
              </w:rPr>
              <w:t xml:space="preserve">and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active presence enhanc</w:t>
            </w:r>
            <w:r w:rsidR="00692A5D">
              <w:rPr>
                <w:rFonts w:ascii="Helvetica" w:hAnsi="Helvetica" w:cs="Helvetica"/>
                <w:sz w:val="16"/>
                <w:szCs w:val="16"/>
              </w:rPr>
              <w:t>es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the learning environment.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engage</w:t>
            </w:r>
            <w:r w:rsidR="00D71EC7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actively 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>in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develop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>ing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positive and right relationships.</w:t>
            </w:r>
          </w:p>
        </w:tc>
      </w:tr>
      <w:tr w:rsidR="003D081A" w:rsidRPr="00FD7C12" w14:paraId="43FFDE2E" w14:textId="77777777" w:rsidTr="00E5473C">
        <w:trPr>
          <w:trHeight w:val="1265"/>
          <w:jc w:val="center"/>
        </w:trPr>
        <w:tc>
          <w:tcPr>
            <w:tcW w:w="2123" w:type="dxa"/>
            <w:tcBorders>
              <w:top w:val="single" w:sz="6" w:space="0" w:color="000000" w:themeColor="text1"/>
            </w:tcBorders>
            <w:shd w:val="clear" w:color="auto" w:fill="F2F2F2" w:themeFill="background1" w:themeFillShade="F2"/>
          </w:tcPr>
          <w:p w14:paraId="3C3D0EA1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145BB8">
              <w:rPr>
                <w:rFonts w:ascii="Helvetica" w:hAnsi="Helvetica" w:cs="Helvetica"/>
                <w:b/>
                <w:bCs/>
                <w:sz w:val="20"/>
                <w:szCs w:val="20"/>
              </w:rPr>
              <w:t>ENGAGEMENT</w:t>
            </w:r>
          </w:p>
          <w:p w14:paraId="0D66F7D4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  <w:p w14:paraId="423E427A" w14:textId="5E89FE9B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The level to which </w:t>
            </w:r>
            <w:r w:rsidR="23EE7331" w:rsidRPr="3D11224F">
              <w:rPr>
                <w:rFonts w:ascii="Helvetica" w:hAnsi="Helvetica" w:cs="Helvetica"/>
                <w:sz w:val="16"/>
                <w:szCs w:val="16"/>
              </w:rPr>
              <w:t>a</w:t>
            </w: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 student actively participates in class </w:t>
            </w:r>
            <w:r w:rsidR="54F18E9F" w:rsidRPr="3D11224F">
              <w:rPr>
                <w:rFonts w:ascii="Helvetica" w:hAnsi="Helvetica" w:cs="Helvetica"/>
                <w:sz w:val="16"/>
                <w:szCs w:val="16"/>
              </w:rPr>
              <w:t xml:space="preserve">activities and </w:t>
            </w: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asks and </w:t>
            </w:r>
            <w:r w:rsidR="00A65C94" w:rsidRPr="3D11224F">
              <w:rPr>
                <w:rFonts w:ascii="Helvetica" w:hAnsi="Helvetica" w:cs="Helvetica"/>
                <w:sz w:val="16"/>
                <w:szCs w:val="16"/>
              </w:rPr>
              <w:t>responds to</w:t>
            </w: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 questions.</w:t>
            </w:r>
          </w:p>
          <w:p w14:paraId="69892094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16"/>
                <w:szCs w:val="16"/>
              </w:rPr>
            </w:pPr>
          </w:p>
          <w:p w14:paraId="4CB3BAF0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FFC1C1"/>
          </w:tcPr>
          <w:p w14:paraId="2617559E" w14:textId="2CF35146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rarely </w:t>
            </w:r>
            <w:proofErr w:type="gramStart"/>
            <w:r w:rsidRPr="00145BB8">
              <w:rPr>
                <w:rFonts w:ascii="Helvetica" w:hAnsi="Helvetica" w:cs="Helvetica"/>
                <w:sz w:val="16"/>
                <w:szCs w:val="16"/>
              </w:rPr>
              <w:t>interested</w:t>
            </w:r>
            <w:proofErr w:type="gramEnd"/>
            <w:r w:rsidR="008A4AED">
              <w:rPr>
                <w:rFonts w:ascii="Helvetica" w:hAnsi="Helvetica" w:cs="Helvetica"/>
                <w:sz w:val="16"/>
                <w:szCs w:val="16"/>
              </w:rPr>
              <w:t xml:space="preserve"> or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focused on learning and</w:t>
            </w:r>
            <w:r w:rsidR="00C63A84">
              <w:rPr>
                <w:rFonts w:ascii="Helvetica" w:hAnsi="Helvetica" w:cs="Helvetica"/>
                <w:sz w:val="16"/>
                <w:szCs w:val="16"/>
              </w:rPr>
              <w:t>/or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engaging with </w:t>
            </w:r>
            <w:r w:rsidR="00B72808">
              <w:rPr>
                <w:rFonts w:ascii="Helvetica" w:hAnsi="Helvetica" w:cs="Helvetica"/>
                <w:sz w:val="16"/>
                <w:szCs w:val="16"/>
              </w:rPr>
              <w:t>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content. The student’s willingness to engage in answering questions is limited and set work is often incomplete. </w:t>
            </w:r>
          </w:p>
        </w:tc>
        <w:tc>
          <w:tcPr>
            <w:tcW w:w="2708" w:type="dxa"/>
            <w:tcBorders>
              <w:top w:val="single" w:sz="6" w:space="0" w:color="000000" w:themeColor="text1"/>
            </w:tcBorders>
            <w:shd w:val="clear" w:color="auto" w:fill="F6C5AC" w:themeFill="accent2" w:themeFillTint="66"/>
          </w:tcPr>
          <w:p w14:paraId="683C4C5D" w14:textId="5A43FDB8" w:rsidR="003D081A" w:rsidRPr="00145BB8" w:rsidRDefault="003D081A">
            <w:pPr>
              <w:spacing w:after="0" w:line="240" w:lineRule="auto"/>
              <w:ind w:left="91" w:right="79" w:firstLine="3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occasionally demonstrates active engagement </w:t>
            </w:r>
            <w:r w:rsidR="003A38F0">
              <w:rPr>
                <w:rFonts w:ascii="Helvetica" w:hAnsi="Helvetica" w:cs="Helvetica"/>
                <w:sz w:val="16"/>
                <w:szCs w:val="16"/>
              </w:rPr>
              <w:t xml:space="preserve">in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learning and </w:t>
            </w:r>
            <w:r w:rsidR="003A38F0">
              <w:rPr>
                <w:rFonts w:ascii="Helvetica" w:hAnsi="Helvetica" w:cs="Helvetica"/>
                <w:sz w:val="16"/>
                <w:szCs w:val="16"/>
              </w:rPr>
              <w:t xml:space="preserve">interest </w:t>
            </w:r>
            <w:r w:rsidR="00F32A54">
              <w:rPr>
                <w:rFonts w:ascii="Helvetica" w:hAnsi="Helvetica" w:cs="Helvetica"/>
                <w:sz w:val="16"/>
                <w:szCs w:val="16"/>
              </w:rPr>
              <w:t xml:space="preserve">in </w:t>
            </w:r>
            <w:r w:rsidR="00B72808">
              <w:rPr>
                <w:rFonts w:ascii="Helvetica" w:hAnsi="Helvetica" w:cs="Helvetica"/>
                <w:sz w:val="16"/>
                <w:szCs w:val="16"/>
              </w:rPr>
              <w:t>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content. </w:t>
            </w:r>
            <w:r w:rsidR="00E05BA2">
              <w:rPr>
                <w:rFonts w:ascii="Helvetica" w:hAnsi="Helvetica" w:cs="Helvetica"/>
                <w:sz w:val="16"/>
                <w:szCs w:val="16"/>
              </w:rPr>
              <w:t>With regular prompting, h</w:t>
            </w:r>
            <w:r w:rsidR="00F32A54">
              <w:rPr>
                <w:rFonts w:ascii="Helvetica" w:hAnsi="Helvetica" w:cs="Helvetica"/>
                <w:sz w:val="16"/>
                <w:szCs w:val="16"/>
              </w:rPr>
              <w:t xml:space="preserve">e shows some willingness to </w:t>
            </w:r>
            <w:r w:rsidR="00E05BA2">
              <w:rPr>
                <w:rFonts w:ascii="Helvetica" w:hAnsi="Helvetica" w:cs="Helvetica"/>
                <w:sz w:val="16"/>
                <w:szCs w:val="16"/>
              </w:rPr>
              <w:t xml:space="preserve">engage in answering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questions. There is some evidence of self-monitoring and pacing of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own learning. 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auto"/>
          </w:tcPr>
          <w:p w14:paraId="6C4A6DF0" w14:textId="203A27F4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demonstrates an acceptable level of engagement with </w:t>
            </w:r>
            <w:r w:rsidR="00B72808">
              <w:rPr>
                <w:rFonts w:ascii="Helvetica" w:hAnsi="Helvetica" w:cs="Helvetica"/>
                <w:sz w:val="16"/>
                <w:szCs w:val="16"/>
              </w:rPr>
              <w:t>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content which is conducive </w:t>
            </w:r>
            <w:r w:rsidR="00F36371">
              <w:rPr>
                <w:rFonts w:ascii="Helvetica" w:hAnsi="Helvetica" w:cs="Helvetica"/>
                <w:sz w:val="16"/>
                <w:szCs w:val="16"/>
              </w:rPr>
              <w:t>to learning.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The student demonstrates a willingness to self-monitor and pace </w:t>
            </w:r>
            <w:r w:rsidR="00835426">
              <w:rPr>
                <w:rFonts w:ascii="Helvetica" w:hAnsi="Helvetica" w:cs="Helvetica"/>
                <w:sz w:val="16"/>
                <w:szCs w:val="16"/>
              </w:rPr>
              <w:t>his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learning. </w:t>
            </w:r>
            <w:r w:rsidR="00B366AA">
              <w:rPr>
                <w:rFonts w:ascii="Helvetica" w:hAnsi="Helvetica" w:cs="Helvetica"/>
                <w:sz w:val="16"/>
                <w:szCs w:val="16"/>
              </w:rPr>
              <w:t>He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ask</w:t>
            </w:r>
            <w:r w:rsidR="007A65B7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and respond</w:t>
            </w:r>
            <w:r w:rsidR="00B90A45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appropriately to questions linked to learning activities.</w:t>
            </w:r>
          </w:p>
        </w:tc>
        <w:tc>
          <w:tcPr>
            <w:tcW w:w="2707" w:type="dxa"/>
            <w:tcBorders>
              <w:top w:val="single" w:sz="6" w:space="0" w:color="000000" w:themeColor="text1"/>
            </w:tcBorders>
            <w:shd w:val="clear" w:color="auto" w:fill="D9F2D0" w:themeFill="accent6" w:themeFillTint="33"/>
          </w:tcPr>
          <w:p w14:paraId="7E688E70" w14:textId="032D3C16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usually eager to learn about </w:t>
            </w:r>
            <w:r w:rsidR="00B72808">
              <w:rPr>
                <w:rFonts w:ascii="Helvetica" w:hAnsi="Helvetica" w:cs="Helvetica"/>
                <w:sz w:val="16"/>
                <w:szCs w:val="16"/>
              </w:rPr>
              <w:t>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content and has demonstrated on-task focus, effective tim</w:t>
            </w:r>
            <w:r w:rsidR="006F45C3">
              <w:rPr>
                <w:rFonts w:ascii="Helvetica" w:hAnsi="Helvetica" w:cs="Helvetica"/>
                <w:sz w:val="16"/>
                <w:szCs w:val="16"/>
              </w:rPr>
              <w:t xml:space="preserve">e and </w:t>
            </w:r>
            <w:r w:rsidR="00755D91">
              <w:rPr>
                <w:rFonts w:ascii="Helvetica" w:hAnsi="Helvetica" w:cs="Helvetica"/>
                <w:sz w:val="16"/>
                <w:szCs w:val="16"/>
              </w:rPr>
              <w:t>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ask management skills</w:t>
            </w:r>
            <w:r w:rsidR="00FB3C7B">
              <w:rPr>
                <w:rFonts w:ascii="Helvetica" w:hAnsi="Helvetica" w:cs="Helvetica"/>
                <w:sz w:val="16"/>
                <w:szCs w:val="16"/>
              </w:rPr>
              <w:t>,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and contributes to learning activities in a thoughtful and meaningful manner. The student seeks knowledge and extension with topical questioning and collaborative responses. </w:t>
            </w:r>
          </w:p>
        </w:tc>
        <w:tc>
          <w:tcPr>
            <w:tcW w:w="2850" w:type="dxa"/>
            <w:tcBorders>
              <w:top w:val="single" w:sz="6" w:space="0" w:color="000000" w:themeColor="text1"/>
            </w:tcBorders>
            <w:shd w:val="clear" w:color="auto" w:fill="CAEDFB" w:themeFill="accent4" w:themeFillTint="33"/>
          </w:tcPr>
          <w:p w14:paraId="0C2D6171" w14:textId="08F60D7E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 xml:space="preserve">highly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engaged with the teacher, peers and</w:t>
            </w:r>
            <w:r w:rsidR="00271AE3">
              <w:rPr>
                <w:rFonts w:ascii="Helvetica" w:hAnsi="Helvetica" w:cs="Helvetica"/>
                <w:sz w:val="16"/>
                <w:szCs w:val="16"/>
              </w:rPr>
              <w:t xml:space="preserve"> subject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content 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 xml:space="preserve">and consistently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complet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>es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set tasks. </w:t>
            </w:r>
            <w:r w:rsidR="00B34A0C">
              <w:rPr>
                <w:rFonts w:ascii="Helvetica" w:hAnsi="Helvetica" w:cs="Helvetica"/>
                <w:sz w:val="16"/>
                <w:szCs w:val="16"/>
              </w:rPr>
              <w:t>He demonstrates</w:t>
            </w:r>
            <w:r w:rsidR="00E166B8">
              <w:rPr>
                <w:rFonts w:ascii="Helvetica" w:hAnsi="Helvetica" w:cs="Helvetica"/>
                <w:sz w:val="16"/>
                <w:szCs w:val="16"/>
              </w:rPr>
              <w:t xml:space="preserve"> motivation to master s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kills and synthesize knowledge. </w:t>
            </w:r>
            <w:r w:rsidR="00E166B8">
              <w:rPr>
                <w:rFonts w:ascii="Helvetica" w:hAnsi="Helvetica" w:cs="Helvetica"/>
                <w:sz w:val="16"/>
                <w:szCs w:val="16"/>
              </w:rPr>
              <w:t xml:space="preserve">His </w:t>
            </w:r>
            <w:r w:rsidR="008E4854">
              <w:rPr>
                <w:rFonts w:ascii="Helvetica" w:hAnsi="Helvetica" w:cs="Helvetica"/>
                <w:sz w:val="16"/>
                <w:szCs w:val="16"/>
              </w:rPr>
              <w:t>q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>uestions and responses are framed to engage</w:t>
            </w:r>
            <w:r w:rsidR="00064AEC">
              <w:rPr>
                <w:rFonts w:ascii="Helvetica" w:hAnsi="Helvetica" w:cs="Helvetica"/>
                <w:sz w:val="16"/>
                <w:szCs w:val="16"/>
              </w:rPr>
              <w:t xml:space="preserve"> with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and seek r</w:t>
            </w:r>
            <w:r w:rsidR="00064AEC">
              <w:rPr>
                <w:rFonts w:ascii="Helvetica" w:hAnsi="Helvetica" w:cs="Helvetica"/>
                <w:sz w:val="16"/>
                <w:szCs w:val="16"/>
              </w:rPr>
              <w:t>elevant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information on a deeper level.</w:t>
            </w:r>
            <w:r w:rsidR="00064AE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</w:p>
        </w:tc>
      </w:tr>
      <w:tr w:rsidR="003D081A" w:rsidRPr="00FD7C12" w14:paraId="185F411D" w14:textId="77777777" w:rsidTr="00E5473C">
        <w:trPr>
          <w:trHeight w:val="1038"/>
          <w:jc w:val="center"/>
        </w:trPr>
        <w:tc>
          <w:tcPr>
            <w:tcW w:w="2123" w:type="dxa"/>
            <w:shd w:val="clear" w:color="auto" w:fill="F2F2F2" w:themeFill="background1" w:themeFillShade="F2"/>
          </w:tcPr>
          <w:p w14:paraId="49FB520B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145BB8">
              <w:rPr>
                <w:rFonts w:ascii="Helvetica" w:hAnsi="Helvetica" w:cs="Helvetica"/>
                <w:b/>
                <w:bCs/>
                <w:sz w:val="20"/>
                <w:szCs w:val="20"/>
              </w:rPr>
              <w:t>RESPONSIBILITY</w:t>
            </w:r>
          </w:p>
          <w:p w14:paraId="498746D6" w14:textId="77777777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8"/>
                <w:szCs w:val="8"/>
              </w:rPr>
            </w:pPr>
          </w:p>
          <w:p w14:paraId="65B56D96" w14:textId="4B08CAEB" w:rsidR="003D081A" w:rsidRPr="00145BB8" w:rsidRDefault="003D081A">
            <w:pPr>
              <w:spacing w:after="0" w:line="240" w:lineRule="auto"/>
              <w:ind w:left="91" w:right="142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The extent to which </w:t>
            </w:r>
            <w:r w:rsidR="58B1458B" w:rsidRPr="3D11224F">
              <w:rPr>
                <w:rFonts w:ascii="Helvetica" w:hAnsi="Helvetica" w:cs="Helvetica"/>
                <w:sz w:val="16"/>
                <w:szCs w:val="16"/>
              </w:rPr>
              <w:t>a</w:t>
            </w:r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 student is punctual, prepared and </w:t>
            </w:r>
            <w:proofErr w:type="spellStart"/>
            <w:r w:rsidRPr="3D11224F">
              <w:rPr>
                <w:rFonts w:ascii="Helvetica" w:hAnsi="Helvetica" w:cs="Helvetica"/>
                <w:sz w:val="16"/>
                <w:szCs w:val="16"/>
              </w:rPr>
              <w:t>organised</w:t>
            </w:r>
            <w:proofErr w:type="spellEnd"/>
            <w:r w:rsidRPr="3D11224F">
              <w:rPr>
                <w:rFonts w:ascii="Helvetica" w:hAnsi="Helvetica" w:cs="Helvetica"/>
                <w:sz w:val="16"/>
                <w:szCs w:val="16"/>
              </w:rPr>
              <w:t xml:space="preserve"> for lesson</w:t>
            </w:r>
            <w:r w:rsidR="0C773502" w:rsidRPr="3D11224F">
              <w:rPr>
                <w:rFonts w:ascii="Helvetica" w:hAnsi="Helvetica" w:cs="Helvetica"/>
                <w:sz w:val="16"/>
                <w:szCs w:val="16"/>
              </w:rPr>
              <w:t>s.</w:t>
            </w:r>
          </w:p>
        </w:tc>
        <w:tc>
          <w:tcPr>
            <w:tcW w:w="2850" w:type="dxa"/>
            <w:shd w:val="clear" w:color="auto" w:fill="FFC1C1"/>
          </w:tcPr>
          <w:p w14:paraId="7C39F844" w14:textId="26D136D2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rarely punctual, poorly prepared and exhibits limited time management </w:t>
            </w:r>
            <w:r w:rsidR="008D2C8E">
              <w:rPr>
                <w:rFonts w:ascii="Helvetica" w:hAnsi="Helvetica" w:cs="Helvetica"/>
                <w:sz w:val="16"/>
                <w:szCs w:val="16"/>
              </w:rPr>
              <w:t>during</w:t>
            </w:r>
            <w:r w:rsidR="00730C5A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and personal </w:t>
            </w:r>
            <w:proofErr w:type="spellStart"/>
            <w:r w:rsidRPr="00145BB8">
              <w:rPr>
                <w:rFonts w:ascii="Helvetica" w:hAnsi="Helvetica" w:cs="Helvetica"/>
                <w:sz w:val="16"/>
                <w:szCs w:val="16"/>
              </w:rPr>
              <w:t>organisation</w:t>
            </w:r>
            <w:proofErr w:type="spell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 for </w:t>
            </w:r>
            <w:r w:rsidR="008D2C8E">
              <w:rPr>
                <w:rFonts w:ascii="Helvetica" w:hAnsi="Helvetica" w:cs="Helvetica"/>
                <w:sz w:val="16"/>
                <w:szCs w:val="16"/>
              </w:rPr>
              <w:t>lessons.</w:t>
            </w:r>
          </w:p>
        </w:tc>
        <w:tc>
          <w:tcPr>
            <w:tcW w:w="2708" w:type="dxa"/>
            <w:shd w:val="clear" w:color="auto" w:fill="F6C5AC" w:themeFill="accent2" w:themeFillTint="66"/>
          </w:tcPr>
          <w:p w14:paraId="56F654AB" w14:textId="47FA108A" w:rsidR="003D081A" w:rsidRPr="00145BB8" w:rsidRDefault="003D081A">
            <w:pPr>
              <w:spacing w:after="0" w:line="240" w:lineRule="auto"/>
              <w:ind w:left="91" w:right="79" w:firstLine="3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occasionally punctual and prepared for class. </w:t>
            </w:r>
            <w:r w:rsidR="00555EB9">
              <w:rPr>
                <w:rFonts w:ascii="Helvetica" w:hAnsi="Helvetica" w:cs="Helvetica"/>
                <w:sz w:val="16"/>
                <w:szCs w:val="16"/>
              </w:rPr>
              <w:t>H</w:t>
            </w:r>
            <w:r w:rsidR="000D6F12">
              <w:rPr>
                <w:rFonts w:ascii="Helvetica" w:hAnsi="Helvetica" w:cs="Helvetica"/>
                <w:sz w:val="16"/>
                <w:szCs w:val="16"/>
              </w:rPr>
              <w:t xml:space="preserve">e is inconsistent in his application of time management and personal </w:t>
            </w:r>
            <w:proofErr w:type="spellStart"/>
            <w:r w:rsidR="000D6F12">
              <w:rPr>
                <w:rFonts w:ascii="Helvetica" w:hAnsi="Helvetica" w:cs="Helvetica"/>
                <w:sz w:val="16"/>
                <w:szCs w:val="16"/>
              </w:rPr>
              <w:t>organisation</w:t>
            </w:r>
            <w:proofErr w:type="spellEnd"/>
            <w:r w:rsidR="000D6F12">
              <w:rPr>
                <w:rFonts w:ascii="Helvetica" w:hAnsi="Helvetica" w:cs="Helvetica"/>
                <w:sz w:val="16"/>
                <w:szCs w:val="16"/>
              </w:rPr>
              <w:t xml:space="preserve"> skills.</w:t>
            </w:r>
          </w:p>
        </w:tc>
        <w:tc>
          <w:tcPr>
            <w:tcW w:w="2707" w:type="dxa"/>
            <w:shd w:val="clear" w:color="auto" w:fill="auto"/>
          </w:tcPr>
          <w:p w14:paraId="431B09A6" w14:textId="77777777" w:rsidR="003D081A" w:rsidRPr="00145BB8" w:rsidRDefault="003D081A">
            <w:pPr>
              <w:spacing w:after="0" w:line="240" w:lineRule="auto"/>
              <w:ind w:left="91" w:right="91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generally punctual to class with the required equipment. The student exhibits a developing capacity for time management and personal </w:t>
            </w:r>
            <w:proofErr w:type="spellStart"/>
            <w:r w:rsidRPr="00145BB8">
              <w:rPr>
                <w:rFonts w:ascii="Helvetica" w:hAnsi="Helvetica" w:cs="Helvetica"/>
                <w:sz w:val="16"/>
                <w:szCs w:val="16"/>
              </w:rPr>
              <w:t>organisation</w:t>
            </w:r>
            <w:proofErr w:type="spellEnd"/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. </w:t>
            </w:r>
          </w:p>
        </w:tc>
        <w:tc>
          <w:tcPr>
            <w:tcW w:w="2707" w:type="dxa"/>
            <w:shd w:val="clear" w:color="auto" w:fill="D9F2D0" w:themeFill="accent6" w:themeFillTint="33"/>
          </w:tcPr>
          <w:p w14:paraId="7F4E03DC" w14:textId="5A319D82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usually punctual, regularly prepared for class and exhibits the capacity </w:t>
            </w:r>
            <w:r w:rsidR="00AE3EFA">
              <w:rPr>
                <w:rFonts w:ascii="Helvetica" w:hAnsi="Helvetica" w:cs="Helvetica"/>
                <w:sz w:val="16"/>
                <w:szCs w:val="16"/>
              </w:rPr>
              <w:t xml:space="preserve">for effective time management and personal </w:t>
            </w:r>
            <w:proofErr w:type="spellStart"/>
            <w:r w:rsidR="00AE3EFA">
              <w:rPr>
                <w:rFonts w:ascii="Helvetica" w:hAnsi="Helvetica" w:cs="Helvetica"/>
                <w:sz w:val="16"/>
                <w:szCs w:val="16"/>
              </w:rPr>
              <w:t>organi</w:t>
            </w:r>
            <w:r w:rsidR="00F93AD2">
              <w:rPr>
                <w:rFonts w:ascii="Helvetica" w:hAnsi="Helvetica" w:cs="Helvetica"/>
                <w:sz w:val="16"/>
                <w:szCs w:val="16"/>
              </w:rPr>
              <w:t>s</w:t>
            </w:r>
            <w:r w:rsidR="00AE3EFA">
              <w:rPr>
                <w:rFonts w:ascii="Helvetica" w:hAnsi="Helvetica" w:cs="Helvetica"/>
                <w:sz w:val="16"/>
                <w:szCs w:val="16"/>
              </w:rPr>
              <w:t>ation</w:t>
            </w:r>
            <w:proofErr w:type="spellEnd"/>
            <w:r w:rsidR="00AE3EFA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2850" w:type="dxa"/>
            <w:shd w:val="clear" w:color="auto" w:fill="CAEDFB" w:themeFill="accent4" w:themeFillTint="33"/>
          </w:tcPr>
          <w:p w14:paraId="6EF717F7" w14:textId="5323250A" w:rsidR="003D081A" w:rsidRPr="00145BB8" w:rsidRDefault="003D081A">
            <w:pPr>
              <w:spacing w:after="0" w:line="240" w:lineRule="auto"/>
              <w:ind w:left="91" w:right="79"/>
              <w:jc w:val="both"/>
              <w:rPr>
                <w:rFonts w:ascii="Helvetica" w:hAnsi="Helvetica" w:cs="Helvetica"/>
                <w:sz w:val="16"/>
                <w:szCs w:val="16"/>
              </w:rPr>
            </w:pPr>
            <w:r w:rsidRPr="00145BB8">
              <w:rPr>
                <w:rFonts w:ascii="Helvetica" w:hAnsi="Helvetica" w:cs="Helvetica"/>
                <w:sz w:val="16"/>
                <w:szCs w:val="16"/>
              </w:rPr>
              <w:t xml:space="preserve">The student is consistently punctual and thoroughly prepared for class, exhibiting outstanding time management and personal </w:t>
            </w:r>
            <w:proofErr w:type="spellStart"/>
            <w:r w:rsidRPr="00145BB8">
              <w:rPr>
                <w:rFonts w:ascii="Helvetica" w:hAnsi="Helvetica" w:cs="Helvetica"/>
                <w:sz w:val="16"/>
                <w:szCs w:val="16"/>
              </w:rPr>
              <w:t>organisation</w:t>
            </w:r>
            <w:proofErr w:type="spellEnd"/>
            <w:r w:rsidRPr="00145BB8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</w:tr>
    </w:tbl>
    <w:p w14:paraId="2C078E63" w14:textId="21D196ED" w:rsidR="00860625" w:rsidRDefault="00860625" w:rsidP="00E5473C"/>
    <w:sectPr w:rsidR="00860625" w:rsidSect="00E5473C">
      <w:pgSz w:w="16838" w:h="11906" w:orient="landscape" w:code="9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AFF" w:usb1="5000785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D470B"/>
    <w:rsid w:val="000132C2"/>
    <w:rsid w:val="00057E26"/>
    <w:rsid w:val="00064AEC"/>
    <w:rsid w:val="00075F42"/>
    <w:rsid w:val="00085B5C"/>
    <w:rsid w:val="000B2EB9"/>
    <w:rsid w:val="000B3E4A"/>
    <w:rsid w:val="000D1C17"/>
    <w:rsid w:val="000D6F12"/>
    <w:rsid w:val="00110680"/>
    <w:rsid w:val="00111979"/>
    <w:rsid w:val="00135BC5"/>
    <w:rsid w:val="00145185"/>
    <w:rsid w:val="00145BB8"/>
    <w:rsid w:val="00160CE4"/>
    <w:rsid w:val="0019018A"/>
    <w:rsid w:val="001A4D36"/>
    <w:rsid w:val="001C2AC8"/>
    <w:rsid w:val="001F03EA"/>
    <w:rsid w:val="002418BD"/>
    <w:rsid w:val="00245CE4"/>
    <w:rsid w:val="00271AE3"/>
    <w:rsid w:val="0027580A"/>
    <w:rsid w:val="00286153"/>
    <w:rsid w:val="0029560E"/>
    <w:rsid w:val="00296448"/>
    <w:rsid w:val="002A5BEB"/>
    <w:rsid w:val="002C33CA"/>
    <w:rsid w:val="002C6D19"/>
    <w:rsid w:val="002E25A0"/>
    <w:rsid w:val="002E4B45"/>
    <w:rsid w:val="00324C72"/>
    <w:rsid w:val="00331571"/>
    <w:rsid w:val="00332559"/>
    <w:rsid w:val="00334434"/>
    <w:rsid w:val="00376EF3"/>
    <w:rsid w:val="003A38F0"/>
    <w:rsid w:val="003D081A"/>
    <w:rsid w:val="003E4851"/>
    <w:rsid w:val="003F1AF4"/>
    <w:rsid w:val="003F6B85"/>
    <w:rsid w:val="00456A87"/>
    <w:rsid w:val="00471BA7"/>
    <w:rsid w:val="00492347"/>
    <w:rsid w:val="005053C8"/>
    <w:rsid w:val="0052517B"/>
    <w:rsid w:val="00545F7C"/>
    <w:rsid w:val="00555EB9"/>
    <w:rsid w:val="00567BD2"/>
    <w:rsid w:val="0057016B"/>
    <w:rsid w:val="005858D2"/>
    <w:rsid w:val="005E75FB"/>
    <w:rsid w:val="00600D9F"/>
    <w:rsid w:val="00611C9E"/>
    <w:rsid w:val="006360F0"/>
    <w:rsid w:val="00656292"/>
    <w:rsid w:val="0068230B"/>
    <w:rsid w:val="00692A5D"/>
    <w:rsid w:val="006B1049"/>
    <w:rsid w:val="006C4045"/>
    <w:rsid w:val="006F45C3"/>
    <w:rsid w:val="00703269"/>
    <w:rsid w:val="00730C5A"/>
    <w:rsid w:val="00736A82"/>
    <w:rsid w:val="0075300C"/>
    <w:rsid w:val="00755D91"/>
    <w:rsid w:val="007A1880"/>
    <w:rsid w:val="007A65B7"/>
    <w:rsid w:val="007B609C"/>
    <w:rsid w:val="007C2EBD"/>
    <w:rsid w:val="007C5359"/>
    <w:rsid w:val="007E532C"/>
    <w:rsid w:val="00814084"/>
    <w:rsid w:val="008170B0"/>
    <w:rsid w:val="00835426"/>
    <w:rsid w:val="008578EA"/>
    <w:rsid w:val="00860625"/>
    <w:rsid w:val="00864FC5"/>
    <w:rsid w:val="0086727E"/>
    <w:rsid w:val="0087349B"/>
    <w:rsid w:val="008943E1"/>
    <w:rsid w:val="00897611"/>
    <w:rsid w:val="008A4AED"/>
    <w:rsid w:val="008C1705"/>
    <w:rsid w:val="008D2C8E"/>
    <w:rsid w:val="008D5706"/>
    <w:rsid w:val="008D6EE3"/>
    <w:rsid w:val="008D718D"/>
    <w:rsid w:val="008D71AE"/>
    <w:rsid w:val="008E4854"/>
    <w:rsid w:val="00901AD5"/>
    <w:rsid w:val="00903AEE"/>
    <w:rsid w:val="00903EEE"/>
    <w:rsid w:val="0093362F"/>
    <w:rsid w:val="00976560"/>
    <w:rsid w:val="009D23C2"/>
    <w:rsid w:val="009E6FC2"/>
    <w:rsid w:val="00A33B4B"/>
    <w:rsid w:val="00A33E0A"/>
    <w:rsid w:val="00A65C94"/>
    <w:rsid w:val="00A722C3"/>
    <w:rsid w:val="00AA3901"/>
    <w:rsid w:val="00AB6046"/>
    <w:rsid w:val="00AE3EFA"/>
    <w:rsid w:val="00AF2A59"/>
    <w:rsid w:val="00AF3564"/>
    <w:rsid w:val="00B0112C"/>
    <w:rsid w:val="00B14201"/>
    <w:rsid w:val="00B2108A"/>
    <w:rsid w:val="00B34A0C"/>
    <w:rsid w:val="00B366AA"/>
    <w:rsid w:val="00B451D6"/>
    <w:rsid w:val="00B72808"/>
    <w:rsid w:val="00B81710"/>
    <w:rsid w:val="00B90A45"/>
    <w:rsid w:val="00B90CA3"/>
    <w:rsid w:val="00BB0A4F"/>
    <w:rsid w:val="00BD28E2"/>
    <w:rsid w:val="00BD72CC"/>
    <w:rsid w:val="00C63A84"/>
    <w:rsid w:val="00CE084D"/>
    <w:rsid w:val="00D032DD"/>
    <w:rsid w:val="00D10445"/>
    <w:rsid w:val="00D37E95"/>
    <w:rsid w:val="00D41953"/>
    <w:rsid w:val="00D71EC7"/>
    <w:rsid w:val="00D75B6C"/>
    <w:rsid w:val="00D9490A"/>
    <w:rsid w:val="00DB0F3E"/>
    <w:rsid w:val="00DD2AC2"/>
    <w:rsid w:val="00DF2865"/>
    <w:rsid w:val="00E05BA2"/>
    <w:rsid w:val="00E166B8"/>
    <w:rsid w:val="00E31D0D"/>
    <w:rsid w:val="00E44926"/>
    <w:rsid w:val="00E5473C"/>
    <w:rsid w:val="00E62B1B"/>
    <w:rsid w:val="00E679D1"/>
    <w:rsid w:val="00E72F7B"/>
    <w:rsid w:val="00ED2D55"/>
    <w:rsid w:val="00EE4CB3"/>
    <w:rsid w:val="00F01CF6"/>
    <w:rsid w:val="00F01F36"/>
    <w:rsid w:val="00F0765C"/>
    <w:rsid w:val="00F16FB2"/>
    <w:rsid w:val="00F21622"/>
    <w:rsid w:val="00F32A54"/>
    <w:rsid w:val="00F3567D"/>
    <w:rsid w:val="00F36371"/>
    <w:rsid w:val="00F82A9C"/>
    <w:rsid w:val="00F838F2"/>
    <w:rsid w:val="00F93AD2"/>
    <w:rsid w:val="00F966DE"/>
    <w:rsid w:val="00FA2A05"/>
    <w:rsid w:val="00FA4822"/>
    <w:rsid w:val="00FA56AF"/>
    <w:rsid w:val="00FB3C7B"/>
    <w:rsid w:val="0C773502"/>
    <w:rsid w:val="0CD82C30"/>
    <w:rsid w:val="212D034F"/>
    <w:rsid w:val="23EE7331"/>
    <w:rsid w:val="2B7AD1D1"/>
    <w:rsid w:val="2BFD470B"/>
    <w:rsid w:val="3D11224F"/>
    <w:rsid w:val="42BB72D5"/>
    <w:rsid w:val="54F18E9F"/>
    <w:rsid w:val="58B1458B"/>
    <w:rsid w:val="77918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A99C3"/>
  <w15:chartTrackingRefBased/>
  <w15:docId w15:val="{DE9A0668-0B13-4EAD-91BD-8B7954B9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3D081A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val="en-AU"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3D08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81A"/>
    <w:pPr>
      <w:spacing w:line="240" w:lineRule="auto"/>
    </w:pPr>
    <w:rPr>
      <w:rFonts w:eastAsiaTheme="minorHAnsi"/>
      <w:kern w:val="2"/>
      <w:sz w:val="20"/>
      <w:szCs w:val="20"/>
      <w:lang w:val="en-AU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81A"/>
    <w:rPr>
      <w:rFonts w:eastAsiaTheme="minorHAnsi"/>
      <w:kern w:val="2"/>
      <w:sz w:val="20"/>
      <w:szCs w:val="20"/>
      <w:lang w:val="en-AU" w:eastAsia="en-US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3D081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_x0020_type xmlns="4b27f685-1d24-4eaa-87bf-579a24e526e0" xsi:nil="true"/>
    <lcf76f155ced4ddcb4097134ff3c332f xmlns="4b27f685-1d24-4eaa-87bf-579a24e526e0">
      <Terms xmlns="http://schemas.microsoft.com/office/infopath/2007/PartnerControls"/>
    </lcf76f155ced4ddcb4097134ff3c332f>
    <TaxCatchAll xmlns="7ac447f0-7d30-4b7c-ab09-920eb74881e5" xsi:nil="true"/>
    <Course xmlns="4b27f685-1d24-4eaa-87bf-579a24e526e0" xsi:nil="true"/>
    <Unit xmlns="4b27f685-1d24-4eaa-87bf-579a24e526e0" xsi:nil="true"/>
    <Year xmlns="4b27f685-1d24-4eaa-87bf-579a24e526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F233CE482B645818DAB30E35BA22E" ma:contentTypeVersion="22" ma:contentTypeDescription="Create a new document." ma:contentTypeScope="" ma:versionID="921e2afd79583063a7ca454feac542aa">
  <xsd:schema xmlns:xsd="http://www.w3.org/2001/XMLSchema" xmlns:xs="http://www.w3.org/2001/XMLSchema" xmlns:p="http://schemas.microsoft.com/office/2006/metadata/properties" xmlns:ns2="4b27f685-1d24-4eaa-87bf-579a24e526e0" xmlns:ns3="7ac447f0-7d30-4b7c-ab09-920eb74881e5" targetNamespace="http://schemas.microsoft.com/office/2006/metadata/properties" ma:root="true" ma:fieldsID="73e3fc5718dd713530a5a99a5ebad83d" ns2:_="" ns3:_="">
    <xsd:import namespace="4b27f685-1d24-4eaa-87bf-579a24e526e0"/>
    <xsd:import namespace="7ac447f0-7d30-4b7c-ab09-920eb74881e5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Year_x0020_type" minOccurs="0"/>
                <xsd:element ref="ns2:Course" minOccurs="0"/>
                <xsd:element ref="ns2:Uni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7f685-1d24-4eaa-87bf-579a24e526e0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Choice">
          <xsd:enumeration value="Year 5"/>
          <xsd:enumeration value="Year 6"/>
          <xsd:enumeration value="Year 7"/>
          <xsd:enumeration value="Year 8"/>
          <xsd:enumeration value="Year 9"/>
          <xsd:enumeration value="Year 10"/>
          <xsd:enumeration value="Year 11"/>
          <xsd:enumeration value="Year 12"/>
        </xsd:restriction>
      </xsd:simpleType>
    </xsd:element>
    <xsd:element name="Year_x0020_type" ma:index="9" nillable="true" ma:displayName="Year type" ma:internalName="Year_x0020_type">
      <xsd:simpleType>
        <xsd:union memberTypes="dms:Text">
          <xsd:simpleType>
            <xsd:restriction base="dms:Choice">
              <xsd:enumeration value="1 unit"/>
              <xsd:enumeration value="2 unit"/>
            </xsd:restriction>
          </xsd:simpleType>
        </xsd:union>
      </xsd:simpleType>
    </xsd:element>
    <xsd:element name="Course" ma:index="10" nillable="true" ma:displayName="Course" ma:internalName="Course">
      <xsd:simpleType>
        <xsd:restriction base="dms:Text">
          <xsd:maxLength value="255"/>
        </xsd:restriction>
      </xsd:simpleType>
    </xsd:element>
    <xsd:element name="Unit" ma:index="11" nillable="true" ma:displayName="Unit" ma:internalName="Unit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818498e-da7b-4947-8a0e-ea2bcec5d1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447f0-7d30-4b7c-ab09-920eb7488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c4b7969-09cb-4153-ad73-81a969df2cbd}" ma:internalName="TaxCatchAll" ma:showField="CatchAllData" ma:web="7ac447f0-7d30-4b7c-ab09-920eb74881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5EF8F-90D4-4884-8D0F-D39CD4D9E6BD}">
  <ds:schemaRefs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27f685-1d24-4eaa-87bf-579a24e526e0"/>
    <ds:schemaRef ds:uri="http://www.w3.org/XML/1998/namespace"/>
    <ds:schemaRef ds:uri="http://schemas.microsoft.com/office/2006/documentManagement/types"/>
    <ds:schemaRef ds:uri="http://purl.org/dc/terms/"/>
    <ds:schemaRef ds:uri="7ac447f0-7d30-4b7c-ab09-920eb74881e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8A207C-8531-4716-820A-18D958D09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1E39C-6EC6-4C63-974A-17E85AED9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7f685-1d24-4eaa-87bf-579a24e526e0"/>
    <ds:schemaRef ds:uri="7ac447f0-7d30-4b7c-ab09-920eb7488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6230</Characters>
  <Application>Microsoft Office Word</Application>
  <DocSecurity>0</DocSecurity>
  <Lines>51</Lines>
  <Paragraphs>14</Paragraphs>
  <ScaleCrop>false</ScaleCrop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Simpson</dc:creator>
  <cp:keywords/>
  <dc:description/>
  <cp:lastModifiedBy>Rosetta Garzaniti</cp:lastModifiedBy>
  <cp:revision>2</cp:revision>
  <cp:lastPrinted>2024-05-16T20:59:00Z</cp:lastPrinted>
  <dcterms:created xsi:type="dcterms:W3CDTF">2025-03-17T23:01:00Z</dcterms:created>
  <dcterms:modified xsi:type="dcterms:W3CDTF">2025-03-17T23:01:00Z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0x010100EBCF233CE482B645818DAB30E35BA22E</vt:lpwstr>
  </property>
  <property fmtid="{D5CDD505-2E9C-101B-9397-08002B2CF9AE}" pid="3" name="MediaServiceImageTags">
    <vt:lpwstr/>
  </property>
</Properties>
</file>