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8008" w14:textId="05E7A7B0" w:rsidR="009215AF" w:rsidRPr="00907BDA" w:rsidRDefault="00302EC3" w:rsidP="00907BDA">
      <w:pPr>
        <w:pStyle w:val="Bodycopy"/>
        <w:rPr>
          <w:highlight w:val="yellow"/>
        </w:rPr>
      </w:pPr>
      <w:r w:rsidRPr="00461079">
        <w:rPr>
          <w:noProof/>
        </w:rPr>
        <mc:AlternateContent>
          <mc:Choice Requires="wps">
            <w:drawing>
              <wp:anchor distT="0" distB="0" distL="114300" distR="114300" simplePos="0" relativeHeight="251665408" behindDoc="0" locked="0" layoutInCell="1" allowOverlap="1" wp14:anchorId="2318CCE0" wp14:editId="7DFD2E04">
                <wp:simplePos x="0" y="0"/>
                <wp:positionH relativeFrom="column">
                  <wp:posOffset>4933741</wp:posOffset>
                </wp:positionH>
                <wp:positionV relativeFrom="paragraph">
                  <wp:posOffset>-533197</wp:posOffset>
                </wp:positionV>
                <wp:extent cx="1276350" cy="1238250"/>
                <wp:effectExtent l="0" t="0" r="0" b="0"/>
                <wp:wrapNone/>
                <wp:docPr id="10" name="Rectangle 10"/>
                <wp:cNvGraphicFramePr/>
                <a:graphic xmlns:a="http://schemas.openxmlformats.org/drawingml/2006/main">
                  <a:graphicData uri="http://schemas.microsoft.com/office/word/2010/wordprocessingShape">
                    <wps:wsp>
                      <wps:cNvSpPr/>
                      <wps:spPr>
                        <a:xfrm>
                          <a:off x="0" y="0"/>
                          <a:ext cx="1276350" cy="123825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56CB1A4" w14:textId="151D6591" w:rsidR="00302EC3" w:rsidRPr="00475DA7" w:rsidRDefault="00E860E5" w:rsidP="00302EC3">
                            <w:pPr>
                              <w:spacing w:before="40" w:after="40"/>
                              <w:jc w:val="center"/>
                              <w:rPr>
                                <w:rFonts w:ascii="Arial" w:hAnsi="Arial" w:cs="Arial"/>
                                <w:color w:val="FF0000"/>
                                <w:sz w:val="16"/>
                                <w:szCs w:val="16"/>
                              </w:rPr>
                            </w:pPr>
                            <w:r>
                              <w:rPr>
                                <w:noProof/>
                                <w:lang w:eastAsia="en-AU"/>
                              </w:rPr>
                              <w:drawing>
                                <wp:inline distT="0" distB="0" distL="0" distR="0" wp14:anchorId="23CE3B2D" wp14:editId="39C0FC79">
                                  <wp:extent cx="1078865" cy="120102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6816" cy="1209872"/>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8CCE0" id="Rectangle 10" o:spid="_x0000_s1026" style="position:absolute;margin-left:388.5pt;margin-top:-42pt;width:10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" filled="f" stroked="f" strokeweight=".5pt">
                <v:textbox inset="0,0,0,0">
                  <w:txbxContent>
                    <w:p w14:paraId="156CB1A4" w14:textId="151D6591" w:rsidR="00302EC3" w:rsidRPr="00475DA7" w:rsidRDefault="00E860E5" w:rsidP="00302EC3">
                      <w:pPr>
                        <w:spacing w:before="40" w:after="40"/>
                        <w:jc w:val="center"/>
                        <w:rPr>
                          <w:rFonts w:ascii="Arial" w:hAnsi="Arial" w:cs="Arial"/>
                          <w:color w:val="FF0000"/>
                          <w:sz w:val="16"/>
                          <w:szCs w:val="16"/>
                        </w:rPr>
                      </w:pPr>
                      <w:r>
                        <w:rPr>
                          <w:noProof/>
                          <w:lang w:eastAsia="en-AU"/>
                        </w:rPr>
                        <w:drawing>
                          <wp:inline distT="0" distB="0" distL="0" distR="0" wp14:anchorId="23CE3B2D" wp14:editId="39C0FC79">
                            <wp:extent cx="1078865" cy="120102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86816" cy="1209872"/>
                                    </a:xfrm>
                                    <a:prstGeom prst="rect">
                                      <a:avLst/>
                                    </a:prstGeom>
                                  </pic:spPr>
                                </pic:pic>
                              </a:graphicData>
                            </a:graphic>
                          </wp:inline>
                        </w:drawing>
                      </w:r>
                    </w:p>
                  </w:txbxContent>
                </v:textbox>
              </v:rect>
            </w:pict>
          </mc:Fallback>
        </mc:AlternateContent>
      </w:r>
      <w:r w:rsidR="00A11A48" w:rsidRPr="00907BDA">
        <w:rPr>
          <w:noProof/>
        </w:rPr>
        <mc:AlternateContent>
          <mc:Choice Requires="wps">
            <w:drawing>
              <wp:anchor distT="0" distB="0" distL="114300" distR="114300" simplePos="0" relativeHeight="251661312" behindDoc="0" locked="0" layoutInCell="1" allowOverlap="1" wp14:anchorId="1859EA11" wp14:editId="20BF029D">
                <wp:simplePos x="0" y="0"/>
                <wp:positionH relativeFrom="column">
                  <wp:posOffset>-100493</wp:posOffset>
                </wp:positionH>
                <wp:positionV relativeFrom="page">
                  <wp:posOffset>823595</wp:posOffset>
                </wp:positionV>
                <wp:extent cx="4281805" cy="669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669925"/>
                        </a:xfrm>
                        <a:prstGeom prst="rect">
                          <a:avLst/>
                        </a:prstGeom>
                        <a:noFill/>
                        <a:ln w="6350">
                          <a:noFill/>
                        </a:ln>
                      </wps:spPr>
                      <wps:txbx>
                        <w:txbxContent>
                          <w:p w14:paraId="316D2471" w14:textId="6C9F9107" w:rsidR="009215AF" w:rsidRPr="004F4463" w:rsidRDefault="00E860E5" w:rsidP="00055ED9">
                            <w:pPr>
                              <w:pStyle w:val="Heading1"/>
                            </w:pPr>
                            <w:r>
                              <w:t>St Andrew’s Catholic School</w:t>
                            </w:r>
                            <w:r w:rsidR="00435976" w:rsidRPr="00466C96">
                              <w:t xml:space="preserve"> </w:t>
                            </w:r>
                            <w:r w:rsidR="009D0027" w:rsidRPr="00466C96">
                              <w:t>Concessional Fee</w:t>
                            </w:r>
                            <w:r w:rsidR="00C61769" w:rsidRPr="00466C96">
                              <w:t xml:space="preserve"> </w:t>
                            </w:r>
                            <w:r w:rsidR="009215AF" w:rsidRPr="00466C96">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59EA11" id="_x0000_t202" coordsize="21600,21600" o:spt="202" path="m,l,21600r21600,l21600,xe">
                <v:stroke joinstyle="miter"/>
                <v:path gradientshapeok="t" o:connecttype="rect"/>
              </v:shapetype>
              <v:shape id="Text Box 3" o:spid="_x0000_s1027" type="#_x0000_t202" style="position:absolute;margin-left:-7.9pt;margin-top:64.85pt;width:337.15pt;height:52.75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" filled="f" stroked="f" strokeweight=".5pt">
                <v:textbox>
                  <w:txbxContent>
                    <w:p w14:paraId="316D2471" w14:textId="6C9F9107" w:rsidR="009215AF" w:rsidRPr="004F4463" w:rsidRDefault="00E860E5" w:rsidP="00055ED9">
                      <w:pPr>
                        <w:pStyle w:val="Heading1"/>
                      </w:pPr>
                      <w:r>
                        <w:t>St Andrew’s Catholic School</w:t>
                      </w:r>
                      <w:r w:rsidR="00435976" w:rsidRPr="00466C96">
                        <w:t xml:space="preserve"> </w:t>
                      </w:r>
                      <w:r w:rsidR="009D0027" w:rsidRPr="00466C96">
                        <w:t>Concessional Fee</w:t>
                      </w:r>
                      <w:r w:rsidR="00C61769" w:rsidRPr="00466C96">
                        <w:t xml:space="preserve"> </w:t>
                      </w:r>
                      <w:r w:rsidR="009215AF" w:rsidRPr="00466C96">
                        <w:t>Policy</w:t>
                      </w:r>
                    </w:p>
                  </w:txbxContent>
                </v:textbox>
                <w10:wrap anchory="page"/>
              </v:shape>
            </w:pict>
          </mc:Fallback>
        </mc:AlternateContent>
      </w:r>
      <w:r w:rsidR="008251DE" w:rsidRPr="00907BDA">
        <w:rPr>
          <w:noProof/>
        </w:rPr>
        <w:drawing>
          <wp:anchor distT="0" distB="0" distL="114300" distR="114300" simplePos="0" relativeHeight="251663360" behindDoc="1" locked="1" layoutInCell="1" allowOverlap="1" wp14:anchorId="4476F0C7" wp14:editId="458344B6">
            <wp:simplePos x="0" y="0"/>
            <wp:positionH relativeFrom="column">
              <wp:posOffset>-969010</wp:posOffset>
            </wp:positionH>
            <wp:positionV relativeFrom="page">
              <wp:posOffset>2540</wp:posOffset>
            </wp:positionV>
            <wp:extent cx="7599045" cy="1609090"/>
            <wp:effectExtent l="0" t="0" r="0" b="381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088E691C" w14:textId="129F872E" w:rsidR="009215AF" w:rsidRPr="00907BDA" w:rsidRDefault="009215AF" w:rsidP="00907BDA">
      <w:pPr>
        <w:pStyle w:val="Bodycopy"/>
        <w:rPr>
          <w:highlight w:val="yellow"/>
        </w:rPr>
      </w:pPr>
    </w:p>
    <w:p w14:paraId="25544BB4" w14:textId="5AA0A87E" w:rsidR="009215AF" w:rsidRPr="00907BDA" w:rsidRDefault="009215AF" w:rsidP="00907BDA">
      <w:pPr>
        <w:pStyle w:val="Bodycopy"/>
        <w:rPr>
          <w:highlight w:val="yellow"/>
        </w:rPr>
      </w:pPr>
    </w:p>
    <w:p w14:paraId="5C542DD1" w14:textId="77777777" w:rsidR="009215AF" w:rsidRPr="00907BDA" w:rsidRDefault="009215AF" w:rsidP="00907BDA">
      <w:pPr>
        <w:pStyle w:val="Bodycopy"/>
        <w:rPr>
          <w:highlight w:val="yellow"/>
        </w:rPr>
      </w:pPr>
    </w:p>
    <w:p w14:paraId="54F27135" w14:textId="203F46F4" w:rsidR="00466C96" w:rsidRDefault="00E860E5" w:rsidP="00466C96">
      <w:pPr>
        <w:pStyle w:val="Bodycopy"/>
      </w:pPr>
      <w:r>
        <w:t>St Andrew’s Catholic School, South Clayton</w:t>
      </w:r>
      <w:r w:rsidR="00466C96">
        <w:t xml:space="preserve"> is a school which operates with the consent of the Catholic Archbishop of Melbourne and is owned, operated and governed by Melbourne Archdiocese Catholic Schools Ltd (MACS). </w:t>
      </w:r>
    </w:p>
    <w:p w14:paraId="1BB4C7BA" w14:textId="77777777" w:rsidR="0097154A" w:rsidRPr="00907BDA" w:rsidRDefault="0097154A" w:rsidP="00907BDA">
      <w:pPr>
        <w:pStyle w:val="Heading2"/>
      </w:pPr>
      <w:r>
        <w:t>Purpose</w:t>
      </w:r>
    </w:p>
    <w:p w14:paraId="0C646D6D" w14:textId="473A47E0" w:rsidR="009D0027" w:rsidRPr="00907BDA" w:rsidRDefault="009D0027" w:rsidP="00907BDA">
      <w:pPr>
        <w:pStyle w:val="Bodycopy"/>
      </w:pPr>
      <w:bookmarkStart w:id="0" w:name="_Hlk130808985"/>
      <w:r w:rsidRPr="00907BDA">
        <w:t xml:space="preserve">The purpose is to set out the policy and procedures for the provision of fee concessions in </w:t>
      </w:r>
      <w:r w:rsidR="00E860E5">
        <w:t>St Andrew’s Catholic School, South Clayton.</w:t>
      </w:r>
    </w:p>
    <w:bookmarkEnd w:id="0"/>
    <w:p w14:paraId="3D331EF6" w14:textId="5AE3EF46" w:rsidR="0097154A" w:rsidRDefault="00435976" w:rsidP="0097154A">
      <w:pPr>
        <w:pStyle w:val="Heading2"/>
      </w:pPr>
      <w:r>
        <w:t>Policy</w:t>
      </w:r>
    </w:p>
    <w:p w14:paraId="086E4DC8" w14:textId="77777777" w:rsidR="00435976" w:rsidRPr="00302EC3" w:rsidRDefault="00435976" w:rsidP="00302EC3">
      <w:pPr>
        <w:pStyle w:val="Numberedliststylelevel1"/>
      </w:pPr>
      <w:r w:rsidRPr="00302EC3">
        <w:t>Eligibility for Concessional School Fees</w:t>
      </w:r>
    </w:p>
    <w:p w14:paraId="0AAAAA75" w14:textId="5554EA0A" w:rsidR="00435976" w:rsidRPr="00435976" w:rsidRDefault="00435976" w:rsidP="00302EC3">
      <w:pPr>
        <w:pStyle w:val="Numberedliststylelevel2"/>
      </w:pPr>
      <w:r w:rsidRPr="00435976">
        <w:t xml:space="preserve">Concessional school fees are available to any family that meets </w:t>
      </w:r>
      <w:r w:rsidR="003239E2">
        <w:t xml:space="preserve">any of </w:t>
      </w:r>
      <w:r w:rsidRPr="00435976">
        <w:t>the below eligibility criteria:</w:t>
      </w:r>
    </w:p>
    <w:p w14:paraId="5059F1D7" w14:textId="419A187F" w:rsidR="00435976" w:rsidRPr="00D04C2B" w:rsidRDefault="00435976" w:rsidP="00302EC3">
      <w:pPr>
        <w:pStyle w:val="Numberedliststylelevel3"/>
      </w:pPr>
      <w:r w:rsidRPr="00D04C2B">
        <w:t xml:space="preserve"> Aboriginal or Torres Strait Islander heritage</w:t>
      </w:r>
    </w:p>
    <w:p w14:paraId="259FACCF" w14:textId="74FCD265" w:rsidR="00435976" w:rsidRPr="00D04C2B" w:rsidRDefault="000028A4" w:rsidP="00302EC3">
      <w:pPr>
        <w:pStyle w:val="Numberedliststylelevel3"/>
      </w:pPr>
      <w:r w:rsidRPr="00C568A4">
        <w:t>H</w:t>
      </w:r>
      <w:r w:rsidR="00435976" w:rsidRPr="00C568A4">
        <w:t>old</w:t>
      </w:r>
      <w:r>
        <w:t xml:space="preserve"> </w:t>
      </w:r>
      <w:r w:rsidR="00435976" w:rsidRPr="00D04C2B">
        <w:t>a H</w:t>
      </w:r>
      <w:r w:rsidR="00985AA9" w:rsidRPr="00D04C2B">
        <w:t xml:space="preserve">ealth </w:t>
      </w:r>
      <w:r w:rsidR="00435976" w:rsidRPr="00D04C2B">
        <w:t>C</w:t>
      </w:r>
      <w:r w:rsidR="00985AA9" w:rsidRPr="00D04C2B">
        <w:t xml:space="preserve">are </w:t>
      </w:r>
      <w:r w:rsidR="00435976" w:rsidRPr="00D04C2B">
        <w:t>C</w:t>
      </w:r>
      <w:r w:rsidR="00985AA9" w:rsidRPr="00D04C2B">
        <w:t>ard</w:t>
      </w:r>
      <w:r w:rsidR="00435976" w:rsidRPr="00D04C2B">
        <w:t xml:space="preserve"> and eligible for C</w:t>
      </w:r>
      <w:r w:rsidR="00985AA9" w:rsidRPr="00D04C2B">
        <w:t>amps, Sports, Excursion</w:t>
      </w:r>
      <w:r w:rsidR="00386C1D" w:rsidRPr="00D04C2B">
        <w:t xml:space="preserve"> </w:t>
      </w:r>
      <w:r w:rsidR="00985AA9" w:rsidRPr="00D04C2B">
        <w:t>Fund (C</w:t>
      </w:r>
      <w:r w:rsidR="00435976" w:rsidRPr="00D04C2B">
        <w:t>SEF</w:t>
      </w:r>
      <w:r w:rsidR="00985AA9" w:rsidRPr="00D04C2B">
        <w:t>)</w:t>
      </w:r>
      <w:r w:rsidR="00435976" w:rsidRPr="00D04C2B">
        <w:t xml:space="preserve"> </w:t>
      </w:r>
    </w:p>
    <w:p w14:paraId="79B543A8" w14:textId="6C1C48FD" w:rsidR="00435976" w:rsidRPr="00D04C2B" w:rsidRDefault="00435976" w:rsidP="00302EC3">
      <w:pPr>
        <w:pStyle w:val="Numberedliststylelevel3"/>
      </w:pPr>
      <w:r w:rsidRPr="00D04C2B">
        <w:t xml:space="preserve">experiencing </w:t>
      </w:r>
      <w:r w:rsidR="008F5FFB">
        <w:t>genuine</w:t>
      </w:r>
      <w:r w:rsidR="008F5FFB" w:rsidRPr="00D04C2B">
        <w:t xml:space="preserve"> </w:t>
      </w:r>
      <w:r w:rsidRPr="00D04C2B">
        <w:t xml:space="preserve">financial hardship </w:t>
      </w:r>
    </w:p>
    <w:p w14:paraId="39F188A8" w14:textId="0C23C095" w:rsidR="00435976" w:rsidRPr="00C568A4" w:rsidRDefault="00435976" w:rsidP="00302EC3">
      <w:pPr>
        <w:pStyle w:val="Numberedliststylelevel3"/>
      </w:pPr>
      <w:r w:rsidRPr="00C568A4">
        <w:t>holding a D</w:t>
      </w:r>
      <w:r w:rsidR="00985AA9" w:rsidRPr="00C568A4">
        <w:t>epartment of Veterans’ Affairs (D</w:t>
      </w:r>
      <w:r w:rsidRPr="00C568A4">
        <w:t>VA</w:t>
      </w:r>
      <w:r w:rsidR="00985AA9" w:rsidRPr="00C568A4">
        <w:t>)</w:t>
      </w:r>
      <w:r w:rsidRPr="00C568A4">
        <w:t xml:space="preserve"> Gold Card </w:t>
      </w:r>
    </w:p>
    <w:p w14:paraId="02145BFE" w14:textId="77777777" w:rsidR="00435976" w:rsidRPr="00C568A4" w:rsidRDefault="00435976" w:rsidP="00302EC3">
      <w:pPr>
        <w:pStyle w:val="Numberedliststylelevel3"/>
      </w:pPr>
      <w:r w:rsidRPr="00C568A4">
        <w:t xml:space="preserve">identified as refugees and holding an </w:t>
      </w:r>
      <w:proofErr w:type="spellStart"/>
      <w:r w:rsidRPr="00C568A4">
        <w:t>ImmiCard</w:t>
      </w:r>
      <w:proofErr w:type="spellEnd"/>
      <w:r w:rsidRPr="00C568A4">
        <w:t xml:space="preserve"> is strongly encouraged to apply for concessional school fees.</w:t>
      </w:r>
    </w:p>
    <w:p w14:paraId="6219D346" w14:textId="1F284C6E" w:rsidR="00435976" w:rsidRPr="00435976" w:rsidRDefault="00435976" w:rsidP="00302EC3">
      <w:pPr>
        <w:pStyle w:val="Numberedliststylelevel2"/>
      </w:pPr>
      <w:r w:rsidRPr="00435976">
        <w:t xml:space="preserve">Any family </w:t>
      </w:r>
      <w:r w:rsidR="00985AA9">
        <w:t xml:space="preserve">at the school </w:t>
      </w:r>
      <w:r w:rsidRPr="00435976">
        <w:t xml:space="preserve">required to relocate their (Australian resident) child to St Michael’s Catholic Primary School, North Melbourne, due to the child requiring long term medical treatment at The Royal Children’s Hospital, Melbourne will be eligible for concessional student fees. Pro-rata concession is provided for part-year attendance. An annual statutory declaration is required to confirm eligibility. </w:t>
      </w:r>
    </w:p>
    <w:p w14:paraId="13CB0086" w14:textId="3DEBAE6E" w:rsidR="00435976" w:rsidRDefault="00435976" w:rsidP="00302EC3">
      <w:pPr>
        <w:pStyle w:val="Numberedliststylelevel2"/>
      </w:pPr>
      <w:r w:rsidRPr="00435976">
        <w:t>H</w:t>
      </w:r>
      <w:r w:rsidR="00985AA9">
        <w:t>ome schooled students (H</w:t>
      </w:r>
      <w:r w:rsidRPr="00435976">
        <w:t>SS</w:t>
      </w:r>
      <w:r w:rsidR="00985AA9">
        <w:t>)</w:t>
      </w:r>
      <w:r w:rsidRPr="00435976">
        <w:t xml:space="preserve"> who attend </w:t>
      </w:r>
      <w:r w:rsidR="00E860E5">
        <w:t>St Andrew’s Catholic School, South Clayton</w:t>
      </w:r>
      <w:r w:rsidRPr="00435976">
        <w:t xml:space="preserve"> on a part time basis, who meet any of the criteria detailed in Policy points 1.1 or 1.2 are eligible for concessional student fees.</w:t>
      </w:r>
    </w:p>
    <w:p w14:paraId="7ADAC80D" w14:textId="77777777" w:rsidR="00435976" w:rsidRPr="00985AA9" w:rsidRDefault="00435976" w:rsidP="00302EC3">
      <w:pPr>
        <w:pStyle w:val="Numberedliststylelevel1"/>
      </w:pPr>
      <w:r w:rsidRPr="00985AA9">
        <w:t>Ineligibility for Concessional School Fees</w:t>
      </w:r>
    </w:p>
    <w:p w14:paraId="3639A69D" w14:textId="7F6D40D3" w:rsidR="00435976" w:rsidRPr="00A43153" w:rsidRDefault="00435976" w:rsidP="00302EC3">
      <w:pPr>
        <w:pStyle w:val="Numberedliststylelevel2"/>
      </w:pPr>
      <w:r w:rsidRPr="00A43153">
        <w:t>F</w:t>
      </w:r>
      <w:r w:rsidR="00985AA9">
        <w:t xml:space="preserve">ull </w:t>
      </w:r>
      <w:proofErr w:type="gramStart"/>
      <w:r w:rsidR="00985AA9">
        <w:t>Fee Paying</w:t>
      </w:r>
      <w:proofErr w:type="gramEnd"/>
      <w:r w:rsidR="00985AA9">
        <w:t xml:space="preserve"> Overseas Students (F</w:t>
      </w:r>
      <w:r w:rsidRPr="00A43153">
        <w:t>FPOS</w:t>
      </w:r>
      <w:r w:rsidR="00985AA9">
        <w:t>)</w:t>
      </w:r>
      <w:r w:rsidRPr="00A43153">
        <w:t xml:space="preserve"> or full-time HSS are ineligible for concessional school fees as government funding is not available for FFPOS or full-time HSS.</w:t>
      </w:r>
    </w:p>
    <w:p w14:paraId="70EB54A6" w14:textId="77777777" w:rsidR="00985AA9" w:rsidRPr="000028A4" w:rsidRDefault="00985AA9" w:rsidP="00302EC3">
      <w:pPr>
        <w:pStyle w:val="Numberedliststylelevel1"/>
      </w:pPr>
      <w:r w:rsidRPr="000028A4">
        <w:t>Concessional School Fees for Eligible Students</w:t>
      </w:r>
    </w:p>
    <w:p w14:paraId="0F1B60B0" w14:textId="77777777" w:rsidR="00985AA9" w:rsidRPr="000028A4" w:rsidRDefault="00985AA9" w:rsidP="00302EC3">
      <w:pPr>
        <w:pStyle w:val="Numberedliststylelevel2"/>
      </w:pPr>
      <w:r w:rsidRPr="000028A4">
        <w:t>Students of eligible families are entitled to concessional school fees.</w:t>
      </w:r>
    </w:p>
    <w:p w14:paraId="2859077F" w14:textId="77777777" w:rsidR="00985AA9" w:rsidRPr="000028A4" w:rsidRDefault="00985AA9" w:rsidP="00302EC3">
      <w:pPr>
        <w:pStyle w:val="Numberedliststylelevel2"/>
      </w:pPr>
      <w:r w:rsidRPr="000028A4">
        <w:t>The school fees for eligible students are:</w:t>
      </w:r>
    </w:p>
    <w:p w14:paraId="7A815884" w14:textId="22BDA22B" w:rsidR="00985AA9" w:rsidRPr="000028A4" w:rsidRDefault="00985AA9" w:rsidP="00302EC3">
      <w:pPr>
        <w:pStyle w:val="Numberedliststylelevel3"/>
      </w:pPr>
      <w:r w:rsidRPr="000028A4">
        <w:t>One child: $15</w:t>
      </w:r>
      <w:r w:rsidR="00A2501E">
        <w:t>.58</w:t>
      </w:r>
      <w:r w:rsidRPr="000028A4">
        <w:t xml:space="preserve"> per child per week, direct debit ($</w:t>
      </w:r>
      <w:r w:rsidR="00A2501E">
        <w:t>810</w:t>
      </w:r>
      <w:r w:rsidRPr="000028A4">
        <w:t xml:space="preserve"> per annum or $</w:t>
      </w:r>
      <w:r w:rsidR="00A2501E">
        <w:t xml:space="preserve">202.50 </w:t>
      </w:r>
      <w:r w:rsidRPr="000028A4">
        <w:t>per term)</w:t>
      </w:r>
    </w:p>
    <w:p w14:paraId="4F2DC7CC" w14:textId="5B05DFFB" w:rsidR="00985AA9" w:rsidRPr="000028A4" w:rsidRDefault="00985AA9" w:rsidP="00302EC3">
      <w:pPr>
        <w:pStyle w:val="Numberedliststylelevel3"/>
      </w:pPr>
      <w:r w:rsidRPr="000028A4">
        <w:t>Two children: $23</w:t>
      </w:r>
      <w:r w:rsidR="00A2501E">
        <w:t>.85</w:t>
      </w:r>
      <w:r w:rsidRPr="000028A4">
        <w:t xml:space="preserve"> for the family per week, direct debit ($1,</w:t>
      </w:r>
      <w:r w:rsidR="00A2501E">
        <w:t>240</w:t>
      </w:r>
      <w:r w:rsidRPr="000028A4">
        <w:t xml:space="preserve"> per annum, or $</w:t>
      </w:r>
      <w:r w:rsidR="00A2501E">
        <w:t>310</w:t>
      </w:r>
      <w:r w:rsidRPr="000028A4">
        <w:t xml:space="preserve"> per term)</w:t>
      </w:r>
    </w:p>
    <w:p w14:paraId="2A56C317" w14:textId="452376AF" w:rsidR="00985AA9" w:rsidRPr="000028A4" w:rsidRDefault="00985AA9" w:rsidP="00302EC3">
      <w:pPr>
        <w:pStyle w:val="Numberedliststylelevel3"/>
      </w:pPr>
      <w:r w:rsidRPr="000028A4">
        <w:t>Three or more children: $3</w:t>
      </w:r>
      <w:r w:rsidR="00A2501E">
        <w:t>1.15</w:t>
      </w:r>
      <w:r w:rsidRPr="000028A4">
        <w:t xml:space="preserve"> for the family per week, direct debit ($1,6</w:t>
      </w:r>
      <w:r w:rsidR="00A2501E">
        <w:t>2</w:t>
      </w:r>
      <w:r w:rsidRPr="000028A4">
        <w:t>0 per annum, or $</w:t>
      </w:r>
      <w:r w:rsidR="00A2501E">
        <w:t>405</w:t>
      </w:r>
      <w:r w:rsidRPr="000028A4">
        <w:t xml:space="preserve"> per term)</w:t>
      </w:r>
    </w:p>
    <w:p w14:paraId="5D8704FF" w14:textId="77777777" w:rsidR="00985AA9" w:rsidRPr="000028A4" w:rsidRDefault="00985AA9" w:rsidP="00302EC3">
      <w:pPr>
        <w:pStyle w:val="Numberedliststylelevel3"/>
      </w:pPr>
      <w:r w:rsidRPr="000028A4">
        <w:t>The above fees cover both tuition fees and levies.</w:t>
      </w:r>
    </w:p>
    <w:p w14:paraId="350CF704" w14:textId="77777777" w:rsidR="00985AA9" w:rsidRPr="00985AA9" w:rsidRDefault="00985AA9" w:rsidP="00302EC3">
      <w:pPr>
        <w:pStyle w:val="Numberedliststylelevel1"/>
      </w:pPr>
      <w:proofErr w:type="spellStart"/>
      <w:r w:rsidRPr="00985AA9">
        <w:t>Operationalisation</w:t>
      </w:r>
      <w:proofErr w:type="spellEnd"/>
      <w:r w:rsidRPr="00985AA9">
        <w:t xml:space="preserve"> of Concessional Fee Policy</w:t>
      </w:r>
    </w:p>
    <w:p w14:paraId="4D6D3363" w14:textId="38552F09" w:rsidR="00985AA9" w:rsidRPr="00985AA9" w:rsidRDefault="00985AA9" w:rsidP="00302EC3">
      <w:pPr>
        <w:pStyle w:val="Numberedliststylelevel2"/>
      </w:pPr>
      <w:r>
        <w:t xml:space="preserve">The principal </w:t>
      </w:r>
      <w:r w:rsidRPr="00985AA9">
        <w:t>may apply this policy and procedures from the date of approval of this policy.</w:t>
      </w:r>
    </w:p>
    <w:p w14:paraId="71593C1F" w14:textId="3CCE01D9" w:rsidR="00985AA9" w:rsidRPr="00985AA9" w:rsidRDefault="00E860E5" w:rsidP="00302EC3">
      <w:pPr>
        <w:pStyle w:val="Numberedliststylelevel2"/>
      </w:pPr>
      <w:r>
        <w:t>St Andrew’s Catholic School, South Clayton</w:t>
      </w:r>
      <w:r w:rsidR="00985AA9" w:rsidRPr="00985AA9">
        <w:t xml:space="preserve"> </w:t>
      </w:r>
      <w:r w:rsidR="00985AA9">
        <w:t xml:space="preserve">is </w:t>
      </w:r>
      <w:r w:rsidR="00985AA9" w:rsidRPr="00985AA9">
        <w:t xml:space="preserve">required to comply with this policy prior to setting </w:t>
      </w:r>
      <w:proofErr w:type="gramStart"/>
      <w:r w:rsidR="00985AA9" w:rsidRPr="00985AA9">
        <w:t>fees</w:t>
      </w:r>
      <w:r w:rsidR="003D715D">
        <w:t>.</w:t>
      </w:r>
      <w:r w:rsidR="00985AA9" w:rsidRPr="00985AA9">
        <w:t>.</w:t>
      </w:r>
      <w:proofErr w:type="gramEnd"/>
    </w:p>
    <w:p w14:paraId="65B735E1" w14:textId="341511E5" w:rsidR="00145F4A" w:rsidRDefault="00145F4A" w:rsidP="00145F4A">
      <w:pPr>
        <w:pStyle w:val="Bodycopy"/>
      </w:pPr>
      <w:bookmarkStart w:id="1" w:name="_Hlk132966537"/>
      <w:r w:rsidRPr="004622EB">
        <w:t xml:space="preserve"> </w:t>
      </w:r>
    </w:p>
    <w:p w14:paraId="2C0EA80D" w14:textId="77777777" w:rsidR="0073763F" w:rsidRDefault="0073763F" w:rsidP="00145F4A">
      <w:pPr>
        <w:pStyle w:val="Bodycopy"/>
      </w:pPr>
    </w:p>
    <w:bookmarkEnd w:id="1"/>
    <w:p w14:paraId="26E25C40" w14:textId="6517A2FB" w:rsidR="00C61769" w:rsidRDefault="00C61769" w:rsidP="00C61769">
      <w:pPr>
        <w:pStyle w:val="Heading2"/>
      </w:pPr>
      <w:r>
        <w:t>Definitions</w:t>
      </w:r>
    </w:p>
    <w:p w14:paraId="16107DAF" w14:textId="583012CB" w:rsidR="009D0027" w:rsidRPr="00055ED9" w:rsidRDefault="00B73673" w:rsidP="00302EC3">
      <w:pPr>
        <w:pStyle w:val="Definitionheading"/>
      </w:pPr>
      <w:bookmarkStart w:id="2" w:name="_Hlk130809745"/>
      <w:r>
        <w:t>Health Care Card (</w:t>
      </w:r>
      <w:r w:rsidR="009D0027" w:rsidRPr="00055ED9">
        <w:t>HCC</w:t>
      </w:r>
      <w:r>
        <w:t>)</w:t>
      </w:r>
    </w:p>
    <w:p w14:paraId="79FB3ADC" w14:textId="152533E6" w:rsidR="00025A58" w:rsidRPr="00025A58" w:rsidRDefault="00025A58" w:rsidP="00233FD2">
      <w:pPr>
        <w:pStyle w:val="Bodycopy"/>
      </w:pPr>
      <w:r>
        <w:t>Department of Human Services Health Care Card which entitles the card holde</w:t>
      </w:r>
      <w:r w:rsidR="00233FD2">
        <w:t>r to receive Australian Government financial and other assistance.</w:t>
      </w:r>
    </w:p>
    <w:p w14:paraId="46FEDBFF" w14:textId="783504EC" w:rsidR="009D0027" w:rsidRPr="00055ED9" w:rsidRDefault="009D0027" w:rsidP="00302EC3">
      <w:pPr>
        <w:pStyle w:val="Definitionheading"/>
        <w:rPr>
          <w:szCs w:val="26"/>
        </w:rPr>
      </w:pPr>
      <w:r w:rsidRPr="00055ED9">
        <w:rPr>
          <w:szCs w:val="26"/>
        </w:rPr>
        <w:t>D</w:t>
      </w:r>
      <w:r w:rsidR="0073763F">
        <w:t>epartment of Veterans’ Affairs (D</w:t>
      </w:r>
      <w:r w:rsidRPr="00055ED9">
        <w:rPr>
          <w:szCs w:val="26"/>
        </w:rPr>
        <w:t>VA</w:t>
      </w:r>
      <w:r w:rsidR="0073763F">
        <w:t>)</w:t>
      </w:r>
      <w:r w:rsidRPr="00055ED9">
        <w:rPr>
          <w:szCs w:val="26"/>
        </w:rPr>
        <w:t xml:space="preserve"> Gold Card</w:t>
      </w:r>
    </w:p>
    <w:p w14:paraId="33C6870E" w14:textId="1632B39A" w:rsidR="00233FD2" w:rsidRPr="00233FD2" w:rsidRDefault="00233FD2" w:rsidP="00233FD2">
      <w:pPr>
        <w:pStyle w:val="Bodycopy"/>
      </w:pPr>
      <w:r w:rsidRPr="00233FD2">
        <w:t>Department of Veterans’ Affairs Health Card – All Conditions or Totally &amp; Permanently Incapacitated. Eligible card holders are veterans and former members of the Australian Defence Force (ADF) their widow(er)s and dependants. Eligibility is determined by the level of disability of the veteran or the status of dependants of the veteran, as determined by the DVA</w:t>
      </w:r>
      <w:r w:rsidR="00EC24D3">
        <w:t>.</w:t>
      </w:r>
    </w:p>
    <w:p w14:paraId="347DDB95" w14:textId="317ED7F1" w:rsidR="009D0027" w:rsidRPr="00145F4A" w:rsidRDefault="009D0027" w:rsidP="00302EC3">
      <w:pPr>
        <w:pStyle w:val="Definitionheading"/>
      </w:pPr>
      <w:r w:rsidRPr="00055ED9">
        <w:t>Fee concession</w:t>
      </w:r>
    </w:p>
    <w:p w14:paraId="6A2F10BD" w14:textId="48326A60" w:rsidR="00025A58" w:rsidRPr="00BD6771" w:rsidRDefault="00233FD2" w:rsidP="00233FD2">
      <w:pPr>
        <w:pStyle w:val="Bodycopy"/>
      </w:pPr>
      <w:r w:rsidRPr="00BD6771">
        <w:t xml:space="preserve">A remission or exemption from school fees payable </w:t>
      </w:r>
      <w:r w:rsidR="001F03EA" w:rsidRPr="00BD6771">
        <w:t>because of</w:t>
      </w:r>
      <w:r w:rsidRPr="00BD6771">
        <w:t xml:space="preserve"> </w:t>
      </w:r>
      <w:r w:rsidR="003D715D">
        <w:t xml:space="preserve">genuine </w:t>
      </w:r>
      <w:r w:rsidRPr="00BD6771">
        <w:t>financial hardship</w:t>
      </w:r>
      <w:r w:rsidR="00EC24D3">
        <w:t>.</w:t>
      </w:r>
    </w:p>
    <w:p w14:paraId="17D0DFEB" w14:textId="77921857" w:rsidR="009D0027" w:rsidRPr="00BD6771" w:rsidRDefault="0073763F" w:rsidP="00302EC3">
      <w:pPr>
        <w:pStyle w:val="Definitionheading"/>
      </w:pPr>
      <w:r>
        <w:t>Home schooled student (</w:t>
      </w:r>
      <w:r w:rsidR="009D0027" w:rsidRPr="00BD6771">
        <w:t>HSS</w:t>
      </w:r>
      <w:r>
        <w:t>)</w:t>
      </w:r>
    </w:p>
    <w:p w14:paraId="4978C5E5" w14:textId="467AA2BD" w:rsidR="00233FD2" w:rsidRPr="00233FD2" w:rsidRDefault="00233FD2" w:rsidP="00233FD2">
      <w:pPr>
        <w:pStyle w:val="Bodycopy"/>
      </w:pPr>
      <w:r w:rsidRPr="00233FD2">
        <w:t xml:space="preserve">A </w:t>
      </w:r>
      <w:proofErr w:type="gramStart"/>
      <w:r w:rsidRPr="00233FD2">
        <w:t>home schooled</w:t>
      </w:r>
      <w:proofErr w:type="gramEnd"/>
      <w:r w:rsidRPr="00233FD2">
        <w:t xml:space="preserve"> student. Home school students who attend a Catholic primary school on a part-time basis are eligible to receive government funding towards their education on a fractional, full-time equivalent basis</w:t>
      </w:r>
      <w:r w:rsidR="00EC24D3">
        <w:t>.</w:t>
      </w:r>
    </w:p>
    <w:p w14:paraId="560DF96C" w14:textId="77777777" w:rsidR="00025A58" w:rsidRPr="00025A58" w:rsidRDefault="00025A58" w:rsidP="00302EC3">
      <w:pPr>
        <w:pStyle w:val="Definitionheading"/>
      </w:pPr>
      <w:r w:rsidRPr="00025A58">
        <w:t xml:space="preserve">Melbourne </w:t>
      </w:r>
      <w:r w:rsidRPr="00924AFC">
        <w:t>Archdiocese</w:t>
      </w:r>
      <w:r w:rsidRPr="00025A58">
        <w:t xml:space="preserve"> Catholic Schools Ltd (MACS)</w:t>
      </w:r>
    </w:p>
    <w:p w14:paraId="7126930D" w14:textId="77777777" w:rsidR="00025A58" w:rsidRPr="00055ED9" w:rsidRDefault="00025A58" w:rsidP="00924AFC">
      <w:pPr>
        <w:pStyle w:val="Bodycopy"/>
      </w:pPr>
      <w:r w:rsidRPr="00055ED9">
        <w:t>MACS is a reference to Melbourne Archdiocese Catholic Schools Ltd, and / or its subsidiaries, MACSS and/or MACSEYE (as the context requires).</w:t>
      </w:r>
    </w:p>
    <w:p w14:paraId="4812E19D" w14:textId="77777777" w:rsidR="00025A58" w:rsidRPr="00025A58" w:rsidRDefault="00025A58" w:rsidP="00302EC3">
      <w:pPr>
        <w:pStyle w:val="Definitionheading"/>
      </w:pPr>
      <w:r w:rsidRPr="00025A58">
        <w:t>MACS school or school</w:t>
      </w:r>
    </w:p>
    <w:p w14:paraId="176630FC" w14:textId="77777777" w:rsidR="00025A58" w:rsidRPr="00055ED9" w:rsidRDefault="00025A58" w:rsidP="00924AFC">
      <w:pPr>
        <w:pStyle w:val="Bodycopy"/>
      </w:pPr>
      <w:r w:rsidRPr="00055ED9">
        <w:t>A school which operates with the consent of the Catholic Archbishop of Melbourne and is owned, operated and governed by MACS, directly or through MACSS (as the context requires). References to schools or MACS schools also includes boarding premises of schools operated by MACS and specialist schools operated by MACSS.</w:t>
      </w:r>
    </w:p>
    <w:p w14:paraId="383D30D0" w14:textId="37F74EE1" w:rsidR="009D0027" w:rsidRPr="00055ED9" w:rsidRDefault="009D0027" w:rsidP="00302EC3">
      <w:pPr>
        <w:pStyle w:val="Definitionheading"/>
      </w:pPr>
      <w:r w:rsidRPr="00055ED9">
        <w:t>Principal</w:t>
      </w:r>
    </w:p>
    <w:p w14:paraId="2599DF43" w14:textId="596E24DE" w:rsidR="00025A58" w:rsidRPr="00025A58" w:rsidRDefault="00025A58" w:rsidP="00233FD2">
      <w:pPr>
        <w:pStyle w:val="Bodycopy"/>
      </w:pPr>
      <w:r w:rsidRPr="00025A58">
        <w:t xml:space="preserve">Individual appointed by MACS as principal in a MACS </w:t>
      </w:r>
      <w:r>
        <w:t xml:space="preserve">primary </w:t>
      </w:r>
      <w:r w:rsidRPr="00025A58">
        <w:t>school.</w:t>
      </w:r>
    </w:p>
    <w:p w14:paraId="407D95FB" w14:textId="42D8E33D" w:rsidR="009D0027" w:rsidRPr="00055ED9" w:rsidRDefault="009D0027" w:rsidP="00302EC3">
      <w:pPr>
        <w:pStyle w:val="Definitionheading"/>
      </w:pPr>
      <w:r w:rsidRPr="00055ED9">
        <w:t>Refugee</w:t>
      </w:r>
    </w:p>
    <w:p w14:paraId="15927706" w14:textId="203F36BA" w:rsidR="00233FD2" w:rsidRPr="00233FD2" w:rsidRDefault="00233FD2" w:rsidP="00233FD2">
      <w:pPr>
        <w:pStyle w:val="Bodycopy"/>
      </w:pPr>
      <w:r w:rsidRPr="00233FD2">
        <w:t>A person who:</w:t>
      </w:r>
    </w:p>
    <w:p w14:paraId="04FCA515" w14:textId="77777777" w:rsidR="00233FD2" w:rsidRPr="00233FD2" w:rsidRDefault="00233FD2" w:rsidP="00302EC3">
      <w:pPr>
        <w:pStyle w:val="Simpleliststylelevel1"/>
      </w:pPr>
      <w:r w:rsidRPr="00233FD2">
        <w:t>in a case where the person has a nationality, is outside the country of his or her nationality and, owing to a well-founded fear of persecution, is unable or unwilling to avail himself or herself of the protection of that country, or</w:t>
      </w:r>
    </w:p>
    <w:p w14:paraId="5488F404" w14:textId="1066AAD7" w:rsidR="00233FD2" w:rsidRDefault="00233FD2" w:rsidP="00055ED9">
      <w:pPr>
        <w:pStyle w:val="Simpleliststylelevel1"/>
        <w:spacing w:after="200"/>
        <w:ind w:left="357" w:hanging="357"/>
      </w:pPr>
      <w:r w:rsidRPr="00233FD2">
        <w:t>in a case where the person does not have a nationality, is outside the country of his or her former habitual residence and owing to a well-founded fear of persecution, is unable or unwilling to return to it. Refer Migration Act 1958 Sect 5H</w:t>
      </w:r>
      <w:r w:rsidR="00055ED9">
        <w:t>.</w:t>
      </w:r>
    </w:p>
    <w:p w14:paraId="335869D4" w14:textId="24D47E99" w:rsidR="009D0027" w:rsidRPr="00145F4A" w:rsidRDefault="009D0027" w:rsidP="00302EC3">
      <w:pPr>
        <w:pStyle w:val="Definitionheading"/>
      </w:pPr>
      <w:r w:rsidRPr="00145F4A">
        <w:t>School fees</w:t>
      </w:r>
    </w:p>
    <w:p w14:paraId="09ACE82C" w14:textId="1BD33360" w:rsidR="003A73D1" w:rsidRPr="00233FD2" w:rsidRDefault="00025A58" w:rsidP="009D0027">
      <w:pPr>
        <w:pStyle w:val="Bodycopy"/>
      </w:pPr>
      <w:r w:rsidRPr="00233FD2">
        <w:t>The fees and levies charged by a MACS school to families for the education of children in the school.</w:t>
      </w:r>
    </w:p>
    <w:bookmarkEnd w:id="2"/>
    <w:p w14:paraId="67FFD55F" w14:textId="523F6A5F" w:rsidR="0097154A" w:rsidRDefault="0097154A" w:rsidP="0097154A">
      <w:pPr>
        <w:pStyle w:val="Heading2"/>
      </w:pPr>
      <w:r>
        <w:t xml:space="preserve">Related </w:t>
      </w:r>
      <w:r w:rsidR="00B578E6">
        <w:t>p</w:t>
      </w:r>
      <w:r>
        <w:t>olicies</w:t>
      </w:r>
      <w:r w:rsidR="00C61769">
        <w:t xml:space="preserve"> and resources</w:t>
      </w:r>
    </w:p>
    <w:p w14:paraId="2276DF43" w14:textId="77777777" w:rsidR="00B73673" w:rsidRDefault="00B73673" w:rsidP="00943A69">
      <w:pPr>
        <w:pStyle w:val="Heading4"/>
      </w:pPr>
      <w:r>
        <w:t>Supporting documents</w:t>
      </w:r>
    </w:p>
    <w:p w14:paraId="596D039F" w14:textId="6ADE649C" w:rsidR="00EC24D3" w:rsidRDefault="00EC24D3" w:rsidP="00B73673">
      <w:pPr>
        <w:pStyle w:val="Bodycopy"/>
        <w:contextualSpacing/>
      </w:pPr>
      <w:r>
        <w:t>Concessional Fee Program – Procedures – MACS Primary Schools</w:t>
      </w:r>
    </w:p>
    <w:p w14:paraId="45DE7C5E" w14:textId="78A34A82" w:rsidR="00EC24D3" w:rsidRDefault="00EC24D3" w:rsidP="00B73673">
      <w:pPr>
        <w:pStyle w:val="Bodycopy"/>
        <w:contextualSpacing/>
      </w:pPr>
      <w:r>
        <w:t>Concessional Fee Program Application Form</w:t>
      </w:r>
    </w:p>
    <w:p w14:paraId="1ED75BF9" w14:textId="6B0928BE" w:rsidR="00B73673" w:rsidRDefault="00B73673" w:rsidP="00B73673">
      <w:pPr>
        <w:pStyle w:val="Bodycopy"/>
        <w:contextualSpacing/>
      </w:pPr>
      <w:r>
        <w:t xml:space="preserve">Concessional </w:t>
      </w:r>
      <w:r w:rsidR="00EC24D3">
        <w:t xml:space="preserve">Fee </w:t>
      </w:r>
      <w:r>
        <w:t>Program Application – Letter to Applicant – Approved – Template</w:t>
      </w:r>
    </w:p>
    <w:p w14:paraId="46F02058" w14:textId="6A1B6D28" w:rsidR="00B73673" w:rsidRPr="00F61162" w:rsidRDefault="00B73673" w:rsidP="00B73673">
      <w:pPr>
        <w:pStyle w:val="Bodycopy"/>
        <w:contextualSpacing/>
      </w:pPr>
      <w:r>
        <w:t xml:space="preserve">Concessional </w:t>
      </w:r>
      <w:r w:rsidR="00EC24D3">
        <w:t xml:space="preserve">Fee </w:t>
      </w:r>
      <w:r>
        <w:t>Program Application – Letter to Applicant – Declined – Template</w:t>
      </w:r>
    </w:p>
    <w:p w14:paraId="6784285C" w14:textId="255F5D9D" w:rsidR="00C61769" w:rsidRDefault="00C61769" w:rsidP="00943A69">
      <w:pPr>
        <w:pStyle w:val="Heading4"/>
      </w:pPr>
      <w:r>
        <w:t>Related MACS policies</w:t>
      </w:r>
    </w:p>
    <w:p w14:paraId="7606F111" w14:textId="019E66C3" w:rsidR="0073763F" w:rsidRDefault="0073763F" w:rsidP="00C61769">
      <w:pPr>
        <w:pStyle w:val="Bodycopy"/>
        <w:contextualSpacing/>
      </w:pPr>
      <w:r>
        <w:t>Concessional Fee Policy for MACS Schools</w:t>
      </w:r>
    </w:p>
    <w:p w14:paraId="3E76CF21" w14:textId="261BA38E" w:rsidR="00EC24D3" w:rsidRDefault="00EC24D3" w:rsidP="00C61769">
      <w:pPr>
        <w:pStyle w:val="Bodycopy"/>
      </w:pPr>
      <w:r>
        <w:lastRenderedPageBreak/>
        <w:t>[insert school] Privacy Policy</w:t>
      </w:r>
    </w:p>
    <w:p w14:paraId="18A73F1E" w14:textId="6B51DC21" w:rsidR="00C61769" w:rsidRDefault="00233FD2" w:rsidP="00C61769">
      <w:pPr>
        <w:pStyle w:val="Bodycopy"/>
      </w:pPr>
      <w:r>
        <w:t xml:space="preserve">Private Income Policy </w:t>
      </w:r>
    </w:p>
    <w:p w14:paraId="6FCFA146" w14:textId="36BFB1AC" w:rsidR="0097154A" w:rsidRDefault="00C61769" w:rsidP="0097154A">
      <w:pPr>
        <w:pStyle w:val="Heading2"/>
      </w:pPr>
      <w:r>
        <w:t>Legislation and standards</w:t>
      </w:r>
    </w:p>
    <w:bookmarkStart w:id="3" w:name="_Hlk130809809"/>
    <w:p w14:paraId="0B6AEEA6" w14:textId="4FA812F2" w:rsidR="0097154A" w:rsidRDefault="00233FD2" w:rsidP="0097154A">
      <w:pPr>
        <w:pStyle w:val="Bodycopy"/>
      </w:pPr>
      <w:r w:rsidRPr="00233FD2">
        <w:fldChar w:fldCharType="begin"/>
      </w:r>
      <w:r w:rsidRPr="00233FD2">
        <w:instrText>HYPERLINK "http://www5.austlii.edu.au/au/legis/cth/consol_act/ma1958118/s5h.html"</w:instrText>
      </w:r>
      <w:r w:rsidRPr="00233FD2">
        <w:fldChar w:fldCharType="separate"/>
      </w:r>
      <w:r w:rsidRPr="00233FD2">
        <w:rPr>
          <w:i/>
        </w:rPr>
        <w:t>Migration Act 1958</w:t>
      </w:r>
      <w:r w:rsidRPr="00233FD2">
        <w:t xml:space="preserve"> (</w:t>
      </w:r>
      <w:proofErr w:type="spellStart"/>
      <w:r w:rsidRPr="00233FD2">
        <w:t>Cth</w:t>
      </w:r>
      <w:proofErr w:type="spellEnd"/>
      <w:r w:rsidRPr="00233FD2">
        <w:t>) Sect 5H</w:t>
      </w:r>
      <w:r w:rsidRPr="00233FD2">
        <w:fldChar w:fldCharType="end"/>
      </w:r>
      <w:bookmarkEnd w:id="3"/>
      <w:r w:rsidR="0097154A">
        <w:tab/>
      </w:r>
    </w:p>
    <w:p w14:paraId="3B5135A7" w14:textId="44548A5F" w:rsidR="003E390C" w:rsidRDefault="003E390C" w:rsidP="003E390C">
      <w:pPr>
        <w:pStyle w:val="Heading2"/>
      </w:pPr>
      <w:r>
        <w:t>Policy information table</w:t>
      </w:r>
    </w:p>
    <w:tbl>
      <w:tblPr>
        <w:tblStyle w:val="TableGrid"/>
        <w:tblW w:w="0" w:type="auto"/>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6429"/>
      </w:tblGrid>
      <w:tr w:rsidR="00483BEC" w:rsidRPr="004622EB" w14:paraId="7663F7BB" w14:textId="77777777" w:rsidTr="00483BEC">
        <w:trPr>
          <w:trHeight w:val="147"/>
        </w:trPr>
        <w:tc>
          <w:tcPr>
            <w:tcW w:w="2405" w:type="dxa"/>
            <w:tcMar>
              <w:top w:w="28" w:type="dxa"/>
              <w:bottom w:w="28" w:type="dxa"/>
            </w:tcMar>
          </w:tcPr>
          <w:p w14:paraId="6F082967"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Responsible director </w:t>
            </w:r>
          </w:p>
        </w:tc>
        <w:tc>
          <w:tcPr>
            <w:tcW w:w="6429" w:type="dxa"/>
            <w:tcMar>
              <w:top w:w="28" w:type="dxa"/>
              <w:bottom w:w="28" w:type="dxa"/>
            </w:tcMar>
          </w:tcPr>
          <w:p w14:paraId="27294C61" w14:textId="093DC15B" w:rsidR="00483BEC" w:rsidRPr="004622EB" w:rsidRDefault="00233FD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Director, Finance and </w:t>
            </w:r>
            <w:r w:rsidR="00B73673">
              <w:rPr>
                <w:rFonts w:ascii="Arial" w:hAnsi="Arial" w:cs="Arial"/>
                <w:color w:val="595959"/>
                <w:kern w:val="2"/>
                <w:sz w:val="16"/>
                <w:szCs w:val="16"/>
                <w:lang w:val="en-GB"/>
              </w:rPr>
              <w:t>Information Technology</w:t>
            </w:r>
          </w:p>
        </w:tc>
      </w:tr>
      <w:tr w:rsidR="00483BEC" w:rsidRPr="004622EB" w14:paraId="2FAE2332" w14:textId="77777777" w:rsidTr="00483BEC">
        <w:trPr>
          <w:trHeight w:val="147"/>
        </w:trPr>
        <w:tc>
          <w:tcPr>
            <w:tcW w:w="2405" w:type="dxa"/>
            <w:tcMar>
              <w:top w:w="28" w:type="dxa"/>
              <w:bottom w:w="28" w:type="dxa"/>
            </w:tcMar>
          </w:tcPr>
          <w:p w14:paraId="7423C09C"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Policy owner</w:t>
            </w:r>
          </w:p>
        </w:tc>
        <w:tc>
          <w:tcPr>
            <w:tcW w:w="6429" w:type="dxa"/>
            <w:tcMar>
              <w:top w:w="28" w:type="dxa"/>
              <w:bottom w:w="28" w:type="dxa"/>
            </w:tcMar>
          </w:tcPr>
          <w:p w14:paraId="1AA10E4B" w14:textId="1D62C65D" w:rsidR="00483BEC" w:rsidRPr="004622EB" w:rsidRDefault="0073763F"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Chief Financial Officer</w:t>
            </w:r>
          </w:p>
        </w:tc>
      </w:tr>
      <w:tr w:rsidR="00483BEC" w:rsidRPr="004622EB" w14:paraId="5595F243" w14:textId="77777777" w:rsidTr="00483BEC">
        <w:trPr>
          <w:trHeight w:val="147"/>
        </w:trPr>
        <w:tc>
          <w:tcPr>
            <w:tcW w:w="2405" w:type="dxa"/>
            <w:tcMar>
              <w:top w:w="28" w:type="dxa"/>
              <w:bottom w:w="28" w:type="dxa"/>
            </w:tcMar>
          </w:tcPr>
          <w:p w14:paraId="468907BC"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Approving authority</w:t>
            </w:r>
          </w:p>
        </w:tc>
        <w:tc>
          <w:tcPr>
            <w:tcW w:w="6429" w:type="dxa"/>
            <w:tcMar>
              <w:top w:w="28" w:type="dxa"/>
              <w:bottom w:w="28" w:type="dxa"/>
            </w:tcMar>
          </w:tcPr>
          <w:p w14:paraId="11FA9795" w14:textId="59B8F12C" w:rsidR="00483BEC" w:rsidRPr="004622EB" w:rsidRDefault="00233FD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Executive Director</w:t>
            </w:r>
          </w:p>
        </w:tc>
      </w:tr>
      <w:tr w:rsidR="00483BEC" w:rsidRPr="004622EB" w14:paraId="56323B28" w14:textId="77777777" w:rsidTr="00483BEC">
        <w:trPr>
          <w:trHeight w:val="147"/>
        </w:trPr>
        <w:tc>
          <w:tcPr>
            <w:tcW w:w="2405" w:type="dxa"/>
            <w:tcMar>
              <w:top w:w="28" w:type="dxa"/>
              <w:bottom w:w="28" w:type="dxa"/>
            </w:tcMar>
          </w:tcPr>
          <w:p w14:paraId="747BEAF3"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Assigned board committee</w:t>
            </w:r>
          </w:p>
        </w:tc>
        <w:tc>
          <w:tcPr>
            <w:tcW w:w="6429" w:type="dxa"/>
            <w:tcMar>
              <w:top w:w="28" w:type="dxa"/>
              <w:bottom w:w="28" w:type="dxa"/>
            </w:tcMar>
          </w:tcPr>
          <w:p w14:paraId="50F15AB9" w14:textId="57893634" w:rsidR="00483BEC" w:rsidRPr="004622EB" w:rsidRDefault="00233FD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Finance and Audit</w:t>
            </w:r>
          </w:p>
        </w:tc>
      </w:tr>
      <w:tr w:rsidR="00483BEC" w:rsidRPr="004622EB" w14:paraId="10A49A13" w14:textId="77777777" w:rsidTr="00483BEC">
        <w:trPr>
          <w:trHeight w:val="147"/>
        </w:trPr>
        <w:tc>
          <w:tcPr>
            <w:tcW w:w="2405" w:type="dxa"/>
            <w:tcMar>
              <w:top w:w="28" w:type="dxa"/>
              <w:bottom w:w="28" w:type="dxa"/>
            </w:tcMar>
          </w:tcPr>
          <w:p w14:paraId="6014401A"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429" w:type="dxa"/>
            <w:tcMar>
              <w:top w:w="28" w:type="dxa"/>
              <w:bottom w:w="28" w:type="dxa"/>
            </w:tcMar>
          </w:tcPr>
          <w:p w14:paraId="03EC05BB" w14:textId="43BCBCE1" w:rsidR="00483BEC" w:rsidRPr="004622EB" w:rsidRDefault="00B24125"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14 July 2023</w:t>
            </w:r>
          </w:p>
        </w:tc>
      </w:tr>
      <w:tr w:rsidR="00483BEC" w:rsidRPr="004622EB" w14:paraId="675E7207" w14:textId="77777777" w:rsidTr="00483BEC">
        <w:trPr>
          <w:trHeight w:val="147"/>
        </w:trPr>
        <w:tc>
          <w:tcPr>
            <w:tcW w:w="2405" w:type="dxa"/>
            <w:tcMar>
              <w:top w:w="28" w:type="dxa"/>
              <w:bottom w:w="28" w:type="dxa"/>
            </w:tcMar>
          </w:tcPr>
          <w:p w14:paraId="15B774CA"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 xml:space="preserve">Risk </w:t>
            </w:r>
            <w:r>
              <w:rPr>
                <w:rFonts w:ascii="Arial" w:hAnsi="Arial" w:cs="Arial"/>
                <w:b/>
                <w:bCs/>
                <w:color w:val="595959"/>
                <w:kern w:val="2"/>
                <w:sz w:val="16"/>
                <w:szCs w:val="16"/>
                <w:lang w:val="en-GB"/>
              </w:rPr>
              <w:t>r</w:t>
            </w:r>
            <w:r w:rsidRPr="004622EB">
              <w:rPr>
                <w:rFonts w:ascii="Arial" w:hAnsi="Arial" w:cs="Arial"/>
                <w:b/>
                <w:bCs/>
                <w:color w:val="595959"/>
                <w:kern w:val="2"/>
                <w:sz w:val="16"/>
                <w:szCs w:val="16"/>
                <w:lang w:val="en-GB"/>
              </w:rPr>
              <w:t>ating</w:t>
            </w:r>
          </w:p>
        </w:tc>
        <w:tc>
          <w:tcPr>
            <w:tcW w:w="6429" w:type="dxa"/>
            <w:tcMar>
              <w:top w:w="28" w:type="dxa"/>
              <w:bottom w:w="28" w:type="dxa"/>
            </w:tcMar>
          </w:tcPr>
          <w:p w14:paraId="3A083177" w14:textId="2261CAAF" w:rsidR="00483BEC" w:rsidRPr="004622EB" w:rsidRDefault="00233FD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Moderate</w:t>
            </w:r>
          </w:p>
        </w:tc>
      </w:tr>
      <w:tr w:rsidR="00483BEC" w:rsidRPr="004622EB" w14:paraId="0CD7BCC9" w14:textId="77777777" w:rsidTr="00483BEC">
        <w:trPr>
          <w:trHeight w:val="132"/>
        </w:trPr>
        <w:tc>
          <w:tcPr>
            <w:tcW w:w="2405" w:type="dxa"/>
            <w:tcMar>
              <w:top w:w="28" w:type="dxa"/>
              <w:bottom w:w="28" w:type="dxa"/>
            </w:tcMar>
          </w:tcPr>
          <w:p w14:paraId="2D49618B"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Date of next review</w:t>
            </w:r>
          </w:p>
        </w:tc>
        <w:tc>
          <w:tcPr>
            <w:tcW w:w="6429" w:type="dxa"/>
            <w:tcMar>
              <w:top w:w="28" w:type="dxa"/>
              <w:bottom w:w="28" w:type="dxa"/>
            </w:tcMar>
          </w:tcPr>
          <w:p w14:paraId="732FD3A8" w14:textId="2DC7DE2B" w:rsidR="00483BEC" w:rsidRPr="004622EB" w:rsidRDefault="00142CCA"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May </w:t>
            </w:r>
            <w:r w:rsidR="00B24125">
              <w:rPr>
                <w:rFonts w:ascii="Arial" w:hAnsi="Arial" w:cs="Arial"/>
                <w:color w:val="595959"/>
                <w:kern w:val="2"/>
                <w:sz w:val="16"/>
                <w:szCs w:val="16"/>
                <w:lang w:val="en-GB"/>
              </w:rPr>
              <w:t>2025</w:t>
            </w:r>
          </w:p>
        </w:tc>
      </w:tr>
      <w:tr w:rsidR="00483BEC" w:rsidRPr="004622EB" w14:paraId="45E60516" w14:textId="77777777" w:rsidTr="00483BEC">
        <w:trPr>
          <w:trHeight w:val="132"/>
        </w:trPr>
        <w:tc>
          <w:tcPr>
            <w:tcW w:w="2405" w:type="dxa"/>
            <w:tcMar>
              <w:top w:w="28" w:type="dxa"/>
              <w:bottom w:w="28" w:type="dxa"/>
            </w:tcMar>
          </w:tcPr>
          <w:p w14:paraId="4B721C19" w14:textId="77777777" w:rsidR="00483BEC" w:rsidRPr="004622EB" w:rsidRDefault="00483BEC"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429" w:type="dxa"/>
            <w:tcMar>
              <w:top w:w="28" w:type="dxa"/>
              <w:bottom w:w="28" w:type="dxa"/>
            </w:tcMar>
          </w:tcPr>
          <w:p w14:paraId="73ACC3F2" w14:textId="4574D32E" w:rsidR="00483BEC" w:rsidRPr="004622EB" w:rsidRDefault="00233FD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bl>
    <w:p w14:paraId="5E814C42" w14:textId="06D525F2" w:rsidR="0097154A" w:rsidRPr="00483BEC" w:rsidRDefault="0097154A" w:rsidP="00483BEC">
      <w:pPr>
        <w:pStyle w:val="Bodycopy"/>
        <w:spacing w:before="0" w:after="0"/>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6C6E12" w:rsidRPr="004622EB" w14:paraId="3E19C4F0" w14:textId="77777777" w:rsidTr="00DD0144">
        <w:trPr>
          <w:trHeight w:val="147"/>
        </w:trPr>
        <w:tc>
          <w:tcPr>
            <w:tcW w:w="8789" w:type="dxa"/>
            <w:gridSpan w:val="2"/>
            <w:shd w:val="clear" w:color="auto" w:fill="F2F2F2"/>
            <w:tcMar>
              <w:top w:w="28" w:type="dxa"/>
            </w:tcMar>
            <w:vAlign w:val="center"/>
          </w:tcPr>
          <w:p w14:paraId="158583B0" w14:textId="77777777" w:rsidR="006C6E12" w:rsidRPr="004622EB" w:rsidRDefault="006C6E12" w:rsidP="00907BDA">
            <w:pPr>
              <w:spacing w:before="28" w:after="28"/>
              <w:rPr>
                <w:rFonts w:ascii="Arial" w:hAnsi="Arial" w:cs="Arial"/>
                <w:color w:val="595959"/>
                <w:kern w:val="2"/>
                <w:sz w:val="16"/>
                <w:szCs w:val="16"/>
                <w:lang w:val="en-GB"/>
              </w:rPr>
            </w:pPr>
            <w:r w:rsidRPr="004622EB">
              <w:rPr>
                <w:rFonts w:ascii="Arial" w:hAnsi="Arial" w:cs="Arial"/>
                <w:b/>
                <w:bCs/>
                <w:color w:val="595959"/>
                <w:kern w:val="2"/>
                <w:sz w:val="16"/>
                <w:szCs w:val="16"/>
                <w:lang w:val="en-GB"/>
              </w:rPr>
              <w:t xml:space="preserve">POLICY DATABASE INFORMATION </w:t>
            </w:r>
          </w:p>
        </w:tc>
      </w:tr>
      <w:tr w:rsidR="006C6E12" w:rsidRPr="004622EB" w14:paraId="16B54787" w14:textId="77777777" w:rsidTr="00233FD2">
        <w:trPr>
          <w:trHeight w:val="147"/>
        </w:trPr>
        <w:tc>
          <w:tcPr>
            <w:tcW w:w="2405" w:type="dxa"/>
            <w:tcMar>
              <w:top w:w="28" w:type="dxa"/>
            </w:tcMar>
            <w:vAlign w:val="center"/>
          </w:tcPr>
          <w:p w14:paraId="7DA50865"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Assigned Framework</w:t>
            </w:r>
          </w:p>
        </w:tc>
        <w:tc>
          <w:tcPr>
            <w:tcW w:w="6384" w:type="dxa"/>
            <w:tcMar>
              <w:top w:w="28" w:type="dxa"/>
            </w:tcMar>
            <w:vAlign w:val="center"/>
          </w:tcPr>
          <w:p w14:paraId="3F400965" w14:textId="738E5D66" w:rsidR="006C6E12" w:rsidRPr="004622EB" w:rsidRDefault="00B73673"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Finance</w:t>
            </w:r>
          </w:p>
        </w:tc>
      </w:tr>
      <w:tr w:rsidR="006C6E12" w:rsidRPr="004622EB" w14:paraId="4DDAD37A" w14:textId="77777777" w:rsidTr="00233FD2">
        <w:trPr>
          <w:trHeight w:val="147"/>
        </w:trPr>
        <w:tc>
          <w:tcPr>
            <w:tcW w:w="2405" w:type="dxa"/>
            <w:tcMar>
              <w:top w:w="28" w:type="dxa"/>
            </w:tcMar>
            <w:vAlign w:val="center"/>
          </w:tcPr>
          <w:p w14:paraId="4385C5BB"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Related documents</w:t>
            </w:r>
          </w:p>
        </w:tc>
        <w:tc>
          <w:tcPr>
            <w:tcW w:w="6384" w:type="dxa"/>
            <w:tcMar>
              <w:top w:w="28" w:type="dxa"/>
            </w:tcMar>
            <w:vAlign w:val="center"/>
          </w:tcPr>
          <w:p w14:paraId="7DFF7FE8" w14:textId="526B7781" w:rsidR="006C6E12" w:rsidRPr="004622EB" w:rsidRDefault="00EC24D3"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See list of supporting documents above</w:t>
            </w:r>
          </w:p>
        </w:tc>
      </w:tr>
      <w:tr w:rsidR="006C6E12" w:rsidRPr="004622EB" w14:paraId="0AE8FAE3" w14:textId="77777777" w:rsidTr="00233FD2">
        <w:trPr>
          <w:trHeight w:val="147"/>
        </w:trPr>
        <w:tc>
          <w:tcPr>
            <w:tcW w:w="2405" w:type="dxa"/>
            <w:tcMar>
              <w:top w:w="28" w:type="dxa"/>
            </w:tcMar>
            <w:vAlign w:val="center"/>
          </w:tcPr>
          <w:p w14:paraId="5EEFD43F"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Superseded documents</w:t>
            </w:r>
          </w:p>
        </w:tc>
        <w:tc>
          <w:tcPr>
            <w:tcW w:w="6384" w:type="dxa"/>
            <w:tcMar>
              <w:top w:w="28" w:type="dxa"/>
            </w:tcMar>
            <w:vAlign w:val="center"/>
          </w:tcPr>
          <w:p w14:paraId="31AE686D" w14:textId="7D3FC572" w:rsidR="006C6E12" w:rsidRPr="004622EB" w:rsidRDefault="00233FD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Concessional Fee Policy Primary Schools – v1.0 – 2021</w:t>
            </w:r>
            <w:r w:rsidR="00055ED9">
              <w:rPr>
                <w:rFonts w:ascii="Arial" w:hAnsi="Arial" w:cs="Arial"/>
                <w:color w:val="595959"/>
                <w:kern w:val="2"/>
                <w:sz w:val="16"/>
                <w:szCs w:val="16"/>
                <w:lang w:val="en-GB"/>
              </w:rPr>
              <w:t xml:space="preserve"> </w:t>
            </w:r>
          </w:p>
        </w:tc>
      </w:tr>
      <w:tr w:rsidR="006C6E12" w:rsidRPr="004622EB" w14:paraId="570FFA1D" w14:textId="77777777" w:rsidTr="00233FD2">
        <w:trPr>
          <w:trHeight w:val="147"/>
        </w:trPr>
        <w:tc>
          <w:tcPr>
            <w:tcW w:w="2405" w:type="dxa"/>
            <w:tcMar>
              <w:top w:w="28" w:type="dxa"/>
            </w:tcMar>
            <w:vAlign w:val="center"/>
          </w:tcPr>
          <w:p w14:paraId="26ED8F6A" w14:textId="77777777"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New policy</w:t>
            </w:r>
          </w:p>
        </w:tc>
        <w:tc>
          <w:tcPr>
            <w:tcW w:w="6384" w:type="dxa"/>
            <w:tcMar>
              <w:top w:w="28" w:type="dxa"/>
            </w:tcMar>
            <w:vAlign w:val="center"/>
          </w:tcPr>
          <w:p w14:paraId="02A38AC9" w14:textId="3954C2C2" w:rsidR="006C6E12" w:rsidRPr="004622EB" w:rsidRDefault="006C6E12" w:rsidP="00DD0144">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bl>
    <w:p w14:paraId="06350C17" w14:textId="77777777" w:rsidR="00576612" w:rsidRPr="00907BDA" w:rsidRDefault="00576612" w:rsidP="00907BDA">
      <w:pPr>
        <w:pStyle w:val="Bodycopy"/>
      </w:pPr>
    </w:p>
    <w:p w14:paraId="26A3A80E" w14:textId="7DA3CD3C" w:rsidR="0097154A" w:rsidRDefault="0097154A" w:rsidP="00907BDA">
      <w:pPr>
        <w:pStyle w:val="Bodycopy"/>
      </w:pPr>
    </w:p>
    <w:sectPr w:rsidR="0097154A" w:rsidSect="00A4457D">
      <w:footerReference w:type="default" r:id="rId16"/>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A311C" w14:textId="77777777" w:rsidR="0065322E" w:rsidRDefault="0065322E" w:rsidP="004E5BB0">
      <w:r>
        <w:separator/>
      </w:r>
    </w:p>
  </w:endnote>
  <w:endnote w:type="continuationSeparator" w:id="0">
    <w:p w14:paraId="0AA238CE" w14:textId="77777777" w:rsidR="0065322E" w:rsidRDefault="0065322E"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A213D"/>
        <w:spacing w:val="-2"/>
        <w:sz w:val="15"/>
        <w:szCs w:val="15"/>
      </w:rPr>
      <w:id w:val="955290631"/>
      <w:docPartObj>
        <w:docPartGallery w:val="Page Numbers (Bottom of Page)"/>
        <w:docPartUnique/>
      </w:docPartObj>
    </w:sdtPr>
    <w:sdtEndPr>
      <w:rPr>
        <w:rFonts w:ascii="Arial" w:hAnsi="Arial" w:cs="Arial"/>
        <w:noProof/>
        <w:color w:val="auto"/>
        <w:spacing w:val="0"/>
        <w:sz w:val="24"/>
        <w:szCs w:val="24"/>
      </w:rPr>
    </w:sdtEndPr>
    <w:sdtContent>
      <w:sdt>
        <w:sdtPr>
          <w:rPr>
            <w:color w:val="0A213D"/>
            <w:spacing w:val="-2"/>
            <w:sz w:val="15"/>
            <w:szCs w:val="15"/>
          </w:rPr>
          <w:id w:val="-433126889"/>
          <w:docPartObj>
            <w:docPartGallery w:val="Page Numbers (Bottom of Page)"/>
            <w:docPartUnique/>
          </w:docPartObj>
        </w:sdtPr>
        <w:sdtEndPr>
          <w:rPr>
            <w:rFonts w:ascii="Arial" w:hAnsi="Arial" w:cs="Arial"/>
            <w:noProof/>
            <w:color w:val="auto"/>
            <w:spacing w:val="0"/>
            <w:sz w:val="24"/>
            <w:szCs w:val="24"/>
          </w:rPr>
        </w:sdtEndPr>
        <w:sdtContent>
          <w:sdt>
            <w:sdtPr>
              <w:rPr>
                <w:rFonts w:ascii="Arial" w:hAnsi="Arial" w:cs="Arial"/>
              </w:rPr>
              <w:id w:val="1336801979"/>
              <w:docPartObj>
                <w:docPartGallery w:val="Page Numbers (Bottom of Page)"/>
                <w:docPartUnique/>
              </w:docPartObj>
            </w:sdtPr>
            <w:sdtEndPr>
              <w:rPr>
                <w:color w:val="0B223E"/>
                <w:spacing w:val="60"/>
                <w:sz w:val="16"/>
                <w:szCs w:val="16"/>
              </w:rPr>
            </w:sdtEndPr>
            <w:sdtContent>
              <w:p w14:paraId="5A7781EE" w14:textId="5B21BD73" w:rsidR="004E5BB0" w:rsidRPr="003009FC" w:rsidRDefault="007861B8" w:rsidP="003009FC">
                <w:pPr>
                  <w:pBdr>
                    <w:top w:val="single" w:sz="4" w:space="10" w:color="D9D9D9" w:themeColor="background1" w:themeShade="D9"/>
                  </w:pBdr>
                  <w:tabs>
                    <w:tab w:val="right" w:pos="8844"/>
                  </w:tabs>
                  <w:spacing w:before="120"/>
                  <w:rPr>
                    <w:rFonts w:ascii="Arial" w:hAnsi="Arial" w:cs="Arial"/>
                    <w:b/>
                    <w:bCs/>
                    <w:color w:val="0B223E"/>
                    <w:sz w:val="16"/>
                    <w:szCs w:val="16"/>
                  </w:rPr>
                </w:pPr>
                <w:r>
                  <w:rPr>
                    <w:rStyle w:val="FootertextChar"/>
                  </w:rPr>
                  <w:t xml:space="preserve">D21/112128[v2] </w:t>
                </w:r>
                <w:r w:rsidR="00E860E5">
                  <w:rPr>
                    <w:rStyle w:val="FootertextChar"/>
                  </w:rPr>
                  <w:t>St Andrew’s Catholic School</w:t>
                </w:r>
                <w:r w:rsidR="00BD6771" w:rsidRPr="00055ED9">
                  <w:rPr>
                    <w:rStyle w:val="FootertextChar"/>
                  </w:rPr>
                  <w:t xml:space="preserve"> </w:t>
                </w:r>
                <w:r w:rsidR="00336CF3" w:rsidRPr="00055ED9">
                  <w:rPr>
                    <w:rStyle w:val="FootertextChar"/>
                  </w:rPr>
                  <w:t xml:space="preserve">Concessional Fee Policy </w:t>
                </w:r>
                <w:r w:rsidR="002461E6" w:rsidRPr="00055ED9">
                  <w:rPr>
                    <w:rStyle w:val="FootertextChar"/>
                  </w:rPr>
                  <w:t xml:space="preserve">– </w:t>
                </w:r>
                <w:r w:rsidR="00B24125">
                  <w:rPr>
                    <w:rStyle w:val="FootertextChar"/>
                  </w:rPr>
                  <w:t>v2.0</w:t>
                </w:r>
                <w:r w:rsidR="002461E6" w:rsidRPr="00055ED9">
                  <w:rPr>
                    <w:rStyle w:val="FootertextChar"/>
                  </w:rPr>
                  <w:t xml:space="preserve"> – 202</w:t>
                </w:r>
                <w:r w:rsidR="00C64CD8" w:rsidRPr="00055ED9">
                  <w:rPr>
                    <w:rStyle w:val="FootertextChar"/>
                  </w:rPr>
                  <w:t>3</w:t>
                </w:r>
                <w:r w:rsidR="00336CF3" w:rsidRPr="009438DC">
                  <w:rPr>
                    <w:rFonts w:ascii="Arial" w:hAnsi="Arial" w:cs="Arial"/>
                    <w:color w:val="595959"/>
                    <w:spacing w:val="-2"/>
                    <w:sz w:val="16"/>
                    <w:szCs w:val="16"/>
                  </w:rPr>
                  <w:tab/>
                </w:r>
                <w:r w:rsidR="003009FC" w:rsidRPr="009438DC">
                  <w:rPr>
                    <w:rFonts w:ascii="Arial" w:hAnsi="Arial" w:cs="Arial"/>
                    <w:color w:val="595959"/>
                    <w:spacing w:val="-2"/>
                    <w:sz w:val="16"/>
                    <w:szCs w:val="16"/>
                  </w:rPr>
                  <w:t xml:space="preserve">Page </w:t>
                </w:r>
                <w:r w:rsidR="003009FC" w:rsidRPr="009438DC">
                  <w:rPr>
                    <w:rFonts w:ascii="Arial" w:hAnsi="Arial" w:cs="Arial"/>
                    <w:color w:val="595959"/>
                    <w:sz w:val="16"/>
                    <w:szCs w:val="16"/>
                  </w:rPr>
                  <w:fldChar w:fldCharType="begin"/>
                </w:r>
                <w:r w:rsidR="003009FC" w:rsidRPr="009438DC">
                  <w:rPr>
                    <w:rFonts w:ascii="Arial" w:hAnsi="Arial" w:cs="Arial"/>
                    <w:color w:val="595959"/>
                    <w:sz w:val="16"/>
                    <w:szCs w:val="16"/>
                  </w:rPr>
                  <w:instrText xml:space="preserve"> PAGE   \* MERGEFORMAT </w:instrText>
                </w:r>
                <w:r w:rsidR="003009FC" w:rsidRPr="009438DC">
                  <w:rPr>
                    <w:rFonts w:ascii="Arial" w:hAnsi="Arial" w:cs="Arial"/>
                    <w:color w:val="595959"/>
                    <w:sz w:val="16"/>
                    <w:szCs w:val="16"/>
                  </w:rPr>
                  <w:fldChar w:fldCharType="separate"/>
                </w:r>
                <w:r w:rsidR="003009FC" w:rsidRPr="009438DC">
                  <w:rPr>
                    <w:rFonts w:ascii="Arial" w:hAnsi="Arial" w:cs="Arial"/>
                    <w:color w:val="595959"/>
                    <w:sz w:val="16"/>
                    <w:szCs w:val="16"/>
                  </w:rPr>
                  <w:t>1</w:t>
                </w:r>
                <w:r w:rsidR="003009FC" w:rsidRPr="009438DC">
                  <w:rPr>
                    <w:rFonts w:ascii="Arial" w:hAnsi="Arial" w:cs="Arial"/>
                    <w:noProof/>
                    <w:color w:val="595959"/>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B3E0" w14:textId="77777777" w:rsidR="0065322E" w:rsidRDefault="0065322E" w:rsidP="004E5BB0">
      <w:r>
        <w:separator/>
      </w:r>
    </w:p>
  </w:footnote>
  <w:footnote w:type="continuationSeparator" w:id="0">
    <w:p w14:paraId="3DEBF81A" w14:textId="77777777" w:rsidR="0065322E" w:rsidRDefault="0065322E" w:rsidP="004E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8A4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2C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AC66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A44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2C9B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C6B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41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573E5"/>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71103"/>
    <w:multiLevelType w:val="multilevel"/>
    <w:tmpl w:val="765E8E70"/>
    <w:lvl w:ilvl="0">
      <w:start w:val="1"/>
      <w:numFmt w:val="decimal"/>
      <w:pStyle w:val="Numberedliststylelevel1"/>
      <w:lvlText w:val="%1."/>
      <w:lvlJc w:val="left"/>
      <w:pPr>
        <w:ind w:left="360" w:hanging="360"/>
      </w:pPr>
    </w:lvl>
    <w:lvl w:ilvl="1">
      <w:start w:val="1"/>
      <w:numFmt w:val="decimal"/>
      <w:pStyle w:val="Numberedliststylelevel2"/>
      <w:lvlText w:val="%1.%2."/>
      <w:lvlJc w:val="left"/>
      <w:pPr>
        <w:ind w:left="792" w:hanging="432"/>
      </w:pPr>
    </w:lvl>
    <w:lvl w:ilvl="2">
      <w:start w:val="1"/>
      <w:numFmt w:val="decimal"/>
      <w:pStyle w:val="Numberedliststylelevel3"/>
      <w:lvlText w:val="%1.%2.%3."/>
      <w:lvlJc w:val="left"/>
      <w:pPr>
        <w:ind w:left="1224" w:hanging="504"/>
      </w:pPr>
    </w:lvl>
    <w:lvl w:ilvl="3">
      <w:start w:val="1"/>
      <w:numFmt w:val="decimal"/>
      <w:pStyle w:val="Numberedliststyle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87295A"/>
    <w:multiLevelType w:val="hybridMultilevel"/>
    <w:tmpl w:val="1E6C7EAE"/>
    <w:lvl w:ilvl="0" w:tplc="B9965DE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AE1673"/>
    <w:multiLevelType w:val="hybridMultilevel"/>
    <w:tmpl w:val="A7B07672"/>
    <w:lvl w:ilvl="0" w:tplc="B9965DE8">
      <w:start w:val="1"/>
      <w:numFmt w:val="bullet"/>
      <w:lvlText w:val="-"/>
      <w:lvlJc w:val="left"/>
      <w:pPr>
        <w:ind w:left="720" w:hanging="360"/>
      </w:pPr>
      <w:rPr>
        <w:rFonts w:ascii="Courier New" w:hAnsi="Courier New"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D9415B4"/>
    <w:multiLevelType w:val="hybridMultilevel"/>
    <w:tmpl w:val="C29A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F08C4"/>
    <w:multiLevelType w:val="hybridMultilevel"/>
    <w:tmpl w:val="05FE1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053B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C01E59"/>
    <w:multiLevelType w:val="multilevel"/>
    <w:tmpl w:val="2DB4B4B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AF92195"/>
    <w:multiLevelType w:val="hybridMultilevel"/>
    <w:tmpl w:val="FE7E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8A1FD3"/>
    <w:multiLevelType w:val="hybridMultilevel"/>
    <w:tmpl w:val="AD181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940E92"/>
    <w:multiLevelType w:val="multilevel"/>
    <w:tmpl w:val="AB4A9FAE"/>
    <w:lvl w:ilvl="0">
      <w:start w:val="1"/>
      <w:numFmt w:val="decimal"/>
      <w:lvlText w:val="%1."/>
      <w:lvlJc w:val="left"/>
      <w:pPr>
        <w:ind w:left="720" w:hanging="360"/>
      </w:pPr>
      <w:rPr>
        <w:rFonts w:hint="default"/>
        <w:color w:val="262626" w:themeColor="text1" w:themeTint="D9"/>
      </w:rPr>
    </w:lvl>
    <w:lvl w:ilvl="1">
      <w:start w:val="1"/>
      <w:numFmt w:val="decimal"/>
      <w:isLgl/>
      <w:lvlText w:val="%1.%2"/>
      <w:lvlJc w:val="left"/>
      <w:pPr>
        <w:ind w:left="644" w:hanging="360"/>
      </w:pPr>
      <w:rPr>
        <w:rFonts w:hint="default"/>
      </w:rPr>
    </w:lvl>
    <w:lvl w:ilvl="2">
      <w:start w:val="1"/>
      <w:numFmt w:val="decimal"/>
      <w:isLgl/>
      <w:lvlText w:val="%1.%2.%3"/>
      <w:lvlJc w:val="left"/>
      <w:pPr>
        <w:ind w:left="2280" w:hanging="720"/>
      </w:pPr>
      <w:rPr>
        <w:rFonts w:ascii="Arial" w:hAnsi="Arial" w:cs="Arial" w:hint="default"/>
        <w:color w:val="262626" w:themeColor="text1" w:themeTint="D9"/>
        <w:sz w:val="20"/>
        <w:szCs w:val="20"/>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8"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28"/>
  </w:num>
  <w:num w:numId="4">
    <w:abstractNumId w:val="9"/>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3"/>
  </w:num>
  <w:num w:numId="15">
    <w:abstractNumId w:val="14"/>
  </w:num>
  <w:num w:numId="16">
    <w:abstractNumId w:val="10"/>
  </w:num>
  <w:num w:numId="17">
    <w:abstractNumId w:val="22"/>
  </w:num>
  <w:num w:numId="18">
    <w:abstractNumId w:val="15"/>
  </w:num>
  <w:num w:numId="19">
    <w:abstractNumId w:val="16"/>
  </w:num>
  <w:num w:numId="20">
    <w:abstractNumId w:val="24"/>
  </w:num>
  <w:num w:numId="21">
    <w:abstractNumId w:val="23"/>
  </w:num>
  <w:num w:numId="22">
    <w:abstractNumId w:val="20"/>
  </w:num>
  <w:num w:numId="23">
    <w:abstractNumId w:val="26"/>
  </w:num>
  <w:num w:numId="24">
    <w:abstractNumId w:val="19"/>
  </w:num>
  <w:num w:numId="25">
    <w:abstractNumId w:val="21"/>
  </w:num>
  <w:num w:numId="26">
    <w:abstractNumId w:val="27"/>
  </w:num>
  <w:num w:numId="27">
    <w:abstractNumId w:val="27"/>
  </w:num>
  <w:num w:numId="28">
    <w:abstractNumId w:val="12"/>
  </w:num>
  <w:num w:numId="29">
    <w:abstractNumId w:val="12"/>
  </w:num>
  <w:num w:numId="30">
    <w:abstractNumId w:val="12"/>
  </w:num>
  <w:num w:numId="31">
    <w:abstractNumId w:val="12"/>
  </w:num>
  <w:num w:numId="32">
    <w:abstractNumId w:val="18"/>
  </w:num>
  <w:num w:numId="33">
    <w:abstractNumId w:val="25"/>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028A4"/>
    <w:rsid w:val="00014E37"/>
    <w:rsid w:val="00025A58"/>
    <w:rsid w:val="00055ED9"/>
    <w:rsid w:val="00095C07"/>
    <w:rsid w:val="000A1D7D"/>
    <w:rsid w:val="000D59D5"/>
    <w:rsid w:val="001203CC"/>
    <w:rsid w:val="0014210D"/>
    <w:rsid w:val="00142CCA"/>
    <w:rsid w:val="00145F4A"/>
    <w:rsid w:val="001F03EA"/>
    <w:rsid w:val="0020128A"/>
    <w:rsid w:val="0020198D"/>
    <w:rsid w:val="00233FD2"/>
    <w:rsid w:val="00240227"/>
    <w:rsid w:val="00241FC0"/>
    <w:rsid w:val="002461E6"/>
    <w:rsid w:val="00277994"/>
    <w:rsid w:val="002A33DA"/>
    <w:rsid w:val="003009FC"/>
    <w:rsid w:val="003027AC"/>
    <w:rsid w:val="00302EC3"/>
    <w:rsid w:val="00317E05"/>
    <w:rsid w:val="003239E2"/>
    <w:rsid w:val="00336CF3"/>
    <w:rsid w:val="00361F74"/>
    <w:rsid w:val="003702E6"/>
    <w:rsid w:val="00374AEE"/>
    <w:rsid w:val="00382164"/>
    <w:rsid w:val="00386458"/>
    <w:rsid w:val="00386C1D"/>
    <w:rsid w:val="003A73D1"/>
    <w:rsid w:val="003D715D"/>
    <w:rsid w:val="003E390C"/>
    <w:rsid w:val="004119B8"/>
    <w:rsid w:val="00435976"/>
    <w:rsid w:val="00454F1D"/>
    <w:rsid w:val="00460ABC"/>
    <w:rsid w:val="00466C96"/>
    <w:rsid w:val="00483BEC"/>
    <w:rsid w:val="004A5885"/>
    <w:rsid w:val="004E5BB0"/>
    <w:rsid w:val="004F1367"/>
    <w:rsid w:val="004F4463"/>
    <w:rsid w:val="00512B5E"/>
    <w:rsid w:val="00540D9D"/>
    <w:rsid w:val="00556671"/>
    <w:rsid w:val="00567B33"/>
    <w:rsid w:val="00576612"/>
    <w:rsid w:val="005A3EC6"/>
    <w:rsid w:val="005B190E"/>
    <w:rsid w:val="00605627"/>
    <w:rsid w:val="0065247D"/>
    <w:rsid w:val="0065322E"/>
    <w:rsid w:val="00654943"/>
    <w:rsid w:val="00657884"/>
    <w:rsid w:val="006739B4"/>
    <w:rsid w:val="006C6E12"/>
    <w:rsid w:val="006F628D"/>
    <w:rsid w:val="006F6318"/>
    <w:rsid w:val="0073763F"/>
    <w:rsid w:val="007861B8"/>
    <w:rsid w:val="007B0D35"/>
    <w:rsid w:val="007C4E81"/>
    <w:rsid w:val="007D1E43"/>
    <w:rsid w:val="008007AC"/>
    <w:rsid w:val="008251DE"/>
    <w:rsid w:val="008646EA"/>
    <w:rsid w:val="0089002D"/>
    <w:rsid w:val="008D1471"/>
    <w:rsid w:val="008E4ECB"/>
    <w:rsid w:val="008F1088"/>
    <w:rsid w:val="008F5FFB"/>
    <w:rsid w:val="008F68D1"/>
    <w:rsid w:val="00906CBB"/>
    <w:rsid w:val="00907BDA"/>
    <w:rsid w:val="009215AF"/>
    <w:rsid w:val="00922727"/>
    <w:rsid w:val="00924AFC"/>
    <w:rsid w:val="009326E7"/>
    <w:rsid w:val="00937226"/>
    <w:rsid w:val="009415E2"/>
    <w:rsid w:val="009438DC"/>
    <w:rsid w:val="00943A69"/>
    <w:rsid w:val="00953FEC"/>
    <w:rsid w:val="009640B1"/>
    <w:rsid w:val="0097154A"/>
    <w:rsid w:val="00985AA9"/>
    <w:rsid w:val="009D0027"/>
    <w:rsid w:val="009E0CF3"/>
    <w:rsid w:val="009F1171"/>
    <w:rsid w:val="00A11A48"/>
    <w:rsid w:val="00A2501E"/>
    <w:rsid w:val="00A34C83"/>
    <w:rsid w:val="00A4457D"/>
    <w:rsid w:val="00A50E1F"/>
    <w:rsid w:val="00A53B33"/>
    <w:rsid w:val="00A97AFF"/>
    <w:rsid w:val="00AA331D"/>
    <w:rsid w:val="00AB2495"/>
    <w:rsid w:val="00AE64BC"/>
    <w:rsid w:val="00B24125"/>
    <w:rsid w:val="00B24CC8"/>
    <w:rsid w:val="00B578E6"/>
    <w:rsid w:val="00B6523C"/>
    <w:rsid w:val="00B73673"/>
    <w:rsid w:val="00B97A64"/>
    <w:rsid w:val="00BB3EEB"/>
    <w:rsid w:val="00BB7E55"/>
    <w:rsid w:val="00BD6771"/>
    <w:rsid w:val="00C10C2A"/>
    <w:rsid w:val="00C568A4"/>
    <w:rsid w:val="00C61769"/>
    <w:rsid w:val="00C64CD8"/>
    <w:rsid w:val="00C76D51"/>
    <w:rsid w:val="00CD48ED"/>
    <w:rsid w:val="00CF50A0"/>
    <w:rsid w:val="00D02B89"/>
    <w:rsid w:val="00D04C2B"/>
    <w:rsid w:val="00D153D4"/>
    <w:rsid w:val="00D31C5B"/>
    <w:rsid w:val="00D3382C"/>
    <w:rsid w:val="00D355AF"/>
    <w:rsid w:val="00D65F88"/>
    <w:rsid w:val="00D93D5F"/>
    <w:rsid w:val="00D94A45"/>
    <w:rsid w:val="00DF58B3"/>
    <w:rsid w:val="00E03124"/>
    <w:rsid w:val="00E817B3"/>
    <w:rsid w:val="00E860E5"/>
    <w:rsid w:val="00E96459"/>
    <w:rsid w:val="00EC13C2"/>
    <w:rsid w:val="00EC24D3"/>
    <w:rsid w:val="00EF5DEE"/>
    <w:rsid w:val="00F31577"/>
    <w:rsid w:val="00F31726"/>
    <w:rsid w:val="00F44FE8"/>
    <w:rsid w:val="00F92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CBE6"/>
  <w15:chartTrackingRefBased/>
  <w15:docId w15:val="{34DE970B-FB8E-754E-A289-A448075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2B5E"/>
  </w:style>
  <w:style w:type="paragraph" w:styleId="Heading1">
    <w:name w:val="heading 1"/>
    <w:aliases w:val="Heading 1 - policy title"/>
    <w:basedOn w:val="Normal"/>
    <w:next w:val="Normal"/>
    <w:link w:val="Heading1Char"/>
    <w:qFormat/>
    <w:rsid w:val="00907BDA"/>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907BDA"/>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907BDA"/>
    <w:pPr>
      <w:spacing w:before="200" w:after="60"/>
      <w:outlineLvl w:val="2"/>
    </w:pPr>
    <w:rPr>
      <w:color w:val="00ADEA"/>
      <w:sz w:val="28"/>
      <w:szCs w:val="28"/>
    </w:rPr>
  </w:style>
  <w:style w:type="paragraph" w:styleId="Heading4">
    <w:name w:val="heading 4"/>
    <w:basedOn w:val="Bodycopy"/>
    <w:next w:val="Normal"/>
    <w:link w:val="Heading4Char"/>
    <w:unhideWhenUsed/>
    <w:qFormat/>
    <w:rsid w:val="00907BDA"/>
    <w:pPr>
      <w:spacing w:before="200" w:after="60"/>
      <w:contextualSpacing/>
      <w:outlineLvl w:val="3"/>
    </w:pPr>
    <w:rPr>
      <w:b/>
      <w:bCs/>
      <w:sz w:val="22"/>
    </w:rPr>
  </w:style>
  <w:style w:type="paragraph" w:styleId="Heading5">
    <w:name w:val="heading 5"/>
    <w:basedOn w:val="Normal"/>
    <w:next w:val="Normal"/>
    <w:link w:val="Heading5Char"/>
    <w:unhideWhenUsed/>
    <w:qFormat/>
    <w:rsid w:val="00907BDA"/>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907BDA"/>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rsid w:val="00907BDA"/>
    <w:rPr>
      <w:rFonts w:ascii="Arial" w:eastAsiaTheme="majorEastAsia" w:hAnsi="Arial" w:cstheme="majorBidi"/>
      <w:color w:val="0B223E"/>
      <w:sz w:val="32"/>
      <w:szCs w:val="26"/>
    </w:rPr>
  </w:style>
  <w:style w:type="character" w:customStyle="1" w:styleId="BodycopyChar">
    <w:name w:val="Body copy Char"/>
    <w:basedOn w:val="DefaultParagraphFont"/>
    <w:link w:val="Bodycopy"/>
    <w:rsid w:val="00907BDA"/>
    <w:rPr>
      <w:rFonts w:ascii="Arial" w:hAnsi="Arial"/>
      <w:color w:val="262626" w:themeColor="text1" w:themeTint="D9"/>
      <w:sz w:val="20"/>
    </w:rPr>
  </w:style>
  <w:style w:type="paragraph" w:customStyle="1" w:styleId="Definitionheading">
    <w:name w:val="Definition heading"/>
    <w:link w:val="DefinitionheadingChar"/>
    <w:uiPriority w:val="1"/>
    <w:qFormat/>
    <w:rsid w:val="00907BDA"/>
    <w:rPr>
      <w:rFonts w:ascii="Arial" w:eastAsiaTheme="majorEastAsia" w:hAnsi="Arial" w:cstheme="majorBidi"/>
      <w:b/>
      <w:bCs/>
      <w:color w:val="262626" w:themeColor="text1" w:themeTint="D9"/>
      <w:sz w:val="20"/>
      <w:szCs w:val="20"/>
    </w:rPr>
  </w:style>
  <w:style w:type="character" w:customStyle="1" w:styleId="DefinitionheadingChar">
    <w:name w:val="Definition heading Char"/>
    <w:basedOn w:val="Heading4Char"/>
    <w:link w:val="Definitionheading"/>
    <w:uiPriority w:val="1"/>
    <w:rsid w:val="00907BDA"/>
    <w:rPr>
      <w:rFonts w:ascii="Arial" w:hAnsi="Arial"/>
      <w:b/>
      <w:bCs/>
      <w:color w:val="262626" w:themeColor="text1" w:themeTint="D9"/>
      <w:sz w:val="20"/>
      <w:szCs w:val="20"/>
    </w:rPr>
  </w:style>
  <w:style w:type="paragraph" w:customStyle="1" w:styleId="Letteredlistlevel1">
    <w:name w:val="Lettered list level 1"/>
    <w:basedOn w:val="Bodycopy"/>
    <w:link w:val="Letteredlistlevel1Char"/>
    <w:uiPriority w:val="1"/>
    <w:qFormat/>
    <w:rsid w:val="00907BDA"/>
    <w:pPr>
      <w:numPr>
        <w:numId w:val="27"/>
      </w:numPr>
      <w:tabs>
        <w:tab w:val="left" w:pos="786"/>
      </w:tabs>
      <w:spacing w:after="60"/>
    </w:pPr>
  </w:style>
  <w:style w:type="character" w:customStyle="1" w:styleId="Letteredlistlevel1Char">
    <w:name w:val="Lettered list level 1 Char"/>
    <w:basedOn w:val="BodycopyChar"/>
    <w:link w:val="Letteredlistlevel1"/>
    <w:uiPriority w:val="1"/>
    <w:rsid w:val="00907BDA"/>
    <w:rPr>
      <w:rFonts w:ascii="Arial" w:hAnsi="Arial"/>
      <w:color w:val="262626" w:themeColor="text1" w:themeTint="D9"/>
      <w:sz w:val="20"/>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listlevel2">
    <w:name w:val="Lettered list level 2"/>
    <w:basedOn w:val="Bodycopy"/>
    <w:link w:val="Letteredlistlevel2Char"/>
    <w:uiPriority w:val="1"/>
    <w:qFormat/>
    <w:rsid w:val="00907BDA"/>
    <w:pPr>
      <w:numPr>
        <w:ilvl w:val="1"/>
        <w:numId w:val="27"/>
      </w:numPr>
      <w:tabs>
        <w:tab w:val="left" w:pos="1476"/>
        <w:tab w:val="left" w:pos="1477"/>
      </w:tabs>
      <w:spacing w:after="60"/>
    </w:p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907BDA"/>
    <w:pPr>
      <w:spacing w:after="60"/>
    </w:pPr>
    <w:rPr>
      <w:color w:val="FFDF00"/>
    </w:rPr>
  </w:style>
  <w:style w:type="paragraph" w:customStyle="1" w:styleId="Tabletext">
    <w:name w:val="Table text"/>
    <w:basedOn w:val="Bodycopy"/>
    <w:qFormat/>
    <w:rsid w:val="00907BDA"/>
    <w:pPr>
      <w:spacing w:after="60"/>
    </w:pPr>
  </w:style>
  <w:style w:type="character" w:customStyle="1" w:styleId="Heading3Char">
    <w:name w:val="Heading 3 Char"/>
    <w:basedOn w:val="DefaultParagraphFont"/>
    <w:link w:val="Heading3"/>
    <w:rsid w:val="00907BDA"/>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907BDA"/>
    <w:rPr>
      <w:rFonts w:ascii="Arial" w:hAnsi="Arial" w:cs="Arial"/>
      <w:color w:val="FFDF00"/>
      <w:sz w:val="36"/>
      <w:szCs w:val="36"/>
    </w:rPr>
  </w:style>
  <w:style w:type="character" w:customStyle="1" w:styleId="Heading4Char">
    <w:name w:val="Heading 4 Char"/>
    <w:basedOn w:val="DefaultParagraphFont"/>
    <w:link w:val="Heading4"/>
    <w:rsid w:val="00907BDA"/>
    <w:rPr>
      <w:rFonts w:ascii="Arial" w:hAnsi="Arial"/>
      <w:b/>
      <w:bCs/>
      <w:color w:val="262626" w:themeColor="text1" w:themeTint="D9"/>
      <w:sz w:val="22"/>
    </w:rPr>
  </w:style>
  <w:style w:type="paragraph" w:customStyle="1" w:styleId="Heading1a-policysubtitle">
    <w:name w:val="Heading 1a - policy subtitle"/>
    <w:basedOn w:val="Normal"/>
    <w:qFormat/>
    <w:rsid w:val="00907BDA"/>
    <w:pPr>
      <w:spacing w:before="120"/>
    </w:pPr>
    <w:rPr>
      <w:rFonts w:ascii="Arial" w:hAnsi="Arial" w:cs="Arial"/>
      <w:color w:val="FFDF00"/>
    </w:rPr>
  </w:style>
  <w:style w:type="character" w:customStyle="1" w:styleId="Letteredlistlevel2Char">
    <w:name w:val="Lettered list level 2 Char"/>
    <w:basedOn w:val="BodycopyChar"/>
    <w:link w:val="Letteredlistlevel2"/>
    <w:uiPriority w:val="1"/>
    <w:rsid w:val="00907BDA"/>
    <w:rPr>
      <w:rFonts w:ascii="Arial" w:hAnsi="Arial"/>
      <w:color w:val="262626" w:themeColor="text1" w:themeTint="D9"/>
      <w:sz w:val="20"/>
    </w:rPr>
  </w:style>
  <w:style w:type="paragraph" w:customStyle="1" w:styleId="Footertext">
    <w:name w:val="Footer text"/>
    <w:basedOn w:val="Normal"/>
    <w:link w:val="FootertextChar"/>
    <w:uiPriority w:val="1"/>
    <w:qFormat/>
    <w:rsid w:val="00302EC3"/>
    <w:pPr>
      <w:tabs>
        <w:tab w:val="right" w:pos="8789"/>
      </w:tabs>
    </w:pPr>
    <w:rPr>
      <w:rFonts w:ascii="Arial" w:hAnsi="Arial" w:cs="Arial"/>
      <w:b/>
      <w:noProof/>
      <w:color w:val="595959" w:themeColor="text1" w:themeTint="A6"/>
      <w:sz w:val="16"/>
      <w:szCs w:val="16"/>
      <w:lang w:eastAsia="en-AU"/>
    </w:rPr>
  </w:style>
  <w:style w:type="table" w:customStyle="1" w:styleId="GridTable1Light-Accent11">
    <w:name w:val="Grid Table 1 Light - Accent 11"/>
    <w:basedOn w:val="TableNormal"/>
    <w:next w:val="GridTable1Light-Accent1"/>
    <w:uiPriority w:val="46"/>
    <w:rsid w:val="00483BEC"/>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3BE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rsid w:val="00907BDA"/>
    <w:rPr>
      <w:rFonts w:ascii="Arial" w:eastAsiaTheme="majorEastAsia" w:hAnsi="Arial" w:cstheme="majorBidi"/>
      <w:b/>
      <w:i/>
      <w:color w:val="262626" w:themeColor="text1" w:themeTint="D9"/>
      <w:sz w:val="21"/>
    </w:rPr>
  </w:style>
  <w:style w:type="paragraph" w:customStyle="1" w:styleId="StyleListBulletAfter0pt">
    <w:name w:val="Style List Bullet + After:  0 pt"/>
    <w:basedOn w:val="Normal"/>
    <w:rsid w:val="00302EC3"/>
    <w:pPr>
      <w:numPr>
        <w:numId w:val="18"/>
      </w:numPr>
      <w:spacing w:before="60" w:after="60"/>
      <w:ind w:left="714" w:hanging="357"/>
    </w:pPr>
    <w:rPr>
      <w:rFonts w:ascii="Arial" w:eastAsia="Times New Roman" w:hAnsi="Arial" w:cs="Times New Roman"/>
      <w:color w:val="262626" w:themeColor="text1" w:themeTint="D9"/>
      <w:sz w:val="20"/>
      <w:szCs w:val="20"/>
    </w:rPr>
  </w:style>
  <w:style w:type="table" w:customStyle="1" w:styleId="Style11">
    <w:name w:val="Style11"/>
    <w:basedOn w:val="TableNormal"/>
    <w:uiPriority w:val="99"/>
    <w:rsid w:val="00C61769"/>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character" w:styleId="FootnoteReference">
    <w:name w:val="footnote reference"/>
    <w:basedOn w:val="DefaultParagraphFont"/>
    <w:uiPriority w:val="99"/>
    <w:semiHidden/>
    <w:unhideWhenUsed/>
    <w:rsid w:val="009D0027"/>
    <w:rPr>
      <w:vertAlign w:val="superscript"/>
    </w:rPr>
  </w:style>
  <w:style w:type="paragraph" w:styleId="FootnoteText">
    <w:name w:val="footnote text"/>
    <w:basedOn w:val="Normal"/>
    <w:link w:val="FootnoteTextChar"/>
    <w:uiPriority w:val="99"/>
    <w:semiHidden/>
    <w:unhideWhenUsed/>
    <w:rsid w:val="009D0027"/>
    <w:pPr>
      <w:widowControl w:val="0"/>
      <w:autoSpaceDE w:val="0"/>
      <w:autoSpaceDN w:val="0"/>
    </w:pPr>
    <w:rPr>
      <w:rFonts w:ascii="Calibri" w:eastAsia="Calibri" w:hAnsi="Calibri" w:cs="Calibri"/>
      <w:color w:val="595959" w:themeColor="text1" w:themeTint="A6"/>
      <w:sz w:val="20"/>
      <w:szCs w:val="20"/>
    </w:rPr>
  </w:style>
  <w:style w:type="character" w:customStyle="1" w:styleId="FootnoteTextChar">
    <w:name w:val="Footnote Text Char"/>
    <w:basedOn w:val="DefaultParagraphFont"/>
    <w:link w:val="FootnoteText"/>
    <w:uiPriority w:val="99"/>
    <w:semiHidden/>
    <w:rsid w:val="009D0027"/>
    <w:rPr>
      <w:rFonts w:ascii="Calibri" w:eastAsia="Calibri" w:hAnsi="Calibri" w:cs="Calibri"/>
      <w:color w:val="595959" w:themeColor="text1" w:themeTint="A6"/>
      <w:sz w:val="20"/>
      <w:szCs w:val="20"/>
    </w:rPr>
  </w:style>
  <w:style w:type="paragraph" w:styleId="TOC1">
    <w:name w:val="toc 1"/>
    <w:basedOn w:val="Normal"/>
    <w:next w:val="Normal"/>
    <w:autoRedefine/>
    <w:uiPriority w:val="39"/>
    <w:semiHidden/>
    <w:unhideWhenUsed/>
    <w:rsid w:val="00233FD2"/>
    <w:pPr>
      <w:spacing w:after="100"/>
    </w:pPr>
  </w:style>
  <w:style w:type="character" w:styleId="PlaceholderText">
    <w:name w:val="Placeholder Text"/>
    <w:basedOn w:val="DefaultParagraphFont"/>
    <w:uiPriority w:val="99"/>
    <w:semiHidden/>
    <w:rsid w:val="00985AA9"/>
    <w:rPr>
      <w:color w:val="808080"/>
    </w:rPr>
  </w:style>
  <w:style w:type="paragraph" w:customStyle="1" w:styleId="Numberedliststylelevel1">
    <w:name w:val="Numbered list style level 1"/>
    <w:basedOn w:val="Normal"/>
    <w:qFormat/>
    <w:rsid w:val="00302EC3"/>
    <w:pPr>
      <w:numPr>
        <w:numId w:val="28"/>
      </w:numPr>
      <w:spacing w:before="6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302EC3"/>
    <w:pPr>
      <w:numPr>
        <w:ilvl w:val="1"/>
        <w:numId w:val="28"/>
      </w:numPr>
      <w:spacing w:before="60" w:after="60"/>
      <w:ind w:left="907" w:hanging="547"/>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302EC3"/>
    <w:pPr>
      <w:numPr>
        <w:ilvl w:val="2"/>
      </w:numPr>
      <w:ind w:left="1639" w:hanging="737"/>
    </w:pPr>
  </w:style>
  <w:style w:type="paragraph" w:customStyle="1" w:styleId="HeadingDefinitions">
    <w:name w:val="Heading Definitions"/>
    <w:basedOn w:val="Heading4"/>
    <w:rsid w:val="00943A69"/>
    <w:rPr>
      <w:sz w:val="20"/>
    </w:rPr>
  </w:style>
  <w:style w:type="character" w:customStyle="1" w:styleId="FootertextChar">
    <w:name w:val="Footer text Char"/>
    <w:basedOn w:val="DefaultParagraphFont"/>
    <w:link w:val="Footertext"/>
    <w:uiPriority w:val="1"/>
    <w:rsid w:val="00302EC3"/>
    <w:rPr>
      <w:rFonts w:ascii="Arial" w:hAnsi="Arial" w:cs="Arial"/>
      <w:b/>
      <w:noProof/>
      <w:color w:val="595959" w:themeColor="text1" w:themeTint="A6"/>
      <w:sz w:val="16"/>
      <w:szCs w:val="16"/>
      <w:lang w:eastAsia="en-AU"/>
    </w:rPr>
  </w:style>
  <w:style w:type="paragraph" w:styleId="Header">
    <w:name w:val="header"/>
    <w:basedOn w:val="Normal"/>
    <w:link w:val="HeaderChar"/>
    <w:uiPriority w:val="99"/>
    <w:unhideWhenUsed/>
    <w:rsid w:val="004F1367"/>
    <w:pPr>
      <w:tabs>
        <w:tab w:val="center" w:pos="4513"/>
        <w:tab w:val="right" w:pos="9026"/>
      </w:tabs>
    </w:pPr>
  </w:style>
  <w:style w:type="character" w:customStyle="1" w:styleId="Numberedliststylelevel2Char">
    <w:name w:val="Numbered list style level 2 Char"/>
    <w:basedOn w:val="DefaultParagraphFont"/>
    <w:link w:val="Numberedliststylelevel2"/>
    <w:rsid w:val="00302EC3"/>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302EC3"/>
    <w:rPr>
      <w:rFonts w:ascii="Arial" w:eastAsia="MS Mincho" w:hAnsi="Arial" w:cs="Arial"/>
      <w:color w:val="262626" w:themeColor="text1" w:themeTint="D9"/>
      <w:sz w:val="20"/>
      <w:szCs w:val="20"/>
      <w:lang w:val="en-US"/>
    </w:rPr>
  </w:style>
  <w:style w:type="paragraph" w:customStyle="1" w:styleId="Numberedliststylelevel4">
    <w:name w:val="Numbered list style level 4"/>
    <w:basedOn w:val="Numberedliststylelevel3"/>
    <w:link w:val="Numberedliststylelevel4Char"/>
    <w:qFormat/>
    <w:rsid w:val="00302EC3"/>
    <w:pPr>
      <w:numPr>
        <w:ilvl w:val="3"/>
      </w:numPr>
      <w:ind w:left="2495" w:hanging="851"/>
    </w:pPr>
  </w:style>
  <w:style w:type="character" w:customStyle="1" w:styleId="Numberedliststylelevel4Char">
    <w:name w:val="Numbered list style level 4 Char"/>
    <w:basedOn w:val="Numberedliststylelevel3Char"/>
    <w:link w:val="Numberedliststylelevel4"/>
    <w:rsid w:val="00302EC3"/>
    <w:rPr>
      <w:rFonts w:ascii="Arial" w:eastAsia="MS Mincho" w:hAnsi="Arial" w:cs="Arial"/>
      <w:color w:val="262626" w:themeColor="text1" w:themeTint="D9"/>
      <w:sz w:val="20"/>
      <w:szCs w:val="20"/>
      <w:lang w:val="en-US"/>
    </w:rPr>
  </w:style>
  <w:style w:type="paragraph" w:customStyle="1" w:styleId="Simpleliststylelevel1">
    <w:name w:val="Simple list style level 1"/>
    <w:basedOn w:val="Normal"/>
    <w:link w:val="Simpleliststylelevel1Char"/>
    <w:qFormat/>
    <w:rsid w:val="00907BDA"/>
    <w:pPr>
      <w:numPr>
        <w:numId w:val="32"/>
      </w:numPr>
      <w:tabs>
        <w:tab w:val="left" w:pos="3000"/>
      </w:tabs>
      <w:spacing w:before="60" w:after="60"/>
    </w:pPr>
    <w:rPr>
      <w:rFonts w:ascii="Arial" w:eastAsia="MS Mincho" w:hAnsi="Arial" w:cs="Arial"/>
      <w:color w:val="262626" w:themeColor="text1" w:themeTint="D9"/>
      <w:kern w:val="2"/>
      <w:sz w:val="20"/>
      <w:szCs w:val="20"/>
      <w:lang w:val="en-US"/>
    </w:rPr>
  </w:style>
  <w:style w:type="character" w:customStyle="1" w:styleId="Simpleliststylelevel1Char">
    <w:name w:val="Simple list style level 1 Char"/>
    <w:basedOn w:val="DefaultParagraphFont"/>
    <w:link w:val="Simpleliststylelevel1"/>
    <w:rsid w:val="00907BDA"/>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02EC3"/>
    <w:pPr>
      <w:numPr>
        <w:numId w:val="33"/>
      </w:numPr>
      <w:spacing w:before="60" w:after="60"/>
    </w:pPr>
    <w:rPr>
      <w:rFonts w:ascii="Arial" w:eastAsia="Inter" w:hAnsi="Arial" w:cs="Inter"/>
      <w:color w:val="262626" w:themeColor="text1" w:themeTint="D9"/>
      <w:sz w:val="20"/>
      <w:szCs w:val="20"/>
    </w:rPr>
  </w:style>
  <w:style w:type="character" w:customStyle="1" w:styleId="HeaderChar">
    <w:name w:val="Header Char"/>
    <w:basedOn w:val="DefaultParagraphFont"/>
    <w:link w:val="Header"/>
    <w:uiPriority w:val="99"/>
    <w:rsid w:val="004F1367"/>
  </w:style>
  <w:style w:type="paragraph" w:styleId="Footer">
    <w:name w:val="footer"/>
    <w:basedOn w:val="Normal"/>
    <w:link w:val="FooterChar"/>
    <w:uiPriority w:val="99"/>
    <w:unhideWhenUsed/>
    <w:rsid w:val="004F1367"/>
    <w:pPr>
      <w:tabs>
        <w:tab w:val="center" w:pos="4513"/>
        <w:tab w:val="right" w:pos="9026"/>
      </w:tabs>
    </w:pPr>
  </w:style>
  <w:style w:type="character" w:customStyle="1" w:styleId="FooterChar">
    <w:name w:val="Footer Char"/>
    <w:basedOn w:val="DefaultParagraphFont"/>
    <w:link w:val="Footer"/>
    <w:uiPriority w:val="99"/>
    <w:rsid w:val="004F1367"/>
  </w:style>
  <w:style w:type="character" w:styleId="CommentReference">
    <w:name w:val="annotation reference"/>
    <w:basedOn w:val="DefaultParagraphFont"/>
    <w:uiPriority w:val="99"/>
    <w:semiHidden/>
    <w:unhideWhenUsed/>
    <w:rsid w:val="00055ED9"/>
    <w:rPr>
      <w:sz w:val="16"/>
      <w:szCs w:val="16"/>
    </w:rPr>
  </w:style>
  <w:style w:type="paragraph" w:styleId="CommentText">
    <w:name w:val="annotation text"/>
    <w:basedOn w:val="Normal"/>
    <w:link w:val="CommentTextChar"/>
    <w:uiPriority w:val="99"/>
    <w:unhideWhenUsed/>
    <w:rsid w:val="00055ED9"/>
    <w:rPr>
      <w:sz w:val="20"/>
      <w:szCs w:val="20"/>
    </w:rPr>
  </w:style>
  <w:style w:type="character" w:customStyle="1" w:styleId="CommentTextChar">
    <w:name w:val="Comment Text Char"/>
    <w:basedOn w:val="DefaultParagraphFont"/>
    <w:link w:val="CommentText"/>
    <w:uiPriority w:val="99"/>
    <w:rsid w:val="00055ED9"/>
    <w:rPr>
      <w:sz w:val="20"/>
      <w:szCs w:val="20"/>
    </w:rPr>
  </w:style>
  <w:style w:type="paragraph" w:styleId="CommentSubject">
    <w:name w:val="annotation subject"/>
    <w:basedOn w:val="CommentText"/>
    <w:next w:val="CommentText"/>
    <w:link w:val="CommentSubjectChar"/>
    <w:uiPriority w:val="99"/>
    <w:semiHidden/>
    <w:unhideWhenUsed/>
    <w:rsid w:val="00055ED9"/>
    <w:rPr>
      <w:b/>
      <w:bCs/>
    </w:rPr>
  </w:style>
  <w:style w:type="character" w:customStyle="1" w:styleId="CommentSubjectChar">
    <w:name w:val="Comment Subject Char"/>
    <w:basedOn w:val="CommentTextChar"/>
    <w:link w:val="CommentSubject"/>
    <w:uiPriority w:val="99"/>
    <w:semiHidden/>
    <w:rsid w:val="00055E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JJSPQHUVDZVS-360-286</_dlc_DocId>
    <_dlc_DocIdUrl xmlns="c176e42f-cfb7-4ffb-8c48-7e7f50ea1612">
      <Url>https://staff.ceomelb.catholic.edu.au/toolstechnical/_layouts/15/DocIdRedir.aspx?ID=JJSPQHUVDZVS-360-286</Url>
      <Description>JJSPQHUVDZVS-360-286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E9387E-E6D8-4C91-9A59-223C9816F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DA01B-2C50-4E20-8CC9-FC48FA730B0A}">
  <ds:schemaRefs>
    <ds:schemaRef ds:uri="http://www.w3.org/2001/XMLSchema"/>
  </ds:schemaRefs>
</ds:datastoreItem>
</file>

<file path=customXml/itemProps3.xml><?xml version="1.0" encoding="utf-8"?>
<ds:datastoreItem xmlns:ds="http://schemas.openxmlformats.org/officeDocument/2006/customXml" ds:itemID="{0725662B-7E30-413A-94B1-37205B032F15}">
  <ds:schemaRefs>
    <ds:schemaRef ds:uri="http://schemas.openxmlformats.org/officeDocument/2006/bibliography"/>
  </ds:schemaRefs>
</ds:datastoreItem>
</file>

<file path=customXml/itemProps4.xml><?xml version="1.0" encoding="utf-8"?>
<ds:datastoreItem xmlns:ds="http://schemas.openxmlformats.org/officeDocument/2006/customXml" ds:itemID="{6F8D485C-996D-46A1-8750-511F8E704E70}">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5.xml><?xml version="1.0" encoding="utf-8"?>
<ds:datastoreItem xmlns:ds="http://schemas.openxmlformats.org/officeDocument/2006/customXml" ds:itemID="{A67C94D6-E314-4798-93E3-2354CBD969E9}">
  <ds:schemaRefs>
    <ds:schemaRef ds:uri="http://schemas.microsoft.com/sharepoint/v3/contenttype/forms"/>
  </ds:schemaRefs>
</ds:datastoreItem>
</file>

<file path=customXml/itemProps6.xml><?xml version="1.0" encoding="utf-8"?>
<ds:datastoreItem xmlns:ds="http://schemas.openxmlformats.org/officeDocument/2006/customXml" ds:itemID="{9DD599BC-E03A-44EA-A7F5-4BCE4055EA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Marie Bernard</cp:lastModifiedBy>
  <cp:revision>3</cp:revision>
  <cp:lastPrinted>2023-01-18T03:18:00Z</cp:lastPrinted>
  <dcterms:created xsi:type="dcterms:W3CDTF">2025-10-14T22:42:00Z</dcterms:created>
  <dcterms:modified xsi:type="dcterms:W3CDTF">2026-02-01T22:09:00Z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4fc44599-bb49-46ff-a768-f90db9ae4721</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