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4DF5" w14:textId="4B68F4A9"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E074C2">
        <w:rPr>
          <w:rFonts w:ascii="Calibri" w:hAnsi="Calibri" w:cs="Calibri"/>
          <w:b/>
          <w:sz w:val="32"/>
        </w:rPr>
        <w:t xml:space="preserve">Friday </w:t>
      </w:r>
      <w:r w:rsidR="00A31EF2">
        <w:rPr>
          <w:rFonts w:ascii="Calibri" w:hAnsi="Calibri" w:cs="Calibri"/>
          <w:b/>
          <w:sz w:val="32"/>
        </w:rPr>
        <w:t>2</w:t>
      </w:r>
      <w:r w:rsidR="00290DB6">
        <w:rPr>
          <w:rFonts w:ascii="Calibri" w:hAnsi="Calibri" w:cs="Calibri"/>
          <w:b/>
          <w:sz w:val="32"/>
        </w:rPr>
        <w:t>8</w:t>
      </w:r>
      <w:r w:rsidR="009C59A6">
        <w:rPr>
          <w:rFonts w:ascii="Calibri" w:hAnsi="Calibri" w:cs="Calibri"/>
          <w:b/>
          <w:sz w:val="32"/>
        </w:rPr>
        <w:t xml:space="preserve"> February</w:t>
      </w:r>
    </w:p>
    <w:p w14:paraId="6ECDC19F" w14:textId="39B4BB4F" w:rsidR="00AD6EE1" w:rsidRPr="00D04C29" w:rsidRDefault="00681343" w:rsidP="00AD6EE1">
      <w:pPr>
        <w:rPr>
          <w:rFonts w:asciiTheme="minorHAnsi" w:hAnsiTheme="minorHAnsi" w:cstheme="minorHAnsi"/>
          <w:b/>
          <w:sz w:val="18"/>
          <w:szCs w:val="14"/>
          <w:u w:val="single"/>
        </w:rPr>
      </w:pPr>
      <w:r>
        <w:rPr>
          <w:rFonts w:cs="Calibri"/>
          <w:b/>
          <w:sz w:val="26"/>
          <w:szCs w:val="32"/>
          <w:u w:val="single"/>
        </w:rPr>
        <w:br/>
      </w:r>
      <w:r w:rsidR="007C03F2" w:rsidRPr="00D04C29">
        <w:rPr>
          <w:rFonts w:cs="Calibri"/>
          <w:b/>
          <w:sz w:val="18"/>
          <w:u w:val="single"/>
        </w:rPr>
        <w:br/>
      </w:r>
    </w:p>
    <w:p w14:paraId="3D09128A" w14:textId="17EF279A" w:rsidR="00970532" w:rsidRPr="00273382" w:rsidRDefault="00D04C29" w:rsidP="00970532">
      <w:pPr>
        <w:pStyle w:val="NoSpacing"/>
        <w:rPr>
          <w:rFonts w:cs="Calibri"/>
          <w:b/>
          <w:sz w:val="28"/>
          <w:szCs w:val="24"/>
          <w:u w:val="single"/>
        </w:rPr>
      </w:pPr>
      <w:r w:rsidRPr="00273382">
        <w:rPr>
          <w:noProof/>
          <w:u w:val="single"/>
        </w:rPr>
        <w:drawing>
          <wp:inline distT="0" distB="0" distL="0" distR="0" wp14:anchorId="4CCF053A" wp14:editId="5F329DB4">
            <wp:extent cx="1087802" cy="571500"/>
            <wp:effectExtent l="0" t="0" r="0" b="0"/>
            <wp:docPr id="1464599788" name="Picture 2" descr="Sprowston Junior School Parent Portal - Year 5 Newsletter (April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owston Junior School Parent Portal - Year 5 Newsletter (April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1442" cy="573412"/>
                    </a:xfrm>
                    <a:prstGeom prst="rect">
                      <a:avLst/>
                    </a:prstGeom>
                    <a:noFill/>
                    <a:ln>
                      <a:noFill/>
                    </a:ln>
                  </pic:spPr>
                </pic:pic>
              </a:graphicData>
            </a:graphic>
          </wp:inline>
        </w:drawing>
      </w:r>
      <w:r w:rsidR="00E87E16" w:rsidRPr="00273382">
        <w:rPr>
          <w:rFonts w:cs="Calibri"/>
          <w:b/>
          <w:sz w:val="28"/>
          <w:szCs w:val="24"/>
          <w:u w:val="single"/>
        </w:rPr>
        <w:t xml:space="preserve">  </w:t>
      </w:r>
      <w:r w:rsidR="00970532" w:rsidRPr="00273382">
        <w:rPr>
          <w:rFonts w:cs="Calibri"/>
          <w:b/>
          <w:sz w:val="28"/>
          <w:szCs w:val="24"/>
          <w:u w:val="single"/>
        </w:rPr>
        <w:t xml:space="preserve">Dates to Diarise in Term </w:t>
      </w:r>
      <w:r w:rsidR="00E87E16" w:rsidRPr="00273382">
        <w:rPr>
          <w:rFonts w:cs="Calibri"/>
          <w:b/>
          <w:sz w:val="28"/>
          <w:szCs w:val="24"/>
          <w:u w:val="single"/>
        </w:rPr>
        <w:t>1</w:t>
      </w:r>
    </w:p>
    <w:p w14:paraId="713E6085" w14:textId="77777777" w:rsidR="00681343" w:rsidRDefault="00681343" w:rsidP="00681343">
      <w:pPr>
        <w:pStyle w:val="NoSpacing"/>
        <w:numPr>
          <w:ilvl w:val="0"/>
          <w:numId w:val="2"/>
        </w:numPr>
        <w:rPr>
          <w:rFonts w:cs="Calibri"/>
          <w:bCs/>
          <w:sz w:val="24"/>
          <w:szCs w:val="20"/>
        </w:rPr>
      </w:pPr>
      <w:bookmarkStart w:id="0" w:name="_Hlk124763415"/>
      <w:r w:rsidRPr="00967735">
        <w:rPr>
          <w:rFonts w:cs="Calibri"/>
          <w:b/>
          <w:sz w:val="24"/>
          <w:szCs w:val="20"/>
        </w:rPr>
        <w:t>Victorian Careers and Employment Expo</w:t>
      </w:r>
      <w:r>
        <w:rPr>
          <w:rFonts w:cs="Calibri"/>
          <w:bCs/>
          <w:sz w:val="24"/>
          <w:szCs w:val="20"/>
        </w:rPr>
        <w:t xml:space="preserve"> – 20 to 22 March 2025</w:t>
      </w:r>
    </w:p>
    <w:p w14:paraId="55F69EFE" w14:textId="77777777" w:rsidR="00681343" w:rsidRPr="000F5150" w:rsidRDefault="00681343" w:rsidP="00681343">
      <w:pPr>
        <w:pStyle w:val="NoSpacing"/>
        <w:ind w:left="720"/>
        <w:rPr>
          <w:rFonts w:asciiTheme="minorHAnsi" w:hAnsiTheme="minorHAnsi" w:cstheme="minorHAnsi"/>
          <w:b/>
          <w:sz w:val="24"/>
          <w:szCs w:val="24"/>
        </w:rPr>
      </w:pPr>
    </w:p>
    <w:bookmarkEnd w:id="0"/>
    <w:p w14:paraId="0E2636EF" w14:textId="77777777" w:rsidR="00D44651" w:rsidRPr="00345B23" w:rsidRDefault="00D44651">
      <w:pPr>
        <w:rPr>
          <w:rFonts w:cs="Calibri"/>
          <w:b/>
          <w:sz w:val="8"/>
          <w:szCs w:val="4"/>
          <w:u w:val="single"/>
        </w:rPr>
      </w:pPr>
    </w:p>
    <w:p w14:paraId="4E760FE1" w14:textId="77777777" w:rsidR="00D44651" w:rsidRDefault="00D44651">
      <w:pPr>
        <w:rPr>
          <w:rFonts w:cs="Calibri"/>
          <w:b/>
          <w:sz w:val="20"/>
          <w:szCs w:val="16"/>
          <w:u w:val="single"/>
        </w:rPr>
      </w:pPr>
    </w:p>
    <w:p w14:paraId="6C21BE7C" w14:textId="77777777" w:rsidR="00290DB6" w:rsidRPr="00846BB1" w:rsidRDefault="00290DB6" w:rsidP="00290DB6">
      <w:pPr>
        <w:rPr>
          <w:rFonts w:ascii="Calibri" w:eastAsia="Times New Roman" w:hAnsi="Calibri" w:cs="Calibri"/>
          <w:b/>
          <w:sz w:val="28"/>
          <w:szCs w:val="28"/>
          <w:u w:val="single"/>
          <w:lang w:eastAsia="zh-CN"/>
        </w:rPr>
      </w:pPr>
      <w:r w:rsidRPr="00846BB1">
        <w:rPr>
          <w:noProof/>
          <w:sz w:val="28"/>
          <w:szCs w:val="28"/>
          <w:u w:val="single"/>
        </w:rPr>
        <w:drawing>
          <wp:inline distT="0" distB="0" distL="0" distR="0" wp14:anchorId="65E20B8B" wp14:editId="2BE1BD26">
            <wp:extent cx="1860062" cy="474598"/>
            <wp:effectExtent l="0" t="0" r="6985" b="1905"/>
            <wp:docPr id="1547475532"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626" cy="479590"/>
                    </a:xfrm>
                    <a:prstGeom prst="rect">
                      <a:avLst/>
                    </a:prstGeom>
                    <a:noFill/>
                    <a:ln>
                      <a:noFill/>
                    </a:ln>
                  </pic:spPr>
                </pic:pic>
              </a:graphicData>
            </a:graphic>
          </wp:inline>
        </w:drawing>
      </w:r>
      <w:r w:rsidRPr="00846BB1">
        <w:rPr>
          <w:rFonts w:ascii="Calibri" w:eastAsia="Times New Roman" w:hAnsi="Calibri" w:cs="Calibri"/>
          <w:b/>
          <w:sz w:val="32"/>
          <w:szCs w:val="28"/>
          <w:u w:val="single"/>
          <w:lang w:eastAsia="zh-CN"/>
        </w:rPr>
        <w:t xml:space="preserve"> </w:t>
      </w:r>
      <w:r w:rsidRPr="00846BB1">
        <w:rPr>
          <w:rFonts w:ascii="Calibri" w:eastAsia="Times New Roman" w:hAnsi="Calibri" w:cs="Calibri"/>
          <w:b/>
          <w:sz w:val="28"/>
          <w:szCs w:val="28"/>
          <w:u w:val="single"/>
          <w:lang w:eastAsia="zh-CN"/>
        </w:rPr>
        <w:t>Nuclear-Powered Submarine Student Pathways</w:t>
      </w:r>
    </w:p>
    <w:p w14:paraId="6595799B" w14:textId="77777777" w:rsidR="00290DB6" w:rsidRPr="00846BB1" w:rsidRDefault="00290DB6" w:rsidP="00290DB6">
      <w:pPr>
        <w:tabs>
          <w:tab w:val="center" w:pos="4513"/>
          <w:tab w:val="right" w:pos="8306"/>
        </w:tabs>
        <w:rPr>
          <w:rFonts w:ascii="Calibri" w:eastAsia="Times New Roman" w:hAnsi="Calibri" w:cs="Calibri"/>
          <w:bCs/>
          <w:i/>
          <w:iCs/>
          <w:szCs w:val="20"/>
          <w:lang w:eastAsia="zh-CN"/>
        </w:rPr>
      </w:pPr>
      <w:r w:rsidRPr="00846BB1">
        <w:rPr>
          <w:rFonts w:ascii="Calibri" w:eastAsia="Times New Roman" w:hAnsi="Calibri" w:cs="Calibri"/>
          <w:bCs/>
          <w:i/>
          <w:iCs/>
          <w:szCs w:val="20"/>
          <w:lang w:eastAsia="zh-CN"/>
        </w:rPr>
        <w:t>The Australian Government is investing $128.5 million to support 4,001 commencing Commonwealth supported places (CSPs) over 2024 to 2027.</w:t>
      </w:r>
      <w:r w:rsidRPr="00846BB1">
        <w:rPr>
          <w:rFonts w:ascii="Calibri" w:eastAsia="Times New Roman" w:hAnsi="Calibri" w:cs="Calibri"/>
          <w:bCs/>
          <w:i/>
          <w:iCs/>
          <w:szCs w:val="20"/>
          <w:lang w:eastAsia="zh-CN"/>
        </w:rPr>
        <w:br/>
      </w:r>
    </w:p>
    <w:p w14:paraId="32671224" w14:textId="77777777" w:rsidR="00290DB6" w:rsidRPr="00846BB1" w:rsidRDefault="00290DB6" w:rsidP="00290DB6">
      <w:pPr>
        <w:tabs>
          <w:tab w:val="center" w:pos="4513"/>
          <w:tab w:val="right" w:pos="8306"/>
        </w:tabs>
        <w:rPr>
          <w:rFonts w:ascii="Calibri" w:eastAsia="Times New Roman" w:hAnsi="Calibri" w:cs="Calibri"/>
          <w:bCs/>
          <w:i/>
          <w:iCs/>
          <w:szCs w:val="20"/>
          <w:lang w:eastAsia="zh-CN"/>
        </w:rPr>
      </w:pPr>
      <w:r w:rsidRPr="00846BB1">
        <w:rPr>
          <w:rFonts w:ascii="Calibri" w:eastAsia="Times New Roman" w:hAnsi="Calibri" w:cs="Calibri"/>
          <w:bCs/>
          <w:i/>
          <w:iCs/>
          <w:szCs w:val="20"/>
          <w:lang w:eastAsia="zh-CN"/>
        </w:rPr>
        <w:t>Growing a qualified and experienced STEM workforce to support Australia’s nuclear-powered submarine enterprise is a national priority.  The scale of work required to support the enterprise will be unlike any previous shipbuilding program in Australian history and will deliver career and job opportunities for generations.</w:t>
      </w:r>
    </w:p>
    <w:p w14:paraId="372FB8F5" w14:textId="07621104" w:rsidR="00290DB6" w:rsidRPr="00846BB1" w:rsidRDefault="00290DB6" w:rsidP="00290DB6">
      <w:pPr>
        <w:tabs>
          <w:tab w:val="center" w:pos="4513"/>
          <w:tab w:val="right" w:pos="8306"/>
        </w:tabs>
        <w:rPr>
          <w:rFonts w:ascii="Calibri" w:eastAsia="Times New Roman" w:hAnsi="Calibri" w:cs="Calibri"/>
          <w:bCs/>
          <w:i/>
          <w:iCs/>
          <w:szCs w:val="20"/>
          <w:lang w:eastAsia="zh-CN"/>
        </w:rPr>
      </w:pPr>
      <w:r w:rsidRPr="00846BB1">
        <w:rPr>
          <w:rFonts w:ascii="Calibri" w:eastAsia="Times New Roman" w:hAnsi="Calibri" w:cs="Calibri"/>
          <w:bCs/>
          <w:i/>
          <w:iCs/>
          <w:szCs w:val="20"/>
          <w:lang w:eastAsia="zh-CN"/>
        </w:rPr>
        <w:t xml:space="preserve">These additional places will develop a pipeline of </w:t>
      </w:r>
      <w:r w:rsidR="00716691" w:rsidRPr="00846BB1">
        <w:rPr>
          <w:rFonts w:ascii="Calibri" w:eastAsia="Times New Roman" w:hAnsi="Calibri" w:cs="Calibri"/>
          <w:bCs/>
          <w:i/>
          <w:iCs/>
          <w:szCs w:val="20"/>
          <w:lang w:eastAsia="zh-CN"/>
        </w:rPr>
        <w:t>highly skilled</w:t>
      </w:r>
      <w:r w:rsidRPr="00846BB1">
        <w:rPr>
          <w:rFonts w:ascii="Calibri" w:eastAsia="Times New Roman" w:hAnsi="Calibri" w:cs="Calibri"/>
          <w:bCs/>
          <w:i/>
          <w:iCs/>
          <w:szCs w:val="20"/>
          <w:lang w:eastAsia="zh-CN"/>
        </w:rPr>
        <w:t xml:space="preserve"> STEM graduates who will strengthen Australia’s sovereign capabilities.</w:t>
      </w:r>
    </w:p>
    <w:p w14:paraId="2F6DB1AD" w14:textId="5C5C52A0" w:rsidR="00290DB6" w:rsidRPr="00846BB1" w:rsidRDefault="00846BB1" w:rsidP="00290DB6">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br/>
      </w:r>
      <w:r w:rsidR="00290DB6" w:rsidRPr="00846BB1">
        <w:rPr>
          <w:rFonts w:ascii="Calibri" w:eastAsia="Times New Roman" w:hAnsi="Calibri" w:cs="Calibri"/>
          <w:bCs/>
          <w:szCs w:val="20"/>
          <w:lang w:eastAsia="zh-CN"/>
        </w:rPr>
        <w:t xml:space="preserve">In Victoria, the following two universities were allocated places in relevant STEM areas for </w:t>
      </w:r>
      <w:r w:rsidR="00290DB6" w:rsidRPr="00846BB1">
        <w:rPr>
          <w:rFonts w:ascii="Calibri" w:eastAsia="Times New Roman" w:hAnsi="Calibri" w:cs="Calibri"/>
          <w:bCs/>
          <w:szCs w:val="20"/>
          <w:lang w:eastAsia="zh-CN"/>
        </w:rPr>
        <w:br/>
      </w:r>
    </w:p>
    <w:tbl>
      <w:tblPr>
        <w:tblStyle w:val="TableGrid"/>
        <w:tblW w:w="0" w:type="auto"/>
        <w:shd w:val="clear" w:color="auto" w:fill="ACCBF9" w:themeFill="background2"/>
        <w:tblLook w:val="04A0" w:firstRow="1" w:lastRow="0" w:firstColumn="1" w:lastColumn="0" w:noHBand="0" w:noVBand="1"/>
      </w:tblPr>
      <w:tblGrid>
        <w:gridCol w:w="4508"/>
        <w:gridCol w:w="2291"/>
      </w:tblGrid>
      <w:tr w:rsidR="00290DB6" w:rsidRPr="00846BB1" w14:paraId="09C9DF7F" w14:textId="77777777" w:rsidTr="003073AC">
        <w:tc>
          <w:tcPr>
            <w:tcW w:w="4508" w:type="dxa"/>
            <w:shd w:val="clear" w:color="auto" w:fill="ACCBF9" w:themeFill="background2"/>
          </w:tcPr>
          <w:p w14:paraId="1E460501" w14:textId="77777777" w:rsidR="00290DB6" w:rsidRPr="00846BB1" w:rsidRDefault="00290DB6" w:rsidP="003073AC">
            <w:pPr>
              <w:tabs>
                <w:tab w:val="center" w:pos="4513"/>
                <w:tab w:val="right" w:pos="8306"/>
              </w:tabs>
              <w:rPr>
                <w:rFonts w:ascii="Calibri" w:eastAsia="Times New Roman" w:hAnsi="Calibri" w:cs="Calibri"/>
                <w:b/>
                <w:szCs w:val="20"/>
                <w:lang w:eastAsia="zh-CN"/>
              </w:rPr>
            </w:pPr>
            <w:r w:rsidRPr="00846BB1">
              <w:rPr>
                <w:rFonts w:ascii="Calibri" w:eastAsia="Times New Roman" w:hAnsi="Calibri" w:cs="Calibri"/>
                <w:b/>
                <w:szCs w:val="20"/>
                <w:lang w:eastAsia="zh-CN"/>
              </w:rPr>
              <w:t>Tertiary Provider</w:t>
            </w:r>
          </w:p>
        </w:tc>
        <w:tc>
          <w:tcPr>
            <w:tcW w:w="2291" w:type="dxa"/>
            <w:shd w:val="clear" w:color="auto" w:fill="ACCBF9" w:themeFill="background2"/>
          </w:tcPr>
          <w:p w14:paraId="7F3AB1F4" w14:textId="77777777" w:rsidR="00290DB6" w:rsidRPr="00846BB1" w:rsidRDefault="00290DB6" w:rsidP="003073AC">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t>Places allocated</w:t>
            </w:r>
          </w:p>
        </w:tc>
      </w:tr>
      <w:tr w:rsidR="00290DB6" w:rsidRPr="00846BB1" w14:paraId="6C4C9F2B" w14:textId="77777777" w:rsidTr="003073AC">
        <w:tc>
          <w:tcPr>
            <w:tcW w:w="4508" w:type="dxa"/>
            <w:shd w:val="clear" w:color="auto" w:fill="ACCBF9" w:themeFill="background2"/>
          </w:tcPr>
          <w:p w14:paraId="208FB65F" w14:textId="77777777" w:rsidR="00290DB6" w:rsidRPr="00846BB1" w:rsidRDefault="00290DB6" w:rsidP="003073AC">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t>RMIT University</w:t>
            </w:r>
          </w:p>
        </w:tc>
        <w:tc>
          <w:tcPr>
            <w:tcW w:w="2291" w:type="dxa"/>
            <w:shd w:val="clear" w:color="auto" w:fill="ACCBF9" w:themeFill="background2"/>
          </w:tcPr>
          <w:p w14:paraId="44542CEF" w14:textId="77777777" w:rsidR="00290DB6" w:rsidRPr="00846BB1" w:rsidRDefault="00290DB6" w:rsidP="003073AC">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t>426</w:t>
            </w:r>
          </w:p>
        </w:tc>
      </w:tr>
      <w:tr w:rsidR="00290DB6" w:rsidRPr="00D5296C" w14:paraId="6235B862" w14:textId="77777777" w:rsidTr="003073AC">
        <w:tc>
          <w:tcPr>
            <w:tcW w:w="4508" w:type="dxa"/>
            <w:shd w:val="clear" w:color="auto" w:fill="ACCBF9" w:themeFill="background2"/>
          </w:tcPr>
          <w:p w14:paraId="5283265D" w14:textId="77777777" w:rsidR="00290DB6" w:rsidRPr="00846BB1" w:rsidRDefault="00290DB6" w:rsidP="003073AC">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t>The University of Melbourne</w:t>
            </w:r>
          </w:p>
        </w:tc>
        <w:tc>
          <w:tcPr>
            <w:tcW w:w="2291" w:type="dxa"/>
            <w:shd w:val="clear" w:color="auto" w:fill="ACCBF9" w:themeFill="background2"/>
          </w:tcPr>
          <w:p w14:paraId="0C638D70" w14:textId="77777777" w:rsidR="00290DB6" w:rsidRPr="00846BB1" w:rsidRDefault="00290DB6" w:rsidP="003073AC">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t>300</w:t>
            </w:r>
          </w:p>
        </w:tc>
      </w:tr>
    </w:tbl>
    <w:p w14:paraId="41EF785E" w14:textId="127D2842" w:rsidR="00846BB1" w:rsidRDefault="00290DB6" w:rsidP="00846BB1">
      <w:pPr>
        <w:tabs>
          <w:tab w:val="center" w:pos="4513"/>
          <w:tab w:val="right" w:pos="8306"/>
        </w:tabs>
        <w:rPr>
          <w:rFonts w:cs="Calibri"/>
          <w:b/>
          <w:sz w:val="20"/>
          <w:szCs w:val="16"/>
          <w:u w:val="single"/>
        </w:rPr>
      </w:pPr>
      <w:r w:rsidRPr="00D5296C">
        <w:rPr>
          <w:rFonts w:ascii="Calibri" w:eastAsia="Times New Roman" w:hAnsi="Calibri" w:cs="Calibri"/>
          <w:bCs/>
          <w:szCs w:val="20"/>
          <w:highlight w:val="yellow"/>
          <w:lang w:eastAsia="zh-CN"/>
        </w:rPr>
        <w:br/>
      </w:r>
      <w:r w:rsidRPr="00846BB1">
        <w:rPr>
          <w:rFonts w:ascii="Calibri" w:eastAsia="Times New Roman" w:hAnsi="Calibri" w:cs="Calibri"/>
          <w:b/>
          <w:szCs w:val="20"/>
          <w:lang w:eastAsia="zh-CN"/>
        </w:rPr>
        <w:t xml:space="preserve">Students are encouraged to browse </w:t>
      </w:r>
      <w:hyperlink r:id="rId10" w:history="1">
        <w:r w:rsidRPr="00846BB1">
          <w:rPr>
            <w:rStyle w:val="Hyperlink"/>
            <w:rFonts w:ascii="Calibri" w:eastAsia="Times New Roman" w:hAnsi="Calibri" w:cs="Calibri"/>
            <w:b/>
            <w:szCs w:val="20"/>
            <w:lang w:eastAsia="zh-CN"/>
          </w:rPr>
          <w:t>Nuclear-Powered Submarine Student Pathways</w:t>
        </w:r>
      </w:hyperlink>
      <w:r w:rsidRPr="00846BB1">
        <w:rPr>
          <w:rFonts w:ascii="Calibri" w:eastAsia="Times New Roman" w:hAnsi="Calibri" w:cs="Calibri"/>
          <w:b/>
          <w:szCs w:val="20"/>
          <w:lang w:eastAsia="zh-CN"/>
        </w:rPr>
        <w:t xml:space="preserve"> to find out more about this initiative, all the tertiary institutions that have been allocated places, and read through the FAQ’s too.   </w:t>
      </w:r>
      <w:r w:rsidRPr="00D5296C">
        <w:rPr>
          <w:rFonts w:ascii="Calibri" w:eastAsia="Times New Roman" w:hAnsi="Calibri" w:cs="Calibri"/>
          <w:b/>
          <w:szCs w:val="20"/>
          <w:highlight w:val="yellow"/>
          <w:lang w:eastAsia="zh-CN"/>
        </w:rPr>
        <w:br/>
      </w:r>
      <w:r w:rsidRPr="00D5296C">
        <w:rPr>
          <w:rFonts w:ascii="Calibri" w:eastAsia="Times New Roman" w:hAnsi="Calibri" w:cs="Calibri"/>
          <w:b/>
          <w:szCs w:val="20"/>
          <w:highlight w:val="yellow"/>
          <w:lang w:eastAsia="zh-CN"/>
        </w:rPr>
        <w:br/>
      </w:r>
      <w:r w:rsidRPr="00846BB1">
        <w:rPr>
          <w:rFonts w:ascii="Calibri" w:eastAsia="Times New Roman" w:hAnsi="Calibri" w:cs="Calibri"/>
          <w:b/>
          <w:szCs w:val="20"/>
          <w:u w:val="single"/>
          <w:lang w:eastAsia="zh-CN"/>
        </w:rPr>
        <w:t>Note</w:t>
      </w:r>
      <w:r w:rsidRPr="00846BB1">
        <w:rPr>
          <w:rFonts w:ascii="Calibri" w:eastAsia="Times New Roman" w:hAnsi="Calibri" w:cs="Calibri"/>
          <w:b/>
          <w:szCs w:val="20"/>
          <w:lang w:eastAsia="zh-CN"/>
        </w:rPr>
        <w:t>:</w:t>
      </w:r>
      <w:r w:rsidRPr="00846BB1">
        <w:rPr>
          <w:rFonts w:ascii="Calibri" w:eastAsia="Times New Roman" w:hAnsi="Calibri" w:cs="Calibri"/>
          <w:bCs/>
          <w:szCs w:val="20"/>
          <w:lang w:eastAsia="zh-CN"/>
        </w:rPr>
        <w:t xml:space="preserve"> The University of Melbourne very recently introduced its </w:t>
      </w:r>
      <w:r w:rsidRPr="00846BB1">
        <w:rPr>
          <w:rFonts w:ascii="Calibri" w:eastAsia="Times New Roman" w:hAnsi="Calibri" w:cs="Calibri"/>
          <w:b/>
          <w:bCs/>
          <w:i/>
          <w:iCs/>
          <w:szCs w:val="20"/>
          <w:lang w:eastAsia="zh-CN"/>
        </w:rPr>
        <w:t>Science (Nuclear-Powered Submarine Student Pathways)</w:t>
      </w:r>
      <w:r w:rsidRPr="00846BB1">
        <w:rPr>
          <w:rFonts w:ascii="Calibri" w:eastAsia="Times New Roman" w:hAnsi="Calibri" w:cs="Calibri"/>
          <w:szCs w:val="20"/>
          <w:lang w:eastAsia="zh-CN"/>
        </w:rPr>
        <w:t xml:space="preserve"> course through VTAC.  The Bachelor of Science (Nuclear-Powered Submarine Student Pathways) provides the opportunity for students to undertake studies that meet the future Science workforce needs of the Australian Submarine Agency.  </w:t>
      </w:r>
      <w:r w:rsidR="00846BB1" w:rsidRPr="00846BB1">
        <w:rPr>
          <w:rFonts w:ascii="Calibri" w:eastAsia="Times New Roman" w:hAnsi="Calibri" w:cs="Calibri"/>
          <w:szCs w:val="20"/>
          <w:lang w:eastAsia="zh-CN"/>
        </w:rPr>
        <w:t xml:space="preserve">The </w:t>
      </w:r>
      <w:r w:rsidR="00846BB1" w:rsidRPr="00846BB1">
        <w:rPr>
          <w:rFonts w:ascii="Calibri" w:eastAsia="Times New Roman" w:hAnsi="Calibri" w:cs="Calibri"/>
          <w:i/>
          <w:iCs/>
          <w:szCs w:val="20"/>
          <w:lang w:eastAsia="zh-CN"/>
        </w:rPr>
        <w:t xml:space="preserve">major </w:t>
      </w:r>
      <w:r w:rsidR="00846BB1" w:rsidRPr="00846BB1">
        <w:rPr>
          <w:rFonts w:ascii="Calibri" w:eastAsia="Times New Roman" w:hAnsi="Calibri" w:cs="Calibri"/>
          <w:szCs w:val="20"/>
          <w:lang w:eastAsia="zh-CN"/>
        </w:rPr>
        <w:t>studies offered are Chemistry, Mathematics and statistics, and Physics.</w:t>
      </w:r>
      <w:r w:rsidR="00846BB1" w:rsidRPr="00846BB1">
        <w:rPr>
          <w:rFonts w:ascii="Calibri" w:eastAsia="Times New Roman" w:hAnsi="Calibri" w:cs="Calibri"/>
          <w:szCs w:val="20"/>
          <w:lang w:eastAsia="zh-CN"/>
        </w:rPr>
        <w:br/>
      </w:r>
      <w:r w:rsidRPr="00846BB1">
        <w:rPr>
          <w:rFonts w:ascii="Calibri" w:eastAsia="Times New Roman" w:hAnsi="Calibri" w:cs="Calibri"/>
          <w:szCs w:val="20"/>
          <w:lang w:eastAsia="zh-CN"/>
        </w:rPr>
        <w:t>Students who graduate from the Bachelor of Science (Nuclear-Powered Submarine Student Pathways) may choose to enrol in the Masters of Science in Chemistry, Industrial Chemistry, Mathematics and Statistics, Data Science or Physics.</w:t>
      </w:r>
      <w:r w:rsidRPr="00D5296C">
        <w:rPr>
          <w:rFonts w:ascii="Calibri" w:eastAsia="Times New Roman" w:hAnsi="Calibri" w:cs="Calibri"/>
          <w:szCs w:val="20"/>
          <w:highlight w:val="yellow"/>
          <w:lang w:eastAsia="zh-CN"/>
        </w:rPr>
        <w:br/>
      </w:r>
      <w:r w:rsidRPr="00846BB1">
        <w:rPr>
          <w:rFonts w:ascii="Calibri" w:eastAsia="Times New Roman" w:hAnsi="Calibri" w:cs="Calibri"/>
          <w:szCs w:val="20"/>
          <w:lang w:eastAsia="zh-CN"/>
        </w:rPr>
        <w:br/>
      </w:r>
      <w:r w:rsidRPr="00846BB1">
        <w:rPr>
          <w:rFonts w:ascii="Calibri" w:eastAsia="Times New Roman" w:hAnsi="Calibri" w:cs="Calibri"/>
          <w:b/>
          <w:bCs/>
          <w:szCs w:val="20"/>
          <w:lang w:eastAsia="zh-CN"/>
        </w:rPr>
        <w:t xml:space="preserve">Students are encouraged to browse </w:t>
      </w:r>
      <w:hyperlink r:id="rId11" w:history="1">
        <w:r w:rsidRPr="00846BB1">
          <w:rPr>
            <w:rStyle w:val="Hyperlink"/>
            <w:rFonts w:ascii="Calibri" w:eastAsia="Times New Roman" w:hAnsi="Calibri" w:cs="Calibri"/>
            <w:b/>
            <w:bCs/>
            <w:szCs w:val="20"/>
            <w:lang w:eastAsia="zh-CN"/>
          </w:rPr>
          <w:t>Bachelor of Science</w:t>
        </w:r>
      </w:hyperlink>
      <w:r w:rsidRPr="00846BB1">
        <w:rPr>
          <w:rFonts w:ascii="Calibri" w:eastAsia="Times New Roman" w:hAnsi="Calibri" w:cs="Calibri"/>
          <w:b/>
          <w:bCs/>
          <w:szCs w:val="20"/>
          <w:lang w:eastAsia="zh-CN"/>
        </w:rPr>
        <w:t>.</w:t>
      </w:r>
      <w:r w:rsidRPr="00D5296C">
        <w:rPr>
          <w:rFonts w:ascii="Calibri" w:eastAsia="Times New Roman" w:hAnsi="Calibri" w:cs="Calibri"/>
          <w:b/>
          <w:bCs/>
          <w:szCs w:val="20"/>
          <w:highlight w:val="yellow"/>
          <w:lang w:eastAsia="zh-CN"/>
        </w:rPr>
        <w:br/>
      </w:r>
      <w:r w:rsidRPr="00D5296C">
        <w:rPr>
          <w:rFonts w:ascii="Calibri" w:eastAsia="Times New Roman" w:hAnsi="Calibri" w:cs="Calibri"/>
          <w:b/>
          <w:bCs/>
          <w:szCs w:val="20"/>
          <w:highlight w:val="yellow"/>
          <w:lang w:eastAsia="zh-CN"/>
        </w:rPr>
        <w:br/>
      </w:r>
      <w:r w:rsidRPr="00846BB1">
        <w:rPr>
          <w:rFonts w:ascii="Calibri" w:eastAsia="Times New Roman" w:hAnsi="Calibri" w:cs="Calibri"/>
          <w:szCs w:val="20"/>
          <w:lang w:eastAsia="zh-CN"/>
        </w:rPr>
        <w:t>The Australian Government is also offering </w:t>
      </w:r>
      <w:hyperlink r:id="rId12" w:history="1">
        <w:r w:rsidRPr="00846BB1">
          <w:rPr>
            <w:rStyle w:val="Hyperlink"/>
            <w:rFonts w:ascii="Calibri" w:eastAsia="Times New Roman" w:hAnsi="Calibri" w:cs="Calibri"/>
            <w:szCs w:val="20"/>
            <w:lang w:eastAsia="zh-CN"/>
          </w:rPr>
          <w:t>STEM cadetships</w:t>
        </w:r>
      </w:hyperlink>
      <w:r w:rsidRPr="00846BB1">
        <w:rPr>
          <w:rFonts w:ascii="Calibri" w:eastAsia="Times New Roman" w:hAnsi="Calibri" w:cs="Calibri"/>
          <w:szCs w:val="20"/>
          <w:lang w:eastAsia="zh-CN"/>
        </w:rPr>
        <w:t> to eligible participants</w:t>
      </w:r>
      <w:r w:rsidR="00846BB1" w:rsidRPr="00846BB1">
        <w:rPr>
          <w:rFonts w:ascii="Calibri" w:eastAsia="Times New Roman" w:hAnsi="Calibri" w:cs="Calibri"/>
          <w:szCs w:val="20"/>
          <w:lang w:eastAsia="zh-CN"/>
        </w:rPr>
        <w:t>.</w:t>
      </w:r>
    </w:p>
    <w:p w14:paraId="4509429B" w14:textId="564E1E9E" w:rsidR="003F2C84" w:rsidRPr="003F2C84" w:rsidRDefault="0015290A" w:rsidP="0015290A">
      <w:pPr>
        <w:rPr>
          <w:rFonts w:ascii="Calibri" w:hAnsi="Calibri"/>
          <w:b/>
          <w:sz w:val="28"/>
          <w:u w:val="single"/>
        </w:rPr>
      </w:pPr>
      <w:r w:rsidRPr="002B3BEC">
        <w:rPr>
          <w:noProof/>
          <w:u w:val="single"/>
        </w:rPr>
        <w:lastRenderedPageBreak/>
        <w:drawing>
          <wp:inline distT="0" distB="0" distL="0" distR="0" wp14:anchorId="325AA339" wp14:editId="5A34A210">
            <wp:extent cx="1234440" cy="558411"/>
            <wp:effectExtent l="0" t="0" r="3810" b="0"/>
            <wp:docPr id="2" name="Picture 2" descr="Combat and Security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at and Security offic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76" cy="574531"/>
                    </a:xfrm>
                    <a:prstGeom prst="rect">
                      <a:avLst/>
                    </a:prstGeom>
                    <a:noFill/>
                    <a:ln>
                      <a:noFill/>
                    </a:ln>
                  </pic:spPr>
                </pic:pic>
              </a:graphicData>
            </a:graphic>
          </wp:inline>
        </w:drawing>
      </w:r>
      <w:r w:rsidRPr="002B3BEC">
        <w:rPr>
          <w:rFonts w:ascii="Calibri" w:hAnsi="Calibri"/>
          <w:b/>
          <w:sz w:val="28"/>
          <w:u w:val="single"/>
        </w:rPr>
        <w:t xml:space="preserve"> </w:t>
      </w:r>
      <w:r w:rsidR="003F2C84">
        <w:rPr>
          <w:rFonts w:ascii="Calibri" w:hAnsi="Calibri"/>
          <w:b/>
          <w:sz w:val="28"/>
          <w:u w:val="single"/>
        </w:rPr>
        <w:t>Upcoming ‘</w:t>
      </w:r>
      <w:r w:rsidR="003F2C84" w:rsidRPr="003F2C84">
        <w:rPr>
          <w:rFonts w:ascii="Calibri" w:hAnsi="Calibri"/>
          <w:b/>
          <w:sz w:val="28"/>
          <w:u w:val="single"/>
        </w:rPr>
        <w:t>Careers in Navy</w:t>
      </w:r>
      <w:r w:rsidR="003F2C84">
        <w:rPr>
          <w:rFonts w:ascii="Calibri" w:hAnsi="Calibri"/>
          <w:b/>
          <w:sz w:val="28"/>
          <w:u w:val="single"/>
        </w:rPr>
        <w:t>’ Events</w:t>
      </w:r>
    </w:p>
    <w:p w14:paraId="101166C3" w14:textId="365C30B0" w:rsidR="003F2C84" w:rsidRPr="003F2C84" w:rsidRDefault="003F2C84" w:rsidP="003F2C84">
      <w:pPr>
        <w:pStyle w:val="ListParagraph"/>
        <w:numPr>
          <w:ilvl w:val="0"/>
          <w:numId w:val="19"/>
        </w:numPr>
        <w:rPr>
          <w:rFonts w:ascii="Calibri" w:hAnsi="Calibri"/>
          <w:b/>
          <w:sz w:val="26"/>
          <w:szCs w:val="22"/>
          <w:u w:val="single"/>
        </w:rPr>
      </w:pPr>
      <w:r w:rsidRPr="003F2C84">
        <w:rPr>
          <w:rFonts w:ascii="Calibri" w:hAnsi="Calibri"/>
          <w:b/>
          <w:sz w:val="26"/>
          <w:szCs w:val="22"/>
          <w:u w:val="single"/>
        </w:rPr>
        <w:t>HMAS Arunta</w:t>
      </w:r>
      <w:r>
        <w:rPr>
          <w:rFonts w:ascii="Calibri" w:hAnsi="Calibri"/>
          <w:b/>
          <w:sz w:val="26"/>
          <w:szCs w:val="22"/>
          <w:u w:val="single"/>
        </w:rPr>
        <w:t xml:space="preserve"> – Open Day </w:t>
      </w:r>
      <w:r w:rsidR="00E60298">
        <w:rPr>
          <w:rFonts w:ascii="Calibri" w:hAnsi="Calibri"/>
          <w:b/>
          <w:sz w:val="26"/>
          <w:szCs w:val="22"/>
          <w:u w:val="single"/>
        </w:rPr>
        <w:t>2025</w:t>
      </w:r>
    </w:p>
    <w:p w14:paraId="40A0D074" w14:textId="3CD49820" w:rsidR="003F2C84" w:rsidRDefault="003F2C84" w:rsidP="003F2C84">
      <w:pPr>
        <w:rPr>
          <w:rFonts w:ascii="Calibri" w:hAnsi="Calibri"/>
          <w:szCs w:val="20"/>
        </w:rPr>
      </w:pPr>
      <w:r>
        <w:rPr>
          <w:rFonts w:ascii="Calibri" w:hAnsi="Calibri"/>
          <w:bCs/>
          <w:szCs w:val="20"/>
        </w:rPr>
        <w:t xml:space="preserve">Students keen on touring a navy ship, might like to tour </w:t>
      </w:r>
      <w:r w:rsidRPr="003F2C84">
        <w:rPr>
          <w:rFonts w:ascii="Calibri" w:hAnsi="Calibri"/>
          <w:szCs w:val="20"/>
        </w:rPr>
        <w:t>HMAS Arunta</w:t>
      </w:r>
      <w:r>
        <w:rPr>
          <w:rFonts w:ascii="Calibri" w:hAnsi="Calibri"/>
          <w:szCs w:val="20"/>
        </w:rPr>
        <w:t xml:space="preserve"> when it docks at </w:t>
      </w:r>
      <w:r w:rsidRPr="003F2C84">
        <w:rPr>
          <w:rFonts w:ascii="Calibri" w:hAnsi="Calibri"/>
          <w:szCs w:val="20"/>
        </w:rPr>
        <w:t>docks at Station Pier, Port Melbourne</w:t>
      </w:r>
      <w:r>
        <w:rPr>
          <w:rFonts w:ascii="Calibri" w:hAnsi="Calibri"/>
          <w:szCs w:val="20"/>
        </w:rPr>
        <w:t xml:space="preserve"> in early March.  Students will have the opportunity to </w:t>
      </w:r>
      <w:r w:rsidRPr="003F2C84">
        <w:rPr>
          <w:rFonts w:ascii="Calibri" w:hAnsi="Calibri"/>
          <w:szCs w:val="20"/>
        </w:rPr>
        <w:t xml:space="preserve">receive expert insights and gain a first-hand account of </w:t>
      </w:r>
      <w:r>
        <w:rPr>
          <w:rFonts w:ascii="Calibri" w:hAnsi="Calibri"/>
          <w:szCs w:val="20"/>
        </w:rPr>
        <w:t xml:space="preserve">navy life on </w:t>
      </w:r>
      <w:r w:rsidRPr="003F2C84">
        <w:rPr>
          <w:rFonts w:ascii="Calibri" w:hAnsi="Calibri"/>
          <w:szCs w:val="20"/>
        </w:rPr>
        <w:t xml:space="preserve">both base and on board. </w:t>
      </w:r>
      <w:r w:rsidR="00F1738C" w:rsidRPr="00F1738C">
        <w:rPr>
          <w:rFonts w:ascii="Calibri" w:hAnsi="Calibri"/>
          <w:szCs w:val="20"/>
        </w:rPr>
        <w:t>Discover more about roles in the Navy ranging from engineering to communications or IT &amp; intelligence by joining us on the HMAS Arunta ship tour.</w:t>
      </w:r>
      <w:r w:rsidR="00F1738C">
        <w:rPr>
          <w:rFonts w:ascii="Calibri" w:hAnsi="Calibri"/>
          <w:szCs w:val="20"/>
        </w:rPr>
        <w:t xml:space="preserve">  </w:t>
      </w:r>
    </w:p>
    <w:p w14:paraId="353E7946" w14:textId="108CE0B7" w:rsidR="003F2C84" w:rsidRPr="008A49BB" w:rsidRDefault="003F2C84" w:rsidP="003F2C84">
      <w:pPr>
        <w:rPr>
          <w:rFonts w:ascii="Calibri" w:hAnsi="Calibri"/>
          <w:szCs w:val="20"/>
        </w:rPr>
      </w:pPr>
      <w:r>
        <w:rPr>
          <w:rFonts w:ascii="Calibri" w:hAnsi="Calibri"/>
          <w:b/>
          <w:bCs/>
          <w:szCs w:val="20"/>
          <w:u w:val="single"/>
        </w:rPr>
        <w:br/>
      </w:r>
      <w:r w:rsidRPr="008A49BB">
        <w:rPr>
          <w:rFonts w:ascii="Calibri" w:hAnsi="Calibri"/>
          <w:b/>
          <w:bCs/>
          <w:szCs w:val="20"/>
          <w:u w:val="single"/>
        </w:rPr>
        <w:t>Date</w:t>
      </w:r>
      <w:r w:rsidRPr="008A49BB">
        <w:rPr>
          <w:rFonts w:ascii="Calibri" w:hAnsi="Calibri"/>
          <w:b/>
          <w:bCs/>
          <w:szCs w:val="20"/>
        </w:rPr>
        <w:t>:</w:t>
      </w:r>
      <w:r w:rsidRPr="008A49BB">
        <w:rPr>
          <w:rFonts w:ascii="Calibri" w:hAnsi="Calibri"/>
          <w:szCs w:val="20"/>
        </w:rPr>
        <w:t> </w:t>
      </w:r>
      <w:r>
        <w:rPr>
          <w:rFonts w:ascii="Calibri" w:hAnsi="Calibri"/>
          <w:szCs w:val="20"/>
        </w:rPr>
        <w:tab/>
      </w:r>
      <w:r>
        <w:rPr>
          <w:rFonts w:ascii="Calibri" w:hAnsi="Calibri"/>
          <w:szCs w:val="20"/>
        </w:rPr>
        <w:tab/>
      </w:r>
      <w:r w:rsidRPr="008A49BB">
        <w:rPr>
          <w:rFonts w:ascii="Calibri" w:hAnsi="Calibri"/>
          <w:szCs w:val="20"/>
        </w:rPr>
        <w:t xml:space="preserve">Sunday </w:t>
      </w:r>
      <w:r>
        <w:rPr>
          <w:rFonts w:ascii="Calibri" w:hAnsi="Calibri"/>
          <w:szCs w:val="20"/>
        </w:rPr>
        <w:t>2 March 2025</w:t>
      </w:r>
    </w:p>
    <w:p w14:paraId="38BF502A" w14:textId="42208E9E" w:rsidR="003F2C84" w:rsidRPr="008A49BB" w:rsidRDefault="003F2C84" w:rsidP="003F2C84">
      <w:pPr>
        <w:rPr>
          <w:rFonts w:ascii="Calibri" w:hAnsi="Calibri"/>
          <w:szCs w:val="20"/>
        </w:rPr>
      </w:pPr>
      <w:r w:rsidRPr="008A49BB">
        <w:rPr>
          <w:rFonts w:ascii="Calibri" w:hAnsi="Calibri"/>
          <w:b/>
          <w:bCs/>
          <w:szCs w:val="20"/>
          <w:u w:val="single"/>
        </w:rPr>
        <w:t>Time</w:t>
      </w:r>
      <w:r w:rsidRPr="008A49BB">
        <w:rPr>
          <w:rFonts w:ascii="Calibri" w:hAnsi="Calibri"/>
          <w:b/>
          <w:bCs/>
          <w:szCs w:val="20"/>
        </w:rPr>
        <w:t>:</w:t>
      </w:r>
      <w:r w:rsidRPr="008A49BB">
        <w:rPr>
          <w:rFonts w:ascii="Calibri" w:hAnsi="Calibri"/>
          <w:szCs w:val="20"/>
        </w:rPr>
        <w:t> </w:t>
      </w:r>
      <w:r>
        <w:rPr>
          <w:rFonts w:ascii="Calibri" w:hAnsi="Calibri"/>
          <w:szCs w:val="20"/>
        </w:rPr>
        <w:tab/>
      </w:r>
      <w:r>
        <w:rPr>
          <w:rFonts w:ascii="Calibri" w:hAnsi="Calibri"/>
          <w:szCs w:val="20"/>
        </w:rPr>
        <w:tab/>
        <w:t>10</w:t>
      </w:r>
      <w:r w:rsidRPr="008A49BB">
        <w:rPr>
          <w:rFonts w:ascii="Calibri" w:hAnsi="Calibri"/>
          <w:szCs w:val="20"/>
        </w:rPr>
        <w:t xml:space="preserve">:00am </w:t>
      </w:r>
      <w:r>
        <w:rPr>
          <w:rFonts w:ascii="Calibri" w:hAnsi="Calibri"/>
          <w:szCs w:val="20"/>
        </w:rPr>
        <w:t>–</w:t>
      </w:r>
      <w:r w:rsidRPr="008A49BB">
        <w:rPr>
          <w:rFonts w:ascii="Calibri" w:hAnsi="Calibri"/>
          <w:szCs w:val="20"/>
        </w:rPr>
        <w:t xml:space="preserve"> </w:t>
      </w:r>
      <w:r>
        <w:rPr>
          <w:rFonts w:ascii="Calibri" w:hAnsi="Calibri"/>
          <w:szCs w:val="20"/>
        </w:rPr>
        <w:t>2:</w:t>
      </w:r>
      <w:r w:rsidRPr="008A49BB">
        <w:rPr>
          <w:rFonts w:ascii="Calibri" w:hAnsi="Calibri"/>
          <w:szCs w:val="20"/>
        </w:rPr>
        <w:t>00pm</w:t>
      </w:r>
    </w:p>
    <w:p w14:paraId="15420CA3" w14:textId="7F58060B" w:rsidR="003F2C84" w:rsidRDefault="003F2C84" w:rsidP="003F2C84">
      <w:pPr>
        <w:rPr>
          <w:rFonts w:ascii="Calibri" w:hAnsi="Calibri"/>
          <w:szCs w:val="20"/>
        </w:rPr>
      </w:pPr>
      <w:r w:rsidRPr="008A49BB">
        <w:rPr>
          <w:rFonts w:ascii="Calibri" w:hAnsi="Calibri"/>
          <w:b/>
          <w:bCs/>
          <w:szCs w:val="20"/>
          <w:u w:val="single"/>
        </w:rPr>
        <w:t>Location</w:t>
      </w:r>
      <w:r w:rsidRPr="008A49BB">
        <w:rPr>
          <w:rFonts w:ascii="Calibri" w:hAnsi="Calibri"/>
          <w:b/>
          <w:bCs/>
          <w:szCs w:val="20"/>
        </w:rPr>
        <w:t>:</w:t>
      </w:r>
      <w:r w:rsidRPr="008A49BB">
        <w:rPr>
          <w:rFonts w:ascii="Calibri" w:hAnsi="Calibri"/>
          <w:szCs w:val="20"/>
        </w:rPr>
        <w:t xml:space="preserve"> </w:t>
      </w:r>
      <w:r>
        <w:rPr>
          <w:rFonts w:ascii="Calibri" w:hAnsi="Calibri"/>
          <w:szCs w:val="20"/>
        </w:rPr>
        <w:tab/>
      </w:r>
      <w:r w:rsidRPr="003F2C84">
        <w:rPr>
          <w:rFonts w:ascii="Calibri" w:hAnsi="Calibri"/>
          <w:szCs w:val="20"/>
        </w:rPr>
        <w:t>Station Pier, Port Melbourne</w:t>
      </w:r>
    </w:p>
    <w:p w14:paraId="1B109EDB" w14:textId="77777777" w:rsidR="003F2C84" w:rsidRDefault="003F2C84" w:rsidP="003F2C84">
      <w:pPr>
        <w:rPr>
          <w:rFonts w:ascii="Calibri" w:hAnsi="Calibri"/>
          <w:szCs w:val="20"/>
        </w:rPr>
      </w:pPr>
    </w:p>
    <w:p w14:paraId="0604D1B9" w14:textId="7469D4AB" w:rsidR="003F2C84" w:rsidRPr="003F2C84" w:rsidRDefault="0015290A" w:rsidP="003F2C84">
      <w:pPr>
        <w:pStyle w:val="ListParagraph"/>
        <w:numPr>
          <w:ilvl w:val="0"/>
          <w:numId w:val="19"/>
        </w:numPr>
        <w:rPr>
          <w:rFonts w:ascii="Calibri" w:hAnsi="Calibri"/>
          <w:bCs/>
          <w:szCs w:val="20"/>
        </w:rPr>
      </w:pPr>
      <w:r w:rsidRPr="003F2C84">
        <w:rPr>
          <w:rFonts w:ascii="Calibri" w:hAnsi="Calibri"/>
          <w:b/>
          <w:sz w:val="26"/>
          <w:szCs w:val="22"/>
          <w:u w:val="single"/>
        </w:rPr>
        <w:t>HMAS Cerberus Open Day 2025</w:t>
      </w:r>
    </w:p>
    <w:p w14:paraId="3CF9C99C" w14:textId="1B3E7BFB" w:rsidR="0015290A" w:rsidRPr="003F2C84" w:rsidRDefault="0015290A" w:rsidP="003F2C84">
      <w:pPr>
        <w:rPr>
          <w:rFonts w:ascii="Calibri" w:hAnsi="Calibri"/>
          <w:bCs/>
          <w:szCs w:val="20"/>
        </w:rPr>
      </w:pPr>
      <w:r w:rsidRPr="003F2C84">
        <w:rPr>
          <w:rFonts w:ascii="Calibri" w:hAnsi="Calibri"/>
          <w:bCs/>
          <w:szCs w:val="20"/>
        </w:rPr>
        <w:t xml:space="preserve">Defence Force Recruiting invites students to explore the Navy at the upcoming Open Day happening at HMAS Cerberus in April.  This is a great opportunity to learn more about the </w:t>
      </w:r>
      <w:r w:rsidRPr="003F2C84">
        <w:rPr>
          <w:rFonts w:ascii="Calibri" w:hAnsi="Calibri"/>
          <w:bCs/>
          <w:i/>
          <w:iCs/>
          <w:szCs w:val="20"/>
        </w:rPr>
        <w:t xml:space="preserve">trade, communications, IT &amp; intelligence, </w:t>
      </w:r>
      <w:r w:rsidRPr="003F2C84">
        <w:rPr>
          <w:rFonts w:ascii="Calibri" w:hAnsi="Calibri"/>
          <w:bCs/>
          <w:szCs w:val="20"/>
        </w:rPr>
        <w:t>or</w:t>
      </w:r>
      <w:r w:rsidRPr="003F2C84">
        <w:rPr>
          <w:rFonts w:ascii="Calibri" w:hAnsi="Calibri"/>
          <w:bCs/>
          <w:i/>
          <w:iCs/>
          <w:szCs w:val="20"/>
        </w:rPr>
        <w:t xml:space="preserve"> leadership roles</w:t>
      </w:r>
      <w:r w:rsidRPr="003F2C84">
        <w:rPr>
          <w:rFonts w:ascii="Calibri" w:hAnsi="Calibri"/>
          <w:bCs/>
          <w:szCs w:val="20"/>
        </w:rPr>
        <w:t xml:space="preserve"> available in the Navy.  Students will meet current Navy personnel to receive expert insights and gain a first-hand account of their lives both on base and on board.  Students will also learn more about the training and ongoing opportunities for growth and development and see if a career in the Navy is for them. </w:t>
      </w:r>
    </w:p>
    <w:p w14:paraId="55B82FDA" w14:textId="77777777" w:rsidR="0015290A" w:rsidRDefault="0015290A" w:rsidP="0015290A">
      <w:pPr>
        <w:rPr>
          <w:rFonts w:ascii="Calibri" w:hAnsi="Calibri"/>
          <w:bCs/>
          <w:szCs w:val="20"/>
          <w:highlight w:val="yellow"/>
        </w:rPr>
      </w:pPr>
    </w:p>
    <w:p w14:paraId="401056C8" w14:textId="69ADB52C" w:rsidR="0015290A" w:rsidRPr="008A49BB" w:rsidRDefault="0015290A" w:rsidP="0015290A">
      <w:pPr>
        <w:rPr>
          <w:rFonts w:ascii="Calibri" w:hAnsi="Calibri"/>
          <w:szCs w:val="20"/>
        </w:rPr>
      </w:pPr>
      <w:r w:rsidRPr="008A49BB">
        <w:rPr>
          <w:rFonts w:ascii="Calibri" w:hAnsi="Calibri"/>
          <w:b/>
          <w:bCs/>
          <w:szCs w:val="20"/>
          <w:u w:val="single"/>
        </w:rPr>
        <w:t>Date</w:t>
      </w:r>
      <w:r w:rsidRPr="008A49BB">
        <w:rPr>
          <w:rFonts w:ascii="Calibri" w:hAnsi="Calibri"/>
          <w:b/>
          <w:bCs/>
          <w:szCs w:val="20"/>
        </w:rPr>
        <w:t>:</w:t>
      </w:r>
      <w:r w:rsidRPr="008A49BB">
        <w:rPr>
          <w:rFonts w:ascii="Calibri" w:hAnsi="Calibri"/>
          <w:szCs w:val="20"/>
        </w:rPr>
        <w:t> </w:t>
      </w:r>
      <w:r>
        <w:rPr>
          <w:rFonts w:ascii="Calibri" w:hAnsi="Calibri"/>
          <w:szCs w:val="20"/>
        </w:rPr>
        <w:tab/>
      </w:r>
      <w:r>
        <w:rPr>
          <w:rFonts w:ascii="Calibri" w:hAnsi="Calibri"/>
          <w:szCs w:val="20"/>
        </w:rPr>
        <w:tab/>
      </w:r>
      <w:r w:rsidRPr="008A49BB">
        <w:rPr>
          <w:rFonts w:ascii="Calibri" w:hAnsi="Calibri"/>
          <w:szCs w:val="20"/>
        </w:rPr>
        <w:t xml:space="preserve">Sunday </w:t>
      </w:r>
      <w:r>
        <w:rPr>
          <w:rFonts w:ascii="Calibri" w:hAnsi="Calibri"/>
          <w:szCs w:val="20"/>
        </w:rPr>
        <w:t>6 April 2025</w:t>
      </w:r>
    </w:p>
    <w:p w14:paraId="4DDE0987" w14:textId="23E069FF" w:rsidR="0015290A" w:rsidRPr="008A49BB" w:rsidRDefault="0015290A" w:rsidP="0015290A">
      <w:pPr>
        <w:rPr>
          <w:rFonts w:ascii="Calibri" w:hAnsi="Calibri"/>
          <w:szCs w:val="20"/>
        </w:rPr>
      </w:pPr>
      <w:r w:rsidRPr="008A49BB">
        <w:rPr>
          <w:rFonts w:ascii="Calibri" w:hAnsi="Calibri"/>
          <w:b/>
          <w:bCs/>
          <w:szCs w:val="20"/>
          <w:u w:val="single"/>
        </w:rPr>
        <w:t>Time</w:t>
      </w:r>
      <w:r w:rsidRPr="008A49BB">
        <w:rPr>
          <w:rFonts w:ascii="Calibri" w:hAnsi="Calibri"/>
          <w:b/>
          <w:bCs/>
          <w:szCs w:val="20"/>
        </w:rPr>
        <w:t>:</w:t>
      </w:r>
      <w:r w:rsidRPr="008A49BB">
        <w:rPr>
          <w:rFonts w:ascii="Calibri" w:hAnsi="Calibri"/>
          <w:szCs w:val="20"/>
        </w:rPr>
        <w:t> </w:t>
      </w:r>
      <w:r>
        <w:rPr>
          <w:rFonts w:ascii="Calibri" w:hAnsi="Calibri"/>
          <w:szCs w:val="20"/>
        </w:rPr>
        <w:tab/>
      </w:r>
      <w:r>
        <w:rPr>
          <w:rFonts w:ascii="Calibri" w:hAnsi="Calibri"/>
          <w:szCs w:val="20"/>
        </w:rPr>
        <w:tab/>
        <w:t>9</w:t>
      </w:r>
      <w:r w:rsidRPr="008A49BB">
        <w:rPr>
          <w:rFonts w:ascii="Calibri" w:hAnsi="Calibri"/>
          <w:szCs w:val="20"/>
        </w:rPr>
        <w:t>:00am - 4:00pm</w:t>
      </w:r>
    </w:p>
    <w:p w14:paraId="029FF0B6" w14:textId="6CC7B69C" w:rsidR="0015290A" w:rsidRDefault="0015290A" w:rsidP="0015290A">
      <w:pPr>
        <w:rPr>
          <w:rFonts w:ascii="Calibri" w:hAnsi="Calibri"/>
          <w:szCs w:val="20"/>
        </w:rPr>
      </w:pPr>
      <w:r w:rsidRPr="008A49BB">
        <w:rPr>
          <w:rFonts w:ascii="Calibri" w:hAnsi="Calibri"/>
          <w:b/>
          <w:bCs/>
          <w:szCs w:val="20"/>
          <w:u w:val="single"/>
        </w:rPr>
        <w:t>Location</w:t>
      </w:r>
      <w:r w:rsidRPr="008A49BB">
        <w:rPr>
          <w:rFonts w:ascii="Calibri" w:hAnsi="Calibri"/>
          <w:b/>
          <w:bCs/>
          <w:szCs w:val="20"/>
        </w:rPr>
        <w:t>:</w:t>
      </w:r>
      <w:r w:rsidRPr="008A49BB">
        <w:rPr>
          <w:rFonts w:ascii="Calibri" w:hAnsi="Calibri"/>
          <w:szCs w:val="20"/>
        </w:rPr>
        <w:t xml:space="preserve"> </w:t>
      </w:r>
      <w:r>
        <w:rPr>
          <w:rFonts w:ascii="Calibri" w:hAnsi="Calibri"/>
          <w:szCs w:val="20"/>
        </w:rPr>
        <w:tab/>
      </w:r>
      <w:r w:rsidRPr="008A49BB">
        <w:rPr>
          <w:rFonts w:ascii="Calibri" w:hAnsi="Calibri"/>
          <w:szCs w:val="20"/>
        </w:rPr>
        <w:t xml:space="preserve">HMAS Cerberus - </w:t>
      </w:r>
      <w:r w:rsidRPr="0015290A">
        <w:rPr>
          <w:rFonts w:ascii="Calibri" w:hAnsi="Calibri"/>
          <w:szCs w:val="20"/>
        </w:rPr>
        <w:t xml:space="preserve">Entry is via Sheean Avenue off South Beach Road, Somers - </w:t>
      </w:r>
      <w:r>
        <w:rPr>
          <w:rFonts w:ascii="Calibri" w:hAnsi="Calibri"/>
          <w:szCs w:val="20"/>
        </w:rPr>
        <w:br/>
        <w:t xml:space="preserve">                           </w:t>
      </w:r>
      <w:r w:rsidRPr="0015290A">
        <w:rPr>
          <w:rFonts w:ascii="Calibri" w:hAnsi="Calibri"/>
          <w:i/>
          <w:iCs/>
          <w:szCs w:val="20"/>
        </w:rPr>
        <w:t>free</w:t>
      </w:r>
      <w:r w:rsidRPr="0015290A">
        <w:rPr>
          <w:rFonts w:ascii="Calibri" w:hAnsi="Calibri"/>
          <w:szCs w:val="20"/>
        </w:rPr>
        <w:t xml:space="preserve"> car parking will be available.</w:t>
      </w:r>
    </w:p>
    <w:p w14:paraId="2589CBC2" w14:textId="560D54A2" w:rsidR="0015290A" w:rsidRDefault="0015290A" w:rsidP="0015290A">
      <w:pPr>
        <w:rPr>
          <w:rFonts w:cs="Calibri"/>
          <w:b/>
          <w:u w:val="single"/>
        </w:rPr>
      </w:pPr>
      <w:r>
        <w:rPr>
          <w:rFonts w:ascii="Calibri" w:hAnsi="Calibri"/>
          <w:szCs w:val="20"/>
        </w:rPr>
        <w:br/>
      </w:r>
      <w:r w:rsidRPr="008A49BB">
        <w:rPr>
          <w:rFonts w:ascii="Calibri" w:hAnsi="Calibri"/>
          <w:b/>
          <w:bCs/>
          <w:szCs w:val="20"/>
        </w:rPr>
        <w:t xml:space="preserve">Registration </w:t>
      </w:r>
      <w:r w:rsidR="002B5F1A">
        <w:rPr>
          <w:rFonts w:ascii="Calibri" w:hAnsi="Calibri"/>
          <w:b/>
          <w:bCs/>
          <w:szCs w:val="20"/>
        </w:rPr>
        <w:t xml:space="preserve">is important and tickets will be required on the day.  </w:t>
      </w:r>
      <w:r w:rsidR="002B5F1A" w:rsidRPr="00BD3DE7">
        <w:rPr>
          <w:rFonts w:ascii="Calibri" w:hAnsi="Calibri"/>
          <w:szCs w:val="20"/>
        </w:rPr>
        <w:t xml:space="preserve">To assist with the management of entry into 2025 HMAS Cerberus on the Open Day, entry will be staggered in 1 hour timeslots from 9:00am up to 12:00pm.  </w:t>
      </w:r>
      <w:r w:rsidR="00F46282" w:rsidRPr="00F46282">
        <w:rPr>
          <w:rFonts w:ascii="Calibri" w:hAnsi="Calibri"/>
          <w:szCs w:val="20"/>
        </w:rPr>
        <w:t xml:space="preserve">Online </w:t>
      </w:r>
      <w:r w:rsidR="00F46282" w:rsidRPr="00F46282">
        <w:rPr>
          <w:rFonts w:ascii="Calibri" w:hAnsi="Calibri"/>
          <w:i/>
          <w:iCs/>
          <w:szCs w:val="20"/>
        </w:rPr>
        <w:t>free</w:t>
      </w:r>
      <w:r w:rsidR="00F46282" w:rsidRPr="00F46282">
        <w:rPr>
          <w:rFonts w:ascii="Calibri" w:hAnsi="Calibri"/>
          <w:szCs w:val="20"/>
        </w:rPr>
        <w:t xml:space="preserve"> Entry tickets will be available from 12</w:t>
      </w:r>
      <w:r w:rsidR="00F46282">
        <w:rPr>
          <w:rFonts w:ascii="Calibri" w:hAnsi="Calibri"/>
          <w:szCs w:val="20"/>
        </w:rPr>
        <w:t>:00</w:t>
      </w:r>
      <w:r w:rsidR="00F46282" w:rsidRPr="00F46282">
        <w:rPr>
          <w:rFonts w:ascii="Calibri" w:hAnsi="Calibri"/>
          <w:szCs w:val="20"/>
        </w:rPr>
        <w:t xml:space="preserve">pm </w:t>
      </w:r>
      <w:r w:rsidR="00F46282">
        <w:rPr>
          <w:rFonts w:ascii="Calibri" w:hAnsi="Calibri"/>
          <w:szCs w:val="20"/>
        </w:rPr>
        <w:t xml:space="preserve">on </w:t>
      </w:r>
      <w:r w:rsidR="00F46282" w:rsidRPr="00F46282">
        <w:rPr>
          <w:rFonts w:ascii="Calibri" w:hAnsi="Calibri"/>
          <w:szCs w:val="20"/>
        </w:rPr>
        <w:t>3 March to 12</w:t>
      </w:r>
      <w:r w:rsidR="00F46282">
        <w:rPr>
          <w:rFonts w:ascii="Calibri" w:hAnsi="Calibri"/>
          <w:szCs w:val="20"/>
        </w:rPr>
        <w:t>:00</w:t>
      </w:r>
      <w:r w:rsidR="00F46282" w:rsidRPr="00F46282">
        <w:rPr>
          <w:rFonts w:ascii="Calibri" w:hAnsi="Calibri"/>
          <w:szCs w:val="20"/>
        </w:rPr>
        <w:t xml:space="preserve">pm </w:t>
      </w:r>
      <w:r w:rsidR="00F46282">
        <w:rPr>
          <w:rFonts w:ascii="Calibri" w:hAnsi="Calibri"/>
          <w:szCs w:val="20"/>
        </w:rPr>
        <w:t xml:space="preserve">on </w:t>
      </w:r>
      <w:r w:rsidR="00F46282" w:rsidRPr="00F46282">
        <w:rPr>
          <w:rFonts w:ascii="Calibri" w:hAnsi="Calibri"/>
          <w:szCs w:val="20"/>
        </w:rPr>
        <w:t>6 April 2025</w:t>
      </w:r>
      <w:r w:rsidR="00F46282">
        <w:rPr>
          <w:rFonts w:ascii="Calibri" w:hAnsi="Calibri"/>
          <w:szCs w:val="20"/>
        </w:rPr>
        <w:t xml:space="preserve">.  </w:t>
      </w:r>
      <w:r w:rsidR="002B5F1A">
        <w:rPr>
          <w:rFonts w:ascii="Calibri" w:hAnsi="Calibri"/>
          <w:b/>
          <w:bCs/>
          <w:szCs w:val="20"/>
        </w:rPr>
        <w:t xml:space="preserve">Book a ticket </w:t>
      </w:r>
      <w:r>
        <w:rPr>
          <w:rFonts w:ascii="Calibri" w:hAnsi="Calibri"/>
          <w:b/>
          <w:bCs/>
          <w:szCs w:val="20"/>
        </w:rPr>
        <w:t xml:space="preserve">at </w:t>
      </w:r>
      <w:hyperlink r:id="rId14" w:history="1">
        <w:r>
          <w:rPr>
            <w:rStyle w:val="Hyperlink"/>
            <w:rFonts w:ascii="Calibri" w:hAnsi="Calibri"/>
            <w:b/>
            <w:bCs/>
            <w:szCs w:val="20"/>
          </w:rPr>
          <w:t>HMAS Cerberus Open Day. 2025</w:t>
        </w:r>
      </w:hyperlink>
      <w:r>
        <w:rPr>
          <w:rFonts w:ascii="Calibri" w:hAnsi="Calibri"/>
          <w:b/>
          <w:bCs/>
          <w:szCs w:val="20"/>
        </w:rPr>
        <w:t xml:space="preserve">. </w:t>
      </w:r>
      <w:r>
        <w:rPr>
          <w:rFonts w:ascii="Calibri" w:hAnsi="Calibri"/>
          <w:b/>
          <w:bCs/>
          <w:szCs w:val="20"/>
        </w:rPr>
        <w:br/>
      </w:r>
    </w:p>
    <w:p w14:paraId="038D6AD1" w14:textId="77777777" w:rsidR="00980426" w:rsidRPr="002B5F1A" w:rsidRDefault="00980426" w:rsidP="00980426">
      <w:pPr>
        <w:rPr>
          <w:rFonts w:cs="Calibri"/>
          <w:b/>
          <w:sz w:val="2"/>
          <w:szCs w:val="2"/>
          <w:u w:val="single"/>
        </w:rPr>
      </w:pPr>
    </w:p>
    <w:p w14:paraId="66F35FD1" w14:textId="77777777" w:rsidR="00980426" w:rsidRPr="004164A8" w:rsidRDefault="00980426" w:rsidP="00742500">
      <w:pPr>
        <w:rPr>
          <w:rFonts w:asciiTheme="minorHAnsi" w:hAnsiTheme="minorHAnsi" w:cstheme="minorHAnsi"/>
          <w:sz w:val="36"/>
          <w:szCs w:val="26"/>
          <w:u w:val="single"/>
        </w:rPr>
      </w:pPr>
    </w:p>
    <w:p w14:paraId="203DB1FF" w14:textId="77777777" w:rsidR="000E7C69" w:rsidRPr="00E13563" w:rsidRDefault="000E7C69" w:rsidP="000E7C69">
      <w:pPr>
        <w:pStyle w:val="NoSpacing"/>
        <w:rPr>
          <w:b/>
          <w:bCs/>
          <w:sz w:val="28"/>
          <w:szCs w:val="24"/>
          <w:u w:val="single"/>
        </w:rPr>
      </w:pPr>
      <w:r w:rsidRPr="00E13563">
        <w:rPr>
          <w:noProof/>
          <w:u w:val="single"/>
        </w:rPr>
        <w:drawing>
          <wp:inline distT="0" distB="0" distL="0" distR="0" wp14:anchorId="64C90EB8" wp14:editId="10468E99">
            <wp:extent cx="1576070" cy="379095"/>
            <wp:effectExtent l="0" t="0" r="5080" b="1905"/>
            <wp:docPr id="1734126743" name="Picture 1" descr="Adelaid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laide Univers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6070" cy="379095"/>
                    </a:xfrm>
                    <a:prstGeom prst="rect">
                      <a:avLst/>
                    </a:prstGeom>
                    <a:noFill/>
                    <a:ln>
                      <a:noFill/>
                    </a:ln>
                  </pic:spPr>
                </pic:pic>
              </a:graphicData>
            </a:graphic>
          </wp:inline>
        </w:drawing>
      </w:r>
      <w:r w:rsidRPr="00E13563">
        <w:rPr>
          <w:b/>
          <w:bCs/>
          <w:sz w:val="28"/>
          <w:szCs w:val="24"/>
          <w:u w:val="single"/>
        </w:rPr>
        <w:t xml:space="preserve"> Important Announcement: </w:t>
      </w:r>
      <w:r w:rsidRPr="00E13563">
        <w:rPr>
          <w:b/>
          <w:bCs/>
          <w:i/>
          <w:iCs/>
          <w:sz w:val="28"/>
          <w:szCs w:val="24"/>
          <w:u w:val="single"/>
        </w:rPr>
        <w:t>New</w:t>
      </w:r>
      <w:r w:rsidRPr="00E13563">
        <w:rPr>
          <w:b/>
          <w:bCs/>
          <w:sz w:val="28"/>
          <w:szCs w:val="24"/>
          <w:u w:val="single"/>
        </w:rPr>
        <w:t xml:space="preserve"> Adelaide University</w:t>
      </w:r>
    </w:p>
    <w:p w14:paraId="79E24CEA" w14:textId="77777777" w:rsidR="000E7C69" w:rsidRPr="00E13563" w:rsidRDefault="000E7C69" w:rsidP="000E7C69">
      <w:pPr>
        <w:pStyle w:val="NoSpacing"/>
        <w:rPr>
          <w:sz w:val="24"/>
        </w:rPr>
      </w:pPr>
      <w:hyperlink r:id="rId16" w:tgtFrame="_blank" w:tooltip="https://d5bqrX04.na1.hubspotlinksstarter.com/Ctc/ZX+113/d5bqrX04/VV-2_642GQB8W7hF8L75DFLx8W861hN75rCSd9N74Pqtj3m2ndW6N1vHY6lZ3mSW7hjdBy1KC41sN89FK_W8vvdfW4-fs4H3lKbl6W22Fq558gHZ_gW7T9jzL4lTp18W8TPvgH1x2fNLW3fHLQK6ckf4VW8SlM6J2nqfjYN3RwNt78gg-PW8lF3SQ8CsMv2W7LH" w:history="1">
        <w:r w:rsidRPr="00E13563">
          <w:rPr>
            <w:rStyle w:val="Hyperlink"/>
            <w:sz w:val="24"/>
          </w:rPr>
          <w:t>Adelaide University</w:t>
        </w:r>
      </w:hyperlink>
      <w:r w:rsidRPr="00E13563">
        <w:rPr>
          <w:sz w:val="24"/>
        </w:rPr>
        <w:t xml:space="preserve"> will launch in 2026 and will replace the University of South Australia and the University of Adelaide. </w:t>
      </w:r>
      <w:r w:rsidRPr="000E7C69">
        <w:rPr>
          <w:sz w:val="24"/>
        </w:rPr>
        <w:t xml:space="preserve"> </w:t>
      </w:r>
      <w:r w:rsidRPr="00E13563">
        <w:rPr>
          <w:sz w:val="24"/>
        </w:rPr>
        <w:t>Please see the Adelaide University website for the latest degree information.</w:t>
      </w:r>
    </w:p>
    <w:p w14:paraId="14CF99E7" w14:textId="2BCFBAC3" w:rsidR="000E7C69" w:rsidRPr="00E13563" w:rsidRDefault="000E7C69" w:rsidP="000E7C69">
      <w:pPr>
        <w:pStyle w:val="NoSpacing"/>
        <w:rPr>
          <w:sz w:val="24"/>
        </w:rPr>
      </w:pPr>
      <w:r w:rsidRPr="00E13563">
        <w:rPr>
          <w:sz w:val="24"/>
        </w:rPr>
        <w:t>For 2026 entry, applicants will still apply for Adelaide University courses through SATAC (or via direct entry where relevant) from August 2025 onwards.</w:t>
      </w:r>
    </w:p>
    <w:p w14:paraId="7B50021D" w14:textId="77777777" w:rsidR="000E7C69" w:rsidRPr="00E13563" w:rsidRDefault="000E7C69" w:rsidP="000E7C69">
      <w:pPr>
        <w:pStyle w:val="NoSpacing"/>
        <w:rPr>
          <w:sz w:val="24"/>
        </w:rPr>
      </w:pPr>
      <w:r w:rsidRPr="00E13563">
        <w:rPr>
          <w:sz w:val="24"/>
        </w:rPr>
        <w:t> </w:t>
      </w:r>
    </w:p>
    <w:p w14:paraId="476E1283" w14:textId="77777777" w:rsidR="000E7C69" w:rsidRPr="00E13563" w:rsidRDefault="000E7C69" w:rsidP="000E7C69">
      <w:pPr>
        <w:pStyle w:val="NoSpacing"/>
        <w:rPr>
          <w:sz w:val="24"/>
        </w:rPr>
      </w:pPr>
      <w:r w:rsidRPr="00E13563">
        <w:rPr>
          <w:sz w:val="24"/>
        </w:rPr>
        <w:t xml:space="preserve">To support decision-making and subject selections, provisional entry requirements for domestic students are available online on the Adelaide University website. </w:t>
      </w:r>
      <w:r w:rsidRPr="000E7C69">
        <w:rPr>
          <w:sz w:val="24"/>
        </w:rPr>
        <w:t xml:space="preserve"> </w:t>
      </w:r>
      <w:r w:rsidRPr="00E13563">
        <w:rPr>
          <w:sz w:val="24"/>
        </w:rPr>
        <w:t>Full entry and admission information will be released in early 2025.  </w:t>
      </w:r>
    </w:p>
    <w:p w14:paraId="01429125" w14:textId="77777777" w:rsidR="00B90555" w:rsidRPr="00D323BF" w:rsidRDefault="00B90555" w:rsidP="00B90555">
      <w:pPr>
        <w:rPr>
          <w:rFonts w:asciiTheme="minorHAnsi" w:hAnsiTheme="minorHAnsi" w:cstheme="minorHAnsi"/>
          <w:b/>
          <w:sz w:val="28"/>
          <w:u w:val="single"/>
        </w:rPr>
      </w:pPr>
      <w:r w:rsidRPr="00D323BF">
        <w:rPr>
          <w:rFonts w:asciiTheme="minorHAnsi" w:hAnsiTheme="minorHAnsi" w:cstheme="minorHAnsi"/>
          <w:b/>
          <w:bCs/>
          <w:noProof/>
          <w:sz w:val="30"/>
          <w:szCs w:val="34"/>
          <w:u w:val="single"/>
          <w:lang w:eastAsia="en-AU"/>
        </w:rPr>
        <w:lastRenderedPageBreak/>
        <w:drawing>
          <wp:inline distT="0" distB="0" distL="0" distR="0" wp14:anchorId="38366186" wp14:editId="19481352">
            <wp:extent cx="771099" cy="771099"/>
            <wp:effectExtent l="0" t="0" r="0" b="0"/>
            <wp:docPr id="652435195" name="Picture 652435195"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7263" cy="787263"/>
                    </a:xfrm>
                    <a:prstGeom prst="rect">
                      <a:avLst/>
                    </a:prstGeom>
                    <a:noFill/>
                    <a:ln>
                      <a:noFill/>
                    </a:ln>
                  </pic:spPr>
                </pic:pic>
              </a:graphicData>
            </a:graphic>
          </wp:inline>
        </w:drawing>
      </w:r>
      <w:r w:rsidRPr="00D323BF">
        <w:rPr>
          <w:rFonts w:asciiTheme="minorHAnsi" w:hAnsiTheme="minorHAnsi" w:cstheme="minorHAnsi"/>
          <w:b/>
          <w:szCs w:val="18"/>
          <w:u w:val="single"/>
        </w:rPr>
        <w:t xml:space="preserve">  </w:t>
      </w:r>
      <w:r w:rsidRPr="00D323BF">
        <w:rPr>
          <w:rFonts w:asciiTheme="minorHAnsi" w:hAnsiTheme="minorHAnsi" w:cstheme="minorHAnsi"/>
          <w:b/>
          <w:sz w:val="28"/>
          <w:u w:val="single"/>
        </w:rPr>
        <w:t>News from Deakin University</w:t>
      </w:r>
    </w:p>
    <w:p w14:paraId="71C6D73C" w14:textId="77777777" w:rsidR="00B90555" w:rsidRPr="00E00645" w:rsidRDefault="00B90555" w:rsidP="00B90555">
      <w:pPr>
        <w:pStyle w:val="NoSpacing"/>
        <w:numPr>
          <w:ilvl w:val="0"/>
          <w:numId w:val="17"/>
        </w:numPr>
        <w:rPr>
          <w:bCs/>
          <w:szCs w:val="20"/>
        </w:rPr>
      </w:pPr>
      <w:r w:rsidRPr="00E00645">
        <w:rPr>
          <w:b/>
          <w:bCs/>
          <w:i/>
          <w:iCs/>
          <w:sz w:val="26"/>
          <w:u w:val="single"/>
        </w:rPr>
        <w:t>New</w:t>
      </w:r>
      <w:r w:rsidRPr="00E00645">
        <w:rPr>
          <w:b/>
          <w:bCs/>
          <w:sz w:val="26"/>
          <w:u w:val="single"/>
        </w:rPr>
        <w:t xml:space="preserve"> PPE/Communication Double Degree</w:t>
      </w:r>
    </w:p>
    <w:p w14:paraId="743C0BBC" w14:textId="77777777" w:rsidR="00B90555" w:rsidRDefault="00B90555" w:rsidP="00B90555">
      <w:pPr>
        <w:pStyle w:val="NoSpacing"/>
        <w:rPr>
          <w:bCs/>
          <w:sz w:val="24"/>
          <w:szCs w:val="24"/>
        </w:rPr>
      </w:pPr>
      <w:r w:rsidRPr="00B042C3">
        <w:rPr>
          <w:bCs/>
          <w:sz w:val="24"/>
          <w:szCs w:val="24"/>
        </w:rPr>
        <w:t xml:space="preserve">With the first intake commencing Trimester 2 2025, Deakin University will be offering the </w:t>
      </w:r>
      <w:r w:rsidRPr="00B042C3">
        <w:rPr>
          <w:bCs/>
          <w:i/>
          <w:iCs/>
          <w:sz w:val="24"/>
          <w:szCs w:val="24"/>
        </w:rPr>
        <w:t>all-new</w:t>
      </w:r>
      <w:r w:rsidRPr="00B042C3">
        <w:rPr>
          <w:bCs/>
          <w:sz w:val="24"/>
          <w:szCs w:val="24"/>
        </w:rPr>
        <w:t xml:space="preserve"> </w:t>
      </w:r>
      <w:hyperlink r:id="rId18" w:history="1">
        <w:r w:rsidRPr="00B042C3">
          <w:rPr>
            <w:rStyle w:val="Hyperlink"/>
            <w:rFonts w:cs="Calibri"/>
            <w:bCs/>
            <w:sz w:val="24"/>
            <w:szCs w:val="24"/>
          </w:rPr>
          <w:t>Bachelor of Politics, Philosophy and Economics/Bachelor of Communication</w:t>
        </w:r>
      </w:hyperlink>
      <w:r w:rsidRPr="00B042C3">
        <w:rPr>
          <w:bCs/>
          <w:sz w:val="24"/>
          <w:szCs w:val="24"/>
        </w:rPr>
        <w:t xml:space="preserve"> degree</w:t>
      </w:r>
      <w:r>
        <w:rPr>
          <w:bCs/>
          <w:sz w:val="24"/>
          <w:szCs w:val="24"/>
        </w:rPr>
        <w:t xml:space="preserve"> at both the Burwood and Waurn Ponds Campuses.</w:t>
      </w:r>
      <w:r w:rsidRPr="00B042C3">
        <w:rPr>
          <w:bCs/>
          <w:sz w:val="24"/>
          <w:szCs w:val="24"/>
        </w:rPr>
        <w:br/>
      </w:r>
    </w:p>
    <w:p w14:paraId="3E9B291A" w14:textId="10487789" w:rsidR="00B90555" w:rsidRDefault="00B90555" w:rsidP="00B90555">
      <w:pPr>
        <w:pStyle w:val="NoSpacing"/>
        <w:rPr>
          <w:bCs/>
          <w:sz w:val="24"/>
          <w:szCs w:val="24"/>
        </w:rPr>
      </w:pPr>
      <w:r w:rsidRPr="00B042C3">
        <w:rPr>
          <w:bCs/>
          <w:sz w:val="24"/>
          <w:szCs w:val="24"/>
        </w:rPr>
        <w:t xml:space="preserve">Taught by world-class academics and researchers from four disciplines this course teaches students how to be: </w:t>
      </w:r>
      <w:r>
        <w:rPr>
          <w:bCs/>
          <w:sz w:val="24"/>
          <w:szCs w:val="24"/>
        </w:rPr>
        <w:br/>
        <w:t xml:space="preserve">      </w:t>
      </w:r>
      <w:r w:rsidRPr="00B042C3">
        <w:rPr>
          <w:bCs/>
          <w:sz w:val="24"/>
          <w:szCs w:val="24"/>
        </w:rPr>
        <w:t xml:space="preserve">• ethical leaders </w:t>
      </w:r>
      <w:r w:rsidRPr="00B042C3">
        <w:rPr>
          <w:bCs/>
          <w:sz w:val="24"/>
          <w:szCs w:val="24"/>
        </w:rPr>
        <w:br/>
      </w:r>
      <w:r>
        <w:rPr>
          <w:bCs/>
          <w:sz w:val="24"/>
          <w:szCs w:val="24"/>
        </w:rPr>
        <w:t xml:space="preserve">      </w:t>
      </w:r>
      <w:r w:rsidRPr="00B042C3">
        <w:rPr>
          <w:bCs/>
          <w:sz w:val="24"/>
          <w:szCs w:val="24"/>
        </w:rPr>
        <w:t xml:space="preserve">• skilled communicators </w:t>
      </w:r>
      <w:r w:rsidRPr="00B042C3">
        <w:rPr>
          <w:bCs/>
          <w:sz w:val="24"/>
          <w:szCs w:val="24"/>
        </w:rPr>
        <w:br/>
      </w:r>
      <w:r>
        <w:rPr>
          <w:bCs/>
          <w:sz w:val="24"/>
          <w:szCs w:val="24"/>
        </w:rPr>
        <w:t xml:space="preserve">      </w:t>
      </w:r>
      <w:r w:rsidRPr="00B042C3">
        <w:rPr>
          <w:bCs/>
          <w:sz w:val="24"/>
          <w:szCs w:val="24"/>
        </w:rPr>
        <w:t xml:space="preserve">• opinion shapers. </w:t>
      </w:r>
      <w:r w:rsidRPr="00B042C3">
        <w:rPr>
          <w:bCs/>
          <w:sz w:val="24"/>
          <w:szCs w:val="24"/>
        </w:rPr>
        <w:br/>
      </w:r>
      <w:r w:rsidRPr="00B042C3">
        <w:rPr>
          <w:bCs/>
          <w:sz w:val="24"/>
          <w:szCs w:val="24"/>
        </w:rPr>
        <w:br/>
        <w:t xml:space="preserve">Students will learn the nature of public decision-making and the skills to analyse business problems in-line with social justice.  They will develop specialist communication skills with the choice to major in: </w:t>
      </w:r>
      <w:r>
        <w:rPr>
          <w:bCs/>
          <w:sz w:val="24"/>
          <w:szCs w:val="24"/>
        </w:rPr>
        <w:br/>
        <w:t xml:space="preserve">     </w:t>
      </w:r>
      <w:r w:rsidRPr="00B042C3">
        <w:rPr>
          <w:bCs/>
          <w:sz w:val="24"/>
          <w:szCs w:val="24"/>
        </w:rPr>
        <w:t xml:space="preserve">• advertising </w:t>
      </w:r>
      <w:r w:rsidRPr="00B042C3">
        <w:rPr>
          <w:bCs/>
          <w:sz w:val="24"/>
          <w:szCs w:val="24"/>
        </w:rPr>
        <w:br/>
      </w:r>
      <w:r>
        <w:rPr>
          <w:bCs/>
          <w:sz w:val="24"/>
          <w:szCs w:val="24"/>
        </w:rPr>
        <w:t xml:space="preserve">     </w:t>
      </w:r>
      <w:r w:rsidRPr="00B042C3">
        <w:rPr>
          <w:bCs/>
          <w:sz w:val="24"/>
          <w:szCs w:val="24"/>
        </w:rPr>
        <w:t xml:space="preserve">• digital and social media </w:t>
      </w:r>
      <w:r w:rsidRPr="00B042C3">
        <w:rPr>
          <w:bCs/>
          <w:sz w:val="24"/>
          <w:szCs w:val="24"/>
        </w:rPr>
        <w:br/>
      </w:r>
      <w:r>
        <w:rPr>
          <w:bCs/>
          <w:sz w:val="24"/>
          <w:szCs w:val="24"/>
        </w:rPr>
        <w:t xml:space="preserve">     </w:t>
      </w:r>
      <w:r w:rsidRPr="00B042C3">
        <w:rPr>
          <w:bCs/>
          <w:sz w:val="24"/>
          <w:szCs w:val="24"/>
        </w:rPr>
        <w:t xml:space="preserve">• journalism </w:t>
      </w:r>
      <w:r w:rsidRPr="00B042C3">
        <w:rPr>
          <w:bCs/>
          <w:sz w:val="24"/>
          <w:szCs w:val="24"/>
        </w:rPr>
        <w:br/>
      </w:r>
      <w:r>
        <w:rPr>
          <w:bCs/>
          <w:sz w:val="24"/>
          <w:szCs w:val="24"/>
        </w:rPr>
        <w:t xml:space="preserve">     </w:t>
      </w:r>
      <w:r w:rsidRPr="00B042C3">
        <w:rPr>
          <w:bCs/>
          <w:sz w:val="24"/>
          <w:szCs w:val="24"/>
        </w:rPr>
        <w:t xml:space="preserve">• public relations. </w:t>
      </w:r>
      <w:r w:rsidRPr="00B042C3">
        <w:rPr>
          <w:bCs/>
          <w:sz w:val="24"/>
          <w:szCs w:val="24"/>
        </w:rPr>
        <w:br/>
      </w:r>
      <w:r w:rsidRPr="00B042C3">
        <w:rPr>
          <w:bCs/>
          <w:sz w:val="24"/>
          <w:szCs w:val="24"/>
        </w:rPr>
        <w:br/>
        <w:t xml:space="preserve">Graduates will be ready for roles in </w:t>
      </w:r>
      <w:r w:rsidRPr="00B042C3">
        <w:rPr>
          <w:bCs/>
          <w:i/>
          <w:iCs/>
          <w:sz w:val="24"/>
          <w:szCs w:val="24"/>
        </w:rPr>
        <w:t>consulting, government policy, journalism, public relations, politics, strategy</w:t>
      </w:r>
      <w:r w:rsidRPr="00B042C3">
        <w:rPr>
          <w:bCs/>
          <w:sz w:val="24"/>
          <w:szCs w:val="24"/>
        </w:rPr>
        <w:t>, and more.</w:t>
      </w:r>
    </w:p>
    <w:p w14:paraId="6184A362" w14:textId="77777777" w:rsidR="00B90555" w:rsidRDefault="00B90555" w:rsidP="00B90555">
      <w:pPr>
        <w:pStyle w:val="NoSpacing"/>
        <w:rPr>
          <w:bCs/>
          <w:sz w:val="24"/>
          <w:szCs w:val="24"/>
        </w:rPr>
      </w:pPr>
    </w:p>
    <w:p w14:paraId="387CD7BE" w14:textId="7275DD46" w:rsidR="00B90555" w:rsidRPr="00E00645" w:rsidRDefault="00B90555" w:rsidP="00B90555">
      <w:pPr>
        <w:pStyle w:val="ListParagraph"/>
        <w:numPr>
          <w:ilvl w:val="0"/>
          <w:numId w:val="18"/>
        </w:numPr>
        <w:rPr>
          <w:rFonts w:asciiTheme="minorHAnsi" w:hAnsiTheme="minorHAnsi" w:cstheme="minorHAnsi"/>
        </w:rPr>
      </w:pPr>
      <w:r w:rsidRPr="00E00645">
        <w:rPr>
          <w:rFonts w:asciiTheme="minorHAnsi" w:hAnsiTheme="minorHAnsi" w:cstheme="minorHAnsi"/>
          <w:b/>
          <w:bCs/>
          <w:i/>
          <w:iCs/>
          <w:sz w:val="26"/>
          <w:szCs w:val="26"/>
          <w:u w:val="single"/>
        </w:rPr>
        <w:t>New</w:t>
      </w:r>
      <w:r w:rsidRPr="00E00645">
        <w:rPr>
          <w:rFonts w:asciiTheme="minorHAnsi" w:hAnsiTheme="minorHAnsi" w:cstheme="minorHAnsi"/>
          <w:b/>
          <w:bCs/>
          <w:sz w:val="26"/>
          <w:szCs w:val="26"/>
          <w:u w:val="single"/>
        </w:rPr>
        <w:t xml:space="preserve"> Master of Speech Pathology </w:t>
      </w:r>
      <w:r w:rsidR="00833512">
        <w:rPr>
          <w:rFonts w:asciiTheme="minorHAnsi" w:hAnsiTheme="minorHAnsi" w:cstheme="minorHAnsi"/>
          <w:b/>
          <w:bCs/>
          <w:sz w:val="26"/>
          <w:szCs w:val="26"/>
          <w:u w:val="single"/>
        </w:rPr>
        <w:t>from</w:t>
      </w:r>
      <w:r w:rsidRPr="00E00645">
        <w:rPr>
          <w:rFonts w:asciiTheme="minorHAnsi" w:hAnsiTheme="minorHAnsi" w:cstheme="minorHAnsi"/>
          <w:b/>
          <w:bCs/>
          <w:sz w:val="26"/>
          <w:szCs w:val="26"/>
          <w:u w:val="single"/>
        </w:rPr>
        <w:t xml:space="preserve"> 2025</w:t>
      </w:r>
    </w:p>
    <w:p w14:paraId="286D7881" w14:textId="77777777" w:rsidR="00B90555" w:rsidRPr="00E00645" w:rsidRDefault="00B90555" w:rsidP="00B90555">
      <w:pPr>
        <w:rPr>
          <w:rFonts w:asciiTheme="minorHAnsi" w:hAnsiTheme="minorHAnsi" w:cstheme="minorHAnsi"/>
        </w:rPr>
      </w:pPr>
      <w:r w:rsidRPr="00E00645">
        <w:rPr>
          <w:rFonts w:asciiTheme="minorHAnsi" w:hAnsiTheme="minorHAnsi" w:cstheme="minorHAnsi"/>
          <w:i/>
          <w:iCs/>
        </w:rPr>
        <w:t xml:space="preserve">Partner with people with communication or swallowing difficulties and support them to achieve their goals.  Work in disability, education, health or community settings to promote people's participation and quality of life.  </w:t>
      </w:r>
      <w:r w:rsidRPr="00E00645">
        <w:rPr>
          <w:rFonts w:asciiTheme="minorHAnsi" w:hAnsiTheme="minorHAnsi" w:cstheme="minorHAnsi"/>
          <w:i/>
          <w:iCs/>
        </w:rPr>
        <w:br/>
      </w:r>
      <w:r w:rsidRPr="00E00645">
        <w:rPr>
          <w:rFonts w:asciiTheme="minorHAnsi" w:hAnsiTheme="minorHAnsi" w:cstheme="minorHAnsi"/>
          <w:i/>
          <w:iCs/>
        </w:rPr>
        <w:br/>
      </w:r>
      <w:r w:rsidRPr="00E00645">
        <w:rPr>
          <w:rFonts w:asciiTheme="minorHAnsi" w:hAnsiTheme="minorHAnsi" w:cstheme="minorHAnsi"/>
        </w:rPr>
        <w:t xml:space="preserve">Commencing in Trimester 2 2025, the </w:t>
      </w:r>
      <w:hyperlink r:id="rId19" w:history="1">
        <w:r w:rsidRPr="00E00645">
          <w:rPr>
            <w:rStyle w:val="Hyperlink"/>
            <w:rFonts w:asciiTheme="minorHAnsi" w:hAnsiTheme="minorHAnsi" w:cstheme="minorHAnsi"/>
            <w:b/>
            <w:bCs/>
          </w:rPr>
          <w:t>Master of Speech Pathology</w:t>
        </w:r>
      </w:hyperlink>
      <w:r w:rsidRPr="00E00645">
        <w:rPr>
          <w:rFonts w:asciiTheme="minorHAnsi" w:hAnsiTheme="minorHAnsi" w:cstheme="minorHAnsi"/>
        </w:rPr>
        <w:t xml:space="preserve"> will be offered at the Geelong Waterfront Campus</w:t>
      </w:r>
      <w:r w:rsidRPr="00E00645">
        <w:rPr>
          <w:rFonts w:asciiTheme="minorHAnsi" w:hAnsiTheme="minorHAnsi" w:cstheme="minorHAnsi"/>
          <w:b/>
          <w:bCs/>
        </w:rPr>
        <w:t xml:space="preserve"> </w:t>
      </w:r>
      <w:r w:rsidRPr="00E00645">
        <w:rPr>
          <w:rFonts w:asciiTheme="minorHAnsi" w:hAnsiTheme="minorHAnsi" w:cstheme="minorHAnsi"/>
        </w:rPr>
        <w:t xml:space="preserve">to domestic students.  </w:t>
      </w:r>
      <w:r w:rsidRPr="00E00645">
        <w:rPr>
          <w:rFonts w:asciiTheme="minorHAnsi" w:hAnsiTheme="minorHAnsi" w:cstheme="minorHAnsi"/>
        </w:rPr>
        <w:br/>
      </w:r>
      <w:r w:rsidRPr="00E00645">
        <w:rPr>
          <w:rFonts w:asciiTheme="minorHAnsi" w:hAnsiTheme="minorHAnsi" w:cstheme="minorHAnsi"/>
        </w:rPr>
        <w:br/>
        <w:t>To be considered for admission to this degree students will need to meet the following criteria:</w:t>
      </w:r>
      <w:r>
        <w:rPr>
          <w:rFonts w:asciiTheme="minorHAnsi" w:hAnsiTheme="minorHAnsi" w:cstheme="minorHAnsi"/>
        </w:rPr>
        <w:br/>
      </w:r>
    </w:p>
    <w:p w14:paraId="5EBABAD2" w14:textId="77777777" w:rsidR="00B90555" w:rsidRPr="00B90555" w:rsidRDefault="00B90555" w:rsidP="00276BB1">
      <w:pPr>
        <w:numPr>
          <w:ilvl w:val="0"/>
          <w:numId w:val="17"/>
        </w:numPr>
        <w:spacing w:after="160" w:line="259" w:lineRule="auto"/>
        <w:rPr>
          <w:rFonts w:asciiTheme="minorHAnsi" w:hAnsiTheme="minorHAnsi" w:cstheme="minorHAnsi"/>
          <w:b/>
          <w:bCs/>
          <w:u w:val="single"/>
        </w:rPr>
      </w:pPr>
      <w:r w:rsidRPr="00B90555">
        <w:rPr>
          <w:rFonts w:asciiTheme="minorHAnsi" w:hAnsiTheme="minorHAnsi" w:cstheme="minorHAnsi"/>
        </w:rPr>
        <w:t>Bachelor degree in a relevant discipline</w:t>
      </w:r>
      <w:r w:rsidRPr="00B90555">
        <w:rPr>
          <w:rFonts w:asciiTheme="minorHAnsi" w:hAnsiTheme="minorHAnsi" w:cstheme="minorHAnsi"/>
          <w:vertAlign w:val="superscript"/>
        </w:rPr>
        <w:t>*</w:t>
      </w:r>
    </w:p>
    <w:p w14:paraId="51CDB4DE" w14:textId="1A4185E7" w:rsidR="00B90555" w:rsidRPr="00B90555" w:rsidRDefault="00B90555" w:rsidP="00276BB1">
      <w:pPr>
        <w:numPr>
          <w:ilvl w:val="0"/>
          <w:numId w:val="17"/>
        </w:numPr>
        <w:spacing w:after="160" w:line="259" w:lineRule="auto"/>
        <w:rPr>
          <w:rFonts w:asciiTheme="minorHAnsi" w:hAnsiTheme="minorHAnsi" w:cstheme="minorHAnsi"/>
          <w:b/>
          <w:bCs/>
          <w:u w:val="single"/>
        </w:rPr>
      </w:pPr>
      <w:r w:rsidRPr="00B90555">
        <w:rPr>
          <w:rFonts w:asciiTheme="minorHAnsi" w:hAnsiTheme="minorHAnsi" w:cstheme="minorHAnsi"/>
        </w:rPr>
        <w:t>An undergraduate level (AQF level 7) unit in human anatomy and physiology</w:t>
      </w:r>
    </w:p>
    <w:p w14:paraId="5BA085B5" w14:textId="77777777" w:rsidR="00B90555" w:rsidRDefault="00B90555" w:rsidP="00B90555">
      <w:pPr>
        <w:rPr>
          <w:rFonts w:asciiTheme="minorHAnsi" w:hAnsiTheme="minorHAnsi" w:cstheme="minorHAnsi"/>
        </w:rPr>
      </w:pPr>
      <w:r w:rsidRPr="00D37F88">
        <w:rPr>
          <w:rFonts w:asciiTheme="minorHAnsi" w:hAnsiTheme="minorHAnsi" w:cstheme="minorHAnsi"/>
          <w:vertAlign w:val="superscript"/>
        </w:rPr>
        <w:t>*</w:t>
      </w:r>
      <w:r w:rsidRPr="00D37F88">
        <w:rPr>
          <w:rFonts w:asciiTheme="minorHAnsi" w:hAnsiTheme="minorHAnsi" w:cstheme="minorHAnsi"/>
        </w:rPr>
        <w:t xml:space="preserve">Relevant disciplines for speech pathology include but are not limited </w:t>
      </w:r>
      <w:proofErr w:type="gramStart"/>
      <w:r w:rsidRPr="00D37F88">
        <w:rPr>
          <w:rFonts w:asciiTheme="minorHAnsi" w:hAnsiTheme="minorHAnsi" w:cstheme="minorHAnsi"/>
        </w:rPr>
        <w:t>to:</w:t>
      </w:r>
      <w:proofErr w:type="gramEnd"/>
      <w:r w:rsidRPr="00D37F88">
        <w:rPr>
          <w:rFonts w:asciiTheme="minorHAnsi" w:hAnsiTheme="minorHAnsi" w:cstheme="minorHAnsi"/>
        </w:rPr>
        <w:t xml:space="preserve"> linguistics, biomedicine, health sciences, nursing, midwifery, neuroscience, public health, psychology, education, allied health, arts with relevant specialisations (e.g., social sciences, psychology, social inclusion and equity, human pathology, communications, journalism, linguistics, brain and behaviour).</w:t>
      </w:r>
    </w:p>
    <w:p w14:paraId="1C718A3A" w14:textId="77777777" w:rsidR="00B90555" w:rsidRPr="00DD5A80" w:rsidRDefault="00B90555" w:rsidP="004164A8">
      <w:pPr>
        <w:rPr>
          <w:rFonts w:asciiTheme="minorHAnsi" w:eastAsia="Times New Roman" w:hAnsiTheme="minorHAnsi" w:cstheme="minorHAnsi"/>
          <w:b/>
        </w:rPr>
      </w:pPr>
    </w:p>
    <w:p w14:paraId="1CDC8805" w14:textId="4AD0948F" w:rsidR="00A407B4" w:rsidRPr="00623194" w:rsidRDefault="00A407B4" w:rsidP="00A407B4">
      <w:pPr>
        <w:spacing w:before="100" w:beforeAutospacing="1" w:after="100" w:afterAutospacing="1"/>
        <w:rPr>
          <w:rFonts w:ascii="Calibri" w:hAnsi="Calibri"/>
          <w:sz w:val="20"/>
          <w:szCs w:val="20"/>
        </w:rPr>
      </w:pPr>
      <w:r w:rsidRPr="00623194">
        <w:rPr>
          <w:rFonts w:ascii="Calibri" w:hAnsi="Calibri"/>
          <w:b/>
          <w:noProof/>
          <w:sz w:val="28"/>
          <w:u w:val="single"/>
          <w:lang w:eastAsia="zh-CN"/>
        </w:rPr>
        <w:lastRenderedPageBreak/>
        <w:drawing>
          <wp:inline distT="0" distB="0" distL="0" distR="0" wp14:anchorId="230A0911" wp14:editId="79FD4276">
            <wp:extent cx="238125" cy="238125"/>
            <wp:effectExtent l="0" t="0" r="9525" b="9525"/>
            <wp:docPr id="15" name="Picture 104" descr="A blue house with a dol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4" descr="A blue house with a dollar sign&#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623194">
        <w:rPr>
          <w:rFonts w:ascii="Calibri" w:hAnsi="Calibri"/>
          <w:b/>
          <w:sz w:val="28"/>
          <w:u w:val="single"/>
        </w:rPr>
        <w:t xml:space="preserve"> </w:t>
      </w:r>
      <w:bookmarkStart w:id="1" w:name="Banking"/>
      <w:bookmarkEnd w:id="1"/>
      <w:r w:rsidRPr="00623194">
        <w:rPr>
          <w:rFonts w:ascii="Calibri" w:hAnsi="Calibri"/>
          <w:b/>
          <w:sz w:val="28"/>
          <w:u w:val="single"/>
        </w:rPr>
        <w:t xml:space="preserve">Banking </w:t>
      </w:r>
      <w:r>
        <w:rPr>
          <w:rFonts w:ascii="Calibri" w:hAnsi="Calibri"/>
          <w:b/>
          <w:sz w:val="28"/>
          <w:u w:val="single"/>
        </w:rPr>
        <w:t>a</w:t>
      </w:r>
      <w:r w:rsidRPr="00623194">
        <w:rPr>
          <w:rFonts w:ascii="Calibri" w:hAnsi="Calibri"/>
          <w:b/>
          <w:sz w:val="28"/>
          <w:u w:val="single"/>
        </w:rPr>
        <w:t>nd Finance Degrees</w:t>
      </w:r>
      <w:r>
        <w:rPr>
          <w:rFonts w:ascii="Calibri" w:hAnsi="Calibri"/>
          <w:b/>
          <w:sz w:val="28"/>
          <w:u w:val="single"/>
        </w:rPr>
        <w:t xml:space="preserve"> in Victoria in</w:t>
      </w:r>
      <w:r w:rsidRPr="00623194">
        <w:rPr>
          <w:rFonts w:ascii="Calibri" w:hAnsi="Calibri"/>
          <w:b/>
          <w:sz w:val="28"/>
          <w:u w:val="single"/>
        </w:rPr>
        <w:t xml:space="preserve"> 2025 </w:t>
      </w:r>
      <w:r w:rsidRPr="00623194">
        <w:rPr>
          <w:rFonts w:ascii="Calibri" w:hAnsi="Calibri"/>
          <w:b/>
          <w:sz w:val="28"/>
          <w:u w:val="single"/>
        </w:rPr>
        <w:br/>
      </w:r>
      <w:r w:rsidRPr="00623194">
        <w:rPr>
          <w:rFonts w:ascii="Calibri" w:hAnsi="Calibri"/>
          <w:sz w:val="20"/>
          <w:szCs w:val="20"/>
        </w:rPr>
        <w:t xml:space="preserve">A number of universities in Victoria offer specific Banking and Finance, Accounting and Finance, or </w:t>
      </w:r>
      <w:proofErr w:type="gramStart"/>
      <w:r w:rsidRPr="00623194">
        <w:rPr>
          <w:rFonts w:ascii="Calibri" w:hAnsi="Calibri"/>
          <w:sz w:val="20"/>
          <w:szCs w:val="20"/>
        </w:rPr>
        <w:t>similarly-named</w:t>
      </w:r>
      <w:proofErr w:type="gramEnd"/>
      <w:r w:rsidRPr="00623194">
        <w:rPr>
          <w:rFonts w:ascii="Calibri" w:hAnsi="Calibri"/>
          <w:sz w:val="20"/>
          <w:szCs w:val="20"/>
        </w:rPr>
        <w:t xml:space="preserve"> degrees.  Also, </w:t>
      </w:r>
      <w:r w:rsidRPr="00623194">
        <w:rPr>
          <w:rFonts w:ascii="Calibri" w:hAnsi="Calibri"/>
          <w:b/>
          <w:bCs/>
          <w:i/>
          <w:iCs/>
          <w:sz w:val="20"/>
          <w:szCs w:val="20"/>
        </w:rPr>
        <w:t>finance as a major</w:t>
      </w:r>
      <w:r w:rsidRPr="00623194">
        <w:rPr>
          <w:rFonts w:ascii="Calibri" w:hAnsi="Calibri"/>
          <w:i/>
          <w:iCs/>
          <w:sz w:val="20"/>
          <w:szCs w:val="20"/>
        </w:rPr>
        <w:t xml:space="preserve">, </w:t>
      </w:r>
      <w:r w:rsidRPr="00623194">
        <w:rPr>
          <w:rFonts w:ascii="Calibri" w:hAnsi="Calibri"/>
          <w:sz w:val="20"/>
          <w:szCs w:val="20"/>
        </w:rPr>
        <w:t xml:space="preserve">is often offered in </w:t>
      </w:r>
      <w:r w:rsidRPr="00623194">
        <w:rPr>
          <w:rFonts w:ascii="Calibri" w:hAnsi="Calibri"/>
          <w:sz w:val="20"/>
          <w:szCs w:val="20"/>
          <w:u w:val="single"/>
        </w:rPr>
        <w:t>business</w:t>
      </w:r>
      <w:r w:rsidRPr="00623194">
        <w:rPr>
          <w:rFonts w:ascii="Calibri" w:hAnsi="Calibri"/>
          <w:sz w:val="20"/>
          <w:szCs w:val="20"/>
        </w:rPr>
        <w:t xml:space="preserve"> and </w:t>
      </w:r>
      <w:r w:rsidRPr="00623194">
        <w:rPr>
          <w:rFonts w:ascii="Calibri" w:hAnsi="Calibri"/>
          <w:sz w:val="20"/>
          <w:szCs w:val="20"/>
          <w:u w:val="single"/>
        </w:rPr>
        <w:t>commerce</w:t>
      </w:r>
      <w:r w:rsidRPr="00623194">
        <w:rPr>
          <w:rFonts w:ascii="Calibri" w:hAnsi="Calibri"/>
          <w:sz w:val="20"/>
          <w:szCs w:val="20"/>
        </w:rPr>
        <w:t xml:space="preserve"> degrees, and a number of these are included below.</w:t>
      </w:r>
      <w:r>
        <w:rPr>
          <w:rFonts w:ascii="Calibri" w:hAnsi="Calibri"/>
          <w:sz w:val="20"/>
          <w:szCs w:val="20"/>
        </w:rPr>
        <w:t xml:space="preserve">  </w:t>
      </w:r>
      <w:r w:rsidRPr="00623194">
        <w:rPr>
          <w:rFonts w:ascii="Calibri" w:hAnsi="Calibri"/>
          <w:sz w:val="20"/>
          <w:szCs w:val="20"/>
        </w:rPr>
        <w:t xml:space="preserve">Students are encouraged to take note of the </w:t>
      </w:r>
      <w:r w:rsidRPr="00623194">
        <w:rPr>
          <w:rFonts w:ascii="Calibri" w:hAnsi="Calibri"/>
          <w:sz w:val="20"/>
          <w:szCs w:val="20"/>
          <w:u w:val="single"/>
        </w:rPr>
        <w:t>maths prerequisites</w:t>
      </w:r>
      <w:r w:rsidRPr="00623194">
        <w:rPr>
          <w:rFonts w:ascii="Calibri" w:hAnsi="Calibri"/>
          <w:sz w:val="20"/>
          <w:szCs w:val="20"/>
        </w:rPr>
        <w:t xml:space="preserve"> that may differ between institutions.  </w:t>
      </w:r>
      <w:r w:rsidRPr="00623194">
        <w:rPr>
          <w:rFonts w:ascii="Calibri" w:hAnsi="Calibri"/>
          <w:b/>
          <w:sz w:val="20"/>
          <w:szCs w:val="20"/>
        </w:rPr>
        <w:t xml:space="preserve">For a comprehensive list of all courses, visit </w:t>
      </w:r>
      <w:hyperlink r:id="rId21" w:history="1">
        <w:r w:rsidRPr="00623194">
          <w:rPr>
            <w:rStyle w:val="Hyperlink"/>
            <w:rFonts w:ascii="Calibri" w:hAnsi="Calibri"/>
            <w:b/>
            <w:sz w:val="20"/>
            <w:szCs w:val="20"/>
          </w:rPr>
          <w:t>VTAC</w:t>
        </w:r>
      </w:hyperlink>
      <w:r w:rsidRPr="00623194">
        <w:rPr>
          <w:rFonts w:ascii="Calibri" w:hAnsi="Calibri"/>
          <w:sz w:val="20"/>
          <w:szCs w:val="20"/>
        </w:rPr>
        <w:t>.</w:t>
      </w:r>
    </w:p>
    <w:tbl>
      <w:tblPr>
        <w:tblW w:w="11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2445"/>
        <w:gridCol w:w="4978"/>
      </w:tblGrid>
      <w:tr w:rsidR="00A407B4" w:rsidRPr="00200E4B" w14:paraId="793322F4" w14:textId="77777777" w:rsidTr="00A407B4">
        <w:trPr>
          <w:trHeight w:val="135"/>
          <w:jc w:val="center"/>
        </w:trPr>
        <w:tc>
          <w:tcPr>
            <w:tcW w:w="1980" w:type="dxa"/>
            <w:shd w:val="clear" w:color="auto" w:fill="2E74B5"/>
          </w:tcPr>
          <w:p w14:paraId="535AE5DB" w14:textId="77777777" w:rsidR="00A407B4" w:rsidRPr="00A407B4" w:rsidRDefault="00A407B4" w:rsidP="003073AC">
            <w:pPr>
              <w:jc w:val="center"/>
              <w:rPr>
                <w:rFonts w:ascii="Calibri" w:hAnsi="Calibri"/>
                <w:b/>
                <w:color w:val="FFFFFF"/>
                <w:sz w:val="16"/>
                <w:szCs w:val="14"/>
                <w:lang w:eastAsia="zh-CN"/>
              </w:rPr>
            </w:pPr>
            <w:r w:rsidRPr="00A407B4">
              <w:rPr>
                <w:rFonts w:ascii="Calibri" w:hAnsi="Calibri"/>
                <w:b/>
                <w:color w:val="FFFFFF"/>
                <w:sz w:val="16"/>
                <w:szCs w:val="14"/>
                <w:lang w:eastAsia="zh-CN"/>
              </w:rPr>
              <w:t>INSTITUTION</w:t>
            </w:r>
          </w:p>
        </w:tc>
        <w:tc>
          <w:tcPr>
            <w:tcW w:w="2268" w:type="dxa"/>
            <w:shd w:val="clear" w:color="auto" w:fill="2E74B5"/>
          </w:tcPr>
          <w:p w14:paraId="6130EBAE" w14:textId="77777777" w:rsidR="00A407B4" w:rsidRPr="00A407B4" w:rsidRDefault="00A407B4" w:rsidP="003073AC">
            <w:pPr>
              <w:jc w:val="center"/>
              <w:rPr>
                <w:rFonts w:ascii="Calibri" w:hAnsi="Calibri"/>
                <w:b/>
                <w:color w:val="FFFFFF"/>
                <w:sz w:val="16"/>
                <w:szCs w:val="14"/>
                <w:lang w:eastAsia="zh-CN"/>
              </w:rPr>
            </w:pPr>
            <w:r w:rsidRPr="00A407B4">
              <w:rPr>
                <w:rFonts w:ascii="Calibri" w:hAnsi="Calibri"/>
                <w:b/>
                <w:color w:val="FFFFFF"/>
                <w:sz w:val="16"/>
                <w:szCs w:val="14"/>
                <w:lang w:eastAsia="zh-CN"/>
              </w:rPr>
              <w:t>COURSE NAME</w:t>
            </w:r>
          </w:p>
        </w:tc>
        <w:tc>
          <w:tcPr>
            <w:tcW w:w="2445" w:type="dxa"/>
            <w:shd w:val="clear" w:color="auto" w:fill="2E74B5"/>
          </w:tcPr>
          <w:p w14:paraId="2CCE6C58" w14:textId="77777777" w:rsidR="00A407B4" w:rsidRPr="00A407B4" w:rsidRDefault="00A407B4" w:rsidP="003073AC">
            <w:pPr>
              <w:jc w:val="center"/>
              <w:rPr>
                <w:rFonts w:ascii="Calibri" w:hAnsi="Calibri"/>
                <w:b/>
                <w:color w:val="FFFFFF"/>
                <w:sz w:val="16"/>
                <w:szCs w:val="14"/>
                <w:lang w:eastAsia="zh-CN"/>
              </w:rPr>
            </w:pPr>
            <w:r w:rsidRPr="00A407B4">
              <w:rPr>
                <w:rFonts w:ascii="Calibri" w:hAnsi="Calibri"/>
                <w:b/>
                <w:color w:val="FFFFFF"/>
                <w:sz w:val="16"/>
                <w:szCs w:val="14"/>
                <w:lang w:eastAsia="zh-CN"/>
              </w:rPr>
              <w:t>VCE PREREQs</w:t>
            </w:r>
          </w:p>
        </w:tc>
        <w:tc>
          <w:tcPr>
            <w:tcW w:w="4978" w:type="dxa"/>
            <w:shd w:val="clear" w:color="auto" w:fill="2E74B5"/>
          </w:tcPr>
          <w:p w14:paraId="061F48A9" w14:textId="77777777" w:rsidR="00A407B4" w:rsidRPr="00A407B4" w:rsidRDefault="00A407B4" w:rsidP="003073AC">
            <w:pPr>
              <w:jc w:val="center"/>
              <w:rPr>
                <w:rFonts w:ascii="Calibri" w:hAnsi="Calibri"/>
                <w:b/>
                <w:color w:val="FFFFFF"/>
                <w:sz w:val="16"/>
                <w:szCs w:val="14"/>
                <w:lang w:eastAsia="zh-CN"/>
              </w:rPr>
            </w:pPr>
            <w:r w:rsidRPr="00A407B4">
              <w:rPr>
                <w:rFonts w:ascii="Calibri" w:hAnsi="Calibri"/>
                <w:b/>
                <w:color w:val="FFFFFF"/>
                <w:sz w:val="16"/>
                <w:szCs w:val="14"/>
                <w:lang w:eastAsia="zh-CN"/>
              </w:rPr>
              <w:t>MAJOR STUDIES IN 2025</w:t>
            </w:r>
          </w:p>
        </w:tc>
      </w:tr>
      <w:tr w:rsidR="00A407B4" w:rsidRPr="00200E4B" w14:paraId="2E84DF89" w14:textId="77777777" w:rsidTr="00A407B4">
        <w:trPr>
          <w:trHeight w:val="410"/>
          <w:jc w:val="center"/>
        </w:trPr>
        <w:tc>
          <w:tcPr>
            <w:tcW w:w="1980" w:type="dxa"/>
            <w:shd w:val="clear" w:color="auto" w:fill="BDD6EE"/>
          </w:tcPr>
          <w:p w14:paraId="39D0E73F" w14:textId="77777777" w:rsidR="00A407B4" w:rsidRPr="00A407B4" w:rsidRDefault="00A407B4" w:rsidP="003073AC">
            <w:pPr>
              <w:rPr>
                <w:rFonts w:ascii="Calibri" w:hAnsi="Calibri"/>
                <w:b/>
                <w:sz w:val="20"/>
                <w:szCs w:val="18"/>
                <w:lang w:eastAsia="zh-CN"/>
              </w:rPr>
            </w:pPr>
            <w:r w:rsidRPr="00A407B4">
              <w:rPr>
                <w:rFonts w:ascii="Calibri" w:hAnsi="Calibri"/>
                <w:b/>
                <w:sz w:val="20"/>
                <w:szCs w:val="18"/>
                <w:lang w:eastAsia="zh-CN"/>
              </w:rPr>
              <w:t xml:space="preserve">ACU </w:t>
            </w:r>
            <w:r w:rsidRPr="00A407B4">
              <w:rPr>
                <w:rFonts w:ascii="Calibri" w:hAnsi="Calibri"/>
                <w:b/>
                <w:sz w:val="20"/>
                <w:szCs w:val="18"/>
                <w:lang w:eastAsia="zh-CN"/>
              </w:rPr>
              <w:br/>
            </w:r>
            <w:r w:rsidRPr="00A407B4">
              <w:rPr>
                <w:rFonts w:ascii="Calibri" w:hAnsi="Calibri"/>
                <w:sz w:val="20"/>
                <w:szCs w:val="18"/>
                <w:lang w:val="fr-FR" w:eastAsia="zh-CN"/>
              </w:rPr>
              <w:t>M - Melbourne</w:t>
            </w:r>
          </w:p>
        </w:tc>
        <w:tc>
          <w:tcPr>
            <w:tcW w:w="2268" w:type="dxa"/>
            <w:shd w:val="clear" w:color="auto" w:fill="auto"/>
          </w:tcPr>
          <w:p w14:paraId="1E44386D"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Accounting and Finance</w:t>
            </w:r>
            <w:r w:rsidRPr="00A407B4">
              <w:rPr>
                <w:rFonts w:ascii="Calibri" w:hAnsi="Calibri"/>
                <w:b/>
                <w:bCs/>
                <w:sz w:val="20"/>
                <w:szCs w:val="18"/>
                <w:lang w:eastAsia="zh-CN"/>
              </w:rPr>
              <w:br/>
            </w:r>
            <w:r w:rsidRPr="00A407B4">
              <w:rPr>
                <w:rFonts w:ascii="Calibri" w:hAnsi="Calibri"/>
                <w:sz w:val="20"/>
                <w:szCs w:val="18"/>
                <w:lang w:eastAsia="zh-CN"/>
              </w:rPr>
              <w:t>ATAR: 63.30 (M)</w:t>
            </w:r>
          </w:p>
        </w:tc>
        <w:tc>
          <w:tcPr>
            <w:tcW w:w="2445" w:type="dxa"/>
            <w:shd w:val="clear" w:color="auto" w:fill="auto"/>
          </w:tcPr>
          <w:p w14:paraId="3A356D96"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30 in English (EAL) or at least 25 in English other than EAL.</w:t>
            </w:r>
          </w:p>
        </w:tc>
        <w:tc>
          <w:tcPr>
            <w:tcW w:w="4978" w:type="dxa"/>
            <w:shd w:val="clear" w:color="auto" w:fill="auto"/>
          </w:tcPr>
          <w:p w14:paraId="2EB9F1FA"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Accounting Theory, Auditing, Company Law, Corporate Accounting, Economics,</w:t>
            </w:r>
            <w:r w:rsidRPr="00A407B4">
              <w:rPr>
                <w:rFonts w:ascii="Calibri" w:hAnsi="Calibri"/>
                <w:b/>
                <w:bCs/>
                <w:i/>
                <w:iCs/>
                <w:sz w:val="16"/>
                <w:szCs w:val="14"/>
                <w:lang w:eastAsia="zh-CN"/>
              </w:rPr>
              <w:t xml:space="preserve"> Financial Accounting, Financial Risk Management, Principles of Finance</w:t>
            </w:r>
            <w:r w:rsidRPr="00A407B4">
              <w:rPr>
                <w:rFonts w:ascii="Calibri" w:hAnsi="Calibri"/>
                <w:sz w:val="16"/>
                <w:szCs w:val="14"/>
                <w:lang w:eastAsia="zh-CN"/>
              </w:rPr>
              <w:t>, Taxation Law.</w:t>
            </w:r>
          </w:p>
        </w:tc>
      </w:tr>
      <w:tr w:rsidR="00A407B4" w:rsidRPr="00200E4B" w14:paraId="65456658" w14:textId="77777777" w:rsidTr="00A407B4">
        <w:trPr>
          <w:trHeight w:val="959"/>
          <w:jc w:val="center"/>
        </w:trPr>
        <w:tc>
          <w:tcPr>
            <w:tcW w:w="1980" w:type="dxa"/>
            <w:shd w:val="clear" w:color="auto" w:fill="BDD6EE"/>
          </w:tcPr>
          <w:p w14:paraId="3A804AD5" w14:textId="77777777" w:rsidR="00A407B4" w:rsidRPr="00A407B4" w:rsidRDefault="00A407B4" w:rsidP="003073AC">
            <w:pPr>
              <w:rPr>
                <w:rFonts w:ascii="Calibri" w:hAnsi="Calibri"/>
                <w:bCs/>
                <w:sz w:val="20"/>
                <w:szCs w:val="18"/>
                <w:lang w:eastAsia="zh-CN"/>
              </w:rPr>
            </w:pPr>
            <w:r w:rsidRPr="00A407B4">
              <w:rPr>
                <w:rFonts w:ascii="Calibri" w:hAnsi="Calibri"/>
                <w:b/>
                <w:sz w:val="20"/>
                <w:szCs w:val="18"/>
                <w:lang w:eastAsia="zh-CN"/>
              </w:rPr>
              <w:t>DEAKIN</w:t>
            </w:r>
            <w:r w:rsidRPr="00A407B4">
              <w:rPr>
                <w:rFonts w:ascii="Calibri" w:hAnsi="Calibri"/>
                <w:b/>
                <w:sz w:val="20"/>
                <w:szCs w:val="18"/>
                <w:lang w:eastAsia="zh-CN"/>
              </w:rPr>
              <w:br/>
            </w:r>
            <w:r w:rsidRPr="00A407B4">
              <w:rPr>
                <w:rFonts w:ascii="Calibri" w:hAnsi="Calibri"/>
                <w:bCs/>
                <w:sz w:val="20"/>
                <w:szCs w:val="18"/>
                <w:lang w:eastAsia="zh-CN"/>
              </w:rPr>
              <w:t>G – Geelong WF</w:t>
            </w:r>
            <w:r w:rsidRPr="00A407B4">
              <w:rPr>
                <w:rFonts w:ascii="Calibri" w:hAnsi="Calibri"/>
                <w:bCs/>
                <w:sz w:val="20"/>
                <w:szCs w:val="18"/>
                <w:lang w:eastAsia="zh-CN"/>
              </w:rPr>
              <w:br/>
              <w:t>M – Melbourne</w:t>
            </w:r>
            <w:r w:rsidRPr="00A407B4">
              <w:rPr>
                <w:rFonts w:ascii="Calibri" w:hAnsi="Calibri"/>
                <w:bCs/>
                <w:sz w:val="20"/>
                <w:szCs w:val="18"/>
                <w:lang w:eastAsia="zh-CN"/>
              </w:rPr>
              <w:br/>
            </w:r>
            <w:r w:rsidRPr="00A407B4">
              <w:rPr>
                <w:rFonts w:ascii="Calibri" w:hAnsi="Calibri"/>
                <w:bCs/>
                <w:sz w:val="20"/>
                <w:szCs w:val="18"/>
                <w:lang w:eastAsia="zh-CN"/>
              </w:rPr>
              <w:br/>
            </w:r>
          </w:p>
        </w:tc>
        <w:tc>
          <w:tcPr>
            <w:tcW w:w="2268" w:type="dxa"/>
            <w:shd w:val="clear" w:color="auto" w:fill="auto"/>
          </w:tcPr>
          <w:p w14:paraId="66C3B2D4"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Commerce</w:t>
            </w:r>
            <w:r w:rsidRPr="00A407B4">
              <w:rPr>
                <w:rFonts w:ascii="Calibri" w:hAnsi="Calibri"/>
                <w:b/>
                <w:bCs/>
                <w:sz w:val="20"/>
                <w:szCs w:val="18"/>
                <w:lang w:eastAsia="zh-CN"/>
              </w:rPr>
              <w:br/>
            </w:r>
            <w:r w:rsidRPr="00A407B4">
              <w:rPr>
                <w:rFonts w:ascii="Calibri" w:hAnsi="Calibri"/>
                <w:sz w:val="20"/>
                <w:szCs w:val="18"/>
                <w:lang w:eastAsia="zh-CN"/>
              </w:rPr>
              <w:t>ATAR: 70.40 (G)</w:t>
            </w:r>
          </w:p>
          <w:p w14:paraId="7CB06CF7"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t>ATAR: 80.05 (M)</w:t>
            </w:r>
          </w:p>
          <w:p w14:paraId="17514CE6"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br/>
            </w:r>
          </w:p>
        </w:tc>
        <w:tc>
          <w:tcPr>
            <w:tcW w:w="2445" w:type="dxa"/>
            <w:shd w:val="clear" w:color="auto" w:fill="auto"/>
          </w:tcPr>
          <w:p w14:paraId="24FFCF20"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(EAL) or at least 20 in English other than EAL.</w:t>
            </w:r>
          </w:p>
        </w:tc>
        <w:tc>
          <w:tcPr>
            <w:tcW w:w="4978" w:type="dxa"/>
            <w:shd w:val="clear" w:color="auto" w:fill="auto"/>
          </w:tcPr>
          <w:p w14:paraId="04B9C19D" w14:textId="77777777" w:rsidR="00A407B4" w:rsidRPr="00A407B4" w:rsidRDefault="00A407B4" w:rsidP="003073AC">
            <w:pPr>
              <w:rPr>
                <w:rFonts w:ascii="Calibri" w:hAnsi="Calibri"/>
                <w:sz w:val="4"/>
                <w:szCs w:val="2"/>
                <w:lang w:eastAsia="zh-CN"/>
              </w:rPr>
            </w:pPr>
            <w:r w:rsidRPr="00A407B4">
              <w:rPr>
                <w:rFonts w:ascii="Calibri" w:hAnsi="Calibri"/>
                <w:sz w:val="16"/>
                <w:szCs w:val="14"/>
                <w:lang w:eastAsia="zh-CN"/>
              </w:rPr>
              <w:t xml:space="preserve">Accounting, Business analytics, Economics, Emerging technology, Entrepreneurship, Event management, </w:t>
            </w:r>
            <w:r w:rsidRPr="00A407B4">
              <w:rPr>
                <w:rFonts w:ascii="Calibri" w:hAnsi="Calibri"/>
                <w:b/>
                <w:bCs/>
                <w:i/>
                <w:iCs/>
                <w:sz w:val="16"/>
                <w:szCs w:val="14"/>
                <w:lang w:eastAsia="zh-CN"/>
              </w:rPr>
              <w:t>Finance, Financial planning</w:t>
            </w:r>
            <w:r w:rsidRPr="00A407B4">
              <w:rPr>
                <w:rFonts w:ascii="Calibri" w:hAnsi="Calibri"/>
                <w:sz w:val="16"/>
                <w:szCs w:val="14"/>
                <w:lang w:eastAsia="zh-CN"/>
              </w:rPr>
              <w:t>, Global and social impact, Human resource management, International business, International trade, Management, Management information systems, Marketing, People management, Production management, Project management, Property investments, Recruitment and talent acquisition, Retail management, Sustainability and Development, Wealth management.</w:t>
            </w:r>
            <w:r w:rsidRPr="00A407B4">
              <w:rPr>
                <w:rFonts w:ascii="Calibri" w:hAnsi="Calibri"/>
                <w:sz w:val="16"/>
                <w:szCs w:val="14"/>
                <w:lang w:eastAsia="zh-CN"/>
              </w:rPr>
              <w:br/>
            </w:r>
          </w:p>
        </w:tc>
      </w:tr>
      <w:tr w:rsidR="00A407B4" w:rsidRPr="00200E4B" w14:paraId="47F3ECC2" w14:textId="77777777" w:rsidTr="00A407B4">
        <w:trPr>
          <w:trHeight w:val="341"/>
          <w:jc w:val="center"/>
        </w:trPr>
        <w:tc>
          <w:tcPr>
            <w:tcW w:w="1980" w:type="dxa"/>
            <w:shd w:val="clear" w:color="auto" w:fill="BDD6EE"/>
          </w:tcPr>
          <w:p w14:paraId="327434A8" w14:textId="77777777" w:rsidR="00A407B4" w:rsidRPr="00A407B4" w:rsidRDefault="00A407B4" w:rsidP="003073AC">
            <w:pPr>
              <w:rPr>
                <w:rFonts w:ascii="Calibri" w:hAnsi="Calibri"/>
                <w:bCs/>
                <w:sz w:val="20"/>
                <w:szCs w:val="18"/>
                <w:lang w:eastAsia="zh-CN"/>
              </w:rPr>
            </w:pPr>
            <w:r w:rsidRPr="00A407B4">
              <w:rPr>
                <w:rFonts w:ascii="Calibri" w:hAnsi="Calibri"/>
                <w:b/>
                <w:sz w:val="20"/>
                <w:szCs w:val="18"/>
                <w:lang w:eastAsia="zh-CN"/>
              </w:rPr>
              <w:t>FEDERATION</w:t>
            </w:r>
            <w:r w:rsidRPr="00A407B4">
              <w:rPr>
                <w:rFonts w:ascii="Calibri" w:hAnsi="Calibri"/>
                <w:b/>
                <w:sz w:val="20"/>
                <w:szCs w:val="18"/>
                <w:lang w:eastAsia="zh-CN"/>
              </w:rPr>
              <w:br/>
            </w:r>
            <w:r w:rsidRPr="00A407B4">
              <w:rPr>
                <w:rFonts w:ascii="Calibri" w:hAnsi="Calibri"/>
                <w:bCs/>
                <w:sz w:val="20"/>
                <w:szCs w:val="18"/>
                <w:lang w:eastAsia="zh-CN"/>
              </w:rPr>
              <w:t>Ba - Ballarat</w:t>
            </w:r>
            <w:r w:rsidRPr="00A407B4">
              <w:rPr>
                <w:rFonts w:ascii="Calibri" w:hAnsi="Calibri"/>
                <w:bCs/>
                <w:sz w:val="20"/>
                <w:szCs w:val="18"/>
                <w:lang w:eastAsia="zh-CN"/>
              </w:rPr>
              <w:br/>
              <w:t>Be – Berwick</w:t>
            </w:r>
            <w:r w:rsidRPr="00A407B4">
              <w:rPr>
                <w:rFonts w:ascii="Calibri" w:hAnsi="Calibri"/>
                <w:bCs/>
                <w:sz w:val="20"/>
                <w:szCs w:val="18"/>
                <w:lang w:eastAsia="zh-CN"/>
              </w:rPr>
              <w:br/>
              <w:t>G - Gippsland</w:t>
            </w:r>
          </w:p>
        </w:tc>
        <w:tc>
          <w:tcPr>
            <w:tcW w:w="2268" w:type="dxa"/>
            <w:shd w:val="clear" w:color="auto" w:fill="auto"/>
          </w:tcPr>
          <w:p w14:paraId="2F14E015"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Business (Eco &amp; Fin)</w:t>
            </w:r>
            <w:r w:rsidRPr="00A407B4">
              <w:rPr>
                <w:rFonts w:ascii="Calibri" w:hAnsi="Calibri"/>
                <w:b/>
                <w:bCs/>
                <w:sz w:val="20"/>
                <w:szCs w:val="18"/>
                <w:lang w:eastAsia="zh-CN"/>
              </w:rPr>
              <w:br/>
            </w:r>
            <w:r w:rsidRPr="00A407B4">
              <w:rPr>
                <w:rFonts w:ascii="Calibri" w:hAnsi="Calibri"/>
                <w:sz w:val="20"/>
                <w:szCs w:val="18"/>
                <w:lang w:eastAsia="zh-CN"/>
              </w:rPr>
              <w:t>ATAR: L/N (Ba)</w:t>
            </w:r>
            <w:r w:rsidRPr="00A407B4">
              <w:rPr>
                <w:rFonts w:ascii="Calibri" w:hAnsi="Calibri"/>
                <w:sz w:val="20"/>
                <w:szCs w:val="18"/>
                <w:lang w:eastAsia="zh-CN"/>
              </w:rPr>
              <w:br/>
              <w:t>ATAR: L/N (Be)</w:t>
            </w:r>
            <w:r w:rsidRPr="00A407B4">
              <w:rPr>
                <w:rFonts w:ascii="Calibri" w:hAnsi="Calibri"/>
                <w:sz w:val="20"/>
                <w:szCs w:val="18"/>
                <w:lang w:eastAsia="zh-CN"/>
              </w:rPr>
              <w:br/>
              <w:t>ATAR: L/N (G)</w:t>
            </w:r>
          </w:p>
        </w:tc>
        <w:tc>
          <w:tcPr>
            <w:tcW w:w="2445" w:type="dxa"/>
            <w:shd w:val="clear" w:color="auto" w:fill="auto"/>
          </w:tcPr>
          <w:p w14:paraId="4EE5514E"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20 in any English.</w:t>
            </w:r>
          </w:p>
        </w:tc>
        <w:tc>
          <w:tcPr>
            <w:tcW w:w="4978" w:type="dxa"/>
            <w:shd w:val="clear" w:color="auto" w:fill="auto"/>
          </w:tcPr>
          <w:p w14:paraId="4E6D08B5" w14:textId="77777777" w:rsidR="00A407B4" w:rsidRPr="00A407B4" w:rsidRDefault="00A407B4" w:rsidP="003073AC">
            <w:pPr>
              <w:rPr>
                <w:rFonts w:ascii="Calibri" w:hAnsi="Calibri"/>
                <w:sz w:val="4"/>
                <w:szCs w:val="2"/>
                <w:lang w:eastAsia="zh-CN"/>
              </w:rPr>
            </w:pPr>
            <w:r w:rsidRPr="00A407B4">
              <w:rPr>
                <w:rFonts w:ascii="Calibri" w:hAnsi="Calibri"/>
                <w:b/>
                <w:bCs/>
                <w:i/>
                <w:iCs/>
                <w:sz w:val="16"/>
                <w:szCs w:val="14"/>
                <w:lang w:eastAsia="zh-CN"/>
              </w:rPr>
              <w:t>Corporate financial management</w:t>
            </w:r>
            <w:r w:rsidRPr="00A407B4">
              <w:rPr>
                <w:rFonts w:ascii="Calibri" w:hAnsi="Calibri"/>
                <w:sz w:val="16"/>
                <w:szCs w:val="14"/>
                <w:lang w:eastAsia="zh-CN"/>
              </w:rPr>
              <w:t xml:space="preserve">, Data and information systems, </w:t>
            </w:r>
            <w:proofErr w:type="gramStart"/>
            <w:r w:rsidRPr="00A407B4">
              <w:rPr>
                <w:rFonts w:ascii="Calibri" w:hAnsi="Calibri"/>
                <w:b/>
                <w:bCs/>
                <w:i/>
                <w:iCs/>
                <w:sz w:val="16"/>
                <w:szCs w:val="14"/>
                <w:lang w:eastAsia="zh-CN"/>
              </w:rPr>
              <w:t>Financial</w:t>
            </w:r>
            <w:proofErr w:type="gramEnd"/>
            <w:r w:rsidRPr="00A407B4">
              <w:rPr>
                <w:rFonts w:ascii="Calibri" w:hAnsi="Calibri"/>
                <w:b/>
                <w:bCs/>
                <w:i/>
                <w:iCs/>
                <w:sz w:val="16"/>
                <w:szCs w:val="14"/>
                <w:lang w:eastAsia="zh-CN"/>
              </w:rPr>
              <w:t xml:space="preserve"> markets and digital innovations</w:t>
            </w:r>
            <w:r w:rsidRPr="00A407B4">
              <w:rPr>
                <w:rFonts w:ascii="Calibri" w:hAnsi="Calibri"/>
                <w:sz w:val="16"/>
                <w:szCs w:val="14"/>
                <w:lang w:eastAsia="zh-CN"/>
              </w:rPr>
              <w:t xml:space="preserve">, </w:t>
            </w:r>
            <w:proofErr w:type="spellStart"/>
            <w:r w:rsidRPr="00A407B4">
              <w:rPr>
                <w:rFonts w:ascii="Calibri" w:hAnsi="Calibri"/>
                <w:sz w:val="16"/>
                <w:szCs w:val="14"/>
                <w:lang w:eastAsia="zh-CN"/>
              </w:rPr>
              <w:t>Intoduction</w:t>
            </w:r>
            <w:proofErr w:type="spellEnd"/>
            <w:r w:rsidRPr="00A407B4">
              <w:rPr>
                <w:rFonts w:ascii="Calibri" w:hAnsi="Calibri"/>
                <w:sz w:val="16"/>
                <w:szCs w:val="14"/>
                <w:lang w:eastAsia="zh-CN"/>
              </w:rPr>
              <w:t xml:space="preserve"> to economics, Investment and portfolio management, Leadership and change, Sustainability and development.</w:t>
            </w:r>
            <w:r w:rsidRPr="00A407B4">
              <w:rPr>
                <w:rFonts w:ascii="Calibri" w:hAnsi="Calibri"/>
                <w:sz w:val="16"/>
                <w:szCs w:val="14"/>
                <w:lang w:eastAsia="zh-CN"/>
              </w:rPr>
              <w:br/>
            </w:r>
          </w:p>
        </w:tc>
      </w:tr>
      <w:tr w:rsidR="00A407B4" w:rsidRPr="00200E4B" w14:paraId="01313392" w14:textId="77777777" w:rsidTr="00A407B4">
        <w:trPr>
          <w:trHeight w:val="505"/>
          <w:jc w:val="center"/>
        </w:trPr>
        <w:tc>
          <w:tcPr>
            <w:tcW w:w="1980" w:type="dxa"/>
            <w:shd w:val="clear" w:color="auto" w:fill="BDD6EE"/>
          </w:tcPr>
          <w:p w14:paraId="73CEA29E" w14:textId="77777777" w:rsidR="00A407B4" w:rsidRPr="00A407B4" w:rsidRDefault="00A407B4" w:rsidP="003073AC">
            <w:pPr>
              <w:rPr>
                <w:rFonts w:ascii="Calibri" w:hAnsi="Calibri"/>
                <w:b/>
                <w:sz w:val="20"/>
                <w:szCs w:val="18"/>
                <w:lang w:eastAsia="zh-CN"/>
              </w:rPr>
            </w:pPr>
            <w:r w:rsidRPr="00A407B4">
              <w:rPr>
                <w:rFonts w:ascii="Calibri" w:hAnsi="Calibri"/>
                <w:b/>
                <w:sz w:val="20"/>
                <w:szCs w:val="18"/>
                <w:lang w:eastAsia="zh-CN"/>
              </w:rPr>
              <w:t>LA TROBE</w:t>
            </w:r>
            <w:r w:rsidRPr="00A407B4">
              <w:rPr>
                <w:rFonts w:ascii="Calibri" w:hAnsi="Calibri"/>
                <w:b/>
                <w:sz w:val="20"/>
                <w:szCs w:val="18"/>
                <w:lang w:eastAsia="zh-CN"/>
              </w:rPr>
              <w:br/>
            </w:r>
            <w:r w:rsidRPr="00A407B4">
              <w:rPr>
                <w:rFonts w:ascii="Calibri" w:hAnsi="Calibri"/>
                <w:bCs/>
                <w:sz w:val="20"/>
                <w:szCs w:val="18"/>
                <w:lang w:eastAsia="zh-CN"/>
              </w:rPr>
              <w:t>M – Melbourne</w:t>
            </w:r>
          </w:p>
        </w:tc>
        <w:tc>
          <w:tcPr>
            <w:tcW w:w="2268" w:type="dxa"/>
            <w:shd w:val="clear" w:color="auto" w:fill="auto"/>
          </w:tcPr>
          <w:p w14:paraId="594186ED"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Business (Finance)</w:t>
            </w:r>
            <w:r w:rsidRPr="00A407B4">
              <w:rPr>
                <w:rFonts w:ascii="Calibri" w:hAnsi="Calibri"/>
                <w:sz w:val="20"/>
                <w:szCs w:val="18"/>
                <w:lang w:eastAsia="zh-CN"/>
              </w:rPr>
              <w:br/>
              <w:t>ATAR: 55.80 (M)</w:t>
            </w:r>
          </w:p>
        </w:tc>
        <w:tc>
          <w:tcPr>
            <w:tcW w:w="2445" w:type="dxa"/>
            <w:shd w:val="clear" w:color="auto" w:fill="auto"/>
          </w:tcPr>
          <w:p w14:paraId="41E211EE"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(EAL) or at least 20 in English other than EAL.</w:t>
            </w:r>
          </w:p>
        </w:tc>
        <w:tc>
          <w:tcPr>
            <w:tcW w:w="4978" w:type="dxa"/>
            <w:shd w:val="clear" w:color="auto" w:fill="auto"/>
          </w:tcPr>
          <w:p w14:paraId="18D6BD84" w14:textId="77777777" w:rsidR="00A407B4" w:rsidRPr="00A407B4" w:rsidRDefault="00A407B4" w:rsidP="003073AC">
            <w:pPr>
              <w:rPr>
                <w:rFonts w:ascii="Calibri" w:hAnsi="Calibri"/>
                <w:b/>
                <w:bCs/>
                <w:sz w:val="16"/>
                <w:szCs w:val="14"/>
                <w:highlight w:val="yellow"/>
                <w:lang w:eastAsia="zh-CN"/>
              </w:rPr>
            </w:pPr>
            <w:r w:rsidRPr="00A407B4">
              <w:rPr>
                <w:rFonts w:ascii="Calibri" w:hAnsi="Calibri"/>
                <w:b/>
                <w:bCs/>
                <w:i/>
                <w:iCs/>
                <w:sz w:val="16"/>
                <w:szCs w:val="14"/>
                <w:lang w:eastAsia="zh-CN"/>
              </w:rPr>
              <w:t>Finance.</w:t>
            </w:r>
            <w:r w:rsidRPr="00A407B4">
              <w:rPr>
                <w:rFonts w:ascii="Calibri" w:hAnsi="Calibri"/>
                <w:b/>
                <w:bCs/>
                <w:sz w:val="16"/>
                <w:szCs w:val="14"/>
                <w:highlight w:val="yellow"/>
                <w:lang w:eastAsia="zh-CN"/>
              </w:rPr>
              <w:br/>
            </w:r>
            <w:r w:rsidRPr="00A407B4">
              <w:rPr>
                <w:rFonts w:ascii="Calibri" w:hAnsi="Calibri"/>
                <w:b/>
                <w:bCs/>
                <w:sz w:val="16"/>
                <w:szCs w:val="14"/>
                <w:highlight w:val="yellow"/>
                <w:lang w:eastAsia="zh-CN"/>
              </w:rPr>
              <w:br/>
            </w:r>
            <w:r w:rsidRPr="00A407B4">
              <w:rPr>
                <w:rFonts w:ascii="Calibri" w:hAnsi="Calibri"/>
                <w:b/>
                <w:bCs/>
                <w:sz w:val="16"/>
                <w:szCs w:val="14"/>
                <w:u w:val="single"/>
                <w:lang w:eastAsia="zh-CN"/>
              </w:rPr>
              <w:t>Note</w:t>
            </w:r>
            <w:r w:rsidRPr="00A407B4">
              <w:rPr>
                <w:rFonts w:ascii="Calibri" w:hAnsi="Calibri"/>
                <w:b/>
                <w:bCs/>
                <w:sz w:val="16"/>
                <w:szCs w:val="14"/>
                <w:lang w:eastAsia="zh-CN"/>
              </w:rPr>
              <w:t xml:space="preserve">: </w:t>
            </w:r>
            <w:r w:rsidRPr="00A407B4">
              <w:rPr>
                <w:rFonts w:ascii="Calibri" w:hAnsi="Calibri"/>
                <w:sz w:val="16"/>
                <w:szCs w:val="14"/>
                <w:lang w:eastAsia="zh-CN"/>
              </w:rPr>
              <w:t xml:space="preserve">A finance major is also offered in the </w:t>
            </w:r>
            <w:hyperlink r:id="rId22" w:anchor="/overview?location=BU&amp;studentType=dom&amp;year=2024" w:history="1">
              <w:r w:rsidRPr="00A407B4">
                <w:rPr>
                  <w:rStyle w:val="Hyperlink"/>
                  <w:rFonts w:ascii="Calibri" w:hAnsi="Calibri"/>
                  <w:sz w:val="16"/>
                  <w:szCs w:val="14"/>
                  <w:lang w:eastAsia="zh-CN"/>
                </w:rPr>
                <w:t>commerce</w:t>
              </w:r>
            </w:hyperlink>
            <w:r w:rsidRPr="00A407B4">
              <w:rPr>
                <w:rFonts w:ascii="Calibri" w:hAnsi="Calibri"/>
                <w:sz w:val="16"/>
                <w:szCs w:val="14"/>
                <w:lang w:eastAsia="zh-CN"/>
              </w:rPr>
              <w:t xml:space="preserve"> degree with an ATAR of 83.70 (M) and the same VCE prerequisites.</w:t>
            </w:r>
          </w:p>
        </w:tc>
      </w:tr>
      <w:tr w:rsidR="00A407B4" w:rsidRPr="00200E4B" w14:paraId="2CCE9E0E" w14:textId="77777777" w:rsidTr="00A407B4">
        <w:trPr>
          <w:trHeight w:val="942"/>
          <w:jc w:val="center"/>
        </w:trPr>
        <w:tc>
          <w:tcPr>
            <w:tcW w:w="1980" w:type="dxa"/>
            <w:vMerge w:val="restart"/>
            <w:shd w:val="clear" w:color="auto" w:fill="BDD6EE"/>
          </w:tcPr>
          <w:p w14:paraId="57940782" w14:textId="77777777" w:rsidR="00A407B4" w:rsidRPr="00A407B4" w:rsidRDefault="00A407B4" w:rsidP="003073AC">
            <w:pPr>
              <w:rPr>
                <w:rFonts w:ascii="Calibri" w:hAnsi="Calibri"/>
                <w:b/>
                <w:sz w:val="20"/>
                <w:szCs w:val="18"/>
                <w:lang w:eastAsia="zh-CN"/>
              </w:rPr>
            </w:pPr>
            <w:r w:rsidRPr="00A407B4">
              <w:rPr>
                <w:rFonts w:ascii="Calibri" w:hAnsi="Calibri"/>
                <w:b/>
                <w:sz w:val="20"/>
                <w:szCs w:val="18"/>
                <w:lang w:eastAsia="zh-CN"/>
              </w:rPr>
              <w:t xml:space="preserve">MONASH </w:t>
            </w:r>
          </w:p>
          <w:p w14:paraId="64F0EB27"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t>Ca – Caulfield</w:t>
            </w:r>
          </w:p>
          <w:p w14:paraId="097A362D" w14:textId="77777777" w:rsidR="00A407B4" w:rsidRPr="00A407B4" w:rsidRDefault="00A407B4" w:rsidP="003073AC">
            <w:pPr>
              <w:rPr>
                <w:rFonts w:ascii="Calibri" w:hAnsi="Calibri"/>
                <w:b/>
                <w:sz w:val="20"/>
                <w:szCs w:val="18"/>
                <w:lang w:eastAsia="zh-CN"/>
              </w:rPr>
            </w:pPr>
            <w:r w:rsidRPr="00A407B4">
              <w:rPr>
                <w:rFonts w:ascii="Calibri" w:hAnsi="Calibri"/>
                <w:sz w:val="20"/>
                <w:szCs w:val="18"/>
                <w:lang w:eastAsia="zh-CN"/>
              </w:rPr>
              <w:t>Cl - Clayton</w:t>
            </w:r>
            <w:r w:rsidRPr="00A407B4">
              <w:rPr>
                <w:rFonts w:ascii="Calibri" w:hAnsi="Calibri"/>
                <w:sz w:val="20"/>
                <w:szCs w:val="18"/>
                <w:lang w:eastAsia="zh-CN"/>
              </w:rPr>
              <w:br/>
            </w:r>
          </w:p>
        </w:tc>
        <w:tc>
          <w:tcPr>
            <w:tcW w:w="2268" w:type="dxa"/>
            <w:shd w:val="clear" w:color="auto" w:fill="auto"/>
          </w:tcPr>
          <w:p w14:paraId="307D0B41" w14:textId="77777777" w:rsidR="00A407B4" w:rsidRPr="00A407B4" w:rsidRDefault="00A407B4" w:rsidP="003073AC">
            <w:pPr>
              <w:rPr>
                <w:rFonts w:ascii="Calibri" w:hAnsi="Calibri"/>
                <w:b/>
                <w:bCs/>
                <w:sz w:val="20"/>
                <w:szCs w:val="18"/>
                <w:lang w:eastAsia="zh-CN"/>
              </w:rPr>
            </w:pPr>
            <w:r w:rsidRPr="00A407B4">
              <w:rPr>
                <w:rFonts w:ascii="Calibri" w:hAnsi="Calibri"/>
                <w:b/>
                <w:bCs/>
                <w:sz w:val="20"/>
                <w:szCs w:val="18"/>
                <w:lang w:eastAsia="zh-CN"/>
              </w:rPr>
              <w:t>Banking and Finance</w:t>
            </w:r>
          </w:p>
          <w:p w14:paraId="48258B36"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t>ATAR: 76.95 (Ca)</w:t>
            </w:r>
          </w:p>
        </w:tc>
        <w:tc>
          <w:tcPr>
            <w:tcW w:w="2445" w:type="dxa"/>
            <w:shd w:val="clear" w:color="auto" w:fill="auto"/>
          </w:tcPr>
          <w:p w14:paraId="635A8536"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(EAL) or at least 25 in English other than EAL; Units 3 and 4: a study score of at least 22 in one of Maths: Mathematical Methods or Maths: Specialist Mathematics or at least 25 in Maths: General Mathematics.</w:t>
            </w:r>
          </w:p>
          <w:p w14:paraId="22B5465B" w14:textId="77777777" w:rsidR="00A407B4" w:rsidRPr="00A407B4" w:rsidRDefault="00A407B4" w:rsidP="003073AC">
            <w:pPr>
              <w:rPr>
                <w:rFonts w:ascii="Calibri" w:hAnsi="Calibri"/>
                <w:sz w:val="2"/>
                <w:szCs w:val="2"/>
                <w:lang w:eastAsia="zh-CN"/>
              </w:rPr>
            </w:pPr>
          </w:p>
        </w:tc>
        <w:tc>
          <w:tcPr>
            <w:tcW w:w="4978" w:type="dxa"/>
            <w:shd w:val="clear" w:color="auto" w:fill="auto"/>
          </w:tcPr>
          <w:p w14:paraId="1F58CD74" w14:textId="77777777" w:rsidR="00A407B4" w:rsidRPr="00A407B4" w:rsidRDefault="00A407B4" w:rsidP="003073AC">
            <w:pPr>
              <w:rPr>
                <w:rFonts w:ascii="Calibri" w:hAnsi="Calibri"/>
                <w:sz w:val="16"/>
                <w:szCs w:val="14"/>
                <w:highlight w:val="yellow"/>
                <w:lang w:eastAsia="zh-CN"/>
              </w:rPr>
            </w:pPr>
            <w:r w:rsidRPr="00A407B4">
              <w:rPr>
                <w:rFonts w:ascii="Calibri" w:hAnsi="Calibri"/>
                <w:b/>
                <w:bCs/>
                <w:i/>
                <w:iCs/>
                <w:sz w:val="16"/>
                <w:szCs w:val="14"/>
                <w:lang w:eastAsia="zh-CN"/>
              </w:rPr>
              <w:t>Banking and Finance</w:t>
            </w:r>
            <w:r w:rsidRPr="00A407B4">
              <w:rPr>
                <w:rFonts w:ascii="Calibri" w:hAnsi="Calibri"/>
                <w:sz w:val="16"/>
                <w:szCs w:val="14"/>
                <w:lang w:eastAsia="zh-CN"/>
              </w:rPr>
              <w:t>.</w:t>
            </w:r>
          </w:p>
        </w:tc>
      </w:tr>
      <w:tr w:rsidR="00A407B4" w:rsidRPr="00200E4B" w14:paraId="4881C887" w14:textId="77777777" w:rsidTr="00A407B4">
        <w:trPr>
          <w:trHeight w:val="845"/>
          <w:jc w:val="center"/>
        </w:trPr>
        <w:tc>
          <w:tcPr>
            <w:tcW w:w="1980" w:type="dxa"/>
            <w:vMerge/>
            <w:shd w:val="clear" w:color="auto" w:fill="BDD6EE"/>
          </w:tcPr>
          <w:p w14:paraId="0D923A6F" w14:textId="77777777" w:rsidR="00A407B4" w:rsidRPr="00A407B4" w:rsidRDefault="00A407B4" w:rsidP="003073AC">
            <w:pPr>
              <w:rPr>
                <w:rFonts w:ascii="Calibri" w:hAnsi="Calibri"/>
                <w:b/>
                <w:sz w:val="20"/>
                <w:szCs w:val="18"/>
                <w:lang w:eastAsia="zh-CN"/>
              </w:rPr>
            </w:pPr>
          </w:p>
        </w:tc>
        <w:tc>
          <w:tcPr>
            <w:tcW w:w="2268" w:type="dxa"/>
            <w:shd w:val="clear" w:color="auto" w:fill="auto"/>
          </w:tcPr>
          <w:p w14:paraId="3DD86268" w14:textId="77777777" w:rsidR="00A407B4" w:rsidRPr="00A407B4" w:rsidRDefault="00A407B4" w:rsidP="003073AC">
            <w:pPr>
              <w:rPr>
                <w:rFonts w:ascii="Calibri" w:hAnsi="Calibri"/>
                <w:b/>
                <w:bCs/>
                <w:sz w:val="20"/>
                <w:szCs w:val="18"/>
                <w:lang w:eastAsia="zh-CN"/>
              </w:rPr>
            </w:pPr>
            <w:r w:rsidRPr="00A407B4">
              <w:rPr>
                <w:rFonts w:ascii="Calibri" w:hAnsi="Calibri"/>
                <w:b/>
                <w:bCs/>
                <w:sz w:val="20"/>
                <w:szCs w:val="18"/>
                <w:lang w:eastAsia="zh-CN"/>
              </w:rPr>
              <w:t>Finance</w:t>
            </w:r>
          </w:p>
          <w:p w14:paraId="3143FE75"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t>ATAR: 87.70 (Cl)</w:t>
            </w:r>
          </w:p>
        </w:tc>
        <w:tc>
          <w:tcPr>
            <w:tcW w:w="2445" w:type="dxa"/>
            <w:shd w:val="clear" w:color="auto" w:fill="auto"/>
          </w:tcPr>
          <w:p w14:paraId="18859DB5"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(EAL) or at least 25 in English other than EAL; Units 3 and 4: a study score of at least 25 in one of Maths: Mathematical Methods or Maths: Specialist Mathematics.</w:t>
            </w:r>
          </w:p>
          <w:p w14:paraId="58FFDC01" w14:textId="77777777" w:rsidR="00A407B4" w:rsidRPr="00A407B4" w:rsidRDefault="00A407B4" w:rsidP="003073AC">
            <w:pPr>
              <w:rPr>
                <w:rFonts w:ascii="Calibri" w:hAnsi="Calibri"/>
                <w:sz w:val="2"/>
                <w:szCs w:val="2"/>
                <w:lang w:eastAsia="zh-CN"/>
              </w:rPr>
            </w:pPr>
          </w:p>
        </w:tc>
        <w:tc>
          <w:tcPr>
            <w:tcW w:w="4978" w:type="dxa"/>
            <w:shd w:val="clear" w:color="auto" w:fill="auto"/>
          </w:tcPr>
          <w:p w14:paraId="6AA7F57E" w14:textId="77777777" w:rsidR="00A407B4" w:rsidRPr="00A407B4" w:rsidRDefault="00A407B4" w:rsidP="003073AC">
            <w:pPr>
              <w:rPr>
                <w:rFonts w:ascii="Calibri" w:hAnsi="Calibri"/>
                <w:b/>
                <w:bCs/>
                <w:i/>
                <w:iCs/>
                <w:sz w:val="16"/>
                <w:szCs w:val="14"/>
                <w:highlight w:val="yellow"/>
                <w:lang w:eastAsia="zh-CN"/>
              </w:rPr>
            </w:pPr>
            <w:r w:rsidRPr="00A407B4">
              <w:rPr>
                <w:rFonts w:ascii="Calibri" w:hAnsi="Calibri"/>
                <w:b/>
                <w:bCs/>
                <w:i/>
                <w:iCs/>
                <w:sz w:val="16"/>
                <w:szCs w:val="14"/>
                <w:lang w:eastAsia="zh-CN"/>
              </w:rPr>
              <w:t>Finance.</w:t>
            </w:r>
          </w:p>
        </w:tc>
      </w:tr>
      <w:tr w:rsidR="00A407B4" w:rsidRPr="00200E4B" w14:paraId="35381BE1" w14:textId="77777777" w:rsidTr="00A407B4">
        <w:trPr>
          <w:trHeight w:val="541"/>
          <w:jc w:val="center"/>
        </w:trPr>
        <w:tc>
          <w:tcPr>
            <w:tcW w:w="1980" w:type="dxa"/>
            <w:shd w:val="clear" w:color="auto" w:fill="BDD6EE"/>
          </w:tcPr>
          <w:p w14:paraId="35F6B025" w14:textId="77777777" w:rsidR="00A407B4" w:rsidRPr="00A407B4" w:rsidRDefault="00A407B4" w:rsidP="003073AC">
            <w:pPr>
              <w:rPr>
                <w:rFonts w:ascii="Calibri" w:hAnsi="Calibri"/>
                <w:b/>
                <w:sz w:val="20"/>
                <w:szCs w:val="18"/>
                <w:lang w:eastAsia="zh-CN"/>
              </w:rPr>
            </w:pPr>
            <w:r w:rsidRPr="00A407B4">
              <w:rPr>
                <w:rFonts w:ascii="Calibri" w:hAnsi="Calibri"/>
                <w:b/>
                <w:sz w:val="20"/>
                <w:szCs w:val="18"/>
                <w:lang w:eastAsia="zh-CN"/>
              </w:rPr>
              <w:t xml:space="preserve">RMIT </w:t>
            </w:r>
            <w:r w:rsidRPr="00A407B4">
              <w:rPr>
                <w:rFonts w:ascii="Calibri" w:hAnsi="Calibri"/>
                <w:b/>
                <w:sz w:val="20"/>
                <w:szCs w:val="18"/>
                <w:lang w:eastAsia="zh-CN"/>
              </w:rPr>
              <w:br/>
            </w:r>
            <w:r w:rsidRPr="00A407B4">
              <w:rPr>
                <w:rFonts w:ascii="Calibri" w:hAnsi="Calibri"/>
                <w:sz w:val="20"/>
                <w:szCs w:val="18"/>
                <w:lang w:val="fr-FR" w:eastAsia="zh-CN"/>
              </w:rPr>
              <w:t>C – City</w:t>
            </w:r>
            <w:r w:rsidRPr="00A407B4">
              <w:rPr>
                <w:rFonts w:ascii="Calibri" w:hAnsi="Calibri"/>
                <w:sz w:val="20"/>
                <w:szCs w:val="18"/>
                <w:lang w:val="fr-FR" w:eastAsia="zh-CN"/>
              </w:rPr>
              <w:br/>
            </w:r>
            <w:r w:rsidRPr="00A407B4">
              <w:rPr>
                <w:rFonts w:ascii="Calibri" w:hAnsi="Calibri"/>
                <w:b/>
                <w:sz w:val="20"/>
                <w:szCs w:val="18"/>
                <w:lang w:val="fr-FR" w:eastAsia="zh-CN"/>
              </w:rPr>
              <w:br/>
            </w:r>
            <w:r w:rsidRPr="00A407B4">
              <w:rPr>
                <w:rFonts w:ascii="Calibri" w:hAnsi="Calibri"/>
                <w:b/>
                <w:bCs/>
                <w:sz w:val="20"/>
                <w:szCs w:val="18"/>
                <w:lang w:eastAsia="zh-CN"/>
              </w:rPr>
              <w:t>*</w:t>
            </w:r>
            <w:r w:rsidRPr="00A407B4">
              <w:rPr>
                <w:rFonts w:ascii="Calibri" w:hAnsi="Calibri"/>
                <w:bCs/>
                <w:sz w:val="20"/>
                <w:szCs w:val="18"/>
                <w:lang w:eastAsia="zh-CN"/>
              </w:rPr>
              <w:t xml:space="preserve"> </w:t>
            </w:r>
            <w:hyperlink r:id="rId23" w:history="1">
              <w:r w:rsidRPr="00A407B4">
                <w:rPr>
                  <w:rStyle w:val="Hyperlink"/>
                  <w:rFonts w:ascii="Calibri" w:hAnsi="Calibri"/>
                  <w:bCs/>
                  <w:sz w:val="20"/>
                  <w:szCs w:val="18"/>
                  <w:lang w:eastAsia="zh-CN"/>
                </w:rPr>
                <w:t xml:space="preserve">Prof. </w:t>
              </w:r>
              <w:proofErr w:type="spellStart"/>
              <w:r w:rsidRPr="00A407B4">
                <w:rPr>
                  <w:rStyle w:val="Hyperlink"/>
                  <w:rFonts w:ascii="Calibri" w:hAnsi="Calibri"/>
                  <w:bCs/>
                  <w:sz w:val="20"/>
                  <w:szCs w:val="18"/>
                  <w:lang w:eastAsia="zh-CN"/>
                </w:rPr>
                <w:t>Prac</w:t>
              </w:r>
              <w:proofErr w:type="spellEnd"/>
              <w:r w:rsidRPr="00A407B4">
                <w:rPr>
                  <w:rStyle w:val="Hyperlink"/>
                  <w:rFonts w:ascii="Calibri" w:hAnsi="Calibri"/>
                  <w:bCs/>
                  <w:sz w:val="20"/>
                  <w:szCs w:val="18"/>
                  <w:lang w:eastAsia="zh-CN"/>
                </w:rPr>
                <w:t>. Degree</w:t>
              </w:r>
            </w:hyperlink>
            <w:r w:rsidRPr="00A407B4">
              <w:rPr>
                <w:rFonts w:ascii="Calibri" w:hAnsi="Calibri"/>
                <w:bCs/>
                <w:sz w:val="20"/>
                <w:szCs w:val="18"/>
                <w:lang w:eastAsia="zh-CN"/>
              </w:rPr>
              <w:t xml:space="preserve">   </w:t>
            </w:r>
          </w:p>
        </w:tc>
        <w:tc>
          <w:tcPr>
            <w:tcW w:w="2268" w:type="dxa"/>
            <w:shd w:val="clear" w:color="auto" w:fill="auto"/>
          </w:tcPr>
          <w:p w14:paraId="53D051C2"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Business</w:t>
            </w:r>
            <w:r w:rsidRPr="00A407B4">
              <w:rPr>
                <w:rFonts w:ascii="Calibri" w:hAnsi="Calibri"/>
                <w:sz w:val="20"/>
                <w:szCs w:val="18"/>
                <w:lang w:eastAsia="zh-CN"/>
              </w:rPr>
              <w:t xml:space="preserve"> </w:t>
            </w:r>
            <w:r w:rsidRPr="00A407B4">
              <w:rPr>
                <w:rFonts w:ascii="Calibri" w:hAnsi="Calibri"/>
                <w:sz w:val="20"/>
                <w:szCs w:val="18"/>
                <w:lang w:eastAsia="zh-CN"/>
              </w:rPr>
              <w:br/>
              <w:t>ATAR: 67.00 (C)</w:t>
            </w:r>
            <w:r w:rsidRPr="00A407B4">
              <w:rPr>
                <w:rFonts w:ascii="Calibri" w:hAnsi="Calibri"/>
                <w:sz w:val="20"/>
                <w:szCs w:val="18"/>
                <w:lang w:eastAsia="zh-CN"/>
              </w:rPr>
              <w:br/>
              <w:t>ATAR: 75.05 (C)</w:t>
            </w:r>
            <w:r w:rsidRPr="00A407B4">
              <w:rPr>
                <w:rFonts w:ascii="Calibri" w:hAnsi="Calibri"/>
                <w:b/>
                <w:bCs/>
                <w:sz w:val="20"/>
                <w:szCs w:val="18"/>
                <w:lang w:eastAsia="zh-CN"/>
              </w:rPr>
              <w:t>*</w:t>
            </w:r>
          </w:p>
          <w:p w14:paraId="79DD62E7" w14:textId="77777777" w:rsidR="00A407B4" w:rsidRPr="00A407B4" w:rsidRDefault="00A407B4" w:rsidP="003073AC">
            <w:pPr>
              <w:rPr>
                <w:rFonts w:ascii="Calibri" w:hAnsi="Calibri"/>
                <w:sz w:val="20"/>
                <w:szCs w:val="18"/>
                <w:lang w:eastAsia="zh-CN"/>
              </w:rPr>
            </w:pPr>
          </w:p>
        </w:tc>
        <w:tc>
          <w:tcPr>
            <w:tcW w:w="2445" w:type="dxa"/>
            <w:shd w:val="clear" w:color="auto" w:fill="auto"/>
          </w:tcPr>
          <w:p w14:paraId="3D28398B"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other than EAL or at least 27 EAL.</w:t>
            </w:r>
          </w:p>
        </w:tc>
        <w:tc>
          <w:tcPr>
            <w:tcW w:w="4978" w:type="dxa"/>
            <w:shd w:val="clear" w:color="auto" w:fill="auto"/>
          </w:tcPr>
          <w:p w14:paraId="4B346CA0" w14:textId="11A7D414" w:rsidR="00A407B4" w:rsidRPr="00A407B4" w:rsidRDefault="00A407B4" w:rsidP="003073AC">
            <w:pPr>
              <w:rPr>
                <w:rFonts w:ascii="Calibri" w:hAnsi="Calibri"/>
                <w:sz w:val="2"/>
                <w:szCs w:val="2"/>
                <w:lang w:eastAsia="zh-CN"/>
              </w:rPr>
            </w:pPr>
            <w:r w:rsidRPr="00A407B4">
              <w:rPr>
                <w:rFonts w:ascii="Calibri" w:hAnsi="Calibri"/>
                <w:sz w:val="16"/>
                <w:szCs w:val="14"/>
                <w:lang w:eastAsia="zh-CN"/>
              </w:rPr>
              <w:t xml:space="preserve">Blockchain Enabled Business, Business Information Systems, Business and Technology, Economics, Entrepreneurship, </w:t>
            </w:r>
            <w:r w:rsidRPr="00A407B4">
              <w:rPr>
                <w:rFonts w:ascii="Calibri" w:hAnsi="Calibri"/>
                <w:b/>
                <w:bCs/>
                <w:i/>
                <w:iCs/>
                <w:sz w:val="16"/>
                <w:szCs w:val="14"/>
                <w:lang w:eastAsia="zh-CN"/>
              </w:rPr>
              <w:t>Finance</w:t>
            </w:r>
            <w:r w:rsidRPr="00A407B4">
              <w:rPr>
                <w:rFonts w:ascii="Calibri" w:hAnsi="Calibri"/>
                <w:sz w:val="16"/>
                <w:szCs w:val="14"/>
                <w:lang w:eastAsia="zh-CN"/>
              </w:rPr>
              <w:t xml:space="preserve">, </w:t>
            </w:r>
            <w:r w:rsidRPr="00A407B4">
              <w:rPr>
                <w:rFonts w:ascii="Calibri" w:hAnsi="Calibri"/>
                <w:b/>
                <w:bCs/>
                <w:i/>
                <w:iCs/>
                <w:sz w:val="16"/>
                <w:szCs w:val="14"/>
                <w:lang w:eastAsia="zh-CN"/>
              </w:rPr>
              <w:t>Financial Planning</w:t>
            </w:r>
            <w:r w:rsidRPr="00A407B4">
              <w:rPr>
                <w:rFonts w:ascii="Calibri" w:hAnsi="Calibri"/>
                <w:sz w:val="16"/>
                <w:szCs w:val="14"/>
                <w:lang w:eastAsia="zh-CN"/>
              </w:rPr>
              <w:t xml:space="preserve">, Global Business, Human Resource Management, Logistics and Supply Chain, Management and Change, Marketing, Social Impact, Strategy and </w:t>
            </w:r>
            <w:r w:rsidR="001F4448" w:rsidRPr="00A407B4">
              <w:rPr>
                <w:rFonts w:ascii="Calibri" w:hAnsi="Calibri"/>
                <w:sz w:val="16"/>
                <w:szCs w:val="14"/>
                <w:lang w:eastAsia="zh-CN"/>
              </w:rPr>
              <w:t>Innovation.</w:t>
            </w:r>
            <w:r w:rsidRPr="00A407B4">
              <w:rPr>
                <w:rFonts w:ascii="Calibri" w:hAnsi="Calibri"/>
                <w:sz w:val="16"/>
                <w:szCs w:val="14"/>
                <w:lang w:eastAsia="zh-CN"/>
              </w:rPr>
              <w:br/>
            </w:r>
          </w:p>
        </w:tc>
      </w:tr>
      <w:tr w:rsidR="00A407B4" w:rsidRPr="00200E4B" w14:paraId="7C815FAA" w14:textId="77777777" w:rsidTr="00A407B4">
        <w:trPr>
          <w:trHeight w:val="512"/>
          <w:jc w:val="center"/>
        </w:trPr>
        <w:tc>
          <w:tcPr>
            <w:tcW w:w="1980" w:type="dxa"/>
            <w:shd w:val="clear" w:color="auto" w:fill="BDD6EE"/>
          </w:tcPr>
          <w:p w14:paraId="449253D7" w14:textId="77777777" w:rsidR="00A407B4" w:rsidRPr="00A407B4" w:rsidRDefault="00A407B4" w:rsidP="003073AC">
            <w:pPr>
              <w:rPr>
                <w:rFonts w:ascii="Calibri" w:hAnsi="Calibri"/>
                <w:bCs/>
                <w:sz w:val="20"/>
                <w:szCs w:val="18"/>
                <w:lang w:eastAsia="zh-CN"/>
              </w:rPr>
            </w:pPr>
            <w:r w:rsidRPr="00A407B4">
              <w:rPr>
                <w:rFonts w:ascii="Calibri" w:hAnsi="Calibri"/>
                <w:b/>
                <w:sz w:val="20"/>
                <w:szCs w:val="18"/>
                <w:lang w:eastAsia="zh-CN"/>
              </w:rPr>
              <w:t>SWINBURNE</w:t>
            </w:r>
            <w:r w:rsidRPr="00A407B4">
              <w:rPr>
                <w:rFonts w:ascii="Calibri" w:hAnsi="Calibri"/>
                <w:b/>
                <w:sz w:val="20"/>
                <w:szCs w:val="18"/>
                <w:lang w:eastAsia="zh-CN"/>
              </w:rPr>
              <w:br/>
            </w:r>
            <w:r w:rsidRPr="00A407B4">
              <w:rPr>
                <w:rFonts w:ascii="Calibri" w:hAnsi="Calibri"/>
                <w:bCs/>
                <w:sz w:val="20"/>
                <w:szCs w:val="18"/>
                <w:lang w:eastAsia="zh-CN"/>
              </w:rPr>
              <w:t>H – Hawthorn</w:t>
            </w:r>
            <w:r w:rsidRPr="00A407B4">
              <w:rPr>
                <w:rFonts w:ascii="Calibri" w:hAnsi="Calibri"/>
                <w:bCs/>
                <w:sz w:val="20"/>
                <w:szCs w:val="18"/>
                <w:lang w:eastAsia="zh-CN"/>
              </w:rPr>
              <w:br/>
            </w:r>
            <w:r w:rsidRPr="00A407B4">
              <w:rPr>
                <w:rFonts w:ascii="Calibri" w:hAnsi="Calibri"/>
                <w:bCs/>
                <w:sz w:val="20"/>
                <w:szCs w:val="18"/>
                <w:lang w:eastAsia="zh-CN"/>
              </w:rPr>
              <w:br/>
            </w:r>
            <w:r w:rsidRPr="00A407B4">
              <w:rPr>
                <w:rFonts w:ascii="Calibri" w:hAnsi="Calibri"/>
                <w:b/>
                <w:bCs/>
                <w:sz w:val="20"/>
                <w:szCs w:val="18"/>
                <w:lang w:eastAsia="zh-CN"/>
              </w:rPr>
              <w:t>*</w:t>
            </w:r>
            <w:r w:rsidRPr="00A407B4">
              <w:rPr>
                <w:rFonts w:ascii="Calibri" w:hAnsi="Calibri"/>
                <w:bCs/>
                <w:sz w:val="20"/>
                <w:szCs w:val="18"/>
                <w:lang w:eastAsia="zh-CN"/>
              </w:rPr>
              <w:t xml:space="preserve"> </w:t>
            </w:r>
            <w:hyperlink r:id="rId24" w:history="1">
              <w:r w:rsidRPr="00A407B4">
                <w:rPr>
                  <w:rStyle w:val="Hyperlink"/>
                  <w:rFonts w:ascii="Calibri" w:hAnsi="Calibri"/>
                  <w:bCs/>
                  <w:sz w:val="20"/>
                  <w:szCs w:val="18"/>
                  <w:lang w:eastAsia="zh-CN"/>
                </w:rPr>
                <w:t>Professional degree</w:t>
              </w:r>
            </w:hyperlink>
            <w:r w:rsidRPr="00A407B4">
              <w:rPr>
                <w:rFonts w:ascii="Calibri" w:hAnsi="Calibri"/>
                <w:bCs/>
                <w:sz w:val="20"/>
                <w:szCs w:val="18"/>
                <w:lang w:eastAsia="zh-CN"/>
              </w:rPr>
              <w:t xml:space="preserve"> </w:t>
            </w:r>
          </w:p>
        </w:tc>
        <w:tc>
          <w:tcPr>
            <w:tcW w:w="2268" w:type="dxa"/>
            <w:shd w:val="clear" w:color="auto" w:fill="auto"/>
          </w:tcPr>
          <w:p w14:paraId="3CA7356C"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Business</w:t>
            </w:r>
            <w:r w:rsidRPr="00A407B4">
              <w:rPr>
                <w:rFonts w:ascii="Calibri" w:hAnsi="Calibri"/>
                <w:b/>
                <w:bCs/>
                <w:sz w:val="20"/>
                <w:szCs w:val="18"/>
                <w:lang w:eastAsia="zh-CN"/>
              </w:rPr>
              <w:br/>
            </w:r>
            <w:r w:rsidRPr="00A407B4">
              <w:rPr>
                <w:rFonts w:ascii="Calibri" w:hAnsi="Calibri"/>
                <w:sz w:val="20"/>
                <w:szCs w:val="18"/>
                <w:lang w:eastAsia="zh-CN"/>
              </w:rPr>
              <w:t>ATAR: 55.05 (H)</w:t>
            </w:r>
            <w:r w:rsidRPr="00A407B4">
              <w:rPr>
                <w:rFonts w:ascii="Calibri" w:hAnsi="Calibri"/>
                <w:sz w:val="20"/>
                <w:szCs w:val="18"/>
                <w:lang w:eastAsia="zh-CN"/>
              </w:rPr>
              <w:br/>
              <w:t>ATAR: 72.15 (H)</w:t>
            </w:r>
            <w:r w:rsidRPr="00A407B4">
              <w:rPr>
                <w:rFonts w:ascii="Calibri" w:hAnsi="Calibri"/>
                <w:b/>
                <w:bCs/>
                <w:sz w:val="20"/>
                <w:szCs w:val="18"/>
                <w:lang w:eastAsia="zh-CN"/>
              </w:rPr>
              <w:t>*</w:t>
            </w:r>
          </w:p>
        </w:tc>
        <w:tc>
          <w:tcPr>
            <w:tcW w:w="2445" w:type="dxa"/>
            <w:shd w:val="clear" w:color="auto" w:fill="auto"/>
          </w:tcPr>
          <w:p w14:paraId="75B953A9"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EAL or at least 20 in English other than EAL.</w:t>
            </w:r>
          </w:p>
          <w:p w14:paraId="61CB7C05" w14:textId="77777777" w:rsidR="00A407B4" w:rsidRPr="00A407B4" w:rsidRDefault="00A407B4" w:rsidP="003073AC">
            <w:pPr>
              <w:rPr>
                <w:rFonts w:ascii="Calibri" w:hAnsi="Calibri"/>
                <w:sz w:val="16"/>
                <w:szCs w:val="14"/>
                <w:lang w:eastAsia="zh-CN"/>
              </w:rPr>
            </w:pPr>
          </w:p>
        </w:tc>
        <w:tc>
          <w:tcPr>
            <w:tcW w:w="4978" w:type="dxa"/>
            <w:shd w:val="clear" w:color="auto" w:fill="auto"/>
          </w:tcPr>
          <w:p w14:paraId="5661AEF2"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 xml:space="preserve">Accounting, Business administration, Business analytics and analysis, Entrepreneurship, </w:t>
            </w:r>
            <w:r w:rsidRPr="00A407B4">
              <w:rPr>
                <w:rFonts w:ascii="Calibri" w:hAnsi="Calibri"/>
                <w:b/>
                <w:bCs/>
                <w:i/>
                <w:iCs/>
                <w:sz w:val="16"/>
                <w:szCs w:val="14"/>
                <w:lang w:eastAsia="zh-CN"/>
              </w:rPr>
              <w:t>Financial planning</w:t>
            </w:r>
            <w:r w:rsidRPr="00A407B4">
              <w:rPr>
                <w:rFonts w:ascii="Calibri" w:hAnsi="Calibri"/>
                <w:sz w:val="16"/>
                <w:szCs w:val="14"/>
                <w:lang w:eastAsia="zh-CN"/>
              </w:rPr>
              <w:t>, Human resource management, Logistics and supply chain management, Management, Marketing, Sports management</w:t>
            </w:r>
          </w:p>
        </w:tc>
      </w:tr>
      <w:tr w:rsidR="00A407B4" w:rsidRPr="00200E4B" w14:paraId="03961916" w14:textId="77777777" w:rsidTr="00A407B4">
        <w:trPr>
          <w:trHeight w:val="827"/>
          <w:jc w:val="center"/>
        </w:trPr>
        <w:tc>
          <w:tcPr>
            <w:tcW w:w="1980" w:type="dxa"/>
            <w:shd w:val="clear" w:color="auto" w:fill="BDD6EE"/>
          </w:tcPr>
          <w:p w14:paraId="0A3FF03A" w14:textId="77777777" w:rsidR="00A407B4" w:rsidRPr="00A407B4" w:rsidRDefault="00A407B4" w:rsidP="003073AC">
            <w:pPr>
              <w:rPr>
                <w:rFonts w:ascii="Calibri" w:hAnsi="Calibri"/>
                <w:bCs/>
                <w:sz w:val="20"/>
                <w:szCs w:val="18"/>
                <w:lang w:eastAsia="zh-CN"/>
              </w:rPr>
            </w:pPr>
            <w:r w:rsidRPr="00A407B4">
              <w:rPr>
                <w:rFonts w:ascii="Calibri" w:hAnsi="Calibri"/>
                <w:b/>
                <w:sz w:val="20"/>
                <w:szCs w:val="18"/>
                <w:lang w:eastAsia="zh-CN"/>
              </w:rPr>
              <w:t>UNI MELB</w:t>
            </w:r>
            <w:r w:rsidRPr="00A407B4">
              <w:rPr>
                <w:rFonts w:ascii="Calibri" w:hAnsi="Calibri"/>
                <w:b/>
                <w:sz w:val="20"/>
                <w:szCs w:val="18"/>
                <w:lang w:eastAsia="zh-CN"/>
              </w:rPr>
              <w:br/>
            </w:r>
            <w:r w:rsidRPr="00A407B4">
              <w:rPr>
                <w:rFonts w:ascii="Calibri" w:hAnsi="Calibri"/>
                <w:bCs/>
                <w:sz w:val="20"/>
                <w:szCs w:val="18"/>
                <w:lang w:eastAsia="zh-CN"/>
              </w:rPr>
              <w:t>P - Parkville</w:t>
            </w:r>
          </w:p>
        </w:tc>
        <w:tc>
          <w:tcPr>
            <w:tcW w:w="2268" w:type="dxa"/>
            <w:shd w:val="clear" w:color="auto" w:fill="auto"/>
          </w:tcPr>
          <w:p w14:paraId="51EF9119"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Commerce</w:t>
            </w:r>
            <w:r w:rsidRPr="00A407B4">
              <w:rPr>
                <w:rFonts w:ascii="Calibri" w:hAnsi="Calibri"/>
                <w:b/>
                <w:bCs/>
                <w:sz w:val="20"/>
                <w:szCs w:val="18"/>
                <w:lang w:eastAsia="zh-CN"/>
              </w:rPr>
              <w:br/>
            </w:r>
            <w:r w:rsidRPr="00A407B4">
              <w:rPr>
                <w:rFonts w:ascii="Calibri" w:hAnsi="Calibri"/>
                <w:sz w:val="20"/>
                <w:szCs w:val="18"/>
                <w:lang w:eastAsia="zh-CN"/>
              </w:rPr>
              <w:t>ATAR: 92.00 (P)</w:t>
            </w:r>
          </w:p>
        </w:tc>
        <w:tc>
          <w:tcPr>
            <w:tcW w:w="2445" w:type="dxa"/>
            <w:shd w:val="clear" w:color="auto" w:fill="auto"/>
          </w:tcPr>
          <w:p w14:paraId="6E9E567A"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30 in English (EAL) or at least 25 in English other than EAL; Units 3 and 4: a study score of at least 25 in one of Maths: Mathematical Methods or Maths: Specialist Mathematics.</w:t>
            </w:r>
          </w:p>
        </w:tc>
        <w:tc>
          <w:tcPr>
            <w:tcW w:w="4978" w:type="dxa"/>
            <w:shd w:val="clear" w:color="auto" w:fill="auto"/>
          </w:tcPr>
          <w:p w14:paraId="4B6883D3"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 xml:space="preserve">Accounting, Actuarial studies, Business Analytics, Economics, </w:t>
            </w:r>
            <w:r w:rsidRPr="00A407B4">
              <w:rPr>
                <w:rFonts w:ascii="Calibri" w:hAnsi="Calibri"/>
                <w:b/>
                <w:bCs/>
                <w:i/>
                <w:iCs/>
                <w:sz w:val="16"/>
                <w:szCs w:val="14"/>
                <w:lang w:eastAsia="zh-CN"/>
              </w:rPr>
              <w:t>Finance</w:t>
            </w:r>
            <w:r w:rsidRPr="00A407B4">
              <w:rPr>
                <w:rFonts w:ascii="Calibri" w:hAnsi="Calibri"/>
                <w:sz w:val="16"/>
                <w:szCs w:val="14"/>
                <w:lang w:eastAsia="zh-CN"/>
              </w:rPr>
              <w:t>, Management, Marketing.</w:t>
            </w:r>
          </w:p>
        </w:tc>
      </w:tr>
      <w:tr w:rsidR="00A407B4" w:rsidRPr="00200E4B" w14:paraId="70E9DF30" w14:textId="77777777" w:rsidTr="00A407B4">
        <w:trPr>
          <w:trHeight w:val="324"/>
          <w:jc w:val="center"/>
        </w:trPr>
        <w:tc>
          <w:tcPr>
            <w:tcW w:w="1980" w:type="dxa"/>
            <w:shd w:val="clear" w:color="auto" w:fill="BDD6EE"/>
          </w:tcPr>
          <w:p w14:paraId="304D15E5" w14:textId="77777777" w:rsidR="00A407B4" w:rsidRPr="00A407B4" w:rsidRDefault="00A407B4" w:rsidP="003073AC">
            <w:pPr>
              <w:rPr>
                <w:rFonts w:ascii="Calibri" w:hAnsi="Calibri"/>
                <w:b/>
                <w:sz w:val="20"/>
                <w:szCs w:val="18"/>
                <w:lang w:eastAsia="zh-CN"/>
              </w:rPr>
            </w:pPr>
            <w:r w:rsidRPr="00A407B4">
              <w:rPr>
                <w:rFonts w:ascii="Calibri" w:hAnsi="Calibri"/>
                <w:b/>
                <w:sz w:val="20"/>
                <w:szCs w:val="18"/>
                <w:lang w:eastAsia="zh-CN"/>
              </w:rPr>
              <w:t>VICTORIA</w:t>
            </w:r>
          </w:p>
          <w:p w14:paraId="184DAED0"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t xml:space="preserve">C – City </w:t>
            </w:r>
            <w:r w:rsidRPr="00A407B4">
              <w:rPr>
                <w:rFonts w:ascii="Calibri" w:hAnsi="Calibri"/>
                <w:sz w:val="20"/>
                <w:szCs w:val="18"/>
                <w:lang w:eastAsia="zh-CN"/>
              </w:rPr>
              <w:br/>
            </w:r>
            <w:r w:rsidRPr="00A407B4">
              <w:rPr>
                <w:rFonts w:ascii="Calibri" w:hAnsi="Calibri"/>
                <w:sz w:val="20"/>
                <w:szCs w:val="18"/>
                <w:lang w:eastAsia="zh-CN"/>
              </w:rPr>
              <w:br/>
            </w:r>
          </w:p>
        </w:tc>
        <w:tc>
          <w:tcPr>
            <w:tcW w:w="2268" w:type="dxa"/>
            <w:shd w:val="clear" w:color="auto" w:fill="auto"/>
          </w:tcPr>
          <w:p w14:paraId="77381303"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Business</w:t>
            </w:r>
            <w:r w:rsidRPr="00A407B4">
              <w:rPr>
                <w:rFonts w:ascii="Calibri" w:hAnsi="Calibri"/>
                <w:b/>
                <w:bCs/>
                <w:sz w:val="20"/>
                <w:szCs w:val="18"/>
                <w:lang w:eastAsia="zh-CN"/>
              </w:rPr>
              <w:br/>
            </w:r>
            <w:r w:rsidRPr="00A407B4">
              <w:rPr>
                <w:rFonts w:ascii="Calibri" w:hAnsi="Calibri"/>
                <w:sz w:val="20"/>
                <w:szCs w:val="18"/>
                <w:lang w:eastAsia="zh-CN"/>
              </w:rPr>
              <w:t>ATAR: N/P (C)</w:t>
            </w:r>
          </w:p>
        </w:tc>
        <w:tc>
          <w:tcPr>
            <w:tcW w:w="2445" w:type="dxa"/>
            <w:shd w:val="clear" w:color="auto" w:fill="auto"/>
          </w:tcPr>
          <w:p w14:paraId="3D3E55CC"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(EAL) or at least 20 in English other than EAL.</w:t>
            </w:r>
          </w:p>
        </w:tc>
        <w:tc>
          <w:tcPr>
            <w:tcW w:w="4978" w:type="dxa"/>
            <w:shd w:val="clear" w:color="auto" w:fill="auto"/>
          </w:tcPr>
          <w:p w14:paraId="1B6E48C1" w14:textId="77777777" w:rsidR="00A407B4" w:rsidRPr="00A407B4" w:rsidRDefault="00A407B4" w:rsidP="003073AC">
            <w:pPr>
              <w:rPr>
                <w:rFonts w:ascii="Calibri" w:hAnsi="Calibri" w:cs="Arial"/>
                <w:color w:val="000000"/>
                <w:sz w:val="16"/>
                <w:szCs w:val="14"/>
                <w:shd w:val="clear" w:color="auto" w:fill="FFFFFF"/>
                <w:lang w:eastAsia="zh-CN"/>
              </w:rPr>
            </w:pPr>
            <w:r w:rsidRPr="00A407B4">
              <w:rPr>
                <w:rFonts w:ascii="Calibri" w:hAnsi="Calibri" w:cs="Arial"/>
                <w:color w:val="000000"/>
                <w:sz w:val="16"/>
                <w:szCs w:val="14"/>
                <w:shd w:val="clear" w:color="auto" w:fill="FFFFFF"/>
                <w:lang w:eastAsia="zh-CN"/>
              </w:rPr>
              <w:t xml:space="preserve">Accounting, Analytics, </w:t>
            </w:r>
            <w:r w:rsidRPr="00A407B4">
              <w:rPr>
                <w:rFonts w:ascii="Calibri" w:hAnsi="Calibri" w:cs="Arial"/>
                <w:b/>
                <w:bCs/>
                <w:i/>
                <w:iCs/>
                <w:color w:val="000000"/>
                <w:sz w:val="16"/>
                <w:szCs w:val="14"/>
                <w:shd w:val="clear" w:color="auto" w:fill="FFFFFF"/>
                <w:lang w:eastAsia="zh-CN"/>
              </w:rPr>
              <w:t>Banking and Finance</w:t>
            </w:r>
            <w:r w:rsidRPr="00A407B4">
              <w:rPr>
                <w:rFonts w:ascii="Calibri" w:hAnsi="Calibri" w:cs="Arial"/>
                <w:color w:val="000000"/>
                <w:sz w:val="16"/>
                <w:szCs w:val="14"/>
                <w:shd w:val="clear" w:color="auto" w:fill="FFFFFF"/>
                <w:lang w:eastAsia="zh-CN"/>
              </w:rPr>
              <w:t xml:space="preserve">, Business Analytics, Event Management, </w:t>
            </w:r>
            <w:r w:rsidRPr="00A407B4">
              <w:rPr>
                <w:rFonts w:ascii="Calibri" w:hAnsi="Calibri" w:cs="Arial"/>
                <w:b/>
                <w:bCs/>
                <w:i/>
                <w:iCs/>
                <w:color w:val="000000"/>
                <w:sz w:val="16"/>
                <w:szCs w:val="14"/>
                <w:shd w:val="clear" w:color="auto" w:fill="FFFFFF"/>
                <w:lang w:eastAsia="zh-CN"/>
              </w:rPr>
              <w:t>Financial Risk Management</w:t>
            </w:r>
            <w:r w:rsidRPr="00A407B4">
              <w:rPr>
                <w:rFonts w:ascii="Calibri" w:hAnsi="Calibri" w:cs="Arial"/>
                <w:color w:val="000000"/>
                <w:sz w:val="16"/>
                <w:szCs w:val="14"/>
                <w:shd w:val="clear" w:color="auto" w:fill="FFFFFF"/>
                <w:lang w:eastAsia="zh-CN"/>
              </w:rPr>
              <w:t>, Human Resource Management, Information Systems Management, International Trade, Management and Innovation, Marketing, Supply Chain and Logistics, Tourism and Hospitality Management.</w:t>
            </w:r>
          </w:p>
        </w:tc>
      </w:tr>
    </w:tbl>
    <w:p w14:paraId="306D200C" w14:textId="0695C21C" w:rsidR="00290DB6" w:rsidRDefault="00290DB6" w:rsidP="00A407B4">
      <w:pPr>
        <w:rPr>
          <w:rFonts w:cs="Calibri"/>
          <w:b/>
          <w:sz w:val="20"/>
          <w:szCs w:val="16"/>
          <w:u w:val="single"/>
        </w:rPr>
      </w:pPr>
    </w:p>
    <w:p w14:paraId="1A4F2317" w14:textId="77777777" w:rsidR="001F4448" w:rsidRDefault="001F4448" w:rsidP="00A407B4">
      <w:pPr>
        <w:rPr>
          <w:rFonts w:cs="Calibri"/>
          <w:b/>
          <w:sz w:val="20"/>
          <w:szCs w:val="16"/>
          <w:u w:val="single"/>
        </w:rPr>
      </w:pPr>
    </w:p>
    <w:p w14:paraId="70F4B2FA" w14:textId="77777777" w:rsidR="001F4448" w:rsidRPr="000E4908" w:rsidRDefault="001F4448" w:rsidP="001F4448">
      <w:pPr>
        <w:ind w:left="-340"/>
        <w:rPr>
          <w:rFonts w:asciiTheme="minorHAnsi" w:hAnsiTheme="minorHAnsi" w:cstheme="minorHAnsi"/>
          <w:b/>
          <w:sz w:val="30"/>
          <w:szCs w:val="26"/>
          <w:u w:val="single"/>
        </w:rPr>
      </w:pPr>
      <w:r w:rsidRPr="000E4908">
        <w:rPr>
          <w:rFonts w:asciiTheme="minorHAnsi" w:hAnsiTheme="minorHAnsi" w:cstheme="minorHAnsi"/>
          <w:b/>
          <w:noProof/>
          <w:sz w:val="26"/>
          <w:szCs w:val="26"/>
          <w:u w:val="single"/>
          <w:lang w:eastAsia="zh-CN"/>
        </w:rPr>
        <w:lastRenderedPageBreak/>
        <w:drawing>
          <wp:inline distT="0" distB="0" distL="0" distR="0" wp14:anchorId="3AF30615" wp14:editId="183D2ED2">
            <wp:extent cx="1038225" cy="529292"/>
            <wp:effectExtent l="0" t="0" r="0" b="4445"/>
            <wp:docPr id="20" name="Picture 17" descr="Swinbu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burne.gif"/>
                    <pic:cNvPicPr/>
                  </pic:nvPicPr>
                  <pic:blipFill>
                    <a:blip r:embed="rId25" cstate="print"/>
                    <a:stretch>
                      <a:fillRect/>
                    </a:stretch>
                  </pic:blipFill>
                  <pic:spPr>
                    <a:xfrm>
                      <a:off x="0" y="0"/>
                      <a:ext cx="1115729" cy="568804"/>
                    </a:xfrm>
                    <a:prstGeom prst="rect">
                      <a:avLst/>
                    </a:prstGeom>
                  </pic:spPr>
                </pic:pic>
              </a:graphicData>
            </a:graphic>
          </wp:inline>
        </w:drawing>
      </w:r>
      <w:r w:rsidRPr="000E4908">
        <w:rPr>
          <w:rFonts w:asciiTheme="minorHAnsi" w:hAnsiTheme="minorHAnsi" w:cstheme="minorHAnsi"/>
          <w:b/>
          <w:sz w:val="30"/>
          <w:szCs w:val="26"/>
          <w:u w:val="single"/>
        </w:rPr>
        <w:t xml:space="preserve"> </w:t>
      </w:r>
      <w:r w:rsidRPr="00E60298">
        <w:rPr>
          <w:rFonts w:asciiTheme="minorHAnsi" w:hAnsiTheme="minorHAnsi" w:cstheme="minorHAnsi"/>
          <w:b/>
          <w:sz w:val="28"/>
          <w:u w:val="single"/>
        </w:rPr>
        <w:t>Snapshot of Swinburne University in 2025</w:t>
      </w:r>
    </w:p>
    <w:p w14:paraId="768302E6"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Swinburne is student-focused and aims at students being engaged in their learning; be exposed to innovative teaching and given thorough preparation for the workforce.</w:t>
      </w:r>
    </w:p>
    <w:p w14:paraId="1B1328EB"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Swinburne ranks in the top 50 universities in the world under 50 years old - </w:t>
      </w:r>
      <w:hyperlink r:id="rId26" w:history="1">
        <w:r w:rsidRPr="000E4908">
          <w:rPr>
            <w:rStyle w:val="Hyperlink"/>
            <w:rFonts w:asciiTheme="minorHAnsi" w:hAnsiTheme="minorHAnsi" w:cstheme="minorHAnsi"/>
            <w:sz w:val="24"/>
          </w:rPr>
          <w:t>Rankings and Ratings</w:t>
        </w:r>
      </w:hyperlink>
      <w:r w:rsidRPr="000E4908">
        <w:rPr>
          <w:rFonts w:asciiTheme="minorHAnsi" w:hAnsiTheme="minorHAnsi" w:cstheme="minorHAnsi"/>
          <w:sz w:val="24"/>
        </w:rPr>
        <w:t xml:space="preserve">. </w:t>
      </w:r>
    </w:p>
    <w:p w14:paraId="4915807C"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Swinburne has been recognised as having one of the best design schools in the world by the QS World Rankings of Universities by Subject. The university was listed in the top 1</w:t>
      </w:r>
      <w:r>
        <w:rPr>
          <w:rFonts w:asciiTheme="minorHAnsi" w:hAnsiTheme="minorHAnsi" w:cstheme="minorHAnsi"/>
          <w:sz w:val="24"/>
        </w:rPr>
        <w:t>5</w:t>
      </w:r>
      <w:r w:rsidRPr="000E4908">
        <w:rPr>
          <w:rFonts w:asciiTheme="minorHAnsi" w:hAnsiTheme="minorHAnsi" w:cstheme="minorHAnsi"/>
          <w:sz w:val="24"/>
        </w:rPr>
        <w:t>0 for the Art and Design subject area – browse above rankings link.</w:t>
      </w:r>
    </w:p>
    <w:p w14:paraId="58EEE8F7"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Swinburne regularly receives a 5-star ranking for student satisfaction – details are at the rankings link.</w:t>
      </w:r>
    </w:p>
    <w:p w14:paraId="606C365A"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offers world-class higher education in health, arts, design, business, law, science, engineering, and technology - </w:t>
      </w:r>
      <w:hyperlink r:id="rId27" w:history="1">
        <w:r w:rsidRPr="000E4908">
          <w:rPr>
            <w:rStyle w:val="Hyperlink"/>
            <w:rFonts w:asciiTheme="minorHAnsi" w:hAnsiTheme="minorHAnsi" w:cstheme="minorHAnsi"/>
            <w:sz w:val="24"/>
          </w:rPr>
          <w:t>Schools and Departments</w:t>
        </w:r>
      </w:hyperlink>
      <w:r w:rsidRPr="000E4908">
        <w:rPr>
          <w:rStyle w:val="Hyperlink"/>
          <w:rFonts w:asciiTheme="minorHAnsi" w:hAnsiTheme="minorHAnsi" w:cstheme="minorHAnsi"/>
          <w:sz w:val="24"/>
        </w:rPr>
        <w:t>.</w:t>
      </w:r>
      <w:r w:rsidRPr="000E4908">
        <w:rPr>
          <w:rFonts w:asciiTheme="minorHAnsi" w:hAnsiTheme="minorHAnsi" w:cstheme="minorHAnsi"/>
          <w:sz w:val="24"/>
        </w:rPr>
        <w:t xml:space="preserve"> </w:t>
      </w:r>
    </w:p>
    <w:p w14:paraId="326E06BE" w14:textId="77777777" w:rsidR="001F4448" w:rsidRPr="000E4908" w:rsidRDefault="001F4448" w:rsidP="001F4448">
      <w:pPr>
        <w:pStyle w:val="NoSpacing"/>
        <w:numPr>
          <w:ilvl w:val="0"/>
          <w:numId w:val="15"/>
        </w:numPr>
        <w:ind w:left="0"/>
        <w:rPr>
          <w:rStyle w:val="Hyperlink"/>
          <w:rFonts w:asciiTheme="minorHAnsi" w:hAnsiTheme="minorHAnsi" w:cstheme="minorHAnsi"/>
          <w:sz w:val="24"/>
        </w:rPr>
      </w:pPr>
      <w:r w:rsidRPr="000E4908">
        <w:rPr>
          <w:rFonts w:asciiTheme="minorHAnsi" w:hAnsiTheme="minorHAnsi" w:cstheme="minorHAnsi"/>
          <w:sz w:val="24"/>
        </w:rPr>
        <w:t xml:space="preserve">Swinburne is a university that makes Work Integrated Learning (also sometimes referred to as Industry Linked Projects) a major assessment component for students and is guaranteed in all bachelor degrees - </w:t>
      </w:r>
      <w:hyperlink r:id="rId28" w:history="1">
        <w:r w:rsidRPr="000E4908">
          <w:rPr>
            <w:rStyle w:val="Hyperlink"/>
            <w:rFonts w:asciiTheme="minorHAnsi" w:hAnsiTheme="minorHAnsi" w:cstheme="minorHAnsi"/>
            <w:sz w:val="24"/>
          </w:rPr>
          <w:t>Work Integrated Learning</w:t>
        </w:r>
      </w:hyperlink>
      <w:r w:rsidRPr="000E4908">
        <w:rPr>
          <w:rStyle w:val="Hyperlink"/>
          <w:rFonts w:asciiTheme="minorHAnsi" w:hAnsiTheme="minorHAnsi" w:cstheme="minorHAnsi"/>
          <w:sz w:val="24"/>
        </w:rPr>
        <w:t>.</w:t>
      </w:r>
    </w:p>
    <w:p w14:paraId="42057E04"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aims at producing job-ready students and Industry Based Learning (IBL) is offered to all eligible undergraduate students in the form of 6-12 month </w:t>
      </w:r>
      <w:hyperlink r:id="rId29" w:history="1">
        <w:r w:rsidRPr="000E4908">
          <w:rPr>
            <w:rStyle w:val="Hyperlink"/>
            <w:rFonts w:asciiTheme="minorHAnsi" w:hAnsiTheme="minorHAnsi" w:cstheme="minorHAnsi"/>
            <w:sz w:val="24"/>
          </w:rPr>
          <w:t>Professional Placements</w:t>
        </w:r>
      </w:hyperlink>
      <w:r w:rsidRPr="000E4908">
        <w:rPr>
          <w:rFonts w:asciiTheme="minorHAnsi" w:hAnsiTheme="minorHAnsi" w:cstheme="minorHAnsi"/>
          <w:sz w:val="24"/>
        </w:rPr>
        <w:t xml:space="preserve"> with industry partners with a long history of collaboration with Swinburne.</w:t>
      </w:r>
    </w:p>
    <w:p w14:paraId="67C034DF" w14:textId="77777777" w:rsidR="001F4448" w:rsidRPr="000E4908" w:rsidRDefault="001F4448" w:rsidP="001F4448">
      <w:pPr>
        <w:pStyle w:val="NoSpacing"/>
        <w:numPr>
          <w:ilvl w:val="0"/>
          <w:numId w:val="15"/>
        </w:numPr>
        <w:ind w:left="0"/>
        <w:rPr>
          <w:rStyle w:val="Hyperlink"/>
          <w:rFonts w:asciiTheme="minorHAnsi" w:hAnsiTheme="minorHAnsi" w:cstheme="minorHAnsi"/>
          <w:sz w:val="24"/>
        </w:rPr>
      </w:pPr>
      <w:r w:rsidRPr="000E4908">
        <w:rPr>
          <w:rFonts w:asciiTheme="minorHAnsi" w:hAnsiTheme="minorHAnsi" w:cstheme="minorHAnsi"/>
          <w:sz w:val="24"/>
        </w:rPr>
        <w:t xml:space="preserve">Swinburne is the only Australian university with guaranteed access to the world's largest and most productive optical/infra-red telescopes — the twin Keck Observatory telescopes located near the summit of Mauna Kea, Hawaii </w:t>
      </w:r>
      <w:hyperlink r:id="rId30" w:history="1">
        <w:r w:rsidRPr="000E4908">
          <w:rPr>
            <w:rStyle w:val="Hyperlink"/>
            <w:rFonts w:asciiTheme="minorHAnsi" w:hAnsiTheme="minorHAnsi" w:cstheme="minorHAnsi"/>
            <w:sz w:val="24"/>
          </w:rPr>
          <w:t>W.M. Keck Observatory and Parkes Radio Telescope</w:t>
        </w:r>
      </w:hyperlink>
      <w:r w:rsidRPr="000E4908">
        <w:rPr>
          <w:rStyle w:val="Hyperlink"/>
          <w:rFonts w:asciiTheme="minorHAnsi" w:hAnsiTheme="minorHAnsi" w:cstheme="minorHAnsi"/>
          <w:sz w:val="24"/>
        </w:rPr>
        <w:t xml:space="preserve">. </w:t>
      </w:r>
    </w:p>
    <w:p w14:paraId="53B92B8C"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has a campus in Malaysia with many of the courses offered in Australia offered there – many Australian students choose to study a semester or more at the campus in Malaysia - </w:t>
      </w:r>
      <w:hyperlink r:id="rId31" w:history="1">
        <w:r>
          <w:rPr>
            <w:rStyle w:val="Hyperlink"/>
            <w:rFonts w:asciiTheme="minorHAnsi" w:hAnsiTheme="minorHAnsi" w:cstheme="minorHAnsi"/>
            <w:sz w:val="24"/>
          </w:rPr>
          <w:t>Sarawak Campus, Malaysia</w:t>
        </w:r>
      </w:hyperlink>
      <w:r>
        <w:rPr>
          <w:rFonts w:asciiTheme="minorHAnsi" w:hAnsiTheme="minorHAnsi" w:cstheme="minorHAnsi"/>
          <w:sz w:val="24"/>
        </w:rPr>
        <w:t xml:space="preserve">. </w:t>
      </w:r>
    </w:p>
    <w:p w14:paraId="01C88037"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has partnerships with over 100 overseas institutions across more than 20 countries, allowing for Australian students to go for a semester abroad, or complete part of their studies at one of these institutions - </w:t>
      </w:r>
      <w:hyperlink r:id="rId32" w:history="1">
        <w:r w:rsidRPr="000E4908">
          <w:rPr>
            <w:rStyle w:val="Hyperlink"/>
            <w:rFonts w:asciiTheme="minorHAnsi" w:hAnsiTheme="minorHAnsi" w:cstheme="minorHAnsi"/>
            <w:sz w:val="24"/>
          </w:rPr>
          <w:t>Student Exchange Program</w:t>
        </w:r>
      </w:hyperlink>
      <w:r w:rsidRPr="000E4908">
        <w:rPr>
          <w:rStyle w:val="Hyperlink"/>
          <w:rFonts w:asciiTheme="minorHAnsi" w:hAnsiTheme="minorHAnsi" w:cstheme="minorHAnsi"/>
          <w:sz w:val="24"/>
        </w:rPr>
        <w:t>.</w:t>
      </w:r>
      <w:r w:rsidRPr="000E4908">
        <w:rPr>
          <w:rFonts w:asciiTheme="minorHAnsi" w:hAnsiTheme="minorHAnsi" w:cstheme="minorHAnsi"/>
          <w:sz w:val="24"/>
        </w:rPr>
        <w:t xml:space="preserve"> </w:t>
      </w:r>
    </w:p>
    <w:p w14:paraId="03EB761B"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offers a number of study tours and a great number of those are specific to students studying business - </w:t>
      </w:r>
      <w:hyperlink r:id="rId33" w:history="1">
        <w:r w:rsidRPr="000E4908">
          <w:rPr>
            <w:rStyle w:val="Hyperlink"/>
            <w:rFonts w:asciiTheme="minorHAnsi" w:hAnsiTheme="minorHAnsi" w:cstheme="minorHAnsi"/>
            <w:sz w:val="24"/>
            <w:szCs w:val="24"/>
          </w:rPr>
          <w:t>Overseas Study Tours</w:t>
        </w:r>
      </w:hyperlink>
      <w:r w:rsidRPr="000E4908">
        <w:rPr>
          <w:rStyle w:val="Hyperlink"/>
          <w:rFonts w:asciiTheme="minorHAnsi" w:hAnsiTheme="minorHAnsi" w:cstheme="minorHAnsi"/>
          <w:sz w:val="24"/>
          <w:szCs w:val="24"/>
        </w:rPr>
        <w:t>.</w:t>
      </w:r>
      <w:r w:rsidRPr="000E4908">
        <w:rPr>
          <w:rFonts w:asciiTheme="minorHAnsi" w:hAnsiTheme="minorHAnsi" w:cstheme="minorHAnsi"/>
          <w:sz w:val="24"/>
          <w:szCs w:val="24"/>
        </w:rPr>
        <w:t xml:space="preserve"> </w:t>
      </w:r>
    </w:p>
    <w:p w14:paraId="7B1E9F28"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offers an Aviation degree and part of the training in this course includes access to a </w:t>
      </w:r>
      <w:hyperlink r:id="rId34" w:history="1">
        <w:r w:rsidRPr="000E4908">
          <w:rPr>
            <w:rStyle w:val="Hyperlink"/>
            <w:rFonts w:asciiTheme="minorHAnsi" w:hAnsiTheme="minorHAnsi" w:cstheme="minorHAnsi"/>
            <w:sz w:val="24"/>
          </w:rPr>
          <w:t>Flight Simulator Laboratory</w:t>
        </w:r>
      </w:hyperlink>
      <w:r w:rsidRPr="000E4908">
        <w:rPr>
          <w:rFonts w:asciiTheme="minorHAnsi" w:hAnsiTheme="minorHAnsi" w:cstheme="minorHAnsi"/>
          <w:sz w:val="24"/>
        </w:rPr>
        <w:t xml:space="preserve"> with aviation simulators to immerse trainee and experienced pilots in challenging fight scenarios whilst monitoring every aspect of their performance with cutting edge measurement tools. The results allow them to predict how new cockpit technologies and procedures will work in the real world.  </w:t>
      </w:r>
      <w:r w:rsidRPr="000E4908">
        <w:rPr>
          <w:rFonts w:asciiTheme="minorHAnsi" w:hAnsiTheme="minorHAnsi" w:cstheme="minorHAnsi"/>
          <w:sz w:val="24"/>
        </w:rPr>
        <w:br/>
        <w:t xml:space="preserve">Swinburne offers a bachelor degree designed specifically to train students as a commercial pilot </w:t>
      </w:r>
      <w:r w:rsidRPr="000E4908">
        <w:rPr>
          <w:rFonts w:asciiTheme="minorHAnsi" w:hAnsiTheme="minorHAnsi" w:cstheme="minorHAnsi"/>
          <w:sz w:val="24"/>
        </w:rPr>
        <w:softHyphen/>
        <w:t xml:space="preserve">- </w:t>
      </w:r>
      <w:hyperlink r:id="rId35" w:history="1">
        <w:r w:rsidRPr="000E4908">
          <w:rPr>
            <w:rStyle w:val="Hyperlink"/>
            <w:rFonts w:asciiTheme="minorHAnsi" w:hAnsiTheme="minorHAnsi" w:cstheme="minorHAnsi"/>
            <w:sz w:val="24"/>
          </w:rPr>
          <w:t>Aviation</w:t>
        </w:r>
      </w:hyperlink>
      <w:r w:rsidRPr="000E4908">
        <w:rPr>
          <w:rStyle w:val="Hyperlink"/>
          <w:rFonts w:asciiTheme="minorHAnsi" w:hAnsiTheme="minorHAnsi" w:cstheme="minorHAnsi"/>
          <w:sz w:val="24"/>
        </w:rPr>
        <w:t xml:space="preserve">.  </w:t>
      </w:r>
      <w:r w:rsidRPr="000E4908">
        <w:rPr>
          <w:rFonts w:asciiTheme="minorHAnsi" w:hAnsiTheme="minorHAnsi" w:cstheme="minorHAnsi"/>
          <w:sz w:val="24"/>
        </w:rPr>
        <w:t> Swinburne has partnered with Qantas to offer a new pilot pathway program that qualifies Swinburne's flight crew of the future to fly with QantasLink, the airline’s regional brand.</w:t>
      </w:r>
    </w:p>
    <w:p w14:paraId="60CCBEF3"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has one of the largest university Psychology Clinics in Australia, not only offering low-cost counselling, psychological assessment, and group therapy treatment, but also quality teaching and research - </w:t>
      </w:r>
      <w:hyperlink r:id="rId36" w:history="1">
        <w:r w:rsidRPr="000E4908">
          <w:rPr>
            <w:rStyle w:val="Hyperlink"/>
            <w:rFonts w:asciiTheme="minorHAnsi" w:hAnsiTheme="minorHAnsi" w:cstheme="minorHAnsi"/>
            <w:sz w:val="24"/>
          </w:rPr>
          <w:t>Psychology Clinic</w:t>
        </w:r>
      </w:hyperlink>
      <w:r w:rsidRPr="000E4908">
        <w:rPr>
          <w:rStyle w:val="Hyperlink"/>
          <w:rFonts w:asciiTheme="minorHAnsi" w:hAnsiTheme="minorHAnsi" w:cstheme="minorHAnsi"/>
          <w:sz w:val="24"/>
        </w:rPr>
        <w:t>.</w:t>
      </w:r>
      <w:r w:rsidRPr="000E4908">
        <w:rPr>
          <w:rFonts w:asciiTheme="minorHAnsi" w:hAnsiTheme="minorHAnsi" w:cstheme="minorHAnsi"/>
          <w:sz w:val="24"/>
        </w:rPr>
        <w:t xml:space="preserve"> </w:t>
      </w:r>
    </w:p>
    <w:p w14:paraId="29C663E5" w14:textId="77777777" w:rsidR="001F4448" w:rsidRPr="00341EDC" w:rsidRDefault="001F4448" w:rsidP="001F4448">
      <w:pPr>
        <w:pStyle w:val="NoSpacing"/>
        <w:numPr>
          <w:ilvl w:val="0"/>
          <w:numId w:val="15"/>
        </w:numPr>
        <w:ind w:left="0"/>
        <w:rPr>
          <w:rStyle w:val="Hyperlink"/>
          <w:rFonts w:asciiTheme="minorHAnsi" w:hAnsiTheme="minorHAnsi" w:cstheme="minorHAnsi"/>
          <w:sz w:val="24"/>
        </w:rPr>
      </w:pPr>
      <w:r w:rsidRPr="000E4908">
        <w:rPr>
          <w:rFonts w:asciiTheme="minorHAnsi" w:hAnsiTheme="minorHAnsi" w:cstheme="minorHAnsi"/>
          <w:sz w:val="24"/>
        </w:rPr>
        <w:t xml:space="preserve">For a comprehensive list of all courses offered at Swinburne, browse </w:t>
      </w:r>
      <w:hyperlink r:id="rId37" w:history="1">
        <w:r w:rsidRPr="000E4908">
          <w:rPr>
            <w:rStyle w:val="Hyperlink"/>
            <w:rFonts w:asciiTheme="minorHAnsi" w:hAnsiTheme="minorHAnsi" w:cstheme="minorHAnsi"/>
            <w:sz w:val="24"/>
          </w:rPr>
          <w:t>Courses at Swinburne</w:t>
        </w:r>
      </w:hyperlink>
      <w:r w:rsidRPr="000E4908">
        <w:rPr>
          <w:rStyle w:val="Hyperlink"/>
          <w:rFonts w:asciiTheme="minorHAnsi" w:hAnsiTheme="minorHAnsi" w:cstheme="minorHAnsi"/>
          <w:sz w:val="24"/>
        </w:rPr>
        <w:t xml:space="preserve">.  </w:t>
      </w:r>
    </w:p>
    <w:p w14:paraId="09C36F0F" w14:textId="77777777" w:rsidR="001F4448" w:rsidRDefault="001F4448" w:rsidP="00A407B4">
      <w:pPr>
        <w:rPr>
          <w:rFonts w:cs="Calibri"/>
          <w:b/>
          <w:sz w:val="20"/>
          <w:szCs w:val="16"/>
          <w:u w:val="single"/>
        </w:rPr>
      </w:pPr>
    </w:p>
    <w:sectPr w:rsidR="001F4448" w:rsidSect="005450C2">
      <w:footerReference w:type="default" r:id="rId3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EDC3" w14:textId="3EF115EE" w:rsidR="004859DE" w:rsidRDefault="004859DE" w:rsidP="004859DE">
    <w:pPr>
      <w:pStyle w:val="Footer"/>
      <w:jc w:val="center"/>
    </w:pPr>
    <w:r>
      <w:t xml:space="preserve">Compass Career News </w:t>
    </w:r>
    <w:r>
      <w:rPr>
        <w:rFonts w:ascii="Calibri" w:hAnsi="Calibri" w:cs="Calibri"/>
      </w:rPr>
      <w:t xml:space="preserve">© </w:t>
    </w:r>
    <w:r>
      <w:t>202</w:t>
    </w:r>
    <w:r w:rsidR="00D04C29">
      <w:t>5</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75FD"/>
    <w:multiLevelType w:val="hybridMultilevel"/>
    <w:tmpl w:val="5890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5E77"/>
    <w:multiLevelType w:val="multilevel"/>
    <w:tmpl w:val="6C3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92AF8"/>
    <w:multiLevelType w:val="hybridMultilevel"/>
    <w:tmpl w:val="CFF0B7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B597E"/>
    <w:multiLevelType w:val="hybridMultilevel"/>
    <w:tmpl w:val="F94EA82A"/>
    <w:lvl w:ilvl="0" w:tplc="D2EEAD98">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5B456D"/>
    <w:multiLevelType w:val="hybridMultilevel"/>
    <w:tmpl w:val="49AC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FC25F0"/>
    <w:multiLevelType w:val="multilevel"/>
    <w:tmpl w:val="2F2A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02CB0"/>
    <w:multiLevelType w:val="hybridMultilevel"/>
    <w:tmpl w:val="3792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CF4D41"/>
    <w:multiLevelType w:val="hybridMultilevel"/>
    <w:tmpl w:val="28B8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EC58F7"/>
    <w:multiLevelType w:val="hybridMultilevel"/>
    <w:tmpl w:val="7C1CBE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8B1763"/>
    <w:multiLevelType w:val="multilevel"/>
    <w:tmpl w:val="B16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464DD"/>
    <w:multiLevelType w:val="hybridMultilevel"/>
    <w:tmpl w:val="4896F17A"/>
    <w:lvl w:ilvl="0" w:tplc="9A0889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9D290F"/>
    <w:multiLevelType w:val="hybridMultilevel"/>
    <w:tmpl w:val="744CFB6C"/>
    <w:lvl w:ilvl="0" w:tplc="16145486">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511835"/>
    <w:multiLevelType w:val="hybridMultilevel"/>
    <w:tmpl w:val="F76A3E7A"/>
    <w:lvl w:ilvl="0" w:tplc="61C8A52A">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5B0640"/>
    <w:multiLevelType w:val="hybridMultilevel"/>
    <w:tmpl w:val="EBBAD4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FA3666"/>
    <w:multiLevelType w:val="multilevel"/>
    <w:tmpl w:val="2DDCD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993DFD"/>
    <w:multiLevelType w:val="hybridMultilevel"/>
    <w:tmpl w:val="AF48CAB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BE1FB4"/>
    <w:multiLevelType w:val="multilevel"/>
    <w:tmpl w:val="32F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715257">
    <w:abstractNumId w:val="16"/>
  </w:num>
  <w:num w:numId="2" w16cid:durableId="1446926196">
    <w:abstractNumId w:val="8"/>
  </w:num>
  <w:num w:numId="3" w16cid:durableId="947732349">
    <w:abstractNumId w:val="18"/>
  </w:num>
  <w:num w:numId="4" w16cid:durableId="1482381073">
    <w:abstractNumId w:val="1"/>
  </w:num>
  <w:num w:numId="5" w16cid:durableId="1891071920">
    <w:abstractNumId w:val="11"/>
  </w:num>
  <w:num w:numId="6" w16cid:durableId="1850291845">
    <w:abstractNumId w:val="7"/>
  </w:num>
  <w:num w:numId="7" w16cid:durableId="37364908">
    <w:abstractNumId w:val="12"/>
  </w:num>
  <w:num w:numId="8" w16cid:durableId="2001226780">
    <w:abstractNumId w:val="5"/>
  </w:num>
  <w:num w:numId="9" w16cid:durableId="2104691070">
    <w:abstractNumId w:val="0"/>
  </w:num>
  <w:num w:numId="10" w16cid:durableId="1221936531">
    <w:abstractNumId w:val="2"/>
  </w:num>
  <w:num w:numId="11" w16cid:durableId="295182964">
    <w:abstractNumId w:val="14"/>
  </w:num>
  <w:num w:numId="12" w16cid:durableId="1086271154">
    <w:abstractNumId w:val="6"/>
  </w:num>
  <w:num w:numId="13" w16cid:durableId="1560363315">
    <w:abstractNumId w:val="9"/>
  </w:num>
  <w:num w:numId="14" w16cid:durableId="707876043">
    <w:abstractNumId w:val="10"/>
  </w:num>
  <w:num w:numId="15" w16cid:durableId="1490560044">
    <w:abstractNumId w:val="13"/>
  </w:num>
  <w:num w:numId="16" w16cid:durableId="1008870085">
    <w:abstractNumId w:val="3"/>
  </w:num>
  <w:num w:numId="17" w16cid:durableId="924074198">
    <w:abstractNumId w:val="4"/>
  </w:num>
  <w:num w:numId="18" w16cid:durableId="938492658">
    <w:abstractNumId w:val="17"/>
  </w:num>
  <w:num w:numId="19" w16cid:durableId="101911507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38E"/>
    <w:rsid w:val="00012CD3"/>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415E"/>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068"/>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3622"/>
    <w:rsid w:val="000B439F"/>
    <w:rsid w:val="000B49AC"/>
    <w:rsid w:val="000B4E6C"/>
    <w:rsid w:val="000B5096"/>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374A"/>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C69"/>
    <w:rsid w:val="000E7F51"/>
    <w:rsid w:val="000F09F0"/>
    <w:rsid w:val="000F0E0E"/>
    <w:rsid w:val="000F0EAC"/>
    <w:rsid w:val="000F1033"/>
    <w:rsid w:val="000F1684"/>
    <w:rsid w:val="000F16E2"/>
    <w:rsid w:val="000F187E"/>
    <w:rsid w:val="000F265D"/>
    <w:rsid w:val="000F2CFC"/>
    <w:rsid w:val="000F3001"/>
    <w:rsid w:val="000F3254"/>
    <w:rsid w:val="000F4644"/>
    <w:rsid w:val="000F495A"/>
    <w:rsid w:val="000F4ACD"/>
    <w:rsid w:val="000F4D7F"/>
    <w:rsid w:val="000F5150"/>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7A"/>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49D"/>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0A"/>
    <w:rsid w:val="001529D3"/>
    <w:rsid w:val="00152C18"/>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0AC"/>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448"/>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6FCD"/>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0AA"/>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382"/>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DB6"/>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4F0D"/>
    <w:rsid w:val="002B561F"/>
    <w:rsid w:val="002B5627"/>
    <w:rsid w:val="002B56D3"/>
    <w:rsid w:val="002B5F1A"/>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3DFC"/>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B23"/>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B3A"/>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3FA"/>
    <w:rsid w:val="003A5547"/>
    <w:rsid w:val="003A67F7"/>
    <w:rsid w:val="003A67F8"/>
    <w:rsid w:val="003B118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0F5D"/>
    <w:rsid w:val="003F105D"/>
    <w:rsid w:val="003F10C9"/>
    <w:rsid w:val="003F1285"/>
    <w:rsid w:val="003F18CF"/>
    <w:rsid w:val="003F18E3"/>
    <w:rsid w:val="003F1E5B"/>
    <w:rsid w:val="003F243A"/>
    <w:rsid w:val="003F2AA9"/>
    <w:rsid w:val="003F2C84"/>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4A8"/>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530"/>
    <w:rsid w:val="004459E5"/>
    <w:rsid w:val="00445E87"/>
    <w:rsid w:val="0044683B"/>
    <w:rsid w:val="004469B6"/>
    <w:rsid w:val="00446CE2"/>
    <w:rsid w:val="00447075"/>
    <w:rsid w:val="0044748A"/>
    <w:rsid w:val="004478E5"/>
    <w:rsid w:val="00447CE1"/>
    <w:rsid w:val="00447E54"/>
    <w:rsid w:val="004501A1"/>
    <w:rsid w:val="00450C70"/>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27"/>
    <w:rsid w:val="0045593D"/>
    <w:rsid w:val="00455AA2"/>
    <w:rsid w:val="00455B86"/>
    <w:rsid w:val="00455D41"/>
    <w:rsid w:val="004561E1"/>
    <w:rsid w:val="00456C6D"/>
    <w:rsid w:val="00456FA8"/>
    <w:rsid w:val="004572BF"/>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14C"/>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DBE"/>
    <w:rsid w:val="004D0E07"/>
    <w:rsid w:val="004D0F5C"/>
    <w:rsid w:val="004D1624"/>
    <w:rsid w:val="004D1731"/>
    <w:rsid w:val="004D1AD3"/>
    <w:rsid w:val="004D1BAE"/>
    <w:rsid w:val="004D23FB"/>
    <w:rsid w:val="004D2CD1"/>
    <w:rsid w:val="004D2D01"/>
    <w:rsid w:val="004D2E2A"/>
    <w:rsid w:val="004D3865"/>
    <w:rsid w:val="004D3923"/>
    <w:rsid w:val="004D3BA1"/>
    <w:rsid w:val="004D48D9"/>
    <w:rsid w:val="004D5278"/>
    <w:rsid w:val="004D5806"/>
    <w:rsid w:val="004D5C37"/>
    <w:rsid w:val="004D5FF8"/>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E"/>
    <w:rsid w:val="004E4CD6"/>
    <w:rsid w:val="004E4E98"/>
    <w:rsid w:val="004E516B"/>
    <w:rsid w:val="004E54AE"/>
    <w:rsid w:val="004E5E32"/>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9E2"/>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5EB"/>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879E8"/>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CC"/>
    <w:rsid w:val="005A43E4"/>
    <w:rsid w:val="005A4425"/>
    <w:rsid w:val="005A4470"/>
    <w:rsid w:val="005A4A8F"/>
    <w:rsid w:val="005A4D01"/>
    <w:rsid w:val="005A5F38"/>
    <w:rsid w:val="005A6034"/>
    <w:rsid w:val="005A6058"/>
    <w:rsid w:val="005A61E3"/>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5F7856"/>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83C"/>
    <w:rsid w:val="00614B7C"/>
    <w:rsid w:val="0061523F"/>
    <w:rsid w:val="006162AA"/>
    <w:rsid w:val="00616DC0"/>
    <w:rsid w:val="00617238"/>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873"/>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1F2"/>
    <w:rsid w:val="0067687C"/>
    <w:rsid w:val="00676CD3"/>
    <w:rsid w:val="00677071"/>
    <w:rsid w:val="00677228"/>
    <w:rsid w:val="00677869"/>
    <w:rsid w:val="00680179"/>
    <w:rsid w:val="00680493"/>
    <w:rsid w:val="006805E7"/>
    <w:rsid w:val="00680720"/>
    <w:rsid w:val="00680AAE"/>
    <w:rsid w:val="00681048"/>
    <w:rsid w:val="0068122E"/>
    <w:rsid w:val="00681313"/>
    <w:rsid w:val="00681343"/>
    <w:rsid w:val="0068154B"/>
    <w:rsid w:val="00681BB5"/>
    <w:rsid w:val="00681C8E"/>
    <w:rsid w:val="0068254D"/>
    <w:rsid w:val="00682617"/>
    <w:rsid w:val="00682B65"/>
    <w:rsid w:val="0068331F"/>
    <w:rsid w:val="0068366F"/>
    <w:rsid w:val="0068458A"/>
    <w:rsid w:val="006847F3"/>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B86"/>
    <w:rsid w:val="006A2230"/>
    <w:rsid w:val="006A24C1"/>
    <w:rsid w:val="006A25F3"/>
    <w:rsid w:val="006A2829"/>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271"/>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0F"/>
    <w:rsid w:val="00713C4D"/>
    <w:rsid w:val="00713E0D"/>
    <w:rsid w:val="007140F1"/>
    <w:rsid w:val="00716691"/>
    <w:rsid w:val="00716905"/>
    <w:rsid w:val="00716A58"/>
    <w:rsid w:val="00716CD6"/>
    <w:rsid w:val="00717192"/>
    <w:rsid w:val="007174D6"/>
    <w:rsid w:val="0071753F"/>
    <w:rsid w:val="00717E57"/>
    <w:rsid w:val="00720305"/>
    <w:rsid w:val="00720DDD"/>
    <w:rsid w:val="00721882"/>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500"/>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6CE"/>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042"/>
    <w:rsid w:val="007C5368"/>
    <w:rsid w:val="007C53CE"/>
    <w:rsid w:val="007C5672"/>
    <w:rsid w:val="007C5A7E"/>
    <w:rsid w:val="007C5AF5"/>
    <w:rsid w:val="007C62DF"/>
    <w:rsid w:val="007C6765"/>
    <w:rsid w:val="007C677A"/>
    <w:rsid w:val="007C757F"/>
    <w:rsid w:val="007C7598"/>
    <w:rsid w:val="007C7F13"/>
    <w:rsid w:val="007D0477"/>
    <w:rsid w:val="007D07B0"/>
    <w:rsid w:val="007D0925"/>
    <w:rsid w:val="007D09A9"/>
    <w:rsid w:val="007D0A35"/>
    <w:rsid w:val="007D0C46"/>
    <w:rsid w:val="007D1CEB"/>
    <w:rsid w:val="007D27C2"/>
    <w:rsid w:val="007D2A63"/>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388"/>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358"/>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512"/>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6BB1"/>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366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596"/>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59F"/>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2E3"/>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0426"/>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1AC"/>
    <w:rsid w:val="009C070D"/>
    <w:rsid w:val="009C0A3A"/>
    <w:rsid w:val="009C0E9B"/>
    <w:rsid w:val="009C1A2D"/>
    <w:rsid w:val="009C1A6B"/>
    <w:rsid w:val="009C1E1C"/>
    <w:rsid w:val="009C1FF3"/>
    <w:rsid w:val="009C2965"/>
    <w:rsid w:val="009C2B5F"/>
    <w:rsid w:val="009C3076"/>
    <w:rsid w:val="009C31EF"/>
    <w:rsid w:val="009C37A7"/>
    <w:rsid w:val="009C4559"/>
    <w:rsid w:val="009C4A19"/>
    <w:rsid w:val="009C5137"/>
    <w:rsid w:val="009C52C9"/>
    <w:rsid w:val="009C5759"/>
    <w:rsid w:val="009C59A6"/>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B1C"/>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53"/>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10"/>
    <w:rsid w:val="00A30CB5"/>
    <w:rsid w:val="00A31660"/>
    <w:rsid w:val="00A31EF2"/>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7B4"/>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3FD8"/>
    <w:rsid w:val="00A446EC"/>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0851"/>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7EC"/>
    <w:rsid w:val="00AF3D22"/>
    <w:rsid w:val="00AF41A8"/>
    <w:rsid w:val="00AF4C97"/>
    <w:rsid w:val="00AF4D6B"/>
    <w:rsid w:val="00AF517A"/>
    <w:rsid w:val="00AF5A47"/>
    <w:rsid w:val="00AF640F"/>
    <w:rsid w:val="00B005D5"/>
    <w:rsid w:val="00B00618"/>
    <w:rsid w:val="00B00FB1"/>
    <w:rsid w:val="00B02401"/>
    <w:rsid w:val="00B035BF"/>
    <w:rsid w:val="00B042C3"/>
    <w:rsid w:val="00B046AC"/>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2F3F"/>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349"/>
    <w:rsid w:val="00B409AC"/>
    <w:rsid w:val="00B40D1E"/>
    <w:rsid w:val="00B40D60"/>
    <w:rsid w:val="00B40EB7"/>
    <w:rsid w:val="00B41032"/>
    <w:rsid w:val="00B41F43"/>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053"/>
    <w:rsid w:val="00B671C9"/>
    <w:rsid w:val="00B67335"/>
    <w:rsid w:val="00B71253"/>
    <w:rsid w:val="00B712A5"/>
    <w:rsid w:val="00B71B55"/>
    <w:rsid w:val="00B71E26"/>
    <w:rsid w:val="00B729AF"/>
    <w:rsid w:val="00B73B8B"/>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555"/>
    <w:rsid w:val="00B9065E"/>
    <w:rsid w:val="00B9087D"/>
    <w:rsid w:val="00B90965"/>
    <w:rsid w:val="00B918E7"/>
    <w:rsid w:val="00B9227E"/>
    <w:rsid w:val="00B92293"/>
    <w:rsid w:val="00B92296"/>
    <w:rsid w:val="00B93256"/>
    <w:rsid w:val="00B9338A"/>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3DE7"/>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618A"/>
    <w:rsid w:val="00C064AF"/>
    <w:rsid w:val="00C0665B"/>
    <w:rsid w:val="00C06777"/>
    <w:rsid w:val="00C0681D"/>
    <w:rsid w:val="00C06940"/>
    <w:rsid w:val="00C06D46"/>
    <w:rsid w:val="00C06EDF"/>
    <w:rsid w:val="00C1064B"/>
    <w:rsid w:val="00C10D02"/>
    <w:rsid w:val="00C11468"/>
    <w:rsid w:val="00C116C2"/>
    <w:rsid w:val="00C12D47"/>
    <w:rsid w:val="00C1325E"/>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49"/>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89"/>
    <w:rsid w:val="00C85C94"/>
    <w:rsid w:val="00C85FEB"/>
    <w:rsid w:val="00C8600A"/>
    <w:rsid w:val="00C861AB"/>
    <w:rsid w:val="00C86657"/>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3"/>
    <w:rsid w:val="00C92EDF"/>
    <w:rsid w:val="00C93287"/>
    <w:rsid w:val="00C933A5"/>
    <w:rsid w:val="00C93599"/>
    <w:rsid w:val="00C93615"/>
    <w:rsid w:val="00C93E3D"/>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4C29"/>
    <w:rsid w:val="00D05279"/>
    <w:rsid w:val="00D05B98"/>
    <w:rsid w:val="00D060E5"/>
    <w:rsid w:val="00D06399"/>
    <w:rsid w:val="00D06563"/>
    <w:rsid w:val="00D06994"/>
    <w:rsid w:val="00D06CAA"/>
    <w:rsid w:val="00D0715B"/>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2FA9"/>
    <w:rsid w:val="00D433CC"/>
    <w:rsid w:val="00D43AC4"/>
    <w:rsid w:val="00D4427C"/>
    <w:rsid w:val="00D445E5"/>
    <w:rsid w:val="00D44651"/>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296C"/>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3E28"/>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139B"/>
    <w:rsid w:val="00DC15DA"/>
    <w:rsid w:val="00DC2429"/>
    <w:rsid w:val="00DC26F1"/>
    <w:rsid w:val="00DC2796"/>
    <w:rsid w:val="00DC2F8E"/>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C56"/>
    <w:rsid w:val="00DF2D3D"/>
    <w:rsid w:val="00DF3007"/>
    <w:rsid w:val="00DF3A2E"/>
    <w:rsid w:val="00DF3D72"/>
    <w:rsid w:val="00DF4664"/>
    <w:rsid w:val="00DF4AE6"/>
    <w:rsid w:val="00DF579B"/>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6FA"/>
    <w:rsid w:val="00E13874"/>
    <w:rsid w:val="00E14304"/>
    <w:rsid w:val="00E156D7"/>
    <w:rsid w:val="00E15918"/>
    <w:rsid w:val="00E15F23"/>
    <w:rsid w:val="00E1645B"/>
    <w:rsid w:val="00E16778"/>
    <w:rsid w:val="00E1677F"/>
    <w:rsid w:val="00E17451"/>
    <w:rsid w:val="00E176B4"/>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3BC"/>
    <w:rsid w:val="00E31599"/>
    <w:rsid w:val="00E3165C"/>
    <w:rsid w:val="00E31C8B"/>
    <w:rsid w:val="00E323B4"/>
    <w:rsid w:val="00E32746"/>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37918"/>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4D13"/>
    <w:rsid w:val="00E55559"/>
    <w:rsid w:val="00E5575E"/>
    <w:rsid w:val="00E56334"/>
    <w:rsid w:val="00E5691D"/>
    <w:rsid w:val="00E56D0B"/>
    <w:rsid w:val="00E571BD"/>
    <w:rsid w:val="00E571D5"/>
    <w:rsid w:val="00E57710"/>
    <w:rsid w:val="00E57AA0"/>
    <w:rsid w:val="00E57EB6"/>
    <w:rsid w:val="00E57F1A"/>
    <w:rsid w:val="00E60298"/>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A94"/>
    <w:rsid w:val="00EB5B7D"/>
    <w:rsid w:val="00EB5DAA"/>
    <w:rsid w:val="00EB632F"/>
    <w:rsid w:val="00EB6919"/>
    <w:rsid w:val="00EB733C"/>
    <w:rsid w:val="00EB753D"/>
    <w:rsid w:val="00EB7743"/>
    <w:rsid w:val="00EB7E51"/>
    <w:rsid w:val="00EC0015"/>
    <w:rsid w:val="00EC0258"/>
    <w:rsid w:val="00EC080E"/>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374"/>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90E"/>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A18"/>
    <w:rsid w:val="00F16BEA"/>
    <w:rsid w:val="00F1738C"/>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282"/>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A12"/>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98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24D"/>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2EF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size-20">
    <w:name w:val="x_size-20"/>
    <w:basedOn w:val="Normal"/>
    <w:rsid w:val="004D0DBE"/>
    <w:pPr>
      <w:spacing w:before="100" w:beforeAutospacing="1" w:after="100" w:afterAutospacing="1"/>
    </w:pPr>
    <w:rPr>
      <w:rFonts w:eastAsia="Times New Roman"/>
      <w:lang w:eastAsia="en-AU"/>
    </w:rPr>
  </w:style>
  <w:style w:type="paragraph" w:customStyle="1" w:styleId="xsize-13">
    <w:name w:val="x_size-13"/>
    <w:basedOn w:val="Normal"/>
    <w:rsid w:val="004D0DBE"/>
    <w:pPr>
      <w:spacing w:before="100" w:beforeAutospacing="1" w:after="100" w:afterAutospacing="1"/>
    </w:pPr>
    <w:rPr>
      <w:rFonts w:eastAsia="Times New Roman"/>
      <w:lang w:eastAsia="en-AU"/>
    </w:rPr>
  </w:style>
  <w:style w:type="paragraph" w:customStyle="1" w:styleId="xsize-12">
    <w:name w:val="x_size-12"/>
    <w:basedOn w:val="Normal"/>
    <w:rsid w:val="004D0DBE"/>
    <w:pPr>
      <w:spacing w:before="100" w:beforeAutospacing="1" w:after="100" w:afterAutospacing="1"/>
    </w:pPr>
    <w:rPr>
      <w:rFonts w:eastAsia="Times New Roman"/>
      <w:lang w:eastAsia="en-AU"/>
    </w:rPr>
  </w:style>
  <w:style w:type="character" w:customStyle="1" w:styleId="markcnx8nwt2o">
    <w:name w:val="markcnx8nwt2o"/>
    <w:basedOn w:val="DefaultParagraphFont"/>
    <w:rsid w:val="00742500"/>
  </w:style>
  <w:style w:type="character" w:customStyle="1" w:styleId="mark2skl8rz9u">
    <w:name w:val="mark2skl8rz9u"/>
    <w:basedOn w:val="DefaultParagraphFont"/>
    <w:rsid w:val="0074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1587806">
      <w:bodyDiv w:val="1"/>
      <w:marLeft w:val="0"/>
      <w:marRight w:val="0"/>
      <w:marTop w:val="0"/>
      <w:marBottom w:val="0"/>
      <w:divBdr>
        <w:top w:val="none" w:sz="0" w:space="0" w:color="auto"/>
        <w:left w:val="none" w:sz="0" w:space="0" w:color="auto"/>
        <w:bottom w:val="none" w:sz="0" w:space="0" w:color="auto"/>
        <w:right w:val="none" w:sz="0" w:space="0" w:color="auto"/>
      </w:divBdr>
      <w:divsChild>
        <w:div w:id="59836039">
          <w:marLeft w:val="-150"/>
          <w:marRight w:val="0"/>
          <w:marTop w:val="0"/>
          <w:marBottom w:val="0"/>
          <w:divBdr>
            <w:top w:val="none" w:sz="0" w:space="0" w:color="auto"/>
            <w:left w:val="none" w:sz="0" w:space="0" w:color="auto"/>
            <w:bottom w:val="none" w:sz="0" w:space="0" w:color="auto"/>
            <w:right w:val="none" w:sz="0" w:space="0" w:color="auto"/>
          </w:divBdr>
        </w:div>
        <w:div w:id="1981837683">
          <w:marLeft w:val="-150"/>
          <w:marRight w:val="0"/>
          <w:marTop w:val="0"/>
          <w:marBottom w:val="0"/>
          <w:divBdr>
            <w:top w:val="none" w:sz="0" w:space="0" w:color="auto"/>
            <w:left w:val="none" w:sz="0" w:space="0" w:color="auto"/>
            <w:bottom w:val="none" w:sz="0" w:space="0" w:color="auto"/>
            <w:right w:val="none" w:sz="0" w:space="0" w:color="auto"/>
          </w:divBdr>
        </w:div>
        <w:div w:id="1679769378">
          <w:marLeft w:val="-150"/>
          <w:marRight w:val="0"/>
          <w:marTop w:val="0"/>
          <w:marBottom w:val="0"/>
          <w:divBdr>
            <w:top w:val="none" w:sz="0" w:space="0" w:color="auto"/>
            <w:left w:val="none" w:sz="0" w:space="0" w:color="auto"/>
            <w:bottom w:val="none" w:sz="0" w:space="0" w:color="auto"/>
            <w:right w:val="none" w:sz="0" w:space="0" w:color="auto"/>
          </w:divBdr>
        </w:div>
        <w:div w:id="528370942">
          <w:marLeft w:val="-150"/>
          <w:marRight w:val="0"/>
          <w:marTop w:val="0"/>
          <w:marBottom w:val="0"/>
          <w:divBdr>
            <w:top w:val="none" w:sz="0" w:space="0" w:color="auto"/>
            <w:left w:val="none" w:sz="0" w:space="0" w:color="auto"/>
            <w:bottom w:val="none" w:sz="0" w:space="0" w:color="auto"/>
            <w:right w:val="none" w:sz="0" w:space="0" w:color="auto"/>
          </w:divBdr>
        </w:div>
        <w:div w:id="1038508109">
          <w:marLeft w:val="0"/>
          <w:marRight w:val="0"/>
          <w:marTop w:val="0"/>
          <w:marBottom w:val="0"/>
          <w:divBdr>
            <w:top w:val="none" w:sz="0" w:space="0" w:color="auto"/>
            <w:left w:val="none" w:sz="0" w:space="0" w:color="auto"/>
            <w:bottom w:val="none" w:sz="0" w:space="0" w:color="auto"/>
            <w:right w:val="none" w:sz="0" w:space="0" w:color="auto"/>
          </w:divBdr>
        </w:div>
        <w:div w:id="511335248">
          <w:marLeft w:val="0"/>
          <w:marRight w:val="0"/>
          <w:marTop w:val="0"/>
          <w:marBottom w:val="0"/>
          <w:divBdr>
            <w:top w:val="none" w:sz="0" w:space="0" w:color="auto"/>
            <w:left w:val="none" w:sz="0" w:space="0" w:color="auto"/>
            <w:bottom w:val="none" w:sz="0" w:space="0" w:color="auto"/>
            <w:right w:val="none" w:sz="0" w:space="0" w:color="auto"/>
          </w:divBdr>
        </w:div>
        <w:div w:id="556555141">
          <w:marLeft w:val="0"/>
          <w:marRight w:val="0"/>
          <w:marTop w:val="0"/>
          <w:marBottom w:val="0"/>
          <w:divBdr>
            <w:top w:val="none" w:sz="0" w:space="0" w:color="auto"/>
            <w:left w:val="none" w:sz="0" w:space="0" w:color="auto"/>
            <w:bottom w:val="none" w:sz="0" w:space="0" w:color="auto"/>
            <w:right w:val="none" w:sz="0" w:space="0" w:color="auto"/>
          </w:divBdr>
        </w:div>
        <w:div w:id="582763158">
          <w:marLeft w:val="0"/>
          <w:marRight w:val="0"/>
          <w:marTop w:val="0"/>
          <w:marBottom w:val="0"/>
          <w:divBdr>
            <w:top w:val="none" w:sz="0" w:space="0" w:color="auto"/>
            <w:left w:val="none" w:sz="0" w:space="0" w:color="auto"/>
            <w:bottom w:val="none" w:sz="0" w:space="0" w:color="auto"/>
            <w:right w:val="none" w:sz="0" w:space="0" w:color="auto"/>
          </w:divBdr>
        </w:div>
        <w:div w:id="550921075">
          <w:marLeft w:val="0"/>
          <w:marRight w:val="0"/>
          <w:marTop w:val="0"/>
          <w:marBottom w:val="0"/>
          <w:divBdr>
            <w:top w:val="none" w:sz="0" w:space="0" w:color="auto"/>
            <w:left w:val="none" w:sz="0" w:space="0" w:color="auto"/>
            <w:bottom w:val="none" w:sz="0" w:space="0" w:color="auto"/>
            <w:right w:val="none" w:sz="0" w:space="0" w:color="auto"/>
          </w:divBdr>
        </w:div>
        <w:div w:id="1619290453">
          <w:marLeft w:val="0"/>
          <w:marRight w:val="0"/>
          <w:marTop w:val="0"/>
          <w:marBottom w:val="0"/>
          <w:divBdr>
            <w:top w:val="none" w:sz="0" w:space="0" w:color="auto"/>
            <w:left w:val="none" w:sz="0" w:space="0" w:color="auto"/>
            <w:bottom w:val="none" w:sz="0" w:space="0" w:color="auto"/>
            <w:right w:val="none" w:sz="0" w:space="0" w:color="auto"/>
          </w:divBdr>
        </w:div>
        <w:div w:id="174923202">
          <w:marLeft w:val="0"/>
          <w:marRight w:val="0"/>
          <w:marTop w:val="0"/>
          <w:marBottom w:val="0"/>
          <w:divBdr>
            <w:top w:val="none" w:sz="0" w:space="0" w:color="auto"/>
            <w:left w:val="none" w:sz="0" w:space="0" w:color="auto"/>
            <w:bottom w:val="none" w:sz="0" w:space="0" w:color="auto"/>
            <w:right w:val="none" w:sz="0" w:space="0" w:color="auto"/>
          </w:divBdr>
        </w:div>
        <w:div w:id="1026907851">
          <w:marLeft w:val="0"/>
          <w:marRight w:val="0"/>
          <w:marTop w:val="0"/>
          <w:marBottom w:val="0"/>
          <w:divBdr>
            <w:top w:val="none" w:sz="0" w:space="0" w:color="auto"/>
            <w:left w:val="none" w:sz="0" w:space="0" w:color="auto"/>
            <w:bottom w:val="none" w:sz="0" w:space="0" w:color="auto"/>
            <w:right w:val="none" w:sz="0" w:space="0" w:color="auto"/>
          </w:divBdr>
        </w:div>
        <w:div w:id="1021324275">
          <w:marLeft w:val="0"/>
          <w:marRight w:val="0"/>
          <w:marTop w:val="0"/>
          <w:marBottom w:val="0"/>
          <w:divBdr>
            <w:top w:val="none" w:sz="0" w:space="0" w:color="auto"/>
            <w:left w:val="none" w:sz="0" w:space="0" w:color="auto"/>
            <w:bottom w:val="none" w:sz="0" w:space="0" w:color="auto"/>
            <w:right w:val="none" w:sz="0" w:space="0" w:color="auto"/>
          </w:divBdr>
        </w:div>
        <w:div w:id="592129347">
          <w:marLeft w:val="0"/>
          <w:marRight w:val="0"/>
          <w:marTop w:val="0"/>
          <w:marBottom w:val="0"/>
          <w:divBdr>
            <w:top w:val="none" w:sz="0" w:space="0" w:color="auto"/>
            <w:left w:val="none" w:sz="0" w:space="0" w:color="auto"/>
            <w:bottom w:val="none" w:sz="0" w:space="0" w:color="auto"/>
            <w:right w:val="none" w:sz="0" w:space="0" w:color="auto"/>
          </w:divBdr>
        </w:div>
        <w:div w:id="152186935">
          <w:marLeft w:val="0"/>
          <w:marRight w:val="0"/>
          <w:marTop w:val="0"/>
          <w:marBottom w:val="0"/>
          <w:divBdr>
            <w:top w:val="none" w:sz="0" w:space="0" w:color="auto"/>
            <w:left w:val="none" w:sz="0" w:space="0" w:color="auto"/>
            <w:bottom w:val="none" w:sz="0" w:space="0" w:color="auto"/>
            <w:right w:val="none" w:sz="0" w:space="0" w:color="auto"/>
          </w:divBdr>
        </w:div>
        <w:div w:id="1086145108">
          <w:marLeft w:val="0"/>
          <w:marRight w:val="0"/>
          <w:marTop w:val="0"/>
          <w:marBottom w:val="0"/>
          <w:divBdr>
            <w:top w:val="none" w:sz="0" w:space="0" w:color="auto"/>
            <w:left w:val="none" w:sz="0" w:space="0" w:color="auto"/>
            <w:bottom w:val="none" w:sz="0" w:space="0" w:color="auto"/>
            <w:right w:val="none" w:sz="0" w:space="0" w:color="auto"/>
          </w:divBdr>
        </w:div>
        <w:div w:id="794178414">
          <w:marLeft w:val="0"/>
          <w:marRight w:val="0"/>
          <w:marTop w:val="0"/>
          <w:marBottom w:val="0"/>
          <w:divBdr>
            <w:top w:val="none" w:sz="0" w:space="0" w:color="auto"/>
            <w:left w:val="none" w:sz="0" w:space="0" w:color="auto"/>
            <w:bottom w:val="none" w:sz="0" w:space="0" w:color="auto"/>
            <w:right w:val="none" w:sz="0" w:space="0" w:color="auto"/>
          </w:divBdr>
        </w:div>
        <w:div w:id="739400972">
          <w:marLeft w:val="0"/>
          <w:marRight w:val="0"/>
          <w:marTop w:val="0"/>
          <w:marBottom w:val="0"/>
          <w:divBdr>
            <w:top w:val="none" w:sz="0" w:space="0" w:color="auto"/>
            <w:left w:val="none" w:sz="0" w:space="0" w:color="auto"/>
            <w:bottom w:val="none" w:sz="0" w:space="0" w:color="auto"/>
            <w:right w:val="none" w:sz="0" w:space="0" w:color="auto"/>
          </w:divBdr>
        </w:div>
        <w:div w:id="1137338782">
          <w:marLeft w:val="0"/>
          <w:marRight w:val="0"/>
          <w:marTop w:val="0"/>
          <w:marBottom w:val="0"/>
          <w:divBdr>
            <w:top w:val="none" w:sz="0" w:space="0" w:color="auto"/>
            <w:left w:val="none" w:sz="0" w:space="0" w:color="auto"/>
            <w:bottom w:val="none" w:sz="0" w:space="0" w:color="auto"/>
            <w:right w:val="none" w:sz="0" w:space="0" w:color="auto"/>
          </w:divBdr>
        </w:div>
        <w:div w:id="1879507746">
          <w:marLeft w:val="0"/>
          <w:marRight w:val="0"/>
          <w:marTop w:val="0"/>
          <w:marBottom w:val="0"/>
          <w:divBdr>
            <w:top w:val="none" w:sz="0" w:space="0" w:color="auto"/>
            <w:left w:val="none" w:sz="0" w:space="0" w:color="auto"/>
            <w:bottom w:val="none" w:sz="0" w:space="0" w:color="auto"/>
            <w:right w:val="none" w:sz="0" w:space="0" w:color="auto"/>
          </w:divBdr>
        </w:div>
        <w:div w:id="1005085761">
          <w:marLeft w:val="0"/>
          <w:marRight w:val="0"/>
          <w:marTop w:val="0"/>
          <w:marBottom w:val="0"/>
          <w:divBdr>
            <w:top w:val="none" w:sz="0" w:space="0" w:color="auto"/>
            <w:left w:val="none" w:sz="0" w:space="0" w:color="auto"/>
            <w:bottom w:val="none" w:sz="0" w:space="0" w:color="auto"/>
            <w:right w:val="none" w:sz="0" w:space="0" w:color="auto"/>
          </w:divBdr>
        </w:div>
        <w:div w:id="1100177435">
          <w:marLeft w:val="0"/>
          <w:marRight w:val="0"/>
          <w:marTop w:val="0"/>
          <w:marBottom w:val="0"/>
          <w:divBdr>
            <w:top w:val="none" w:sz="0" w:space="0" w:color="auto"/>
            <w:left w:val="none" w:sz="0" w:space="0" w:color="auto"/>
            <w:bottom w:val="none" w:sz="0" w:space="0" w:color="auto"/>
            <w:right w:val="none" w:sz="0" w:space="0" w:color="auto"/>
          </w:divBdr>
        </w:div>
        <w:div w:id="125315808">
          <w:marLeft w:val="0"/>
          <w:marRight w:val="0"/>
          <w:marTop w:val="0"/>
          <w:marBottom w:val="0"/>
          <w:divBdr>
            <w:top w:val="none" w:sz="0" w:space="0" w:color="auto"/>
            <w:left w:val="none" w:sz="0" w:space="0" w:color="auto"/>
            <w:bottom w:val="none" w:sz="0" w:space="0" w:color="auto"/>
            <w:right w:val="none" w:sz="0" w:space="0" w:color="auto"/>
          </w:divBdr>
        </w:div>
        <w:div w:id="1735007824">
          <w:marLeft w:val="0"/>
          <w:marRight w:val="0"/>
          <w:marTop w:val="0"/>
          <w:marBottom w:val="0"/>
          <w:divBdr>
            <w:top w:val="none" w:sz="0" w:space="0" w:color="auto"/>
            <w:left w:val="none" w:sz="0" w:space="0" w:color="auto"/>
            <w:bottom w:val="none" w:sz="0" w:space="0" w:color="auto"/>
            <w:right w:val="none" w:sz="0" w:space="0" w:color="auto"/>
          </w:divBdr>
        </w:div>
        <w:div w:id="2103531781">
          <w:marLeft w:val="0"/>
          <w:marRight w:val="0"/>
          <w:marTop w:val="0"/>
          <w:marBottom w:val="0"/>
          <w:divBdr>
            <w:top w:val="none" w:sz="0" w:space="0" w:color="auto"/>
            <w:left w:val="none" w:sz="0" w:space="0" w:color="auto"/>
            <w:bottom w:val="none" w:sz="0" w:space="0" w:color="auto"/>
            <w:right w:val="none" w:sz="0" w:space="0" w:color="auto"/>
          </w:divBdr>
        </w:div>
        <w:div w:id="846677360">
          <w:marLeft w:val="0"/>
          <w:marRight w:val="0"/>
          <w:marTop w:val="0"/>
          <w:marBottom w:val="0"/>
          <w:divBdr>
            <w:top w:val="none" w:sz="0" w:space="0" w:color="auto"/>
            <w:left w:val="none" w:sz="0" w:space="0" w:color="auto"/>
            <w:bottom w:val="none" w:sz="0" w:space="0" w:color="auto"/>
            <w:right w:val="none" w:sz="0" w:space="0" w:color="auto"/>
          </w:divBdr>
        </w:div>
        <w:div w:id="1884056991">
          <w:marLeft w:val="0"/>
          <w:marRight w:val="0"/>
          <w:marTop w:val="0"/>
          <w:marBottom w:val="0"/>
          <w:divBdr>
            <w:top w:val="none" w:sz="0" w:space="0" w:color="auto"/>
            <w:left w:val="none" w:sz="0" w:space="0" w:color="auto"/>
            <w:bottom w:val="none" w:sz="0" w:space="0" w:color="auto"/>
            <w:right w:val="none" w:sz="0" w:space="0" w:color="auto"/>
          </w:divBdr>
        </w:div>
        <w:div w:id="122621129">
          <w:marLeft w:val="0"/>
          <w:marRight w:val="0"/>
          <w:marTop w:val="0"/>
          <w:marBottom w:val="0"/>
          <w:divBdr>
            <w:top w:val="none" w:sz="0" w:space="0" w:color="auto"/>
            <w:left w:val="none" w:sz="0" w:space="0" w:color="auto"/>
            <w:bottom w:val="none" w:sz="0" w:space="0" w:color="auto"/>
            <w:right w:val="none" w:sz="0" w:space="0" w:color="auto"/>
          </w:divBdr>
        </w:div>
        <w:div w:id="399325942">
          <w:marLeft w:val="0"/>
          <w:marRight w:val="0"/>
          <w:marTop w:val="0"/>
          <w:marBottom w:val="0"/>
          <w:divBdr>
            <w:top w:val="none" w:sz="0" w:space="0" w:color="auto"/>
            <w:left w:val="none" w:sz="0" w:space="0" w:color="auto"/>
            <w:bottom w:val="none" w:sz="0" w:space="0" w:color="auto"/>
            <w:right w:val="none" w:sz="0" w:space="0" w:color="auto"/>
          </w:divBdr>
        </w:div>
      </w:divsChild>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1058657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009237">
      <w:bodyDiv w:val="1"/>
      <w:marLeft w:val="0"/>
      <w:marRight w:val="0"/>
      <w:marTop w:val="0"/>
      <w:marBottom w:val="0"/>
      <w:divBdr>
        <w:top w:val="none" w:sz="0" w:space="0" w:color="auto"/>
        <w:left w:val="none" w:sz="0" w:space="0" w:color="auto"/>
        <w:bottom w:val="none" w:sz="0" w:space="0" w:color="auto"/>
        <w:right w:val="none" w:sz="0" w:space="0" w:color="auto"/>
      </w:divBdr>
      <w:divsChild>
        <w:div w:id="1670251711">
          <w:marLeft w:val="-150"/>
          <w:marRight w:val="0"/>
          <w:marTop w:val="0"/>
          <w:marBottom w:val="0"/>
          <w:divBdr>
            <w:top w:val="none" w:sz="0" w:space="0" w:color="auto"/>
            <w:left w:val="none" w:sz="0" w:space="0" w:color="auto"/>
            <w:bottom w:val="none" w:sz="0" w:space="0" w:color="auto"/>
            <w:right w:val="none" w:sz="0" w:space="0" w:color="auto"/>
          </w:divBdr>
        </w:div>
        <w:div w:id="519703056">
          <w:marLeft w:val="-150"/>
          <w:marRight w:val="0"/>
          <w:marTop w:val="0"/>
          <w:marBottom w:val="0"/>
          <w:divBdr>
            <w:top w:val="none" w:sz="0" w:space="0" w:color="auto"/>
            <w:left w:val="none" w:sz="0" w:space="0" w:color="auto"/>
            <w:bottom w:val="none" w:sz="0" w:space="0" w:color="auto"/>
            <w:right w:val="none" w:sz="0" w:space="0" w:color="auto"/>
          </w:divBdr>
        </w:div>
        <w:div w:id="43674878">
          <w:marLeft w:val="-150"/>
          <w:marRight w:val="0"/>
          <w:marTop w:val="0"/>
          <w:marBottom w:val="0"/>
          <w:divBdr>
            <w:top w:val="none" w:sz="0" w:space="0" w:color="auto"/>
            <w:left w:val="none" w:sz="0" w:space="0" w:color="auto"/>
            <w:bottom w:val="none" w:sz="0" w:space="0" w:color="auto"/>
            <w:right w:val="none" w:sz="0" w:space="0" w:color="auto"/>
          </w:divBdr>
        </w:div>
        <w:div w:id="1767772856">
          <w:marLeft w:val="-150"/>
          <w:marRight w:val="0"/>
          <w:marTop w:val="0"/>
          <w:marBottom w:val="0"/>
          <w:divBdr>
            <w:top w:val="none" w:sz="0" w:space="0" w:color="auto"/>
            <w:left w:val="none" w:sz="0" w:space="0" w:color="auto"/>
            <w:bottom w:val="none" w:sz="0" w:space="0" w:color="auto"/>
            <w:right w:val="none" w:sz="0" w:space="0" w:color="auto"/>
          </w:divBdr>
        </w:div>
        <w:div w:id="718742212">
          <w:marLeft w:val="0"/>
          <w:marRight w:val="0"/>
          <w:marTop w:val="0"/>
          <w:marBottom w:val="0"/>
          <w:divBdr>
            <w:top w:val="none" w:sz="0" w:space="0" w:color="auto"/>
            <w:left w:val="none" w:sz="0" w:space="0" w:color="auto"/>
            <w:bottom w:val="none" w:sz="0" w:space="0" w:color="auto"/>
            <w:right w:val="none" w:sz="0" w:space="0" w:color="auto"/>
          </w:divBdr>
        </w:div>
        <w:div w:id="1350374178">
          <w:marLeft w:val="0"/>
          <w:marRight w:val="0"/>
          <w:marTop w:val="0"/>
          <w:marBottom w:val="0"/>
          <w:divBdr>
            <w:top w:val="none" w:sz="0" w:space="0" w:color="auto"/>
            <w:left w:val="none" w:sz="0" w:space="0" w:color="auto"/>
            <w:bottom w:val="none" w:sz="0" w:space="0" w:color="auto"/>
            <w:right w:val="none" w:sz="0" w:space="0" w:color="auto"/>
          </w:divBdr>
        </w:div>
        <w:div w:id="338391964">
          <w:marLeft w:val="0"/>
          <w:marRight w:val="0"/>
          <w:marTop w:val="0"/>
          <w:marBottom w:val="0"/>
          <w:divBdr>
            <w:top w:val="none" w:sz="0" w:space="0" w:color="auto"/>
            <w:left w:val="none" w:sz="0" w:space="0" w:color="auto"/>
            <w:bottom w:val="none" w:sz="0" w:space="0" w:color="auto"/>
            <w:right w:val="none" w:sz="0" w:space="0" w:color="auto"/>
          </w:divBdr>
        </w:div>
        <w:div w:id="1669284826">
          <w:marLeft w:val="0"/>
          <w:marRight w:val="0"/>
          <w:marTop w:val="0"/>
          <w:marBottom w:val="0"/>
          <w:divBdr>
            <w:top w:val="none" w:sz="0" w:space="0" w:color="auto"/>
            <w:left w:val="none" w:sz="0" w:space="0" w:color="auto"/>
            <w:bottom w:val="none" w:sz="0" w:space="0" w:color="auto"/>
            <w:right w:val="none" w:sz="0" w:space="0" w:color="auto"/>
          </w:divBdr>
        </w:div>
        <w:div w:id="820543424">
          <w:marLeft w:val="0"/>
          <w:marRight w:val="0"/>
          <w:marTop w:val="0"/>
          <w:marBottom w:val="0"/>
          <w:divBdr>
            <w:top w:val="none" w:sz="0" w:space="0" w:color="auto"/>
            <w:left w:val="none" w:sz="0" w:space="0" w:color="auto"/>
            <w:bottom w:val="none" w:sz="0" w:space="0" w:color="auto"/>
            <w:right w:val="none" w:sz="0" w:space="0" w:color="auto"/>
          </w:divBdr>
        </w:div>
        <w:div w:id="144245075">
          <w:marLeft w:val="0"/>
          <w:marRight w:val="0"/>
          <w:marTop w:val="0"/>
          <w:marBottom w:val="0"/>
          <w:divBdr>
            <w:top w:val="none" w:sz="0" w:space="0" w:color="auto"/>
            <w:left w:val="none" w:sz="0" w:space="0" w:color="auto"/>
            <w:bottom w:val="none" w:sz="0" w:space="0" w:color="auto"/>
            <w:right w:val="none" w:sz="0" w:space="0" w:color="auto"/>
          </w:divBdr>
        </w:div>
        <w:div w:id="1564563563">
          <w:marLeft w:val="0"/>
          <w:marRight w:val="0"/>
          <w:marTop w:val="0"/>
          <w:marBottom w:val="0"/>
          <w:divBdr>
            <w:top w:val="none" w:sz="0" w:space="0" w:color="auto"/>
            <w:left w:val="none" w:sz="0" w:space="0" w:color="auto"/>
            <w:bottom w:val="none" w:sz="0" w:space="0" w:color="auto"/>
            <w:right w:val="none" w:sz="0" w:space="0" w:color="auto"/>
          </w:divBdr>
        </w:div>
        <w:div w:id="622426590">
          <w:marLeft w:val="0"/>
          <w:marRight w:val="0"/>
          <w:marTop w:val="0"/>
          <w:marBottom w:val="0"/>
          <w:divBdr>
            <w:top w:val="none" w:sz="0" w:space="0" w:color="auto"/>
            <w:left w:val="none" w:sz="0" w:space="0" w:color="auto"/>
            <w:bottom w:val="none" w:sz="0" w:space="0" w:color="auto"/>
            <w:right w:val="none" w:sz="0" w:space="0" w:color="auto"/>
          </w:divBdr>
        </w:div>
        <w:div w:id="1998341840">
          <w:marLeft w:val="0"/>
          <w:marRight w:val="0"/>
          <w:marTop w:val="0"/>
          <w:marBottom w:val="0"/>
          <w:divBdr>
            <w:top w:val="none" w:sz="0" w:space="0" w:color="auto"/>
            <w:left w:val="none" w:sz="0" w:space="0" w:color="auto"/>
            <w:bottom w:val="none" w:sz="0" w:space="0" w:color="auto"/>
            <w:right w:val="none" w:sz="0" w:space="0" w:color="auto"/>
          </w:divBdr>
        </w:div>
        <w:div w:id="885529958">
          <w:marLeft w:val="0"/>
          <w:marRight w:val="0"/>
          <w:marTop w:val="0"/>
          <w:marBottom w:val="0"/>
          <w:divBdr>
            <w:top w:val="none" w:sz="0" w:space="0" w:color="auto"/>
            <w:left w:val="none" w:sz="0" w:space="0" w:color="auto"/>
            <w:bottom w:val="none" w:sz="0" w:space="0" w:color="auto"/>
            <w:right w:val="none" w:sz="0" w:space="0" w:color="auto"/>
          </w:divBdr>
        </w:div>
        <w:div w:id="1958678265">
          <w:marLeft w:val="0"/>
          <w:marRight w:val="0"/>
          <w:marTop w:val="0"/>
          <w:marBottom w:val="0"/>
          <w:divBdr>
            <w:top w:val="none" w:sz="0" w:space="0" w:color="auto"/>
            <w:left w:val="none" w:sz="0" w:space="0" w:color="auto"/>
            <w:bottom w:val="none" w:sz="0" w:space="0" w:color="auto"/>
            <w:right w:val="none" w:sz="0" w:space="0" w:color="auto"/>
          </w:divBdr>
        </w:div>
        <w:div w:id="1936134149">
          <w:marLeft w:val="0"/>
          <w:marRight w:val="0"/>
          <w:marTop w:val="0"/>
          <w:marBottom w:val="0"/>
          <w:divBdr>
            <w:top w:val="none" w:sz="0" w:space="0" w:color="auto"/>
            <w:left w:val="none" w:sz="0" w:space="0" w:color="auto"/>
            <w:bottom w:val="none" w:sz="0" w:space="0" w:color="auto"/>
            <w:right w:val="none" w:sz="0" w:space="0" w:color="auto"/>
          </w:divBdr>
        </w:div>
        <w:div w:id="312299818">
          <w:marLeft w:val="0"/>
          <w:marRight w:val="0"/>
          <w:marTop w:val="0"/>
          <w:marBottom w:val="0"/>
          <w:divBdr>
            <w:top w:val="none" w:sz="0" w:space="0" w:color="auto"/>
            <w:left w:val="none" w:sz="0" w:space="0" w:color="auto"/>
            <w:bottom w:val="none" w:sz="0" w:space="0" w:color="auto"/>
            <w:right w:val="none" w:sz="0" w:space="0" w:color="auto"/>
          </w:divBdr>
        </w:div>
        <w:div w:id="1493911847">
          <w:marLeft w:val="0"/>
          <w:marRight w:val="0"/>
          <w:marTop w:val="0"/>
          <w:marBottom w:val="0"/>
          <w:divBdr>
            <w:top w:val="none" w:sz="0" w:space="0" w:color="auto"/>
            <w:left w:val="none" w:sz="0" w:space="0" w:color="auto"/>
            <w:bottom w:val="none" w:sz="0" w:space="0" w:color="auto"/>
            <w:right w:val="none" w:sz="0" w:space="0" w:color="auto"/>
          </w:divBdr>
        </w:div>
        <w:div w:id="1889760992">
          <w:marLeft w:val="0"/>
          <w:marRight w:val="0"/>
          <w:marTop w:val="0"/>
          <w:marBottom w:val="0"/>
          <w:divBdr>
            <w:top w:val="none" w:sz="0" w:space="0" w:color="auto"/>
            <w:left w:val="none" w:sz="0" w:space="0" w:color="auto"/>
            <w:bottom w:val="none" w:sz="0" w:space="0" w:color="auto"/>
            <w:right w:val="none" w:sz="0" w:space="0" w:color="auto"/>
          </w:divBdr>
        </w:div>
        <w:div w:id="144595295">
          <w:marLeft w:val="0"/>
          <w:marRight w:val="0"/>
          <w:marTop w:val="0"/>
          <w:marBottom w:val="0"/>
          <w:divBdr>
            <w:top w:val="none" w:sz="0" w:space="0" w:color="auto"/>
            <w:left w:val="none" w:sz="0" w:space="0" w:color="auto"/>
            <w:bottom w:val="none" w:sz="0" w:space="0" w:color="auto"/>
            <w:right w:val="none" w:sz="0" w:space="0" w:color="auto"/>
          </w:divBdr>
        </w:div>
        <w:div w:id="1010067190">
          <w:marLeft w:val="0"/>
          <w:marRight w:val="0"/>
          <w:marTop w:val="0"/>
          <w:marBottom w:val="0"/>
          <w:divBdr>
            <w:top w:val="none" w:sz="0" w:space="0" w:color="auto"/>
            <w:left w:val="none" w:sz="0" w:space="0" w:color="auto"/>
            <w:bottom w:val="none" w:sz="0" w:space="0" w:color="auto"/>
            <w:right w:val="none" w:sz="0" w:space="0" w:color="auto"/>
          </w:divBdr>
        </w:div>
        <w:div w:id="86582157">
          <w:marLeft w:val="0"/>
          <w:marRight w:val="0"/>
          <w:marTop w:val="0"/>
          <w:marBottom w:val="0"/>
          <w:divBdr>
            <w:top w:val="none" w:sz="0" w:space="0" w:color="auto"/>
            <w:left w:val="none" w:sz="0" w:space="0" w:color="auto"/>
            <w:bottom w:val="none" w:sz="0" w:space="0" w:color="auto"/>
            <w:right w:val="none" w:sz="0" w:space="0" w:color="auto"/>
          </w:divBdr>
        </w:div>
        <w:div w:id="1883247985">
          <w:marLeft w:val="0"/>
          <w:marRight w:val="0"/>
          <w:marTop w:val="0"/>
          <w:marBottom w:val="0"/>
          <w:divBdr>
            <w:top w:val="none" w:sz="0" w:space="0" w:color="auto"/>
            <w:left w:val="none" w:sz="0" w:space="0" w:color="auto"/>
            <w:bottom w:val="none" w:sz="0" w:space="0" w:color="auto"/>
            <w:right w:val="none" w:sz="0" w:space="0" w:color="auto"/>
          </w:divBdr>
        </w:div>
        <w:div w:id="309596276">
          <w:marLeft w:val="0"/>
          <w:marRight w:val="0"/>
          <w:marTop w:val="0"/>
          <w:marBottom w:val="0"/>
          <w:divBdr>
            <w:top w:val="none" w:sz="0" w:space="0" w:color="auto"/>
            <w:left w:val="none" w:sz="0" w:space="0" w:color="auto"/>
            <w:bottom w:val="none" w:sz="0" w:space="0" w:color="auto"/>
            <w:right w:val="none" w:sz="0" w:space="0" w:color="auto"/>
          </w:divBdr>
        </w:div>
        <w:div w:id="1279987429">
          <w:marLeft w:val="0"/>
          <w:marRight w:val="0"/>
          <w:marTop w:val="0"/>
          <w:marBottom w:val="0"/>
          <w:divBdr>
            <w:top w:val="none" w:sz="0" w:space="0" w:color="auto"/>
            <w:left w:val="none" w:sz="0" w:space="0" w:color="auto"/>
            <w:bottom w:val="none" w:sz="0" w:space="0" w:color="auto"/>
            <w:right w:val="none" w:sz="0" w:space="0" w:color="auto"/>
          </w:divBdr>
        </w:div>
        <w:div w:id="2117557517">
          <w:marLeft w:val="0"/>
          <w:marRight w:val="0"/>
          <w:marTop w:val="0"/>
          <w:marBottom w:val="0"/>
          <w:divBdr>
            <w:top w:val="none" w:sz="0" w:space="0" w:color="auto"/>
            <w:left w:val="none" w:sz="0" w:space="0" w:color="auto"/>
            <w:bottom w:val="none" w:sz="0" w:space="0" w:color="auto"/>
            <w:right w:val="none" w:sz="0" w:space="0" w:color="auto"/>
          </w:divBdr>
        </w:div>
        <w:div w:id="1825000121">
          <w:marLeft w:val="0"/>
          <w:marRight w:val="0"/>
          <w:marTop w:val="0"/>
          <w:marBottom w:val="0"/>
          <w:divBdr>
            <w:top w:val="none" w:sz="0" w:space="0" w:color="auto"/>
            <w:left w:val="none" w:sz="0" w:space="0" w:color="auto"/>
            <w:bottom w:val="none" w:sz="0" w:space="0" w:color="auto"/>
            <w:right w:val="none" w:sz="0" w:space="0" w:color="auto"/>
          </w:divBdr>
        </w:div>
        <w:div w:id="1283220336">
          <w:marLeft w:val="0"/>
          <w:marRight w:val="0"/>
          <w:marTop w:val="0"/>
          <w:marBottom w:val="0"/>
          <w:divBdr>
            <w:top w:val="none" w:sz="0" w:space="0" w:color="auto"/>
            <w:left w:val="none" w:sz="0" w:space="0" w:color="auto"/>
            <w:bottom w:val="none" w:sz="0" w:space="0" w:color="auto"/>
            <w:right w:val="none" w:sz="0" w:space="0" w:color="auto"/>
          </w:divBdr>
        </w:div>
        <w:div w:id="1618415587">
          <w:marLeft w:val="0"/>
          <w:marRight w:val="0"/>
          <w:marTop w:val="0"/>
          <w:marBottom w:val="0"/>
          <w:divBdr>
            <w:top w:val="none" w:sz="0" w:space="0" w:color="auto"/>
            <w:left w:val="none" w:sz="0" w:space="0" w:color="auto"/>
            <w:bottom w:val="none" w:sz="0" w:space="0" w:color="auto"/>
            <w:right w:val="none" w:sz="0" w:space="0" w:color="auto"/>
          </w:divBdr>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3265252">
      <w:bodyDiv w:val="1"/>
      <w:marLeft w:val="0"/>
      <w:marRight w:val="0"/>
      <w:marTop w:val="0"/>
      <w:marBottom w:val="0"/>
      <w:divBdr>
        <w:top w:val="none" w:sz="0" w:space="0" w:color="auto"/>
        <w:left w:val="none" w:sz="0" w:space="0" w:color="auto"/>
        <w:bottom w:val="none" w:sz="0" w:space="0" w:color="auto"/>
        <w:right w:val="none" w:sz="0" w:space="0" w:color="auto"/>
      </w:divBdr>
      <w:divsChild>
        <w:div w:id="211893585">
          <w:marLeft w:val="300"/>
          <w:marRight w:val="300"/>
          <w:marTop w:val="180"/>
          <w:marBottom w:val="0"/>
          <w:divBdr>
            <w:top w:val="none" w:sz="0" w:space="0" w:color="auto"/>
            <w:left w:val="none" w:sz="0" w:space="0" w:color="auto"/>
            <w:bottom w:val="none" w:sz="0" w:space="0" w:color="auto"/>
            <w:right w:val="none" w:sz="0" w:space="0" w:color="auto"/>
          </w:divBdr>
          <w:divsChild>
            <w:div w:id="1519545408">
              <w:marLeft w:val="0"/>
              <w:marRight w:val="0"/>
              <w:marTop w:val="0"/>
              <w:marBottom w:val="0"/>
              <w:divBdr>
                <w:top w:val="none" w:sz="0" w:space="0" w:color="auto"/>
                <w:left w:val="none" w:sz="0" w:space="0" w:color="auto"/>
                <w:bottom w:val="none" w:sz="0" w:space="0" w:color="auto"/>
                <w:right w:val="none" w:sz="0" w:space="0" w:color="auto"/>
              </w:divBdr>
            </w:div>
          </w:divsChild>
        </w:div>
        <w:div w:id="1903175209">
          <w:marLeft w:val="300"/>
          <w:marRight w:val="300"/>
          <w:marTop w:val="300"/>
          <w:marBottom w:val="180"/>
          <w:divBdr>
            <w:top w:val="none" w:sz="0" w:space="0" w:color="auto"/>
            <w:left w:val="none" w:sz="0" w:space="0" w:color="auto"/>
            <w:bottom w:val="none" w:sz="0" w:space="0" w:color="auto"/>
            <w:right w:val="none" w:sz="0" w:space="0" w:color="auto"/>
          </w:divBdr>
          <w:divsChild>
            <w:div w:id="1508449045">
              <w:marLeft w:val="0"/>
              <w:marRight w:val="0"/>
              <w:marTop w:val="0"/>
              <w:marBottom w:val="0"/>
              <w:divBdr>
                <w:top w:val="none" w:sz="0" w:space="0" w:color="auto"/>
                <w:left w:val="none" w:sz="0" w:space="0" w:color="auto"/>
                <w:bottom w:val="none" w:sz="0" w:space="0" w:color="auto"/>
                <w:right w:val="none" w:sz="0" w:space="0" w:color="auto"/>
              </w:divBdr>
              <w:divsChild>
                <w:div w:id="2000577978">
                  <w:blockQuote w:val="1"/>
                  <w:marLeft w:val="0"/>
                  <w:marRight w:val="0"/>
                  <w:marTop w:val="300"/>
                  <w:marBottom w:val="0"/>
                  <w:divBdr>
                    <w:top w:val="none" w:sz="0" w:space="0" w:color="auto"/>
                    <w:left w:val="single" w:sz="24" w:space="11" w:color="AAC0C8"/>
                    <w:bottom w:val="none" w:sz="0" w:space="0" w:color="auto"/>
                    <w:right w:val="none" w:sz="0" w:space="0" w:color="auto"/>
                  </w:divBdr>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deakin.edu.au/course/bachelor-politics-philosophy-and-economics-bachelor-communication" TargetMode="External"/><Relationship Id="rId26" Type="http://schemas.openxmlformats.org/officeDocument/2006/relationships/hyperlink" Target="https://www.swinburne.edu.au/about/our-university/rankings-ratings/" TargetMode="External"/><Relationship Id="rId39" Type="http://schemas.openxmlformats.org/officeDocument/2006/relationships/fontTable" Target="fontTable.xml"/><Relationship Id="rId21" Type="http://schemas.openxmlformats.org/officeDocument/2006/relationships/hyperlink" Target="http://www.vtac.edu.au/" TargetMode="External"/><Relationship Id="rId34" Type="http://schemas.openxmlformats.org/officeDocument/2006/relationships/hyperlink" Target="https://www.swinburne.edu.au/research/facilities-equipment/swinburnes-aviation-simulators/" TargetMode="External"/><Relationship Id="rId7" Type="http://schemas.openxmlformats.org/officeDocument/2006/relationships/endnotes" Target="endnotes.xml"/><Relationship Id="rId12" Type="http://schemas.openxmlformats.org/officeDocument/2006/relationships/hyperlink" Target="https://www.defence.gov.au/jobs-careers/student-pathways/stem-cadetship" TargetMode="External"/><Relationship Id="rId17" Type="http://schemas.openxmlformats.org/officeDocument/2006/relationships/image" Target="media/image5.png"/><Relationship Id="rId25" Type="http://schemas.openxmlformats.org/officeDocument/2006/relationships/image" Target="media/image7.gif"/><Relationship Id="rId33" Type="http://schemas.openxmlformats.org/officeDocument/2006/relationships/hyperlink" Target="https://www.swinburne.edu.au/current-students/study-abroad-exchange/swinburne-students/faculty-led-study-tour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5bqrx04.na1.hubspotlinksstarter.com/Ctc/ZX+113/d5bqrX04/VV-2_642GQB8W7hF8L75DFLx8W861hN75rCSd9N74Pqtj3m2ndW6N1vHY6lZ3mSW7hjdBy1KC41sN89FK_W8vvdfW4-fs4H3lKbl6W22Fq558gHZ_gW7T9jzL4lTp18W8TPvgH1x2fNLW3fHLQK6ckf4VW8SlM6J2nqfjYN3RwNt78gg-PW8lF3SQ8CsMv2W7LHCvd8P8n-jW8bfX6r9dWdbLN618hKz9vQpWW3jXf0B80QxFgW5ssx7m77bR5tM2-xLHn7TkGW1lz3L75fR1gfW885Zw75lqb4JW2pr1ZK1VN2qwW6Fz5NZ9lHcxcW1vCVpl59cKhNW31mxF476X-fwf8GzrK004" TargetMode="External"/><Relationship Id="rId20" Type="http://schemas.openxmlformats.org/officeDocument/2006/relationships/image" Target="media/image6.png"/><Relationship Id="rId29" Type="http://schemas.openxmlformats.org/officeDocument/2006/relationships/hyperlink" Target="https://www.swinburne.edu.au/life-at-swinburne/work-integrated-learning/plac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y.unimelb.edu.au/find/courses/undergraduate/bachelor-of-science/" TargetMode="External"/><Relationship Id="rId24" Type="http://schemas.openxmlformats.org/officeDocument/2006/relationships/hyperlink" Target="https://www.swinburne.edu.au/course/undergraduate/bachelor-of-business-professional/?seid=ch_refer%7Ccamp_std%7Csrc_vtac%7Caud_yr12%7Ccre_art_con%7C74" TargetMode="External"/><Relationship Id="rId32" Type="http://schemas.openxmlformats.org/officeDocument/2006/relationships/hyperlink" Target="https://www.swinburne.edu.au/courses/planning-your-future/study-abroad-in-melbourne/student-exchange-program/" TargetMode="External"/><Relationship Id="rId37" Type="http://schemas.openxmlformats.org/officeDocument/2006/relationships/hyperlink" Target="https://www.swinburne.edu.au/study/options/fin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rmit.edu.au/study-with-us/levels-of-study/undergraduate-study/bachelor-degrees/bachelor-of-business-professional-practice-bp344" TargetMode="External"/><Relationship Id="rId28" Type="http://schemas.openxmlformats.org/officeDocument/2006/relationships/hyperlink" Target="http://www.swinburne.edu.au/iel/programs/capstone.html" TargetMode="External"/><Relationship Id="rId36" Type="http://schemas.openxmlformats.org/officeDocument/2006/relationships/hyperlink" Target="http://www.swinburne.edu.au/lss/psychology/pc/" TargetMode="External"/><Relationship Id="rId10" Type="http://schemas.openxmlformats.org/officeDocument/2006/relationships/hyperlink" Target="https://www.education.gov.au/higher-education-funding/commonwealth-grant-scheme-cgs/nuclearpowered-submarine-student-pathways" TargetMode="External"/><Relationship Id="rId19" Type="http://schemas.openxmlformats.org/officeDocument/2006/relationships/hyperlink" Target="https://www.deakin.edu.au/course/master-speech-pathology" TargetMode="External"/><Relationship Id="rId31" Type="http://schemas.openxmlformats.org/officeDocument/2006/relationships/hyperlink" Target="https://www.swinburne.edu.my/study/life-at-swinburne/sarawak-campus-malays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ventbrite.com.au/e/hmas-cerberus-open-day-2025-tickets-1057813722319" TargetMode="External"/><Relationship Id="rId22" Type="http://schemas.openxmlformats.org/officeDocument/2006/relationships/hyperlink" Target="https://www.latrobe.edu.au/courses/bachelor-of-commerce" TargetMode="External"/><Relationship Id="rId27" Type="http://schemas.openxmlformats.org/officeDocument/2006/relationships/hyperlink" Target="http://www.swinburne.edu.au/about/our-structure/faculties-departments/" TargetMode="External"/><Relationship Id="rId30" Type="http://schemas.openxmlformats.org/officeDocument/2006/relationships/hyperlink" Target="http://www.swinburne.edu.au/research/strengths-achievements/specialist-facilities/keck-observatory-and-parkes-radio-telescope/" TargetMode="External"/><Relationship Id="rId35" Type="http://schemas.openxmlformats.org/officeDocument/2006/relationships/hyperlink" Target="http://www.swinburne.edu.au/study/areas/aviation/?utm_campaign=study-areas&amp;utm_source=short-url&amp;utm_medium=short-url/events/conference/"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2086</Words>
  <Characters>14911</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16964</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Tanya-Lee Molloy</cp:lastModifiedBy>
  <cp:revision>2</cp:revision>
  <cp:lastPrinted>2015-02-02T01:43:00Z</cp:lastPrinted>
  <dcterms:created xsi:type="dcterms:W3CDTF">2025-02-26T23:47:00Z</dcterms:created>
  <dcterms:modified xsi:type="dcterms:W3CDTF">2025-02-26T23:47:00Z</dcterms:modified>
</cp:coreProperties>
</file>