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3B8BB5D9" w:rsidP="3B8BB5D9" w:rsidRDefault="3B8BB5D9" w14:paraId="6C38B4E5" w14:textId="3EDF6ACD">
      <w:pPr>
        <w:pStyle w:val="Normal"/>
        <w:spacing w:line="276" w:lineRule="auto"/>
      </w:pPr>
      <w:r w:rsidR="3B8BB5D9">
        <w:drawing>
          <wp:inline wp14:editId="43E1069F" wp14:anchorId="6A9B01FD">
            <wp:extent cx="4572000" cy="4572000"/>
            <wp:effectExtent l="0" t="0" r="0" b="0"/>
            <wp:docPr id="1885820904" name="" title=""/>
            <wp:cNvGraphicFramePr>
              <a:graphicFrameLocks noChangeAspect="1"/>
            </wp:cNvGraphicFramePr>
            <a:graphic>
              <a:graphicData uri="http://schemas.openxmlformats.org/drawingml/2006/picture">
                <pic:pic>
                  <pic:nvPicPr>
                    <pic:cNvPr id="0" name=""/>
                    <pic:cNvPicPr/>
                  </pic:nvPicPr>
                  <pic:blipFill>
                    <a:blip r:embed="Rdab09bd1030d411a">
                      <a:extLst>
                        <a:ext xmlns:a="http://schemas.openxmlformats.org/drawingml/2006/main" uri="{28A0092B-C50C-407E-A947-70E740481C1C}">
                          <a14:useLocalDpi val="0"/>
                        </a:ext>
                      </a:extLst>
                    </a:blip>
                    <a:stretch>
                      <a:fillRect/>
                    </a:stretch>
                  </pic:blipFill>
                  <pic:spPr>
                    <a:xfrm>
                      <a:off x="0" y="0"/>
                      <a:ext cx="4572000" cy="4572000"/>
                    </a:xfrm>
                    <a:prstGeom prst="rect">
                      <a:avLst/>
                    </a:prstGeom>
                  </pic:spPr>
                </pic:pic>
              </a:graphicData>
            </a:graphic>
          </wp:inline>
        </w:drawing>
      </w:r>
      <w:r w:rsidRPr="3B8BB5D9" w:rsidR="3B8BB5D9">
        <w:rPr>
          <w:rFonts w:ascii="Century Gothic" w:hAnsi="Century Gothic" w:eastAsia="Century Gothic" w:cs="Century Gothic"/>
          <w:b w:val="1"/>
          <w:bCs w:val="1"/>
          <w:noProof w:val="0"/>
          <w:sz w:val="24"/>
          <w:szCs w:val="24"/>
          <w:lang w:val="en-NZ"/>
        </w:rPr>
        <w:t xml:space="preserve"> </w:t>
      </w:r>
    </w:p>
    <w:p w:rsidR="3B8BB5D9" w:rsidP="3B8BB5D9" w:rsidRDefault="3B8BB5D9" w14:paraId="21850DB9" w14:textId="70E1D81D">
      <w:pPr>
        <w:pStyle w:val="Normal"/>
        <w:spacing w:line="276" w:lineRule="auto"/>
        <w:rPr>
          <w:rFonts w:ascii="Century Gothic" w:hAnsi="Century Gothic" w:eastAsia="Century Gothic" w:cs="Century Gothic"/>
          <w:b w:val="1"/>
          <w:bCs w:val="1"/>
          <w:noProof w:val="0"/>
          <w:sz w:val="24"/>
          <w:szCs w:val="24"/>
          <w:lang w:val="en-NZ"/>
        </w:rPr>
      </w:pPr>
    </w:p>
    <w:p w:rsidR="3B8BB5D9" w:rsidP="3B8BB5D9" w:rsidRDefault="3B8BB5D9" w14:paraId="7603253B" w14:textId="6F7A62F3">
      <w:pPr>
        <w:pStyle w:val="Normal"/>
        <w:spacing w:line="276" w:lineRule="auto"/>
        <w:rPr>
          <w:rFonts w:ascii="Century Gothic" w:hAnsi="Century Gothic" w:eastAsia="Century Gothic" w:cs="Century Gothic"/>
          <w:b w:val="1"/>
          <w:bCs w:val="1"/>
          <w:noProof w:val="0"/>
          <w:sz w:val="24"/>
          <w:szCs w:val="24"/>
          <w:lang w:val="en-NZ"/>
        </w:rPr>
      </w:pPr>
    </w:p>
    <w:p w:rsidR="3B8BB5D9" w:rsidP="3B8BB5D9" w:rsidRDefault="3B8BB5D9" w14:paraId="029D638A" w14:textId="3DD80BBF">
      <w:pPr>
        <w:pStyle w:val="Normal"/>
        <w:spacing w:line="276" w:lineRule="auto"/>
      </w:pPr>
      <w:r w:rsidRPr="3B8BB5D9" w:rsidR="3B8BB5D9">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NZ"/>
        </w:rPr>
        <w:t>Unveil what they inhale-</w:t>
      </w:r>
      <w:r w:rsidRPr="3B8BB5D9" w:rsidR="3B8BB5D9">
        <w:rPr>
          <w:rFonts w:ascii="Century Gothic" w:hAnsi="Century Gothic" w:eastAsia="Century Gothic" w:cs="Century Gothic"/>
          <w:b w:val="1"/>
          <w:bCs w:val="1"/>
          <w:noProof w:val="0"/>
          <w:sz w:val="24"/>
          <w:szCs w:val="24"/>
          <w:lang w:val="en-NZ"/>
        </w:rPr>
        <w:t>resources to help you discuss the risks of vaping</w:t>
      </w:r>
    </w:p>
    <w:p w:rsidR="3B8BB5D9" w:rsidP="3B8BB5D9" w:rsidRDefault="3B8BB5D9" w14:paraId="04E51093" w14:textId="44AE92AB">
      <w:pPr>
        <w:spacing w:line="257" w:lineRule="auto"/>
      </w:pPr>
      <w:r w:rsidRPr="3B8BB5D9" w:rsidR="3B8BB5D9">
        <w:rPr>
          <w:rFonts w:ascii="Century Gothic" w:hAnsi="Century Gothic" w:eastAsia="Century Gothic" w:cs="Century Gothic"/>
          <w:noProof w:val="0"/>
          <w:sz w:val="20"/>
          <w:szCs w:val="20"/>
          <w:lang w:val="en-NZ"/>
        </w:rPr>
        <w:t xml:space="preserve">Talking to children and teenagers about the risks of vaping can be difficult. </w:t>
      </w:r>
      <w:r w:rsidRPr="3B8BB5D9" w:rsidR="3B8BB5D9">
        <w:rPr>
          <w:rFonts w:ascii="Century Gothic" w:hAnsi="Century Gothic" w:eastAsia="Century Gothic" w:cs="Century Gothic"/>
          <w:i w:val="1"/>
          <w:iCs w:val="1"/>
          <w:noProof w:val="0"/>
          <w:sz w:val="20"/>
          <w:szCs w:val="20"/>
          <w:lang w:val="en-NZ"/>
        </w:rPr>
        <w:t xml:space="preserve">Vaping is becoming more and more popular with Australia’s youth, but this trending activity poses a serious concern to young people's health. There is a misconception that vapes contain harmless water vapour and are a 'safer alternative’ to traditional cigarettes. </w:t>
      </w:r>
    </w:p>
    <w:p w:rsidR="3B8BB5D9" w:rsidP="3B8BB5D9" w:rsidRDefault="3B8BB5D9" w14:paraId="17F896B1" w14:textId="62D2AD51">
      <w:pPr>
        <w:spacing w:line="276" w:lineRule="auto"/>
      </w:pPr>
      <w:r w:rsidRPr="3B8BB5D9" w:rsidR="3B8BB5D9">
        <w:rPr>
          <w:rFonts w:ascii="Century Gothic" w:hAnsi="Century Gothic" w:eastAsia="Century Gothic" w:cs="Century Gothic"/>
          <w:noProof w:val="0"/>
          <w:sz w:val="20"/>
          <w:szCs w:val="20"/>
          <w:lang w:val="en-NZ"/>
        </w:rPr>
        <w:t>But did you know that vaping can be a gateway to nicotine addiction and future cigarette smoking? Research has unveiled that many vape liquids contain nicotine, even when they are labelled as ‘nicotine free’. They also contain a cocktail of toxic chemicals that haven’t been tested as inhalants. The long-term health impacts of vaping are also still unknown, but what has been uncovered about traditional cigarettes in recent decades has experts concerned vapes could lead to the next generation of lung disease and lung cancer.</w:t>
      </w:r>
    </w:p>
    <w:p w:rsidR="3B8BB5D9" w:rsidP="3B8BB5D9" w:rsidRDefault="3B8BB5D9" w14:paraId="44BF6E7D" w14:textId="110AC57D">
      <w:pPr>
        <w:spacing w:line="276" w:lineRule="auto"/>
      </w:pPr>
      <w:r w:rsidRPr="3B8BB5D9" w:rsidR="3B8BB5D9">
        <w:rPr>
          <w:rFonts w:ascii="Century Gothic" w:hAnsi="Century Gothic" w:eastAsia="Century Gothic" w:cs="Century Gothic"/>
          <w:noProof w:val="0"/>
          <w:sz w:val="20"/>
          <w:szCs w:val="20"/>
          <w:lang w:val="en-NZ"/>
        </w:rPr>
        <w:t>As Australia’s leading lung health charity, Lung Foundation Australia has developed a suite of free, downloadable resources for educators, parents and young people to empower you with the facts and information you need to have informed conversations both in the classroom and at home.</w:t>
      </w:r>
    </w:p>
    <w:p w:rsidR="3B8BB5D9" w:rsidP="3B8BB5D9" w:rsidRDefault="3B8BB5D9" w14:paraId="0F5CF64D" w14:textId="2EB89EF9">
      <w:pPr>
        <w:spacing w:line="257" w:lineRule="auto"/>
      </w:pPr>
      <w:r w:rsidRPr="3B8BB5D9" w:rsidR="3B8BB5D9">
        <w:rPr>
          <w:rFonts w:ascii="Century Gothic" w:hAnsi="Century Gothic" w:eastAsia="Century Gothic" w:cs="Century Gothic"/>
          <w:b w:val="1"/>
          <w:bCs w:val="1"/>
          <w:i w:val="1"/>
          <w:iCs w:val="1"/>
          <w:noProof w:val="0"/>
          <w:sz w:val="20"/>
          <w:szCs w:val="20"/>
          <w:lang w:val="en-NZ"/>
        </w:rPr>
        <w:t>For more information and to access the free resources, visit lungfoundation.com.au/vapingforparents or lungfoundation.com.au/vapingforeducators.</w:t>
      </w:r>
      <w:r w:rsidR="3B8BB5D9">
        <w:rPr/>
        <w:t xml:space="preserve"> </w:t>
      </w:r>
    </w:p>
    <w:p w:rsidR="3B8BB5D9" w:rsidP="3B8BB5D9" w:rsidRDefault="3B8BB5D9" w14:paraId="147514DE" w14:textId="3366D3A2">
      <w:pPr>
        <w:pStyle w:val="Normal"/>
      </w:pPr>
      <w:hyperlink r:id="Rb261ba652e6b4685">
        <w:r w:rsidRPr="3B8BB5D9" w:rsidR="3B8BB5D9">
          <w:rPr>
            <w:rStyle w:val="Hyperlink"/>
            <w:rFonts w:ascii="Calibri" w:hAnsi="Calibri" w:eastAsia="Calibri" w:cs="Calibri"/>
            <w:noProof w:val="0"/>
            <w:sz w:val="22"/>
            <w:szCs w:val="22"/>
            <w:lang w:val="en-US"/>
          </w:rPr>
          <w:t>Factsheet-Vaping-and-Young-People_Youth-12-17-Jul2021.pdf (lungfoundation.com.au)</w:t>
        </w:r>
      </w:hyperlink>
    </w:p>
    <w:p w:rsidR="3B8BB5D9" w:rsidP="3B8BB5D9" w:rsidRDefault="3B8BB5D9" w14:paraId="06D08947" w14:textId="19C86013">
      <w:pPr>
        <w:pStyle w:val="Normal"/>
      </w:pPr>
      <w:hyperlink r:id="R776418dc470e4501">
        <w:r w:rsidRPr="3B8BB5D9" w:rsidR="3B8BB5D9">
          <w:rPr>
            <w:rStyle w:val="Hyperlink"/>
            <w:rFonts w:ascii="Calibri" w:hAnsi="Calibri" w:eastAsia="Calibri" w:cs="Calibri"/>
            <w:noProof w:val="0"/>
            <w:sz w:val="22"/>
            <w:szCs w:val="22"/>
            <w:lang w:val="en-US"/>
          </w:rPr>
          <w:t>Vaping and Young People - Parents and Carers - Lung Foundation Australia</w:t>
        </w:r>
      </w:hyperlink>
    </w:p>
    <w:p w:rsidR="3B8BB5D9" w:rsidP="3B8BB5D9" w:rsidRDefault="3B8BB5D9" w14:paraId="23600BB4" w14:textId="03D6ED93">
      <w:pPr>
        <w:pStyle w:val="Normal"/>
        <w:rPr>
          <w:rFonts w:ascii="Calibri" w:hAnsi="Calibri" w:eastAsia="Calibri" w:cs="Calibri"/>
          <w:noProof w:val="0"/>
          <w:sz w:val="22"/>
          <w:szCs w:val="22"/>
          <w:lang w:val="en-US"/>
        </w:rPr>
      </w:pPr>
    </w:p>
    <w:p w:rsidR="3B8BB5D9" w:rsidP="3B8BB5D9" w:rsidRDefault="3B8BB5D9" w14:paraId="2738E338" w14:textId="3C41BF8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56F8C7"/>
    <w:rsid w:val="066F4D93"/>
    <w:rsid w:val="0A1BA54D"/>
    <w:rsid w:val="0A2E38C9"/>
    <w:rsid w:val="13F2D5F8"/>
    <w:rsid w:val="15FC1BF2"/>
    <w:rsid w:val="1C523519"/>
    <w:rsid w:val="1DEE057A"/>
    <w:rsid w:val="218E38AD"/>
    <w:rsid w:val="28262AB1"/>
    <w:rsid w:val="28262AB1"/>
    <w:rsid w:val="29B7057B"/>
    <w:rsid w:val="29B7057B"/>
    <w:rsid w:val="3216649C"/>
    <w:rsid w:val="33B234FD"/>
    <w:rsid w:val="3449C745"/>
    <w:rsid w:val="3449C745"/>
    <w:rsid w:val="39E00C62"/>
    <w:rsid w:val="3B8BB5D9"/>
    <w:rsid w:val="3D591743"/>
    <w:rsid w:val="3DF88CFA"/>
    <w:rsid w:val="3DF88CFA"/>
    <w:rsid w:val="3E676359"/>
    <w:rsid w:val="3E676359"/>
    <w:rsid w:val="423475EC"/>
    <w:rsid w:val="437BF911"/>
    <w:rsid w:val="43D0464D"/>
    <w:rsid w:val="44E0E62C"/>
    <w:rsid w:val="456C16AE"/>
    <w:rsid w:val="47E60D7A"/>
    <w:rsid w:val="4D772893"/>
    <w:rsid w:val="55A31C8F"/>
    <w:rsid w:val="59402894"/>
    <w:rsid w:val="599475D0"/>
    <w:rsid w:val="5BD4BD32"/>
    <w:rsid w:val="5CADF607"/>
    <w:rsid w:val="5CADF607"/>
    <w:rsid w:val="5D7C1186"/>
    <w:rsid w:val="627DAE20"/>
    <w:rsid w:val="656902E0"/>
    <w:rsid w:val="65CAEB6A"/>
    <w:rsid w:val="67DD3830"/>
    <w:rsid w:val="6C56F8C7"/>
    <w:rsid w:val="6CE23A5C"/>
    <w:rsid w:val="6D157D1E"/>
    <w:rsid w:val="703ABD35"/>
    <w:rsid w:val="777CD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F8C7"/>
  <w15:chartTrackingRefBased/>
  <w15:docId w15:val="{2FBC3590-D371-47C9-9249-66843C0D4F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dab09bd1030d411a" /><Relationship Type="http://schemas.openxmlformats.org/officeDocument/2006/relationships/hyperlink" Target="https://lungfoundation.com.au/wp-content/uploads/2021/07/Factsheet-Vaping-and-Young-People_Youth-12-17-Jul2021.pdf" TargetMode="External" Id="Rb261ba652e6b4685" /><Relationship Type="http://schemas.openxmlformats.org/officeDocument/2006/relationships/hyperlink" Target="https://lungfoundation.com.au/resources/vaping-and-young-people-parents-and-carers/" TargetMode="External" Id="R776418dc470e45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2022-03-24T04:12:31.0409976Z</dcterms:created>
  <dcterms:modified xsi:type="dcterms:W3CDTF">2022-03-24T23:30:25.8851054Z</dcterms:modified>
  <dc:creator>Anna Close-Mewett</dc:creator>
  <lastModifiedBy>Anna Close-Mewett</lastModifiedBy>
</coreProperties>
</file>