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1059" w14:textId="77777777" w:rsidR="00833D53" w:rsidRDefault="00833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30" w:type="dxa"/>
        <w:jc w:val="center"/>
        <w:tblLayout w:type="fixed"/>
        <w:tblLook w:val="0000" w:firstRow="0" w:lastRow="0" w:firstColumn="0" w:lastColumn="0" w:noHBand="0" w:noVBand="0"/>
      </w:tblPr>
      <w:tblGrid>
        <w:gridCol w:w="2182"/>
        <w:gridCol w:w="6448"/>
      </w:tblGrid>
      <w:tr w:rsidR="00833D53" w14:paraId="3124A47A" w14:textId="77777777">
        <w:trPr>
          <w:jc w:val="center"/>
        </w:trPr>
        <w:tc>
          <w:tcPr>
            <w:tcW w:w="86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5923F47B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St Augustine’s Primary School</w:t>
            </w:r>
          </w:p>
          <w:p w14:paraId="5366FDD5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6"/>
                <w:szCs w:val="36"/>
              </w:rPr>
              <w:t>Parents Committee Meeting</w:t>
            </w:r>
          </w:p>
        </w:tc>
      </w:tr>
      <w:tr w:rsidR="00833D53" w14:paraId="7F67A855" w14:textId="77777777">
        <w:trPr>
          <w:trHeight w:val="380"/>
          <w:jc w:val="center"/>
        </w:trPr>
        <w:tc>
          <w:tcPr>
            <w:tcW w:w="21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C6BCD3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64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46E90F" w14:textId="453054DC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 18 March</w:t>
            </w:r>
          </w:p>
        </w:tc>
      </w:tr>
      <w:tr w:rsidR="00833D53" w14:paraId="6886D781" w14:textId="77777777">
        <w:trPr>
          <w:trHeight w:val="380"/>
          <w:jc w:val="center"/>
        </w:trPr>
        <w:tc>
          <w:tcPr>
            <w:tcW w:w="21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B1B472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Chairperson:</w:t>
            </w:r>
          </w:p>
        </w:tc>
        <w:tc>
          <w:tcPr>
            <w:tcW w:w="64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646516" w14:textId="73A23950" w:rsidR="00833D53" w:rsidRDefault="0076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Neroli Scott</w:t>
            </w:r>
          </w:p>
        </w:tc>
      </w:tr>
      <w:tr w:rsidR="00833D53" w14:paraId="63E3A795" w14:textId="77777777">
        <w:trPr>
          <w:trHeight w:val="380"/>
          <w:jc w:val="center"/>
        </w:trPr>
        <w:tc>
          <w:tcPr>
            <w:tcW w:w="21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0659E4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Minute taker:</w:t>
            </w:r>
          </w:p>
        </w:tc>
        <w:tc>
          <w:tcPr>
            <w:tcW w:w="64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B33421" w14:textId="79983956" w:rsidR="00833D53" w:rsidRDefault="0076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Neroli Scott</w:t>
            </w:r>
          </w:p>
        </w:tc>
      </w:tr>
      <w:tr w:rsidR="00833D53" w14:paraId="1BEED470" w14:textId="77777777">
        <w:trPr>
          <w:trHeight w:val="380"/>
          <w:jc w:val="center"/>
        </w:trPr>
        <w:tc>
          <w:tcPr>
            <w:tcW w:w="21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A0F7EA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Apologies:</w:t>
            </w:r>
          </w:p>
        </w:tc>
        <w:tc>
          <w:tcPr>
            <w:tcW w:w="64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539E5B" w14:textId="77777777" w:rsidR="00833D53" w:rsidRDefault="0083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33D53" w14:paraId="5224E2F5" w14:textId="77777777">
        <w:trPr>
          <w:trHeight w:val="380"/>
          <w:jc w:val="center"/>
        </w:trPr>
        <w:tc>
          <w:tcPr>
            <w:tcW w:w="21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589C30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Distribution to:</w:t>
            </w:r>
          </w:p>
        </w:tc>
        <w:tc>
          <w:tcPr>
            <w:tcW w:w="644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6CAC90" w14:textId="77777777" w:rsidR="00833D53" w:rsidRDefault="0083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23B841" w14:textId="77777777" w:rsidR="00833D53" w:rsidRDefault="00833D53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30" w:type="dxa"/>
        <w:jc w:val="center"/>
        <w:tblLayout w:type="fixed"/>
        <w:tblLook w:val="0000" w:firstRow="0" w:lastRow="0" w:firstColumn="0" w:lastColumn="0" w:noHBand="0" w:noVBand="0"/>
      </w:tblPr>
      <w:tblGrid>
        <w:gridCol w:w="705"/>
        <w:gridCol w:w="5899"/>
        <w:gridCol w:w="2026"/>
      </w:tblGrid>
      <w:tr w:rsidR="00833D53" w14:paraId="5D5B32F8" w14:textId="77777777">
        <w:trPr>
          <w:jc w:val="center"/>
        </w:trPr>
        <w:tc>
          <w:tcPr>
            <w:tcW w:w="86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366091"/>
          </w:tcPr>
          <w:p w14:paraId="31607AFE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Agenda Items</w:t>
            </w:r>
          </w:p>
        </w:tc>
      </w:tr>
      <w:tr w:rsidR="00833D53" w14:paraId="2E796A5C" w14:textId="77777777">
        <w:trPr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0EBF45FD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5AECB1FB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Items for discussion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4574D76E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Presenter</w:t>
            </w:r>
          </w:p>
        </w:tc>
      </w:tr>
      <w:tr w:rsidR="00833D53" w14:paraId="5BD30AC7" w14:textId="77777777">
        <w:trPr>
          <w:trHeight w:val="440"/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0DED21" w14:textId="77777777" w:rsidR="00833D53" w:rsidRDefault="00833D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9A2D32" w14:textId="1446C468" w:rsidR="00833D53" w:rsidRPr="008E02C2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r w:rsidRPr="008E02C2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 xml:space="preserve">Future Events update on </w:t>
            </w:r>
            <w:r w:rsidR="00C47BB8" w:rsidRPr="008E02C2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organizing</w:t>
            </w:r>
          </w:p>
          <w:p w14:paraId="589C948F" w14:textId="77777777" w:rsidR="00C47BB8" w:rsidRDefault="00C4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02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Pie Drive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Now booked for 31 July</w:t>
            </w:r>
          </w:p>
          <w:p w14:paraId="45EEA51A" w14:textId="77777777" w:rsidR="00C47BB8" w:rsidRDefault="00C4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02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 Disco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630F0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630F0">
              <w:rPr>
                <w:rFonts w:ascii="Arial" w:eastAsia="Arial" w:hAnsi="Arial" w:cs="Arial"/>
                <w:sz w:val="20"/>
                <w:szCs w:val="20"/>
              </w:rPr>
              <w:t>DJ booked and deposit paid / hall booked</w:t>
            </w:r>
          </w:p>
          <w:p w14:paraId="69766310" w14:textId="77777777" w:rsidR="000630F0" w:rsidRDefault="00063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E02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Fathers Day</w:t>
            </w:r>
            <w:proofErr w:type="spellEnd"/>
            <w:r w:rsidRPr="008E02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Gift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Details</w:t>
            </w:r>
            <w:r w:rsidR="002564C6">
              <w:rPr>
                <w:rFonts w:ascii="Arial" w:eastAsia="Arial" w:hAnsi="Arial" w:cs="Arial"/>
                <w:sz w:val="20"/>
                <w:szCs w:val="20"/>
              </w:rPr>
              <w:t xml:space="preserve"> and example shown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 suggested </w:t>
            </w:r>
            <w:r w:rsidR="00A44294">
              <w:rPr>
                <w:rFonts w:ascii="Arial" w:eastAsia="Arial" w:hAnsi="Arial" w:cs="Arial"/>
                <w:sz w:val="20"/>
                <w:szCs w:val="20"/>
              </w:rPr>
              <w:t>custom designed plate: concern on cost for multiple child families</w:t>
            </w:r>
            <w:r w:rsidR="00E9771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gramStart"/>
            <w:r w:rsidR="00E9771D">
              <w:rPr>
                <w:rFonts w:ascii="Arial" w:eastAsia="Arial" w:hAnsi="Arial" w:cs="Arial"/>
                <w:sz w:val="20"/>
                <w:szCs w:val="20"/>
              </w:rPr>
              <w:t>As</w:t>
            </w:r>
            <w:proofErr w:type="gramEnd"/>
            <w:r w:rsidR="00E9771D">
              <w:rPr>
                <w:rFonts w:ascii="Arial" w:eastAsia="Arial" w:hAnsi="Arial" w:cs="Arial"/>
                <w:sz w:val="20"/>
                <w:szCs w:val="20"/>
              </w:rPr>
              <w:t xml:space="preserve"> we still have some time before required this will be discussed further closer to the date</w:t>
            </w:r>
          </w:p>
          <w:p w14:paraId="0F39EBA0" w14:textId="78F8A23D" w:rsidR="00E9771D" w:rsidRDefault="008E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8E02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Parents Social Night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6F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6F60">
              <w:rPr>
                <w:rFonts w:ascii="Arial" w:eastAsia="Arial" w:hAnsi="Arial" w:cs="Arial"/>
                <w:sz w:val="20"/>
                <w:szCs w:val="20"/>
              </w:rPr>
              <w:t xml:space="preserve">Sub-committee volunteers Barny, Tess, Briony, Sally. </w:t>
            </w:r>
            <w:r w:rsidR="004362E0">
              <w:rPr>
                <w:rFonts w:ascii="Arial" w:eastAsia="Arial" w:hAnsi="Arial" w:cs="Arial"/>
                <w:sz w:val="20"/>
                <w:szCs w:val="20"/>
              </w:rPr>
              <w:t>Barny to look into liquor licensing</w:t>
            </w:r>
            <w:r w:rsidR="005744C9">
              <w:rPr>
                <w:rFonts w:ascii="Arial" w:eastAsia="Arial" w:hAnsi="Arial" w:cs="Arial"/>
                <w:sz w:val="20"/>
                <w:szCs w:val="20"/>
              </w:rPr>
              <w:t xml:space="preserve">, discussed all options of selling alcohol including </w:t>
            </w:r>
            <w:r w:rsidR="00F8601C">
              <w:rPr>
                <w:rFonts w:ascii="Arial" w:eastAsia="Arial" w:hAnsi="Arial" w:cs="Arial"/>
                <w:sz w:val="20"/>
                <w:szCs w:val="20"/>
              </w:rPr>
              <w:t>paying an RSC waiter for the duration.</w:t>
            </w:r>
            <w:r w:rsidR="004362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601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5744C9">
              <w:rPr>
                <w:rFonts w:ascii="Arial" w:eastAsia="Arial" w:hAnsi="Arial" w:cs="Arial"/>
                <w:sz w:val="20"/>
                <w:szCs w:val="20"/>
              </w:rPr>
              <w:t>ooking of Triva provider</w:t>
            </w:r>
            <w:r w:rsidR="00F8601C">
              <w:rPr>
                <w:rFonts w:ascii="Arial" w:eastAsia="Arial" w:hAnsi="Arial" w:cs="Arial"/>
                <w:sz w:val="20"/>
                <w:szCs w:val="20"/>
              </w:rPr>
              <w:t xml:space="preserve"> required soon.</w:t>
            </w:r>
          </w:p>
          <w:p w14:paraId="22779CBE" w14:textId="488221D2" w:rsidR="00F8601C" w:rsidRPr="00225BCF" w:rsidRDefault="00225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25B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Mothers Day</w:t>
            </w:r>
            <w:proofErr w:type="spellEnd"/>
            <w:r w:rsidRPr="00225B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Breakfast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Matt to request menu and ingredient </w:t>
            </w:r>
            <w:r w:rsidR="006F1776">
              <w:rPr>
                <w:rFonts w:ascii="Arial" w:eastAsia="Arial" w:hAnsi="Arial" w:cs="Arial"/>
                <w:sz w:val="20"/>
                <w:szCs w:val="20"/>
              </w:rPr>
              <w:t xml:space="preserve">details ready for next meeting. Sally confirmed $500 dentist voucher donated </w:t>
            </w:r>
            <w:r w:rsidR="00237008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="00C20F8F">
              <w:rPr>
                <w:rFonts w:ascii="Arial" w:eastAsia="Arial" w:hAnsi="Arial" w:cs="Arial"/>
                <w:sz w:val="20"/>
                <w:szCs w:val="20"/>
              </w:rPr>
              <w:t xml:space="preserve">Veronika has offered a mother and children photography session </w:t>
            </w:r>
            <w:r w:rsidR="006F1776">
              <w:rPr>
                <w:rFonts w:ascii="Arial" w:eastAsia="Arial" w:hAnsi="Arial" w:cs="Arial"/>
                <w:sz w:val="20"/>
                <w:szCs w:val="20"/>
              </w:rPr>
              <w:t>for raffle prize</w:t>
            </w:r>
            <w:r w:rsidR="00C20F8F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3D4F0B7E" w14:textId="00C4C327" w:rsidR="00B06F60" w:rsidRPr="00B06F60" w:rsidRDefault="00B0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78A808" w14:textId="79E9953B" w:rsidR="00833D53" w:rsidRDefault="00833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833D53" w14:paraId="72D1338D" w14:textId="77777777">
        <w:trPr>
          <w:trHeight w:val="440"/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A516642" w14:textId="77777777" w:rsidR="00833D53" w:rsidRDefault="00833D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1D870C9" w14:textId="77777777" w:rsidR="00833D53" w:rsidRPr="00D63245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r w:rsidRPr="00D63245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Easter Raffle</w:t>
            </w:r>
          </w:p>
          <w:p w14:paraId="0D4BE5BF" w14:textId="77777777" w:rsidR="00D63245" w:rsidRDefault="00D63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Prizes have been wrapped and packaged ready for raffle to be drawn.</w:t>
            </w:r>
          </w:p>
          <w:p w14:paraId="42FB3F50" w14:textId="77777777" w:rsidR="00D63245" w:rsidRDefault="00D26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X4 Whole of school prizes plus X4 prizes within each class</w:t>
            </w:r>
          </w:p>
          <w:p w14:paraId="604C099E" w14:textId="77777777" w:rsidR="00D269F2" w:rsidRDefault="001B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X1 whole of school prize has not been wrapped so as to add any further donations. No further donation requests required</w:t>
            </w:r>
          </w:p>
          <w:p w14:paraId="2FCCD662" w14:textId="1DEECFD6" w:rsidR="001B1C89" w:rsidRDefault="001B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049305C" w14:textId="4155E58C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Neroli</w:t>
            </w:r>
          </w:p>
        </w:tc>
      </w:tr>
      <w:tr w:rsidR="00833D53" w14:paraId="64B5FF53" w14:textId="77777777">
        <w:trPr>
          <w:trHeight w:val="440"/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EB3AB45" w14:textId="77777777" w:rsidR="00833D53" w:rsidRDefault="00833D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AAB7B96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r w:rsidRPr="001B1C8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Coffee Van- possibility to negotiate payment to School?</w:t>
            </w:r>
          </w:p>
          <w:p w14:paraId="7EEFF5B9" w14:textId="3D06AE4D" w:rsidR="001B1C89" w:rsidRDefault="00F3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Currently no discounts or monetary reward for the school to host the van. </w:t>
            </w:r>
            <w:proofErr w:type="gram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However</w:t>
            </w:r>
            <w:proofErr w:type="gram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3368C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priority bookings for events</w:t>
            </w:r>
          </w:p>
          <w:p w14:paraId="2CA241AB" w14:textId="3A2BA7D1" w:rsidR="00F35828" w:rsidRDefault="00336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Matt is </w:t>
            </w:r>
            <w:proofErr w:type="gram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discuss</w:t>
            </w:r>
            <w:proofErr w:type="gram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if they will donate a raffle prize of free coffees</w:t>
            </w:r>
          </w:p>
          <w:p w14:paraId="2DBE6A6E" w14:textId="0E4EC688" w:rsidR="00F35828" w:rsidRPr="001B1C89" w:rsidRDefault="00F35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D05DB2B" w14:textId="1F59BC03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Sally</w:t>
            </w:r>
          </w:p>
        </w:tc>
      </w:tr>
      <w:tr w:rsidR="00833D53" w14:paraId="5DDB5CC8" w14:textId="77777777">
        <w:trPr>
          <w:trHeight w:val="440"/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510F2FD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D2F83FA" w14:textId="77777777" w:rsidR="00833D53" w:rsidRDefault="00393EC2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r w:rsidRPr="003368C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Establishing Class</w:t>
            </w:r>
            <w:r w:rsidR="003368C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 xml:space="preserve"> Social</w:t>
            </w:r>
            <w:r w:rsidRPr="003368C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 xml:space="preserve"> Reps</w:t>
            </w:r>
          </w:p>
          <w:p w14:paraId="755A7A7E" w14:textId="77777777" w:rsidR="003368C9" w:rsidRDefault="003368C9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To reestablish WhatsApp groups within each class</w:t>
            </w:r>
          </w:p>
          <w:p w14:paraId="66469399" w14:textId="1539CC66" w:rsidR="003368C9" w:rsidRPr="003368C9" w:rsidRDefault="003368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Matt to send out </w:t>
            </w:r>
            <w:proofErr w:type="spellStart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Operoo</w:t>
            </w:r>
            <w:proofErr w:type="spellEnd"/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request</w:t>
            </w:r>
            <w:r w:rsidR="00290182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and add to newsletter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C993D8F" w14:textId="5A29EF9B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Sally</w:t>
            </w:r>
          </w:p>
        </w:tc>
      </w:tr>
      <w:tr w:rsidR="00833D53" w14:paraId="0F5C0A18" w14:textId="77777777">
        <w:trPr>
          <w:trHeight w:val="440"/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3834996" w14:textId="77777777" w:rsidR="00833D53" w:rsidRDefault="0039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7F82A398" w14:textId="77777777" w:rsidR="00833D53" w:rsidRPr="00597456" w:rsidRDefault="00290182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r w:rsidRPr="00597456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Financials</w:t>
            </w:r>
          </w:p>
          <w:p w14:paraId="687DADE6" w14:textId="77777777" w:rsidR="00290182" w:rsidRDefault="00597456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Current bank balance $</w:t>
            </w:r>
            <w:r w:rsidR="003D1354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18,785.89 however sick bay refurb still to be paid approx. $4K</w:t>
            </w:r>
          </w:p>
          <w:p w14:paraId="1EAACCAC" w14:textId="50776A30" w:rsidR="005822C8" w:rsidRDefault="0051109C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Family Picnic raffle profit $</w:t>
            </w:r>
            <w:r w:rsidR="005822C8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372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97A9969" w14:textId="642ADE04" w:rsidR="00833D53" w:rsidRDefault="00393EC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Neroli</w:t>
            </w:r>
          </w:p>
        </w:tc>
      </w:tr>
      <w:tr w:rsidR="00290182" w14:paraId="5F8D7771" w14:textId="77777777">
        <w:trPr>
          <w:trHeight w:val="440"/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8FBEFFE" w14:textId="77777777" w:rsidR="00290182" w:rsidRDefault="00290182" w:rsidP="00290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1258773" w14:textId="77777777" w:rsidR="00290182" w:rsidRDefault="005822C8" w:rsidP="00290182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r w:rsidRPr="005822C8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 xml:space="preserve">Request for assistance with </w:t>
            </w:r>
            <w:proofErr w:type="gramStart"/>
            <w:r w:rsidRPr="005822C8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readers</w:t>
            </w:r>
            <w:proofErr w:type="gramEnd"/>
            <w:r w:rsidRPr="005822C8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 xml:space="preserve"> purchase</w:t>
            </w:r>
          </w:p>
          <w:p w14:paraId="40DE3B72" w14:textId="77777777" w:rsidR="005822C8" w:rsidRDefault="005822C8" w:rsidP="00290182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Request for approx. $2K funding of </w:t>
            </w:r>
            <w:r w:rsidR="0023784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new readers to update current stock in the junior classes.</w:t>
            </w:r>
          </w:p>
          <w:p w14:paraId="57B97590" w14:textId="77777777" w:rsidR="00237847" w:rsidRDefault="00237847" w:rsidP="00290182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This will be the last </w:t>
            </w:r>
            <w:r w:rsidR="003C49E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large order to upgrade all books</w:t>
            </w:r>
          </w:p>
          <w:p w14:paraId="5F99AC10" w14:textId="67FCDB0A" w:rsidR="003C49E6" w:rsidRDefault="003C49E6" w:rsidP="00290182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lastRenderedPageBreak/>
              <w:t xml:space="preserve">Committee agreement of purchase however all agreed the Senior classes </w:t>
            </w:r>
            <w:r w:rsidR="00751A1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should also have a large sum allocated just to them to balance of junior spending. Matt to discuss </w:t>
            </w:r>
            <w:r w:rsidR="006902C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options within the STEM space </w:t>
            </w:r>
            <w:proofErr w:type="spellStart"/>
            <w:r w:rsidR="006902C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e.g</w:t>
            </w:r>
            <w:proofErr w:type="spellEnd"/>
            <w:r w:rsidR="006902C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electronics, drones </w:t>
            </w:r>
            <w:proofErr w:type="spellStart"/>
            <w:r w:rsidR="006902C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="00751A1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7C20B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and </w:t>
            </w:r>
            <w:r w:rsidR="00B2671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will look into seating for the library</w:t>
            </w:r>
          </w:p>
          <w:p w14:paraId="5432C2BB" w14:textId="70AF9D0B" w:rsidR="00751A1D" w:rsidRPr="005822C8" w:rsidRDefault="00751A1D" w:rsidP="00290182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3A656982" w14:textId="6B197F8D" w:rsidR="00290182" w:rsidRDefault="00290182" w:rsidP="00290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Neroli</w:t>
            </w:r>
          </w:p>
        </w:tc>
      </w:tr>
      <w:tr w:rsidR="00290182" w14:paraId="09945BAA" w14:textId="77777777">
        <w:trPr>
          <w:trHeight w:val="440"/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512C1460" w14:textId="77777777" w:rsidR="00290182" w:rsidRDefault="00290182" w:rsidP="00290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4B7A223D" w14:textId="77777777" w:rsidR="00290182" w:rsidRDefault="005822C8" w:rsidP="00290182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r w:rsidRPr="006902C7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Purchases planning for the year</w:t>
            </w:r>
          </w:p>
          <w:p w14:paraId="746B6991" w14:textId="77777777" w:rsidR="006902C7" w:rsidRDefault="00C20F8F" w:rsidP="00290182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Matt provided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short, medium and long term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  <w:r w:rsidR="007C20B4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purchasing options. </w:t>
            </w:r>
          </w:p>
          <w:p w14:paraId="46E090CA" w14:textId="77777777" w:rsidR="007C20B4" w:rsidRDefault="007C20B4" w:rsidP="00290182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Decision made to </w:t>
            </w:r>
            <w:r w:rsidR="00A66604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share the list with the school community to vote on what they consider priorities with the view that some will require years of saving</w:t>
            </w:r>
            <w:r w:rsidR="002D102D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.</w:t>
            </w:r>
          </w:p>
          <w:p w14:paraId="2316770D" w14:textId="4EDF71A8" w:rsidR="002D102D" w:rsidRPr="006902C7" w:rsidRDefault="002D102D" w:rsidP="00290182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Neroli to document survey and then Matt will send out to families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2FE1EED6" w14:textId="13E6EE4F" w:rsidR="00290182" w:rsidRDefault="006902C7" w:rsidP="0029018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290182" w14:paraId="19D3F11B" w14:textId="77777777">
        <w:trPr>
          <w:trHeight w:val="440"/>
          <w:jc w:val="center"/>
        </w:trPr>
        <w:tc>
          <w:tcPr>
            <w:tcW w:w="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041B1257" w14:textId="77777777" w:rsidR="00290182" w:rsidRDefault="00290182" w:rsidP="00290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8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1238AF95" w14:textId="77777777" w:rsidR="00290182" w:rsidRDefault="002D102D" w:rsidP="00290182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Next meeting Tuesday</w:t>
            </w:r>
            <w:r w:rsidR="006D2858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16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April 6pm</w:t>
            </w:r>
          </w:p>
          <w:p w14:paraId="6578FD00" w14:textId="77777777" w:rsidR="006D2858" w:rsidRDefault="006D2858" w:rsidP="00290182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  <w:p w14:paraId="1D9B5399" w14:textId="20C0847B" w:rsidR="006D2858" w:rsidRDefault="006D2858" w:rsidP="00290182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Decision made to rotate </w:t>
            </w:r>
            <w:r w:rsidR="00911EAF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setting of Agenda, chairing meeting and taking minutes</w:t>
            </w:r>
          </w:p>
        </w:tc>
        <w:tc>
          <w:tcPr>
            <w:tcW w:w="20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14:paraId="6AE2CCB3" w14:textId="77777777" w:rsidR="00290182" w:rsidRDefault="00290182" w:rsidP="0029018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848AC4" w14:textId="77777777" w:rsidR="00833D53" w:rsidRDefault="00833D53">
      <w:pPr>
        <w:rPr>
          <w:rFonts w:ascii="Arial" w:eastAsia="Arial" w:hAnsi="Arial" w:cs="Arial"/>
          <w:sz w:val="20"/>
          <w:szCs w:val="20"/>
        </w:rPr>
      </w:pPr>
    </w:p>
    <w:p w14:paraId="58CC5EDD" w14:textId="77777777" w:rsidR="00833D53" w:rsidRDefault="00833D53">
      <w:pPr>
        <w:rPr>
          <w:rFonts w:ascii="Arial" w:eastAsia="Arial" w:hAnsi="Arial" w:cs="Arial"/>
          <w:sz w:val="20"/>
          <w:szCs w:val="20"/>
        </w:rPr>
      </w:pPr>
    </w:p>
    <w:sectPr w:rsidR="00833D53">
      <w:headerReference w:type="default" r:id="rId7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E3EF" w14:textId="77777777" w:rsidR="00393EC2" w:rsidRDefault="00393EC2">
      <w:r>
        <w:separator/>
      </w:r>
    </w:p>
  </w:endnote>
  <w:endnote w:type="continuationSeparator" w:id="0">
    <w:p w14:paraId="104EB684" w14:textId="77777777" w:rsidR="00393EC2" w:rsidRDefault="0039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3FF0" w14:textId="77777777" w:rsidR="00393EC2" w:rsidRDefault="00393EC2">
      <w:r>
        <w:separator/>
      </w:r>
    </w:p>
  </w:footnote>
  <w:footnote w:type="continuationSeparator" w:id="0">
    <w:p w14:paraId="18B6F780" w14:textId="77777777" w:rsidR="00393EC2" w:rsidRDefault="0039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BE5D" w14:textId="77777777" w:rsidR="00833D53" w:rsidRDefault="00393EC2"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280"/>
      <w:jc w:val="right"/>
      <w:rPr>
        <w:color w:val="B8CCE4"/>
        <w:sz w:val="96"/>
        <w:szCs w:val="96"/>
      </w:rPr>
    </w:pPr>
    <w:r>
      <w:rPr>
        <w:color w:val="B8CCE4"/>
        <w:sz w:val="96"/>
        <w:szCs w:val="9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3778"/>
    <w:multiLevelType w:val="multilevel"/>
    <w:tmpl w:val="88767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6642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53"/>
    <w:rsid w:val="000630F0"/>
    <w:rsid w:val="001B1C89"/>
    <w:rsid w:val="00225BCF"/>
    <w:rsid w:val="00237008"/>
    <w:rsid w:val="00237847"/>
    <w:rsid w:val="002564C6"/>
    <w:rsid w:val="00290182"/>
    <w:rsid w:val="002D102D"/>
    <w:rsid w:val="003368C9"/>
    <w:rsid w:val="00393EC2"/>
    <w:rsid w:val="003C49E6"/>
    <w:rsid w:val="003D1354"/>
    <w:rsid w:val="004362E0"/>
    <w:rsid w:val="0051109C"/>
    <w:rsid w:val="005744C9"/>
    <w:rsid w:val="005822C8"/>
    <w:rsid w:val="00597456"/>
    <w:rsid w:val="006902C7"/>
    <w:rsid w:val="006D2858"/>
    <w:rsid w:val="006F1776"/>
    <w:rsid w:val="00751A1D"/>
    <w:rsid w:val="0076740D"/>
    <w:rsid w:val="007C20B4"/>
    <w:rsid w:val="00833D53"/>
    <w:rsid w:val="008E02C2"/>
    <w:rsid w:val="00911EAF"/>
    <w:rsid w:val="00A44294"/>
    <w:rsid w:val="00A66604"/>
    <w:rsid w:val="00B06F60"/>
    <w:rsid w:val="00B2671D"/>
    <w:rsid w:val="00C20F8F"/>
    <w:rsid w:val="00C47BB8"/>
    <w:rsid w:val="00D269F2"/>
    <w:rsid w:val="00D63245"/>
    <w:rsid w:val="00E9771D"/>
    <w:rsid w:val="00F35828"/>
    <w:rsid w:val="00F8601C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3B88"/>
  <w15:docId w15:val="{9057CE31-74EE-4FBE-B0DF-F552403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sz w:val="18"/>
        <w:szCs w:val="18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FFFFFF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color w:val="A6A6A6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color w:val="A6A6A6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280"/>
      <w:outlineLvl w:val="3"/>
    </w:pPr>
    <w:rPr>
      <w:color w:val="B8CCE4"/>
      <w:sz w:val="96"/>
      <w:szCs w:val="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D9D9D9"/>
      <w:sz w:val="96"/>
      <w:szCs w:val="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Neroli Scott</cp:lastModifiedBy>
  <cp:revision>38</cp:revision>
  <dcterms:created xsi:type="dcterms:W3CDTF">2024-03-18T06:37:00Z</dcterms:created>
  <dcterms:modified xsi:type="dcterms:W3CDTF">2024-03-19T10:47:00Z</dcterms:modified>
</cp:coreProperties>
</file>