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7C255" w14:textId="7BFA36F8" w:rsidR="00A62D44" w:rsidRPr="004C6EEE" w:rsidRDefault="004932C5" w:rsidP="001D19B2">
      <w:pPr>
        <w:pStyle w:val="Spacerparatopoffirstpage"/>
        <w:sectPr w:rsidR="00A62D44" w:rsidRPr="004C6EEE" w:rsidSect="00AD784C">
          <w:footerReference w:type="default" r:id="rId8"/>
          <w:pgSz w:w="11906" w:h="16838" w:code="9"/>
          <w:pgMar w:top="567" w:right="851" w:bottom="1418" w:left="851" w:header="510" w:footer="510" w:gutter="0"/>
          <w:cols w:space="708"/>
          <w:docGrid w:linePitch="360"/>
        </w:sectPr>
      </w:pPr>
      <w:r>
        <w:rPr>
          <w:lang w:eastAsia="en-AU"/>
        </w:rPr>
        <w:drawing>
          <wp:anchor distT="0" distB="0" distL="114300" distR="114300" simplePos="0" relativeHeight="251657728" behindDoc="1" locked="1" layoutInCell="0" allowOverlap="1" wp14:anchorId="19ABF4E9" wp14:editId="474D4FC6">
            <wp:simplePos x="0" y="0"/>
            <wp:positionH relativeFrom="page">
              <wp:align>left</wp:align>
            </wp:positionH>
            <wp:positionV relativeFrom="page">
              <wp:posOffset>-26670</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284" w:type="dxa"/>
        <w:tblLook w:val="04A0" w:firstRow="1" w:lastRow="0" w:firstColumn="1" w:lastColumn="0" w:noHBand="0" w:noVBand="1"/>
      </w:tblPr>
      <w:tblGrid>
        <w:gridCol w:w="9292"/>
      </w:tblGrid>
      <w:tr w:rsidR="00AD784C" w14:paraId="564C9F7E" w14:textId="77777777" w:rsidTr="002C332F">
        <w:trPr>
          <w:trHeight w:val="1068"/>
        </w:trPr>
        <w:tc>
          <w:tcPr>
            <w:tcW w:w="9292"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2C332F">
        <w:trPr>
          <w:trHeight w:hRule="exact" w:val="995"/>
        </w:trPr>
        <w:tc>
          <w:tcPr>
            <w:tcW w:w="9292" w:type="dxa"/>
            <w:shd w:val="clear" w:color="auto" w:fill="auto"/>
            <w:tcMar>
              <w:top w:w="170" w:type="dxa"/>
              <w:bottom w:w="510" w:type="dxa"/>
            </w:tcMar>
          </w:tcPr>
          <w:p w14:paraId="548F9145" w14:textId="68784F59" w:rsidR="00357B4E" w:rsidRDefault="00377C07" w:rsidP="00357B4E">
            <w:pPr>
              <w:pStyle w:val="DHHSmainsubheading"/>
              <w:rPr>
                <w:szCs w:val="28"/>
                <w:lang w:bidi="x-none"/>
              </w:rPr>
            </w:pPr>
            <w:bookmarkStart w:id="0" w:name="_GoBack"/>
            <w:r>
              <w:rPr>
                <w:szCs w:val="28"/>
                <w:lang w:bidi="x-none"/>
              </w:rPr>
              <w:t>Generic</w:t>
            </w:r>
            <w:r w:rsidR="0027284E">
              <w:rPr>
                <w:szCs w:val="28"/>
                <w:lang w:bidi="x-none"/>
              </w:rPr>
              <w:t xml:space="preserve"> </w:t>
            </w:r>
            <w:r w:rsidR="00BC09CB">
              <w:rPr>
                <w:szCs w:val="28"/>
                <w:lang w:bidi="x-none"/>
              </w:rPr>
              <w:t>fact sheet</w:t>
            </w:r>
          </w:p>
          <w:p w14:paraId="22C4DE82" w14:textId="0DBC191C" w:rsidR="00BC09CB" w:rsidRPr="00AD784C" w:rsidRDefault="00BC09CB" w:rsidP="00357B4E">
            <w:pPr>
              <w:pStyle w:val="DHHSmainsubheading"/>
              <w:rPr>
                <w:szCs w:val="28"/>
              </w:rPr>
            </w:pPr>
          </w:p>
        </w:tc>
      </w:tr>
      <w:bookmarkEnd w:id="0"/>
    </w:tbl>
    <w:p w14:paraId="04865F29" w14:textId="4E8BF5AF" w:rsidR="001D19B2" w:rsidRPr="001D19B2" w:rsidRDefault="001D19B2" w:rsidP="001D19B2">
      <w:pPr>
        <w:pStyle w:val="DHHSbody"/>
        <w:sectPr w:rsidR="001D19B2" w:rsidRPr="001D19B2"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31FD52D4" w14:textId="041C0A3D" w:rsidR="00BC09CB" w:rsidRDefault="00BC09CB" w:rsidP="00BC09CB">
      <w:pPr>
        <w:pStyle w:val="Heading2"/>
      </w:pPr>
      <w:r>
        <w:t>What is mandatory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proofErr w:type="gramStart"/>
      <w:r w:rsidR="00EB2476">
        <w:t>is in need of</w:t>
      </w:r>
      <w:proofErr w:type="gramEnd"/>
      <w:r w:rsidR="00EB2476">
        <w:t xml:space="preserve"> protection from physical injury or </w:t>
      </w:r>
      <w:r w:rsidRPr="008C521D">
        <w:t>sexual abuse</w:t>
      </w:r>
      <w:r w:rsidR="00EB2476">
        <w:t>.</w:t>
      </w:r>
    </w:p>
    <w:p w14:paraId="035FDAC6" w14:textId="0AD1CFF7" w:rsidR="00EB2476" w:rsidRPr="00E93C90" w:rsidRDefault="00EB2476" w:rsidP="00426C0C">
      <w:pPr>
        <w:pStyle w:val="Heading2"/>
      </w:pPr>
      <w:r>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1"/>
      </w:r>
      <w:r>
        <w:t>.</w:t>
      </w:r>
    </w:p>
    <w:p w14:paraId="484AF4EB" w14:textId="08CEA42E" w:rsidR="005F68E1" w:rsidRPr="00E93C90" w:rsidRDefault="005971D7" w:rsidP="00BC09CB">
      <w:pPr>
        <w:pStyle w:val="DHHSbody"/>
      </w:pPr>
      <w:r w:rsidRPr="005971D7">
        <w:t xml:space="preserve">If you are worried about a child’s wellbeing but do not believe they </w:t>
      </w:r>
      <w:proofErr w:type="gramStart"/>
      <w:r w:rsidRPr="005971D7">
        <w:t>are in need of</w:t>
      </w:r>
      <w:proofErr w:type="gramEnd"/>
      <w:r w:rsidRPr="005971D7">
        <w:t xml:space="preserve">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1" w:name="_Toc536019738"/>
    </w:p>
    <w:p w14:paraId="49652BBF" w14:textId="1C3864C6" w:rsidR="00DE55EC" w:rsidRDefault="00DE55EC" w:rsidP="00DE55EC">
      <w:pPr>
        <w:pStyle w:val="DHHSbody"/>
      </w:pPr>
      <w:r>
        <w:t xml:space="preserve">A child may </w:t>
      </w:r>
      <w:proofErr w:type="gramStart"/>
      <w:r>
        <w:t>be in need of</w:t>
      </w:r>
      <w:proofErr w:type="gramEnd"/>
      <w:r>
        <w:t xml:space="preserve"> protection if they have experienced or are at risk of significant harm, and their 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33101F24" w14:textId="77777777" w:rsidR="002C332F" w:rsidRDefault="002C332F" w:rsidP="0090619D">
      <w:pPr>
        <w:pStyle w:val="DHHSbullet1"/>
        <w:numPr>
          <w:ilvl w:val="0"/>
          <w:numId w:val="0"/>
        </w:numPr>
      </w:pPr>
    </w:p>
    <w:p w14:paraId="43064345" w14:textId="77777777" w:rsidR="002C332F" w:rsidRDefault="002C332F" w:rsidP="0090619D">
      <w:pPr>
        <w:pStyle w:val="DHHSbullet1"/>
        <w:numPr>
          <w:ilvl w:val="0"/>
          <w:numId w:val="0"/>
        </w:numPr>
      </w:pPr>
    </w:p>
    <w:p w14:paraId="7F8CF498" w14:textId="0C8770FD" w:rsidR="00DE55EC" w:rsidRPr="0090619D" w:rsidRDefault="00DE55EC" w:rsidP="0090619D">
      <w:pPr>
        <w:pStyle w:val="DHHSbullet1"/>
        <w:numPr>
          <w:ilvl w:val="0"/>
          <w:numId w:val="0"/>
        </w:numPr>
        <w:rPr>
          <w:rFonts w:cs="Arial"/>
        </w:rPr>
      </w:pPr>
      <w:r>
        <w:lastRenderedPageBreak/>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the following website for details on the LGAs covered by each intake service</w:t>
      </w:r>
      <w:r w:rsidRPr="00D61D47">
        <w:t xml:space="preserve"> </w:t>
      </w:r>
      <w:r>
        <w:t xml:space="preserve">at </w:t>
      </w:r>
      <w:hyperlink r:id="rId12"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 xml:space="preserve">What if I’m worried about a child’s wellbeing, but I don’t believe the child </w:t>
      </w:r>
      <w:proofErr w:type="gramStart"/>
      <w:r>
        <w:t>is in need of</w:t>
      </w:r>
      <w:proofErr w:type="gramEnd"/>
      <w:r>
        <w:t xml:space="preserve"> protection?</w:t>
      </w:r>
      <w:bookmarkEnd w:id="1"/>
    </w:p>
    <w:p w14:paraId="3B475B6C" w14:textId="77777777" w:rsidR="00D00EE8" w:rsidRDefault="00D00EE8" w:rsidP="00D00EE8">
      <w:pPr>
        <w:pStyle w:val="Heading3"/>
      </w:pPr>
      <w:bookmarkStart w:id="2" w:name="_Toc536019739"/>
      <w:r>
        <w:t>Child FIRST or The Orange Door</w:t>
      </w:r>
      <w:bookmarkEnd w:id="2"/>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t>are experiencing family conflict, including family breakdown</w:t>
      </w:r>
    </w:p>
    <w:p w14:paraId="5819BC30" w14:textId="77777777" w:rsidR="00D00EE8" w:rsidRPr="00183364" w:rsidRDefault="00D00EE8" w:rsidP="00D00EE8">
      <w:pPr>
        <w:pStyle w:val="DHHSbullet1"/>
      </w:pPr>
      <w:r w:rsidRPr="00183364">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3"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3"/>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879" w:type="dxa"/>
        <w:tblInd w:w="113" w:type="dxa"/>
        <w:tblLook w:val="04A0" w:firstRow="1" w:lastRow="0" w:firstColumn="1" w:lastColumn="0" w:noHBand="0" w:noVBand="1"/>
      </w:tblPr>
      <w:tblGrid>
        <w:gridCol w:w="3001"/>
        <w:gridCol w:w="1871"/>
        <w:gridCol w:w="7"/>
      </w:tblGrid>
      <w:tr w:rsidR="00997A05" w:rsidRPr="00997A05" w14:paraId="6F5B388D" w14:textId="77777777" w:rsidTr="00DE55EC">
        <w:trPr>
          <w:trHeight w:val="300"/>
        </w:trPr>
        <w:tc>
          <w:tcPr>
            <w:tcW w:w="48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4"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DE55EC">
        <w:trPr>
          <w:gridAfter w:val="1"/>
          <w:wAfter w:w="7" w:type="dxa"/>
          <w:trHeight w:val="300"/>
        </w:trPr>
        <w:tc>
          <w:tcPr>
            <w:tcW w:w="30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Bayside Peninsula</w:t>
            </w:r>
          </w:p>
        </w:tc>
        <w:tc>
          <w:tcPr>
            <w:tcW w:w="1871"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proofErr w:type="spellStart"/>
            <w:r w:rsidRPr="00997A05">
              <w:rPr>
                <w:rFonts w:ascii="Calibri" w:hAnsi="Calibri"/>
                <w:sz w:val="22"/>
                <w:szCs w:val="22"/>
                <w:lang w:eastAsia="en-AU"/>
              </w:rPr>
              <w:t>Brimbank</w:t>
            </w:r>
            <w:proofErr w:type="spellEnd"/>
            <w:r w:rsidRPr="00997A05">
              <w:rPr>
                <w:rFonts w:ascii="Calibri" w:hAnsi="Calibri"/>
                <w:sz w:val="22"/>
                <w:szCs w:val="22"/>
                <w:lang w:eastAsia="en-AU"/>
              </w:rPr>
              <w:t xml:space="preserve"> Melton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71"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Colac-Otway, Corangamite</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71"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71"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71"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71"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 xml:space="preserve">Latrobe &amp; Baw </w:t>
            </w:r>
            <w:proofErr w:type="spellStart"/>
            <w:r w:rsidRPr="00DE55EC">
              <w:rPr>
                <w:rFonts w:ascii="Calibri" w:hAnsi="Calibri"/>
                <w:color w:val="C5511A"/>
                <w:sz w:val="22"/>
                <w:szCs w:val="22"/>
                <w:lang w:eastAsia="en-AU"/>
                <w14:textFill>
                  <w14:solidFill>
                    <w14:srgbClr w14:val="C5511A">
                      <w14:lumMod w14:val="75000"/>
                    </w14:srgbClr>
                  </w14:solidFill>
                </w14:textFill>
              </w:rPr>
              <w:t>Baw</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71"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71"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71"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North East</w:t>
            </w:r>
          </w:p>
        </w:tc>
        <w:tc>
          <w:tcPr>
            <w:tcW w:w="1871"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71"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71"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71"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71"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71"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71"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71"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bookmarkEnd w:id="4"/>
    </w:tbl>
    <w:p w14:paraId="5C16C774" w14:textId="0A4D69B4" w:rsidR="008E3E1A" w:rsidRDefault="008E3E1A">
      <w:pPr>
        <w:rPr>
          <w:rFonts w:ascii="Arial" w:hAnsi="Arial"/>
          <w:b/>
          <w:color w:val="201547"/>
          <w:sz w:val="28"/>
          <w:szCs w:val="28"/>
        </w:rPr>
      </w:pPr>
    </w:p>
    <w:p w14:paraId="509F4937" w14:textId="3B5C3980" w:rsidR="00D00EE8" w:rsidRDefault="00D00EE8" w:rsidP="00D00EE8">
      <w:pPr>
        <w:pStyle w:val="Heading2"/>
      </w:pPr>
      <w:r>
        <w:lastRenderedPageBreak/>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313548" w:rsidP="00455D4B">
      <w:pPr>
        <w:pStyle w:val="DHHSbody"/>
      </w:pPr>
      <w:hyperlink r:id="rId13" w:history="1">
        <w:r w:rsidR="00135D6D">
          <w:rPr>
            <w:rStyle w:val="Hyperlink"/>
          </w:rPr>
          <w:t>https://services.dhhs.vic.gov.au/reporting-child-abuse</w:t>
        </w:r>
      </w:hyperlink>
      <w:r w:rsidR="00135D6D" w:rsidRPr="004C38F7">
        <w:t xml:space="preserve"> </w:t>
      </w:r>
    </w:p>
    <w:p w14:paraId="00E465B6" w14:textId="5AA853BC" w:rsidR="00455D4B" w:rsidRDefault="00313548" w:rsidP="00455D4B">
      <w:pPr>
        <w:pStyle w:val="DHHSbody"/>
      </w:pPr>
      <w:hyperlink r:id="rId14" w:history="1">
        <w:r w:rsidR="00135D6D">
          <w:rPr>
            <w:rStyle w:val="Hyperlink"/>
          </w:rPr>
          <w:t>https://providers.dhhs.vic.gov.au/mandatory-reporting</w:t>
        </w:r>
      </w:hyperlink>
      <w:r w:rsidR="00135D6D" w:rsidRPr="004C38F7">
        <w:t xml:space="preserve"> </w:t>
      </w:r>
    </w:p>
    <w:p w14:paraId="3D4E845A" w14:textId="6A542543" w:rsidR="00CC6F8C" w:rsidRDefault="00313548" w:rsidP="00455D4B">
      <w:pPr>
        <w:pStyle w:val="DHHSbody"/>
      </w:pPr>
      <w:hyperlink r:id="rId15" w:history="1">
        <w:r w:rsidR="00CC6F8C" w:rsidRPr="00DC58CC">
          <w:rPr>
            <w:rStyle w:val="Hyperlink"/>
          </w:rPr>
          <w:t>https://services.dhhs.vic.gov.au/family-support</w:t>
        </w:r>
      </w:hyperlink>
    </w:p>
    <w:p w14:paraId="2FCCC105" w14:textId="4964DBBC" w:rsidR="00135D6D" w:rsidRPr="00455D4B" w:rsidRDefault="00313548" w:rsidP="00455D4B">
      <w:pPr>
        <w:pStyle w:val="DHHSbody"/>
      </w:pPr>
      <w:hyperlink r:id="rId16" w:history="1">
        <w:r w:rsidR="00135D6D">
          <w:rPr>
            <w:rStyle w:val="Hyperlink"/>
          </w:rPr>
          <w:t>https://services.dhhs.vic.gov.au/child-protection</w:t>
        </w:r>
      </w:hyperlink>
      <w:r w:rsidR="00135D6D" w:rsidRPr="004C38F7">
        <w:t xml:space="preserve"> </w:t>
      </w:r>
    </w:p>
    <w:p w14:paraId="45374AF7" w14:textId="77777777" w:rsidR="00BC09CB" w:rsidRPr="00906490" w:rsidRDefault="00BC09CB" w:rsidP="00BC09CB">
      <w:pPr>
        <w:pStyle w:val="DHHSbody"/>
      </w:pPr>
    </w:p>
    <w:p w14:paraId="5F328A36" w14:textId="77777777" w:rsidR="00FB2F6E" w:rsidRDefault="00FB2F6E" w:rsidP="00377C07">
      <w:pPr>
        <w:pStyle w:val="DHHSaccessibilitypara"/>
        <w:rPr>
          <w:sz w:val="20"/>
          <w:szCs w:val="20"/>
        </w:rPr>
      </w:pPr>
      <w:bookmarkStart w:id="5" w:name="_Hlk1738977"/>
    </w:p>
    <w:p w14:paraId="12EAB75A" w14:textId="77777777" w:rsidR="007D19D5" w:rsidRDefault="007D19D5" w:rsidP="00377C07">
      <w:pPr>
        <w:pStyle w:val="DHHSaccessibilitypara"/>
        <w:rPr>
          <w:sz w:val="20"/>
          <w:szCs w:val="20"/>
        </w:rPr>
      </w:pPr>
    </w:p>
    <w:p w14:paraId="0218D44D" w14:textId="77777777" w:rsidR="007D19D5" w:rsidRDefault="007D19D5" w:rsidP="00377C07">
      <w:pPr>
        <w:pStyle w:val="DHHSaccessibilitypara"/>
        <w:rPr>
          <w:sz w:val="20"/>
          <w:szCs w:val="20"/>
        </w:rPr>
      </w:pPr>
    </w:p>
    <w:p w14:paraId="3002C137" w14:textId="77777777" w:rsidR="007D19D5" w:rsidRDefault="007D19D5" w:rsidP="00377C07">
      <w:pPr>
        <w:pStyle w:val="DHHSaccessibilitypara"/>
        <w:rPr>
          <w:sz w:val="20"/>
          <w:szCs w:val="20"/>
        </w:rPr>
      </w:pPr>
    </w:p>
    <w:p w14:paraId="49FDAF75" w14:textId="77777777" w:rsidR="007D19D5" w:rsidRDefault="007D19D5" w:rsidP="00377C07">
      <w:pPr>
        <w:pStyle w:val="DHHSaccessibilitypara"/>
        <w:rPr>
          <w:sz w:val="20"/>
          <w:szCs w:val="20"/>
        </w:rPr>
      </w:pPr>
    </w:p>
    <w:p w14:paraId="69FD0F0E" w14:textId="77777777" w:rsidR="007D19D5" w:rsidRDefault="007D19D5" w:rsidP="00377C07">
      <w:pPr>
        <w:pStyle w:val="DHHSaccessibilitypara"/>
        <w:rPr>
          <w:sz w:val="20"/>
          <w:szCs w:val="20"/>
        </w:rPr>
      </w:pPr>
    </w:p>
    <w:p w14:paraId="6608B2DA" w14:textId="77777777" w:rsidR="007D19D5" w:rsidRDefault="007D19D5" w:rsidP="00377C07">
      <w:pPr>
        <w:pStyle w:val="DHHSaccessibilitypara"/>
        <w:rPr>
          <w:sz w:val="20"/>
          <w:szCs w:val="20"/>
        </w:rPr>
      </w:pPr>
    </w:p>
    <w:p w14:paraId="1522A075" w14:textId="77777777" w:rsidR="007D19D5" w:rsidRDefault="007D19D5" w:rsidP="00377C07">
      <w:pPr>
        <w:pStyle w:val="DHHSaccessibilitypara"/>
        <w:rPr>
          <w:sz w:val="20"/>
          <w:szCs w:val="20"/>
        </w:rPr>
      </w:pPr>
    </w:p>
    <w:p w14:paraId="7D1F5CBF" w14:textId="77777777" w:rsidR="007D19D5" w:rsidRDefault="007D19D5" w:rsidP="00377C07">
      <w:pPr>
        <w:pStyle w:val="DHHSaccessibilitypara"/>
        <w:rPr>
          <w:sz w:val="20"/>
          <w:szCs w:val="20"/>
        </w:rPr>
      </w:pPr>
    </w:p>
    <w:p w14:paraId="2C7C133A" w14:textId="77777777" w:rsidR="007D19D5" w:rsidRDefault="007D19D5" w:rsidP="00377C07">
      <w:pPr>
        <w:pStyle w:val="DHHSaccessibilitypara"/>
        <w:rPr>
          <w:sz w:val="20"/>
          <w:szCs w:val="20"/>
        </w:rPr>
      </w:pPr>
    </w:p>
    <w:p w14:paraId="598362B8" w14:textId="77777777" w:rsidR="007D19D5" w:rsidRDefault="007D19D5" w:rsidP="00377C07">
      <w:pPr>
        <w:pStyle w:val="DHHSaccessibilitypara"/>
        <w:rPr>
          <w:sz w:val="20"/>
          <w:szCs w:val="20"/>
        </w:rPr>
      </w:pPr>
    </w:p>
    <w:p w14:paraId="614E777E" w14:textId="77777777" w:rsidR="007D19D5" w:rsidRDefault="007D19D5" w:rsidP="00377C07">
      <w:pPr>
        <w:pStyle w:val="DHHSaccessibilitypara"/>
        <w:rPr>
          <w:sz w:val="20"/>
          <w:szCs w:val="20"/>
        </w:rPr>
      </w:pPr>
    </w:p>
    <w:p w14:paraId="489BD9F1" w14:textId="77777777" w:rsidR="007D19D5" w:rsidRDefault="007D19D5" w:rsidP="00377C07">
      <w:pPr>
        <w:pStyle w:val="DHHSaccessibilitypara"/>
        <w:rPr>
          <w:sz w:val="20"/>
          <w:szCs w:val="20"/>
        </w:rPr>
      </w:pPr>
    </w:p>
    <w:p w14:paraId="3741DF99" w14:textId="77777777" w:rsidR="007D19D5" w:rsidRDefault="007D19D5" w:rsidP="00377C07">
      <w:pPr>
        <w:pStyle w:val="DHHSaccessibilitypara"/>
        <w:rPr>
          <w:sz w:val="20"/>
          <w:szCs w:val="20"/>
        </w:rPr>
      </w:pPr>
    </w:p>
    <w:p w14:paraId="2B9707B1" w14:textId="77777777" w:rsidR="007D19D5" w:rsidRDefault="007D19D5" w:rsidP="00377C07">
      <w:pPr>
        <w:pStyle w:val="DHHSaccessibilitypara"/>
        <w:rPr>
          <w:sz w:val="20"/>
          <w:szCs w:val="20"/>
        </w:rPr>
      </w:pPr>
    </w:p>
    <w:p w14:paraId="432BD814" w14:textId="77777777" w:rsidR="007D19D5" w:rsidRDefault="007D19D5" w:rsidP="00377C07">
      <w:pPr>
        <w:pStyle w:val="DHHSaccessibilitypara"/>
        <w:rPr>
          <w:sz w:val="20"/>
          <w:szCs w:val="20"/>
        </w:rPr>
      </w:pPr>
    </w:p>
    <w:p w14:paraId="0D7A4FA8" w14:textId="77777777" w:rsidR="007D19D5" w:rsidRDefault="007D19D5" w:rsidP="00377C07">
      <w:pPr>
        <w:pStyle w:val="DHHSaccessibilitypara"/>
        <w:rPr>
          <w:sz w:val="20"/>
          <w:szCs w:val="20"/>
        </w:rPr>
      </w:pPr>
    </w:p>
    <w:p w14:paraId="6B216104" w14:textId="77777777" w:rsidR="007D19D5" w:rsidRDefault="007D19D5" w:rsidP="00377C07">
      <w:pPr>
        <w:pStyle w:val="DHHSaccessibilitypara"/>
        <w:rPr>
          <w:sz w:val="20"/>
          <w:szCs w:val="20"/>
        </w:rPr>
      </w:pPr>
    </w:p>
    <w:p w14:paraId="109F6AD2" w14:textId="77777777" w:rsidR="007D19D5" w:rsidRDefault="007D19D5" w:rsidP="00377C07">
      <w:pPr>
        <w:pStyle w:val="DHHSaccessibilitypara"/>
        <w:rPr>
          <w:sz w:val="20"/>
          <w:szCs w:val="20"/>
        </w:rPr>
      </w:pPr>
    </w:p>
    <w:p w14:paraId="5F656E75" w14:textId="77777777" w:rsidR="007D19D5" w:rsidRDefault="007D19D5" w:rsidP="00377C07">
      <w:pPr>
        <w:pStyle w:val="DHHSaccessibilitypara"/>
        <w:rPr>
          <w:sz w:val="20"/>
          <w:szCs w:val="20"/>
        </w:rPr>
      </w:pPr>
    </w:p>
    <w:p w14:paraId="53C52B6A" w14:textId="77777777" w:rsidR="007D19D5" w:rsidRDefault="007D19D5" w:rsidP="00377C07">
      <w:pPr>
        <w:pStyle w:val="DHHSaccessibilitypara"/>
        <w:rPr>
          <w:sz w:val="20"/>
          <w:szCs w:val="20"/>
        </w:rPr>
      </w:pPr>
    </w:p>
    <w:p w14:paraId="24FD2BA0" w14:textId="77777777" w:rsidR="007D19D5" w:rsidRDefault="007D19D5" w:rsidP="00377C07">
      <w:pPr>
        <w:pStyle w:val="DHHSaccessibilitypara"/>
        <w:rPr>
          <w:sz w:val="20"/>
          <w:szCs w:val="20"/>
        </w:rPr>
      </w:pPr>
    </w:p>
    <w:p w14:paraId="74BE1E2E" w14:textId="77777777" w:rsidR="007D19D5" w:rsidRDefault="007D19D5" w:rsidP="00377C07">
      <w:pPr>
        <w:pStyle w:val="DHHSaccessibilitypara"/>
        <w:rPr>
          <w:sz w:val="20"/>
          <w:szCs w:val="20"/>
        </w:rPr>
      </w:pPr>
    </w:p>
    <w:p w14:paraId="4A1DE23E" w14:textId="77777777" w:rsidR="007D19D5" w:rsidRDefault="007D19D5" w:rsidP="00377C07">
      <w:pPr>
        <w:pStyle w:val="DHHSaccessibilitypara"/>
        <w:rPr>
          <w:sz w:val="20"/>
          <w:szCs w:val="20"/>
        </w:rPr>
      </w:pPr>
    </w:p>
    <w:p w14:paraId="7543D0A6" w14:textId="777D3166" w:rsidR="007D19D5" w:rsidRDefault="007D19D5" w:rsidP="00377C07">
      <w:pPr>
        <w:pStyle w:val="DHHSaccessibilitypara"/>
        <w:rPr>
          <w:sz w:val="20"/>
          <w:szCs w:val="20"/>
        </w:rPr>
        <w:sectPr w:rsidR="007D19D5" w:rsidSect="002E5EDC">
          <w:type w:val="continuous"/>
          <w:pgSz w:w="11906" w:h="16838" w:code="9"/>
          <w:pgMar w:top="720" w:right="720" w:bottom="720" w:left="720" w:header="567" w:footer="510" w:gutter="0"/>
          <w:cols w:num="2" w:space="340"/>
          <w:titlePg/>
          <w:docGrid w:linePitch="360"/>
        </w:sectPr>
      </w:pPr>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377C07">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377C07">
            <w:pPr>
              <w:pStyle w:val="DHHSaccessibilitypara"/>
              <w:rPr>
                <w:sz w:val="20"/>
                <w:szCs w:val="20"/>
              </w:rPr>
            </w:pPr>
            <w:r w:rsidRPr="00732DC3">
              <w:rPr>
                <w:sz w:val="20"/>
                <w:szCs w:val="20"/>
              </w:rPr>
              <w:t xml:space="preserve">To receive this publication in an accessible format email </w:t>
            </w:r>
            <w:hyperlink r:id="rId17"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377C07">
            <w:pPr>
              <w:pStyle w:val="DHHSbody"/>
            </w:pPr>
            <w:r w:rsidRPr="00732DC3">
              <w:t>Authorised and published by the Victorian Government, 1 Treasury Place, Melbourne.</w:t>
            </w:r>
          </w:p>
          <w:p w14:paraId="3B7D376D" w14:textId="24A0B953" w:rsidR="00FB2F6E" w:rsidRPr="00732DC3" w:rsidRDefault="00FB2F6E" w:rsidP="00377C07">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377C07">
            <w:pPr>
              <w:pStyle w:val="DHHSbody"/>
            </w:pPr>
            <w:r w:rsidRPr="00732DC3">
              <w:t>Where the term ‘Aboriginal’ is used it refers to both Aboriginal and Torres Strait Islander people. Indigenous is retained when it is part of the title of a report, program or quotation.</w:t>
            </w:r>
          </w:p>
          <w:p w14:paraId="76B17DFB" w14:textId="77777777" w:rsidR="00FB2F6E" w:rsidRPr="00732DC3" w:rsidRDefault="004C38F7" w:rsidP="00377C07">
            <w:pPr>
              <w:pStyle w:val="DHHSbody"/>
              <w:rPr>
                <w:szCs w:val="19"/>
              </w:rPr>
            </w:pPr>
            <w:r w:rsidRPr="00732DC3">
              <w:t xml:space="preserve">Available </w:t>
            </w:r>
            <w:r>
              <w:t xml:space="preserve">from the </w:t>
            </w:r>
            <w:hyperlink r:id="rId18"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5"/>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2C332F" w:rsidRDefault="002C332F">
      <w:r>
        <w:separator/>
      </w:r>
    </w:p>
  </w:endnote>
  <w:endnote w:type="continuationSeparator" w:id="0">
    <w:p w14:paraId="692BAD52" w14:textId="77777777" w:rsidR="002C332F" w:rsidRDefault="002C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2C332F" w:rsidRPr="00F65AA9" w:rsidRDefault="002C332F"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0575EB49" w:rsidR="002C332F" w:rsidRPr="001B3E5A" w:rsidRDefault="002C332F" w:rsidP="0051568D">
    <w:pPr>
      <w:pStyle w:val="DHHSfooter"/>
      <w:rPr>
        <w:sz w:val="16"/>
        <w:szCs w:val="16"/>
      </w:rPr>
    </w:pPr>
    <w:r w:rsidRPr="001B3E5A">
      <w:rPr>
        <w:sz w:val="16"/>
        <w:szCs w:val="16"/>
      </w:rPr>
      <w:t>Mandatory reporting to child protection –</w:t>
    </w:r>
    <w:r>
      <w:rPr>
        <w:sz w:val="16"/>
        <w:szCs w:val="16"/>
      </w:rPr>
      <w:t xml:space="preserve"> Generic </w:t>
    </w:r>
    <w:r w:rsidRPr="001B3E5A">
      <w:rPr>
        <w:sz w:val="16"/>
        <w:szCs w:val="16"/>
      </w:rPr>
      <w:t>fact sheet</w:t>
    </w:r>
  </w:p>
  <w:p w14:paraId="23916A9B" w14:textId="161F834A" w:rsidR="002C332F" w:rsidRPr="001B3E5A" w:rsidRDefault="002C332F" w:rsidP="0051568D">
    <w:pPr>
      <w:pStyle w:val="DHHSfooter"/>
      <w:rPr>
        <w:sz w:val="16"/>
        <w:szCs w:val="16"/>
      </w:rPr>
    </w:pPr>
    <w:r w:rsidRPr="001B3E5A">
      <w:rPr>
        <w:sz w:val="16"/>
        <w:szCs w:val="16"/>
      </w:rPr>
      <w:t>Version 12 February 2020</w:t>
    </w:r>
    <w:r w:rsidRPr="001B3E5A">
      <w:rPr>
        <w:sz w:val="16"/>
        <w:szCs w:val="16"/>
      </w:rPr>
      <w:tab/>
    </w:r>
    <w:r w:rsidRPr="001B3E5A">
      <w:rPr>
        <w:sz w:val="16"/>
        <w:szCs w:val="16"/>
      </w:rPr>
      <w:fldChar w:fldCharType="begin"/>
    </w:r>
    <w:r w:rsidRPr="001B3E5A">
      <w:rPr>
        <w:sz w:val="16"/>
        <w:szCs w:val="16"/>
      </w:rPr>
      <w:instrText xml:space="preserve"> PAGE </w:instrText>
    </w:r>
    <w:r w:rsidRPr="001B3E5A">
      <w:rPr>
        <w:sz w:val="16"/>
        <w:szCs w:val="16"/>
      </w:rPr>
      <w:fldChar w:fldCharType="separate"/>
    </w:r>
    <w:r w:rsidRPr="001B3E5A">
      <w:rPr>
        <w:noProof/>
        <w:sz w:val="16"/>
        <w:szCs w:val="16"/>
      </w:rPr>
      <w:t>2</w:t>
    </w:r>
    <w:r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2C332F" w:rsidRDefault="002C332F" w:rsidP="002862F1">
      <w:pPr>
        <w:spacing w:before="120"/>
      </w:pPr>
      <w:r>
        <w:separator/>
      </w:r>
    </w:p>
  </w:footnote>
  <w:footnote w:type="continuationSeparator" w:id="0">
    <w:p w14:paraId="46C581C8" w14:textId="77777777" w:rsidR="002C332F" w:rsidRDefault="002C332F">
      <w:r>
        <w:continuationSeparator/>
      </w:r>
    </w:p>
  </w:footnote>
  <w:footnote w:id="1">
    <w:p w14:paraId="6BCF8677" w14:textId="77777777" w:rsidR="002C332F" w:rsidRDefault="002C332F" w:rsidP="00BC09CB">
      <w:pPr>
        <w:pStyle w:val="FootnoteText"/>
      </w:pPr>
      <w:r>
        <w:rPr>
          <w:rStyle w:val="FootnoteReference"/>
        </w:rPr>
        <w:footnoteRef/>
      </w:r>
      <w:r>
        <w:t xml:space="preserve"> </w:t>
      </w:r>
      <w:r w:rsidRPr="005D3945">
        <w:t xml:space="preserve">For further information, see the </w:t>
      </w:r>
      <w:hyperlink r:id="rId1" w:history="1">
        <w:r w:rsidRPr="00B4328B">
          <w:rPr>
            <w:rStyle w:val="Hyperlink"/>
          </w:rPr>
          <w:t xml:space="preserve">Department of Treasure and Finance </w:t>
        </w:r>
        <w:r w:rsidRPr="00B4328B">
          <w:rPr>
            <w:rStyle w:val="Hyperlink"/>
            <w:lang w:val="en"/>
          </w:rPr>
          <w:t>Indexation of fees and penalties</w:t>
        </w:r>
      </w:hyperlink>
      <w:r w:rsidRPr="005D3945">
        <w:rPr>
          <w:color w:val="000000"/>
          <w:lang w:val="en"/>
        </w:rPr>
        <w:t xml:space="preserve"> </w:t>
      </w:r>
      <w:r w:rsidRPr="005D3945">
        <w:t xml:space="preserve"> </w:t>
      </w:r>
      <w:r w:rsidRPr="00A77533">
        <w:t>&lt;</w:t>
      </w:r>
      <w:r w:rsidRPr="00A77533">
        <w:rPr>
          <w:rStyle w:val="Hyperlink"/>
          <w:color w:val="auto"/>
        </w:rPr>
        <w:t>https://www.dtf.vic.gov.au/financial-management-government/indexation-fees-and-penalties</w:t>
      </w:r>
      <w:r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2C332F" w:rsidRPr="0051568D" w:rsidRDefault="002C332F"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E654DCB"/>
    <w:multiLevelType w:val="hybridMultilevel"/>
    <w:tmpl w:val="57E21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93C88"/>
    <w:multiLevelType w:val="hybridMultilevel"/>
    <w:tmpl w:val="BF7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3541E1"/>
    <w:multiLevelType w:val="hybridMultilevel"/>
    <w:tmpl w:val="50F09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3"/>
  </w:num>
  <w:num w:numId="11">
    <w:abstractNumId w:val="5"/>
  </w:num>
  <w:num w:numId="12">
    <w:abstractNumId w:val="13"/>
  </w:num>
  <w:num w:numId="13">
    <w:abstractNumId w:val="12"/>
  </w:num>
  <w:num w:numId="14">
    <w:abstractNumId w:val="8"/>
  </w:num>
  <w:num w:numId="15">
    <w:abstractNumId w:val="9"/>
  </w:num>
  <w:num w:numId="16">
    <w:abstractNumId w:val="4"/>
  </w:num>
  <w:num w:numId="17">
    <w:abstractNumId w:val="14"/>
  </w:num>
  <w:num w:numId="18">
    <w:abstractNumId w:val="6"/>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72B6"/>
    <w:rsid w:val="00007634"/>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31E3"/>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1CAF"/>
    <w:rsid w:val="001C277E"/>
    <w:rsid w:val="001C2A72"/>
    <w:rsid w:val="001D0B75"/>
    <w:rsid w:val="001D19B2"/>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284E"/>
    <w:rsid w:val="002763B3"/>
    <w:rsid w:val="002802E3"/>
    <w:rsid w:val="0028213D"/>
    <w:rsid w:val="002857AA"/>
    <w:rsid w:val="002862F1"/>
    <w:rsid w:val="00291373"/>
    <w:rsid w:val="0029597D"/>
    <w:rsid w:val="002962C3"/>
    <w:rsid w:val="0029752B"/>
    <w:rsid w:val="002A483C"/>
    <w:rsid w:val="002B1729"/>
    <w:rsid w:val="002B4DD4"/>
    <w:rsid w:val="002B5277"/>
    <w:rsid w:val="002B5375"/>
    <w:rsid w:val="002B77C1"/>
    <w:rsid w:val="002C2728"/>
    <w:rsid w:val="002C332F"/>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3548"/>
    <w:rsid w:val="00314054"/>
    <w:rsid w:val="00316F27"/>
    <w:rsid w:val="00327870"/>
    <w:rsid w:val="0033259D"/>
    <w:rsid w:val="003406C6"/>
    <w:rsid w:val="003418CC"/>
    <w:rsid w:val="003459BD"/>
    <w:rsid w:val="00350D38"/>
    <w:rsid w:val="00351B36"/>
    <w:rsid w:val="00352B05"/>
    <w:rsid w:val="00357B4E"/>
    <w:rsid w:val="00371C11"/>
    <w:rsid w:val="003744CF"/>
    <w:rsid w:val="00374717"/>
    <w:rsid w:val="0037676C"/>
    <w:rsid w:val="00377C07"/>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05A1"/>
    <w:rsid w:val="005B21B6"/>
    <w:rsid w:val="005B3A08"/>
    <w:rsid w:val="005B7A63"/>
    <w:rsid w:val="005C0955"/>
    <w:rsid w:val="005C117C"/>
    <w:rsid w:val="005C49DA"/>
    <w:rsid w:val="005C50F3"/>
    <w:rsid w:val="005C5D91"/>
    <w:rsid w:val="005D07B8"/>
    <w:rsid w:val="005D6597"/>
    <w:rsid w:val="005E14E7"/>
    <w:rsid w:val="005E26A3"/>
    <w:rsid w:val="005E447E"/>
    <w:rsid w:val="005F0775"/>
    <w:rsid w:val="005F0CF5"/>
    <w:rsid w:val="005F21EB"/>
    <w:rsid w:val="005F2FB6"/>
    <w:rsid w:val="005F68E1"/>
    <w:rsid w:val="00603393"/>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B077C"/>
    <w:rsid w:val="006B6803"/>
    <w:rsid w:val="006D2A3F"/>
    <w:rsid w:val="006D2FBC"/>
    <w:rsid w:val="006E138B"/>
    <w:rsid w:val="006F1FDC"/>
    <w:rsid w:val="007013EF"/>
    <w:rsid w:val="007109A9"/>
    <w:rsid w:val="007173CA"/>
    <w:rsid w:val="007216AA"/>
    <w:rsid w:val="00721AB5"/>
    <w:rsid w:val="00721DEF"/>
    <w:rsid w:val="00724A43"/>
    <w:rsid w:val="007346E4"/>
    <w:rsid w:val="00740495"/>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7301"/>
    <w:rsid w:val="007C7859"/>
    <w:rsid w:val="007D19D5"/>
    <w:rsid w:val="007D2BDE"/>
    <w:rsid w:val="007D2FB6"/>
    <w:rsid w:val="007D5594"/>
    <w:rsid w:val="007D7243"/>
    <w:rsid w:val="007E0DE2"/>
    <w:rsid w:val="007E3B98"/>
    <w:rsid w:val="007F31B6"/>
    <w:rsid w:val="007F546C"/>
    <w:rsid w:val="007F625F"/>
    <w:rsid w:val="007F665E"/>
    <w:rsid w:val="00800412"/>
    <w:rsid w:val="008014C1"/>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3E1A"/>
    <w:rsid w:val="008E4376"/>
    <w:rsid w:val="008E7A0A"/>
    <w:rsid w:val="008F0428"/>
    <w:rsid w:val="00900719"/>
    <w:rsid w:val="009017AC"/>
    <w:rsid w:val="00904326"/>
    <w:rsid w:val="00904A1C"/>
    <w:rsid w:val="00905030"/>
    <w:rsid w:val="0090619D"/>
    <w:rsid w:val="00906490"/>
    <w:rsid w:val="009111B2"/>
    <w:rsid w:val="0092219C"/>
    <w:rsid w:val="00924AE1"/>
    <w:rsid w:val="009269B1"/>
    <w:rsid w:val="0092724D"/>
    <w:rsid w:val="00937BD9"/>
    <w:rsid w:val="00941EA6"/>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859FF"/>
    <w:rsid w:val="00B90729"/>
    <w:rsid w:val="00B907DA"/>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3EF3"/>
    <w:rsid w:val="00DA4239"/>
    <w:rsid w:val="00DA4F83"/>
    <w:rsid w:val="00DB0B61"/>
    <w:rsid w:val="00DC090B"/>
    <w:rsid w:val="00DC1679"/>
    <w:rsid w:val="00DC2CF1"/>
    <w:rsid w:val="00DC4FCF"/>
    <w:rsid w:val="00DC50E0"/>
    <w:rsid w:val="00DC6386"/>
    <w:rsid w:val="00DD1130"/>
    <w:rsid w:val="00DD1951"/>
    <w:rsid w:val="00DD6628"/>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47CA6"/>
    <w:rsid w:val="00E56A01"/>
    <w:rsid w:val="00E629A1"/>
    <w:rsid w:val="00E71591"/>
    <w:rsid w:val="00E82C55"/>
    <w:rsid w:val="00E92AC3"/>
    <w:rsid w:val="00EB00E0"/>
    <w:rsid w:val="00EB150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85DFA"/>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ervices.dhhs.vic.gov.au/reporting-child-abuse" TargetMode="External"/><Relationship Id="rId18" Type="http://schemas.openxmlformats.org/officeDocument/2006/relationships/hyperlink" Target="https://providers.dhhs.vic.gov.au/mandatory-repor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s.dhhs.vic.gov.au/child-protection-contacts" TargetMode="External"/><Relationship Id="rId17" Type="http://schemas.openxmlformats.org/officeDocument/2006/relationships/hyperlink" Target="mailto:mandatoryreporting@dhhs.vic.gov.au" TargetMode="External"/><Relationship Id="rId2" Type="http://schemas.openxmlformats.org/officeDocument/2006/relationships/numbering" Target="numbering.xml"/><Relationship Id="rId16" Type="http://schemas.openxmlformats.org/officeDocument/2006/relationships/hyperlink" Target="https://services.dhhs.vic.gov.au/child-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rvices.dhhs.vic.gov.au/family-suppor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roviders.dhhs.vic.gov.au/mandatory-report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822D6-69B2-47A8-8D26-0F7741CD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3</Pages>
  <Words>1263</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Mandatory reporting to child protection in Victoria - Generic fact sheet 2020 </vt:lpstr>
    </vt:vector>
  </TitlesOfParts>
  <Company>Department of Health and Human Services</Company>
  <LinksUpToDate>false</LinksUpToDate>
  <CharactersWithSpaces>8660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to child protection in Victoria - Generic fact sheet 2020</dc:title>
  <dc:subject>Mandatory reporting to child protection in Victoria - Generic fact sheet 2020</dc:subject>
  <dc:creator>Children and Families</dc:creator>
  <cp:keywords>mandatory reporting in Victoria; mandatory reporting fact sheet; reporting child abuse; mandatory reporting</cp:keywords>
  <cp:lastModifiedBy>Alice York (DHHS)</cp:lastModifiedBy>
  <cp:revision>2</cp:revision>
  <cp:lastPrinted>2020-02-12T01:05:00Z</cp:lastPrinted>
  <dcterms:created xsi:type="dcterms:W3CDTF">2020-02-13T06:16:00Z</dcterms:created>
  <dcterms:modified xsi:type="dcterms:W3CDTF">2020-02-13T06:16:00Z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