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8310"/>
        <w:tblGridChange w:id="0">
          <w:tblGrid>
            <w:gridCol w:w="3000"/>
            <w:gridCol w:w="831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b5394"/>
                <w:sz w:val="60"/>
                <w:szCs w:val="60"/>
                <w:rtl w:val="0"/>
              </w:rPr>
              <w:t xml:space="preserve">  </w:t>
            </w: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  <w:rtl w:val="0"/>
              </w:rPr>
              <w:t xml:space="preserve">Student Ambassadors 2024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0b5394"/>
                <w:sz w:val="36"/>
                <w:szCs w:val="36"/>
                <w:rtl w:val="0"/>
              </w:rPr>
              <w:t xml:space="preserve">    Nomination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f1c232"/>
                <w:sz w:val="48"/>
                <w:szCs w:val="48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b5394"/>
                <w:sz w:val="36"/>
                <w:szCs w:val="36"/>
                <w:rtl w:val="0"/>
              </w:rPr>
              <w:t xml:space="preserve">   </w:t>
            </w:r>
            <w:r w:rsidDel="00000000" w:rsidR="00000000" w:rsidRPr="00000000">
              <w:rPr>
                <w:rFonts w:ascii="Nixie One" w:cs="Nixie One" w:eastAsia="Nixie One" w:hAnsi="Nixie One"/>
                <w:b w:val="1"/>
                <w:i w:val="1"/>
                <w:color w:val="f1c232"/>
                <w:sz w:val="26"/>
                <w:szCs w:val="26"/>
                <w:rtl w:val="0"/>
              </w:rPr>
              <w:t xml:space="preserve">Developing a sense of belonging and pride in our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1c4587"/>
                <w:sz w:val="30"/>
                <w:szCs w:val="30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30"/>
                <w:szCs w:val="30"/>
                <w:rtl w:val="0"/>
              </w:rPr>
              <w:t xml:space="preserve">Lockleys North Primary School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f1c23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Year: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1c4587"/>
                <w:sz w:val="24"/>
                <w:szCs w:val="24"/>
                <w:rtl w:val="0"/>
              </w:rPr>
              <w:t xml:space="preserve">Class: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left"/>
              <w:rPr>
                <w:rFonts w:ascii="Poiret One" w:cs="Poiret One" w:eastAsia="Poiret One" w:hAnsi="Poiret One"/>
                <w:b w:val="1"/>
                <w:i w:val="1"/>
                <w:color w:val="1c4587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1c4587"/>
                <w:rtl w:val="0"/>
              </w:rPr>
              <w:t xml:space="preserve">To be considered, please return to Mr. Skrob by term 1 Friday week 7 @ 3pm . Please take your time in preparing and writing the application. </w:t>
            </w:r>
          </w:p>
        </w:tc>
      </w:tr>
      <w:tr>
        <w:trPr>
          <w:cantSplit w:val="0"/>
          <w:trHeight w:val="2638.7109375" w:hRule="atLeast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How do you demonstrate our school values: Respect, Care &amp; Concern, Honesty and the Pursuit of Excellence?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How do you demonstrate our learner qualities: Curious, Independent, Innovative, Collaborative, Reflective, Resilient?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  <w:rtl w:val="0"/>
              </w:rPr>
              <w:t xml:space="preserve">*Maximum of 100 words*</w:t>
            </w:r>
          </w:p>
        </w:tc>
        <w:tc>
          <w:tcPr>
            <w:tcBorders>
              <w:right w:color="21212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What two leadership qualities do you have that will support you to be an effective ambassador/leader?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color w:val="01437e"/>
                <w:rtl w:val="0"/>
              </w:rPr>
              <w:t xml:space="preserve">E.g teamwork, persistence, positivity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01437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oiret One" w:cs="Poiret One" w:eastAsia="Poiret One" w:hAnsi="Poiret One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Poiret One" w:cs="Poiret One" w:eastAsia="Poiret One" w:hAnsi="Poiret One"/>
                <w:b w:val="1"/>
                <w:i w:val="1"/>
                <w:color w:val="01437e"/>
                <w:sz w:val="16"/>
                <w:szCs w:val="16"/>
                <w:rtl w:val="0"/>
              </w:rPr>
              <w:t xml:space="preserve">*Maximum of 100 words*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1212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bel" w:cs="Abel" w:eastAsia="Abel" w:hAnsi="A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iret One">
    <w:embedRegular w:fontKey="{00000000-0000-0000-0000-000000000000}" r:id="rId1" w:subsetted="0"/>
  </w:font>
  <w:font w:name="Pangolin">
    <w:embedRegular w:fontKey="{00000000-0000-0000-0000-000000000000}" r:id="rId2" w:subsetted="0"/>
  </w:font>
  <w:font w:name="Nixie One">
    <w:embedRegular w:fontKey="{00000000-0000-0000-0000-000000000000}" r:id="rId3" w:subsetted="0"/>
  </w:font>
  <w:font w:name="Abel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Pangolin-regular.ttf"/><Relationship Id="rId3" Type="http://schemas.openxmlformats.org/officeDocument/2006/relationships/font" Target="fonts/NixieOne-regular.ttf"/><Relationship Id="rId4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f3nPKdqjyKGDa+yW354jz0+Ksg==">CgMxLjA4AHIhMUhRXzU2LU9aY2RaS3UzaWg4UGF1T1dLVWJhQWFZY2Rl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