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5EDB536E"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4D3FC8">
        <w:rPr>
          <w:rFonts w:ascii="Calibri" w:hAnsi="Calibri" w:cs="Calibri"/>
          <w:b/>
          <w:sz w:val="32"/>
        </w:rPr>
        <w:t xml:space="preserve">Friday </w:t>
      </w:r>
      <w:r w:rsidR="00FB2FC8">
        <w:rPr>
          <w:rFonts w:ascii="Calibri" w:hAnsi="Calibri" w:cs="Calibri"/>
          <w:b/>
          <w:sz w:val="32"/>
        </w:rPr>
        <w:t>11 October</w:t>
      </w:r>
      <w:r w:rsidR="00AC1B51">
        <w:rPr>
          <w:rFonts w:cs="Calibri"/>
          <w:b/>
          <w:sz w:val="28"/>
          <w:szCs w:val="34"/>
          <w:u w:val="single"/>
        </w:rPr>
        <w:br/>
      </w:r>
      <w:r w:rsidR="007C03F2">
        <w:rPr>
          <w:rFonts w:cs="Calibri"/>
          <w:b/>
          <w:sz w:val="18"/>
          <w:u w:val="single"/>
        </w:rPr>
        <w:br/>
      </w:r>
    </w:p>
    <w:p w14:paraId="189CCC8A" w14:textId="4D14AC4E"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D865C3">
        <w:rPr>
          <w:rFonts w:cs="Calibri"/>
          <w:b/>
          <w:sz w:val="28"/>
          <w:szCs w:val="24"/>
          <w:u w:val="single"/>
        </w:rPr>
        <w:t>4</w:t>
      </w:r>
    </w:p>
    <w:p w14:paraId="69E64405" w14:textId="30F7B424" w:rsidR="00E942F0" w:rsidRPr="00F575F6" w:rsidRDefault="00E942F0" w:rsidP="000E70E8">
      <w:pPr>
        <w:pStyle w:val="NoSpacing"/>
        <w:numPr>
          <w:ilvl w:val="0"/>
          <w:numId w:val="1"/>
        </w:numPr>
        <w:rPr>
          <w:rFonts w:cs="Calibri"/>
          <w:sz w:val="24"/>
          <w:szCs w:val="24"/>
        </w:rPr>
      </w:pPr>
      <w:r w:rsidRPr="00F575F6">
        <w:rPr>
          <w:rFonts w:cs="Calibri"/>
          <w:b/>
          <w:sz w:val="24"/>
          <w:szCs w:val="24"/>
        </w:rPr>
        <w:t xml:space="preserve">Year 12 VTAC </w:t>
      </w:r>
      <w:r w:rsidR="00B83EC9">
        <w:rPr>
          <w:rFonts w:cs="Calibri"/>
          <w:b/>
          <w:sz w:val="24"/>
          <w:szCs w:val="24"/>
        </w:rPr>
        <w:t xml:space="preserve">late </w:t>
      </w:r>
      <w:r w:rsidRPr="00F575F6">
        <w:rPr>
          <w:rFonts w:cs="Calibri"/>
          <w:b/>
          <w:sz w:val="24"/>
          <w:szCs w:val="24"/>
        </w:rPr>
        <w:t xml:space="preserve">applications </w:t>
      </w:r>
      <w:r w:rsidRPr="00F575F6">
        <w:rPr>
          <w:rFonts w:cs="Calibri"/>
          <w:sz w:val="24"/>
          <w:szCs w:val="24"/>
        </w:rPr>
        <w:t xml:space="preserve">– </w:t>
      </w:r>
      <w:r w:rsidR="00B83EC9">
        <w:rPr>
          <w:rFonts w:cs="Calibri"/>
          <w:sz w:val="24"/>
          <w:szCs w:val="24"/>
        </w:rPr>
        <w:t>1 October to 1 November</w:t>
      </w:r>
    </w:p>
    <w:p w14:paraId="37FAC401" w14:textId="00C75DFE" w:rsidR="000F3575" w:rsidRPr="00D865C3" w:rsidRDefault="00E942F0" w:rsidP="000E70E8">
      <w:pPr>
        <w:pStyle w:val="NoSpacing"/>
        <w:numPr>
          <w:ilvl w:val="0"/>
          <w:numId w:val="1"/>
        </w:numPr>
        <w:rPr>
          <w:rFonts w:cs="Calibri"/>
          <w:b/>
          <w:sz w:val="28"/>
          <w:szCs w:val="24"/>
          <w:u w:val="single"/>
        </w:rPr>
      </w:pPr>
      <w:r w:rsidRPr="000F3575">
        <w:rPr>
          <w:rFonts w:cs="Calibri"/>
          <w:b/>
          <w:sz w:val="24"/>
          <w:szCs w:val="24"/>
        </w:rPr>
        <w:t xml:space="preserve">VTAC SEAS and Scholarship applications </w:t>
      </w:r>
      <w:r w:rsidRPr="000F3575">
        <w:rPr>
          <w:rFonts w:cs="Calibri"/>
          <w:sz w:val="24"/>
          <w:szCs w:val="24"/>
        </w:rPr>
        <w:t xml:space="preserve">– </w:t>
      </w:r>
      <w:r w:rsidR="00B83EC9">
        <w:rPr>
          <w:rFonts w:cs="Calibri"/>
          <w:sz w:val="24"/>
          <w:szCs w:val="24"/>
        </w:rPr>
        <w:t>due 11 October 2024</w:t>
      </w:r>
    </w:p>
    <w:p w14:paraId="09B59603" w14:textId="77777777" w:rsidR="00D865C3" w:rsidRDefault="00D865C3" w:rsidP="00D865C3">
      <w:pPr>
        <w:pStyle w:val="NoSpacing"/>
        <w:rPr>
          <w:rFonts w:cs="Calibri"/>
          <w:b/>
          <w:sz w:val="28"/>
          <w:szCs w:val="24"/>
          <w:u w:val="single"/>
        </w:rPr>
      </w:pPr>
    </w:p>
    <w:p w14:paraId="7CB5B6A5" w14:textId="70A83F22" w:rsidR="00D865C3" w:rsidRDefault="004655D3" w:rsidP="00D865C3">
      <w:pPr>
        <w:pStyle w:val="NoSpacing"/>
        <w:rPr>
          <w:rFonts w:cs="Calibri"/>
          <w:b/>
          <w:sz w:val="28"/>
          <w:szCs w:val="24"/>
          <w:u w:val="single"/>
        </w:rPr>
      </w:pPr>
      <w:r>
        <w:rPr>
          <w:noProof/>
        </w:rPr>
        <w:pict w14:anchorId="6B2A83A8">
          <v:shapetype id="_x0000_t202" coordsize="21600,21600" o:spt="202" path="m,l,21600r21600,l21600,xe">
            <v:stroke joinstyle="miter"/>
            <v:path gradientshapeok="t" o:connecttype="rect"/>
          </v:shapetype>
          <v:shape id="Text Box 249356796" o:spid="_x0000_s1027" type="#_x0000_t202" style="position:absolute;margin-left:9pt;margin-top:6.15pt;width:456pt;height:282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" fillcolor="#d9dfef [660]" strokecolor="#376092" strokeweight="2pt">
            <v:textbox>
              <w:txbxContent>
                <w:p w14:paraId="320F2D7D" w14:textId="45399979" w:rsidR="00B83EC9" w:rsidRPr="00B83EC9" w:rsidRDefault="00B83EC9" w:rsidP="00B83EC9">
                  <w:pPr>
                    <w:jc w:val="center"/>
                    <w:rPr>
                      <w:rFonts w:ascii="Calibri" w:hAnsi="Calibri" w:cs="Calibri"/>
                      <w:b/>
                      <w:sz w:val="10"/>
                      <w:szCs w:val="6"/>
                      <w:highlight w:val="yellow"/>
                      <w:u w:val="single"/>
                    </w:rPr>
                  </w:pPr>
                  <w:r w:rsidRPr="00987367">
                    <w:rPr>
                      <w:noProof/>
                    </w:rPr>
                    <w:drawing>
                      <wp:inline distT="0" distB="0" distL="0" distR="0" wp14:anchorId="0C359249" wp14:editId="7E39AA65">
                        <wp:extent cx="704850" cy="762816"/>
                        <wp:effectExtent l="0" t="0" r="0" b="0"/>
                        <wp:docPr id="318917714" name="Picture 31891771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987367">
                    <w:rPr>
                      <w:rFonts w:ascii="Calibri" w:hAnsi="Calibri" w:cs="Calibri"/>
                      <w:b/>
                      <w:sz w:val="28"/>
                      <w:u w:val="single"/>
                    </w:rPr>
                    <w:t xml:space="preserve"> Reminder: VTAC 2025 Upcoming Key Dates  </w:t>
                  </w:r>
                  <w:r w:rsidRPr="00987367">
                    <w:rPr>
                      <w:noProof/>
                    </w:rPr>
                    <w:drawing>
                      <wp:inline distT="0" distB="0" distL="0" distR="0" wp14:anchorId="054AE785" wp14:editId="25A0927D">
                        <wp:extent cx="704850" cy="762816"/>
                        <wp:effectExtent l="0" t="0" r="0" b="0"/>
                        <wp:docPr id="1839789464" name="Picture 183978946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83EC9">
                    <w:rPr>
                      <w:rFonts w:ascii="Calibri" w:hAnsi="Calibri" w:cs="Calibri"/>
                      <w:b/>
                      <w:sz w:val="28"/>
                      <w:highlight w:val="yellow"/>
                      <w:u w:val="single"/>
                    </w:rPr>
                    <w:br/>
                  </w:r>
                </w:p>
                <w:tbl>
                  <w:tblPr>
                    <w:tblStyle w:val="TableGrid"/>
                    <w:tblW w:w="8784" w:type="dxa"/>
                    <w:tblLook w:val="04A0" w:firstRow="1" w:lastRow="0" w:firstColumn="1" w:lastColumn="0" w:noHBand="0" w:noVBand="1"/>
                  </w:tblPr>
                  <w:tblGrid>
                    <w:gridCol w:w="4531"/>
                    <w:gridCol w:w="4253"/>
                  </w:tblGrid>
                  <w:tr w:rsidR="00B83EC9" w:rsidRPr="00B83EC9" w14:paraId="09D78F2C" w14:textId="77777777" w:rsidTr="00A877AE">
                    <w:tc>
                      <w:tcPr>
                        <w:tcW w:w="4531" w:type="dxa"/>
                      </w:tcPr>
                      <w:p w14:paraId="0B50EB7B"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SEAS Applications</w:t>
                        </w:r>
                      </w:p>
                    </w:tc>
                    <w:tc>
                      <w:tcPr>
                        <w:tcW w:w="4253" w:type="dxa"/>
                      </w:tcPr>
                      <w:p w14:paraId="3A6683B5" w14:textId="105C6AC0" w:rsidR="00B83EC9" w:rsidRPr="00B83EC9" w:rsidRDefault="00B83EC9" w:rsidP="003B0B46">
                        <w:pPr>
                          <w:jc w:val="center"/>
                          <w:rPr>
                            <w:rFonts w:asciiTheme="minorHAnsi" w:hAnsiTheme="minorHAnsi" w:cstheme="minorHAnsi"/>
                          </w:rPr>
                        </w:pPr>
                        <w:r w:rsidRPr="00B83EC9">
                          <w:rPr>
                            <w:rFonts w:asciiTheme="minorHAnsi" w:hAnsiTheme="minorHAnsi" w:cstheme="minorHAnsi"/>
                          </w:rPr>
                          <w:t>Friday 11 October 2024</w:t>
                        </w:r>
                      </w:p>
                    </w:tc>
                  </w:tr>
                  <w:tr w:rsidR="00B83EC9" w:rsidRPr="00B83EC9" w14:paraId="7EF7DAB6" w14:textId="77777777" w:rsidTr="00A877AE">
                    <w:tc>
                      <w:tcPr>
                        <w:tcW w:w="4531" w:type="dxa"/>
                      </w:tcPr>
                      <w:p w14:paraId="2D9C4B59"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VTAC Scholarships</w:t>
                        </w:r>
                      </w:p>
                    </w:tc>
                    <w:tc>
                      <w:tcPr>
                        <w:tcW w:w="4253" w:type="dxa"/>
                      </w:tcPr>
                      <w:p w14:paraId="6003704B" w14:textId="46B0B11F" w:rsidR="00B83EC9" w:rsidRPr="00B83EC9" w:rsidRDefault="00B83EC9" w:rsidP="003B0B46">
                        <w:pPr>
                          <w:jc w:val="center"/>
                          <w:rPr>
                            <w:rFonts w:asciiTheme="minorHAnsi" w:hAnsiTheme="minorHAnsi" w:cstheme="minorHAnsi"/>
                          </w:rPr>
                        </w:pPr>
                        <w:r w:rsidRPr="00B83EC9">
                          <w:rPr>
                            <w:rFonts w:asciiTheme="minorHAnsi" w:hAnsiTheme="minorHAnsi" w:cstheme="minorHAnsi"/>
                          </w:rPr>
                          <w:t>Friday 11 October 2024</w:t>
                        </w:r>
                      </w:p>
                    </w:tc>
                  </w:tr>
                  <w:tr w:rsidR="00B83EC9" w:rsidRPr="00B83EC9" w14:paraId="63C96427" w14:textId="77777777" w:rsidTr="00A877AE">
                    <w:tc>
                      <w:tcPr>
                        <w:tcW w:w="4531" w:type="dxa"/>
                      </w:tcPr>
                      <w:p w14:paraId="058E86C9" w14:textId="77777777" w:rsidR="00B83EC9" w:rsidRPr="00F408BA" w:rsidRDefault="00B83EC9" w:rsidP="003B0B46">
                        <w:pPr>
                          <w:jc w:val="center"/>
                          <w:rPr>
                            <w:rFonts w:asciiTheme="minorHAnsi" w:hAnsiTheme="minorHAnsi" w:cstheme="minorHAnsi"/>
                            <w:b/>
                          </w:rPr>
                        </w:pPr>
                        <w:r w:rsidRPr="00F408BA">
                          <w:rPr>
                            <w:rFonts w:asciiTheme="minorHAnsi" w:hAnsiTheme="minorHAnsi" w:cstheme="minorHAnsi"/>
                            <w:b/>
                          </w:rPr>
                          <w:t>VTAC Personal Statement</w:t>
                        </w:r>
                      </w:p>
                    </w:tc>
                    <w:tc>
                      <w:tcPr>
                        <w:tcW w:w="4253" w:type="dxa"/>
                      </w:tcPr>
                      <w:p w14:paraId="47D57A80" w14:textId="4AF938B6" w:rsidR="00B83EC9" w:rsidRPr="00F408BA" w:rsidRDefault="00B83EC9" w:rsidP="003B0B46">
                        <w:pPr>
                          <w:jc w:val="center"/>
                          <w:rPr>
                            <w:rFonts w:asciiTheme="minorHAnsi" w:hAnsiTheme="minorHAnsi" w:cstheme="minorHAnsi"/>
                          </w:rPr>
                        </w:pPr>
                        <w:r w:rsidRPr="00F408BA">
                          <w:rPr>
                            <w:rFonts w:asciiTheme="minorHAnsi" w:hAnsiTheme="minorHAnsi" w:cstheme="minorHAnsi"/>
                          </w:rPr>
                          <w:t xml:space="preserve">Friday </w:t>
                        </w:r>
                        <w:r w:rsidR="00F408BA" w:rsidRPr="00F408BA">
                          <w:rPr>
                            <w:rFonts w:asciiTheme="minorHAnsi" w:hAnsiTheme="minorHAnsi" w:cstheme="minorHAnsi"/>
                          </w:rPr>
                          <w:t>6</w:t>
                        </w:r>
                        <w:r w:rsidRPr="00F408BA">
                          <w:rPr>
                            <w:rFonts w:asciiTheme="minorHAnsi" w:hAnsiTheme="minorHAnsi" w:cstheme="minorHAnsi"/>
                          </w:rPr>
                          <w:t xml:space="preserve"> December 202</w:t>
                        </w:r>
                        <w:r w:rsidR="00F408BA" w:rsidRPr="00F408BA">
                          <w:rPr>
                            <w:rFonts w:asciiTheme="minorHAnsi" w:hAnsiTheme="minorHAnsi" w:cstheme="minorHAnsi"/>
                          </w:rPr>
                          <w:t>4</w:t>
                        </w:r>
                      </w:p>
                    </w:tc>
                  </w:tr>
                  <w:tr w:rsidR="00B83EC9" w:rsidRPr="00B83EC9" w14:paraId="517201DC" w14:textId="77777777" w:rsidTr="00A877AE">
                    <w:tc>
                      <w:tcPr>
                        <w:tcW w:w="4531" w:type="dxa"/>
                      </w:tcPr>
                      <w:p w14:paraId="40141C56"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ATARs Released</w:t>
                        </w:r>
                      </w:p>
                    </w:tc>
                    <w:tc>
                      <w:tcPr>
                        <w:tcW w:w="4253" w:type="dxa"/>
                      </w:tcPr>
                      <w:p w14:paraId="5E8FE5DC" w14:textId="22DC3109" w:rsidR="00B83EC9" w:rsidRPr="00B83EC9" w:rsidRDefault="00B83EC9" w:rsidP="003B0B46">
                        <w:pPr>
                          <w:jc w:val="center"/>
                          <w:rPr>
                            <w:rFonts w:asciiTheme="minorHAnsi" w:hAnsiTheme="minorHAnsi" w:cstheme="minorHAnsi"/>
                          </w:rPr>
                        </w:pPr>
                        <w:r>
                          <w:rPr>
                            <w:rFonts w:asciiTheme="minorHAnsi" w:hAnsiTheme="minorHAnsi" w:cstheme="minorHAnsi"/>
                          </w:rPr>
                          <w:t>Thursday 12</w:t>
                        </w:r>
                        <w:r w:rsidRPr="00B83EC9">
                          <w:rPr>
                            <w:rFonts w:asciiTheme="minorHAnsi" w:hAnsiTheme="minorHAnsi" w:cstheme="minorHAnsi"/>
                          </w:rPr>
                          <w:t xml:space="preserve"> December 202</w:t>
                        </w:r>
                        <w:r>
                          <w:rPr>
                            <w:rFonts w:asciiTheme="minorHAnsi" w:hAnsiTheme="minorHAnsi" w:cstheme="minorHAnsi"/>
                          </w:rPr>
                          <w:t>4</w:t>
                        </w:r>
                      </w:p>
                    </w:tc>
                  </w:tr>
                  <w:tr w:rsidR="00B83EC9" w:rsidRPr="00B83EC9" w14:paraId="42B4DEFA" w14:textId="77777777" w:rsidTr="00A877AE">
                    <w:tc>
                      <w:tcPr>
                        <w:tcW w:w="4531" w:type="dxa"/>
                      </w:tcPr>
                      <w:p w14:paraId="1DBE4611" w14:textId="77777777" w:rsidR="00B83EC9" w:rsidRPr="00F408BA" w:rsidRDefault="00B83EC9" w:rsidP="003B0B46">
                        <w:pPr>
                          <w:jc w:val="center"/>
                          <w:rPr>
                            <w:rFonts w:asciiTheme="minorHAnsi" w:hAnsiTheme="minorHAnsi" w:cstheme="minorHAnsi"/>
                            <w:b/>
                          </w:rPr>
                        </w:pPr>
                        <w:r w:rsidRPr="00F408BA">
                          <w:rPr>
                            <w:rFonts w:asciiTheme="minorHAnsi" w:hAnsiTheme="minorHAnsi" w:cstheme="minorHAnsi"/>
                            <w:b/>
                          </w:rPr>
                          <w:t>Change of Preference (CoP) closes</w:t>
                        </w:r>
                      </w:p>
                    </w:tc>
                    <w:tc>
                      <w:tcPr>
                        <w:tcW w:w="4253" w:type="dxa"/>
                      </w:tcPr>
                      <w:p w14:paraId="2792B84B" w14:textId="51B0D040" w:rsidR="00B83EC9" w:rsidRPr="00F408BA" w:rsidRDefault="00B83EC9" w:rsidP="003B0B46">
                        <w:pPr>
                          <w:jc w:val="center"/>
                          <w:rPr>
                            <w:rFonts w:asciiTheme="minorHAnsi" w:hAnsiTheme="minorHAnsi" w:cstheme="minorHAnsi"/>
                          </w:rPr>
                        </w:pPr>
                        <w:r w:rsidRPr="00F408BA">
                          <w:rPr>
                            <w:rFonts w:asciiTheme="minorHAnsi" w:hAnsiTheme="minorHAnsi" w:cstheme="minorHAnsi"/>
                          </w:rPr>
                          <w:t>Saturday 14 December 2024</w:t>
                        </w:r>
                      </w:p>
                    </w:tc>
                  </w:tr>
                  <w:tr w:rsidR="00B83EC9" w:rsidRPr="00B83EC9" w14:paraId="5089BB6F" w14:textId="77777777" w:rsidTr="00A877AE">
                    <w:tc>
                      <w:tcPr>
                        <w:tcW w:w="4531" w:type="dxa"/>
                      </w:tcPr>
                      <w:p w14:paraId="2FDAEC78"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December Round Offers</w:t>
                        </w:r>
                      </w:p>
                    </w:tc>
                    <w:tc>
                      <w:tcPr>
                        <w:tcW w:w="4253" w:type="dxa"/>
                      </w:tcPr>
                      <w:p w14:paraId="7CAE94A7" w14:textId="477F2D85" w:rsidR="00B83EC9" w:rsidRPr="00B83EC9" w:rsidRDefault="00B83EC9" w:rsidP="003B0B46">
                        <w:pPr>
                          <w:jc w:val="center"/>
                          <w:rPr>
                            <w:rFonts w:asciiTheme="minorHAnsi" w:hAnsiTheme="minorHAnsi" w:cstheme="minorHAnsi"/>
                          </w:rPr>
                        </w:pPr>
                        <w:r w:rsidRPr="00B83EC9">
                          <w:rPr>
                            <w:rFonts w:asciiTheme="minorHAnsi" w:hAnsiTheme="minorHAnsi" w:cstheme="minorHAnsi"/>
                          </w:rPr>
                          <w:t>Monday 23 December 2024</w:t>
                        </w:r>
                      </w:p>
                    </w:tc>
                  </w:tr>
                  <w:tr w:rsidR="00B83EC9" w:rsidRPr="00B83EC9" w14:paraId="00074A15" w14:textId="77777777" w:rsidTr="00A877AE">
                    <w:tc>
                      <w:tcPr>
                        <w:tcW w:w="4531" w:type="dxa"/>
                      </w:tcPr>
                      <w:p w14:paraId="4EE87966"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January Round International Offers</w:t>
                        </w:r>
                      </w:p>
                    </w:tc>
                    <w:tc>
                      <w:tcPr>
                        <w:tcW w:w="4253" w:type="dxa"/>
                      </w:tcPr>
                      <w:p w14:paraId="4786235C" w14:textId="7E9F172E" w:rsidR="00B83EC9" w:rsidRPr="00B83EC9" w:rsidRDefault="00B83EC9" w:rsidP="003B0B46">
                        <w:pPr>
                          <w:jc w:val="center"/>
                          <w:rPr>
                            <w:rFonts w:asciiTheme="minorHAnsi" w:hAnsiTheme="minorHAnsi" w:cstheme="minorHAnsi"/>
                          </w:rPr>
                        </w:pPr>
                        <w:r w:rsidRPr="00B83EC9">
                          <w:rPr>
                            <w:rFonts w:asciiTheme="minorHAnsi" w:hAnsiTheme="minorHAnsi" w:cstheme="minorHAnsi"/>
                          </w:rPr>
                          <w:t>Monday 6 January 2025</w:t>
                        </w:r>
                      </w:p>
                    </w:tc>
                  </w:tr>
                  <w:tr w:rsidR="00B83EC9" w:rsidRPr="00B83EC9" w14:paraId="55ABB8BF" w14:textId="77777777" w:rsidTr="00A877AE">
                    <w:tc>
                      <w:tcPr>
                        <w:tcW w:w="4531" w:type="dxa"/>
                      </w:tcPr>
                      <w:p w14:paraId="32B1A9F2"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January Round Domestic Offers</w:t>
                        </w:r>
                      </w:p>
                    </w:tc>
                    <w:tc>
                      <w:tcPr>
                        <w:tcW w:w="4253" w:type="dxa"/>
                      </w:tcPr>
                      <w:p w14:paraId="64D18A18" w14:textId="28A8CEE7" w:rsidR="00B83EC9" w:rsidRPr="00B83EC9" w:rsidRDefault="00B83EC9" w:rsidP="003B0B46">
                        <w:pPr>
                          <w:jc w:val="center"/>
                          <w:rPr>
                            <w:rFonts w:asciiTheme="minorHAnsi" w:hAnsiTheme="minorHAnsi" w:cstheme="minorHAnsi"/>
                          </w:rPr>
                        </w:pPr>
                        <w:r w:rsidRPr="00B83EC9">
                          <w:rPr>
                            <w:rFonts w:asciiTheme="minorHAnsi" w:hAnsiTheme="minorHAnsi" w:cstheme="minorHAnsi"/>
                          </w:rPr>
                          <w:t>Friday 10 January 2025</w:t>
                        </w:r>
                      </w:p>
                    </w:tc>
                  </w:tr>
                  <w:tr w:rsidR="00B83EC9" w:rsidRPr="00B83EC9" w14:paraId="6D6F2C54" w14:textId="77777777" w:rsidTr="00A877AE">
                    <w:tc>
                      <w:tcPr>
                        <w:tcW w:w="4531" w:type="dxa"/>
                      </w:tcPr>
                      <w:p w14:paraId="37DB6528" w14:textId="77777777" w:rsidR="00B83EC9" w:rsidRPr="00F408BA" w:rsidRDefault="00B83EC9" w:rsidP="003B0B46">
                        <w:pPr>
                          <w:jc w:val="center"/>
                          <w:rPr>
                            <w:rFonts w:asciiTheme="minorHAnsi" w:hAnsiTheme="minorHAnsi" w:cstheme="minorHAnsi"/>
                            <w:b/>
                          </w:rPr>
                        </w:pPr>
                        <w:r w:rsidRPr="00F408BA">
                          <w:rPr>
                            <w:rFonts w:asciiTheme="minorHAnsi" w:hAnsiTheme="minorHAnsi" w:cstheme="minorHAnsi"/>
                            <w:b/>
                          </w:rPr>
                          <w:t xml:space="preserve">February Offer Rounds </w:t>
                        </w:r>
                      </w:p>
                    </w:tc>
                    <w:tc>
                      <w:tcPr>
                        <w:tcW w:w="4253" w:type="dxa"/>
                      </w:tcPr>
                      <w:p w14:paraId="76C48D57" w14:textId="15BFCCE4" w:rsidR="00B83EC9" w:rsidRPr="00F408BA" w:rsidRDefault="00B83EC9" w:rsidP="003B0B46">
                        <w:pPr>
                          <w:jc w:val="center"/>
                          <w:rPr>
                            <w:rFonts w:asciiTheme="minorHAnsi" w:hAnsiTheme="minorHAnsi" w:cstheme="minorHAnsi"/>
                          </w:rPr>
                        </w:pPr>
                        <w:r w:rsidRPr="00F408BA">
                          <w:rPr>
                            <w:rFonts w:asciiTheme="minorHAnsi" w:hAnsiTheme="minorHAnsi" w:cstheme="minorHAnsi"/>
                          </w:rPr>
                          <w:t xml:space="preserve">Tuesday </w:t>
                        </w:r>
                        <w:r w:rsidR="00F408BA" w:rsidRPr="00F408BA">
                          <w:rPr>
                            <w:rFonts w:asciiTheme="minorHAnsi" w:hAnsiTheme="minorHAnsi" w:cstheme="minorHAnsi"/>
                          </w:rPr>
                          <w:t>4</w:t>
                        </w:r>
                        <w:r w:rsidRPr="00F408BA">
                          <w:rPr>
                            <w:rFonts w:asciiTheme="minorHAnsi" w:hAnsiTheme="minorHAnsi" w:cstheme="minorHAnsi"/>
                          </w:rPr>
                          <w:t xml:space="preserve"> February 202</w:t>
                        </w:r>
                        <w:r w:rsidR="00F408BA" w:rsidRPr="00F408BA">
                          <w:rPr>
                            <w:rFonts w:asciiTheme="minorHAnsi" w:hAnsiTheme="minorHAnsi" w:cstheme="minorHAnsi"/>
                          </w:rPr>
                          <w:t>5</w:t>
                        </w:r>
                        <w:r w:rsidRPr="00F408BA">
                          <w:rPr>
                            <w:rFonts w:asciiTheme="minorHAnsi" w:hAnsiTheme="minorHAnsi" w:cstheme="minorHAnsi"/>
                          </w:rPr>
                          <w:t xml:space="preserve"> onwards</w:t>
                        </w:r>
                      </w:p>
                    </w:tc>
                  </w:tr>
                </w:tbl>
                <w:p w14:paraId="5D0477BE" w14:textId="3A33F699" w:rsidR="00B83EC9" w:rsidRPr="00F408BA" w:rsidRDefault="00B83EC9" w:rsidP="00B83EC9">
                  <w:pPr>
                    <w:jc w:val="center"/>
                    <w:rPr>
                      <w:rFonts w:asciiTheme="minorHAnsi" w:eastAsia="Times New Roman" w:hAnsiTheme="minorHAnsi" w:cstheme="minorHAnsi"/>
                      <w:b/>
                      <w:lang w:val="en-US" w:eastAsia="zh-CN"/>
                    </w:rPr>
                  </w:pPr>
                  <w:r w:rsidRPr="00B83EC9">
                    <w:rPr>
                      <w:rFonts w:ascii="Calibri" w:hAnsi="Calibri" w:cs="Calibri"/>
                      <w:highlight w:val="yellow"/>
                    </w:rPr>
                    <w:br/>
                  </w:r>
                  <w:r w:rsidRPr="00B83EC9">
                    <w:rPr>
                      <w:rFonts w:asciiTheme="minorHAnsi" w:eastAsia="Times New Roman" w:hAnsiTheme="minorHAnsi" w:cstheme="minorHAnsi"/>
                      <w:b/>
                      <w:lang w:val="en-US" w:eastAsia="zh-CN"/>
                    </w:rPr>
                    <w:t xml:space="preserve">For a full list of cancelled, amended, and new courses, visit </w:t>
                  </w:r>
                  <w:hyperlink r:id="rId10" w:history="1">
                    <w:r w:rsidRPr="00B83EC9">
                      <w:rPr>
                        <w:rStyle w:val="Hyperlink"/>
                        <w:rFonts w:asciiTheme="minorHAnsi" w:hAnsiTheme="minorHAnsi" w:cstheme="minorHAnsi"/>
                        <w:b/>
                      </w:rPr>
                      <w:t>VTAC Course Updates</w:t>
                    </w:r>
                  </w:hyperlink>
                  <w:r w:rsidR="00F408BA">
                    <w:rPr>
                      <w:rStyle w:val="Hyperlink"/>
                      <w:rFonts w:asciiTheme="minorHAnsi" w:hAnsiTheme="minorHAnsi" w:cstheme="minorHAnsi"/>
                      <w:b/>
                      <w:u w:val="none"/>
                    </w:rPr>
                    <w:t>.</w:t>
                  </w:r>
                </w:p>
                <w:p w14:paraId="0F729D27" w14:textId="77777777" w:rsidR="00B83EC9" w:rsidRPr="00B83EC9" w:rsidRDefault="00B83EC9" w:rsidP="00B83EC9">
                  <w:pPr>
                    <w:jc w:val="center"/>
                    <w:rPr>
                      <w:rFonts w:ascii="Calibri" w:hAnsi="Calibri"/>
                      <w:b/>
                      <w:lang w:val="en-US"/>
                    </w:rPr>
                  </w:pPr>
                </w:p>
                <w:p w14:paraId="3B038E93" w14:textId="77777777" w:rsidR="00B83EC9" w:rsidRPr="009A3335" w:rsidRDefault="00B83EC9" w:rsidP="00B83EC9">
                  <w:pPr>
                    <w:jc w:val="center"/>
                    <w:rPr>
                      <w:rFonts w:ascii="Calibri" w:hAnsi="Calibri" w:cs="Calibri"/>
                      <w:b/>
                      <w:sz w:val="28"/>
                      <w:u w:val="single"/>
                    </w:rPr>
                  </w:pPr>
                  <w:r w:rsidRPr="00B83EC9">
                    <w:rPr>
                      <w:rFonts w:ascii="Calibri" w:hAnsi="Calibri"/>
                      <w:b/>
                    </w:rPr>
                    <w:t xml:space="preserve">The VTAC website is </w:t>
                  </w:r>
                  <w:hyperlink r:id="rId11" w:history="1">
                    <w:r w:rsidRPr="00B83EC9">
                      <w:rPr>
                        <w:rStyle w:val="Hyperlink"/>
                        <w:rFonts w:ascii="Calibri" w:hAnsi="Calibri"/>
                        <w:b/>
                      </w:rPr>
                      <w:t>www.vtac.edu.au</w:t>
                    </w:r>
                  </w:hyperlink>
                </w:p>
              </w:txbxContent>
            </v:textbox>
            <w10:wrap anchorx="margin"/>
          </v:shape>
        </w:pict>
      </w:r>
    </w:p>
    <w:p w14:paraId="35EB45D8" w14:textId="0BE52424" w:rsidR="00B83EC9" w:rsidRDefault="00B83EC9" w:rsidP="00D865C3">
      <w:pPr>
        <w:pStyle w:val="NoSpacing"/>
        <w:rPr>
          <w:rFonts w:cs="Calibri"/>
          <w:b/>
          <w:sz w:val="28"/>
          <w:szCs w:val="24"/>
          <w:u w:val="single"/>
        </w:rPr>
      </w:pPr>
    </w:p>
    <w:p w14:paraId="7F427C66" w14:textId="77777777" w:rsidR="00987367" w:rsidRDefault="00987367" w:rsidP="00987367">
      <w:pPr>
        <w:jc w:val="both"/>
        <w:rPr>
          <w:rStyle w:val="Heading1Char"/>
          <w:rFonts w:ascii="Calibri" w:hAnsi="Calibri"/>
          <w:sz w:val="28"/>
          <w:u w:val="single"/>
        </w:rPr>
      </w:pPr>
    </w:p>
    <w:p w14:paraId="2BAABA08" w14:textId="77777777" w:rsidR="00987367" w:rsidRDefault="00987367" w:rsidP="00987367">
      <w:pPr>
        <w:jc w:val="both"/>
        <w:rPr>
          <w:rStyle w:val="Heading1Char"/>
          <w:rFonts w:ascii="Calibri" w:hAnsi="Calibri"/>
          <w:sz w:val="28"/>
          <w:u w:val="single"/>
        </w:rPr>
      </w:pPr>
    </w:p>
    <w:p w14:paraId="1FA0749B" w14:textId="77777777" w:rsidR="00987367" w:rsidRDefault="00987367" w:rsidP="00987367">
      <w:pPr>
        <w:jc w:val="both"/>
        <w:rPr>
          <w:rStyle w:val="Heading1Char"/>
          <w:rFonts w:ascii="Calibri" w:hAnsi="Calibri"/>
          <w:sz w:val="28"/>
          <w:u w:val="single"/>
        </w:rPr>
      </w:pPr>
    </w:p>
    <w:p w14:paraId="22B7812F" w14:textId="77777777" w:rsidR="00987367" w:rsidRDefault="00987367" w:rsidP="00987367">
      <w:pPr>
        <w:jc w:val="both"/>
        <w:rPr>
          <w:rStyle w:val="Heading1Char"/>
          <w:rFonts w:ascii="Calibri" w:hAnsi="Calibri"/>
          <w:sz w:val="28"/>
          <w:u w:val="single"/>
        </w:rPr>
      </w:pPr>
    </w:p>
    <w:p w14:paraId="5FEF270D" w14:textId="77777777" w:rsidR="00987367" w:rsidRDefault="00987367" w:rsidP="00987367">
      <w:pPr>
        <w:jc w:val="both"/>
        <w:rPr>
          <w:rStyle w:val="Heading1Char"/>
          <w:rFonts w:ascii="Calibri" w:hAnsi="Calibri"/>
          <w:sz w:val="28"/>
          <w:u w:val="single"/>
        </w:rPr>
      </w:pPr>
    </w:p>
    <w:p w14:paraId="1E01D97C" w14:textId="77777777" w:rsidR="00987367" w:rsidRDefault="00987367" w:rsidP="00987367">
      <w:pPr>
        <w:jc w:val="both"/>
        <w:rPr>
          <w:rStyle w:val="Heading1Char"/>
          <w:rFonts w:ascii="Calibri" w:hAnsi="Calibri"/>
          <w:sz w:val="28"/>
          <w:u w:val="single"/>
        </w:rPr>
      </w:pPr>
    </w:p>
    <w:p w14:paraId="7231BD2C" w14:textId="77777777" w:rsidR="00987367" w:rsidRDefault="00987367" w:rsidP="00987367">
      <w:pPr>
        <w:jc w:val="both"/>
        <w:rPr>
          <w:rStyle w:val="Heading1Char"/>
          <w:rFonts w:ascii="Calibri" w:hAnsi="Calibri"/>
          <w:sz w:val="28"/>
          <w:u w:val="single"/>
        </w:rPr>
      </w:pPr>
    </w:p>
    <w:p w14:paraId="3A5F0DF7" w14:textId="77777777" w:rsidR="00987367" w:rsidRDefault="00987367" w:rsidP="00987367">
      <w:pPr>
        <w:jc w:val="both"/>
        <w:rPr>
          <w:rStyle w:val="Heading1Char"/>
          <w:rFonts w:ascii="Calibri" w:hAnsi="Calibri"/>
          <w:sz w:val="28"/>
          <w:u w:val="single"/>
        </w:rPr>
      </w:pPr>
    </w:p>
    <w:p w14:paraId="186D6386" w14:textId="77777777" w:rsidR="00987367" w:rsidRDefault="00987367" w:rsidP="00987367">
      <w:pPr>
        <w:jc w:val="both"/>
        <w:rPr>
          <w:rStyle w:val="Heading1Char"/>
          <w:rFonts w:ascii="Calibri" w:hAnsi="Calibri"/>
          <w:sz w:val="28"/>
          <w:u w:val="single"/>
        </w:rPr>
      </w:pPr>
    </w:p>
    <w:p w14:paraId="20D33123" w14:textId="77777777" w:rsidR="00987367" w:rsidRDefault="00987367" w:rsidP="00987367">
      <w:pPr>
        <w:jc w:val="both"/>
        <w:rPr>
          <w:rStyle w:val="Heading1Char"/>
          <w:rFonts w:ascii="Calibri" w:hAnsi="Calibri"/>
          <w:sz w:val="28"/>
          <w:u w:val="single"/>
        </w:rPr>
      </w:pPr>
    </w:p>
    <w:p w14:paraId="5C103AA0" w14:textId="77777777" w:rsidR="00987367" w:rsidRDefault="00987367" w:rsidP="00987367">
      <w:pPr>
        <w:jc w:val="both"/>
        <w:rPr>
          <w:rStyle w:val="Heading1Char"/>
          <w:rFonts w:ascii="Calibri" w:hAnsi="Calibri"/>
          <w:sz w:val="28"/>
          <w:u w:val="single"/>
        </w:rPr>
      </w:pPr>
    </w:p>
    <w:p w14:paraId="006C5097" w14:textId="77777777" w:rsidR="00987367" w:rsidRDefault="00987367" w:rsidP="00987367">
      <w:pPr>
        <w:jc w:val="both"/>
        <w:rPr>
          <w:rStyle w:val="Heading1Char"/>
          <w:rFonts w:ascii="Calibri" w:hAnsi="Calibri"/>
          <w:sz w:val="28"/>
          <w:u w:val="single"/>
        </w:rPr>
      </w:pPr>
    </w:p>
    <w:p w14:paraId="31CC9F31" w14:textId="77777777" w:rsidR="00987367" w:rsidRDefault="00987367" w:rsidP="00987367">
      <w:pPr>
        <w:jc w:val="both"/>
        <w:rPr>
          <w:rStyle w:val="Heading1Char"/>
          <w:rFonts w:ascii="Calibri" w:hAnsi="Calibri"/>
          <w:sz w:val="28"/>
          <w:u w:val="single"/>
        </w:rPr>
      </w:pPr>
    </w:p>
    <w:p w14:paraId="39E48ABF" w14:textId="77777777" w:rsidR="00987367" w:rsidRDefault="00987367" w:rsidP="00987367">
      <w:pPr>
        <w:jc w:val="both"/>
        <w:rPr>
          <w:rStyle w:val="Heading1Char"/>
          <w:rFonts w:ascii="Calibri" w:hAnsi="Calibri"/>
          <w:sz w:val="28"/>
          <w:u w:val="single"/>
        </w:rPr>
      </w:pPr>
    </w:p>
    <w:p w14:paraId="4457FE49" w14:textId="77777777" w:rsidR="00987367" w:rsidRDefault="00987367" w:rsidP="00987367">
      <w:pPr>
        <w:jc w:val="both"/>
        <w:rPr>
          <w:rStyle w:val="Heading1Char"/>
          <w:rFonts w:ascii="Calibri" w:hAnsi="Calibri"/>
          <w:sz w:val="28"/>
          <w:u w:val="single"/>
        </w:rPr>
      </w:pPr>
    </w:p>
    <w:p w14:paraId="1EB03011" w14:textId="77777777" w:rsidR="00987367" w:rsidRPr="001A7910" w:rsidRDefault="00987367" w:rsidP="00987367">
      <w:pPr>
        <w:jc w:val="both"/>
        <w:rPr>
          <w:rStyle w:val="Heading1Char"/>
          <w:rFonts w:ascii="Calibri" w:hAnsi="Calibri"/>
          <w:sz w:val="50"/>
          <w:szCs w:val="46"/>
          <w:u w:val="single"/>
        </w:rPr>
      </w:pPr>
    </w:p>
    <w:p w14:paraId="09A3914C" w14:textId="47DE1C30" w:rsidR="00F95CDC" w:rsidRPr="00F95CDC" w:rsidRDefault="00F95CDC" w:rsidP="00987367">
      <w:pPr>
        <w:jc w:val="both"/>
        <w:rPr>
          <w:rStyle w:val="Heading1Char"/>
          <w:rFonts w:ascii="Calibri" w:hAnsi="Calibri"/>
          <w:sz w:val="28"/>
          <w:u w:val="single"/>
        </w:rPr>
      </w:pPr>
      <w:r w:rsidRPr="00F95CDC">
        <w:rPr>
          <w:noProof/>
          <w:u w:val="single"/>
        </w:rPr>
        <w:drawing>
          <wp:inline distT="0" distB="0" distL="0" distR="0" wp14:anchorId="6A92346B" wp14:editId="3B695BA5">
            <wp:extent cx="1627664" cy="427355"/>
            <wp:effectExtent l="0" t="0" r="0" b="0"/>
            <wp:docPr id="53" name="Picture 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6969" cy="429798"/>
                    </a:xfrm>
                    <a:prstGeom prst="rect">
                      <a:avLst/>
                    </a:prstGeom>
                    <a:noFill/>
                    <a:ln>
                      <a:noFill/>
                    </a:ln>
                  </pic:spPr>
                </pic:pic>
              </a:graphicData>
            </a:graphic>
          </wp:inline>
        </w:drawing>
      </w:r>
      <w:r w:rsidRPr="00F95CDC">
        <w:rPr>
          <w:rStyle w:val="Heading1Char"/>
          <w:rFonts w:ascii="Calibri" w:hAnsi="Calibri"/>
          <w:sz w:val="46"/>
          <w:szCs w:val="42"/>
          <w:u w:val="single"/>
        </w:rPr>
        <w:t xml:space="preserve"> </w:t>
      </w:r>
      <w:r w:rsidRPr="00F95CDC">
        <w:rPr>
          <w:rStyle w:val="Heading1Char"/>
          <w:rFonts w:ascii="Calibri" w:hAnsi="Calibri"/>
          <w:i/>
          <w:iCs/>
          <w:sz w:val="28"/>
          <w:u w:val="single"/>
        </w:rPr>
        <w:t xml:space="preserve">New </w:t>
      </w:r>
      <w:r w:rsidRPr="00F95CDC">
        <w:rPr>
          <w:rStyle w:val="Heading1Char"/>
          <w:rFonts w:ascii="Calibri" w:hAnsi="Calibri"/>
          <w:sz w:val="28"/>
          <w:u w:val="single"/>
        </w:rPr>
        <w:t>Streamlined Science Degree</w:t>
      </w:r>
    </w:p>
    <w:p w14:paraId="38F17ADE" w14:textId="506B9F25" w:rsidR="00F95CDC" w:rsidRDefault="002229F6" w:rsidP="002229F6">
      <w:pPr>
        <w:rPr>
          <w:rStyle w:val="Heading1Char"/>
          <w:rFonts w:ascii="Calibri" w:hAnsi="Calibri"/>
          <w:b w:val="0"/>
          <w:bCs/>
          <w:szCs w:val="20"/>
        </w:rPr>
      </w:pPr>
      <w:r>
        <w:rPr>
          <w:rStyle w:val="Heading1Char"/>
          <w:rFonts w:ascii="Calibri" w:hAnsi="Calibri"/>
          <w:b w:val="0"/>
          <w:bCs/>
          <w:szCs w:val="20"/>
        </w:rPr>
        <w:t>Federation</w:t>
      </w:r>
      <w:r w:rsidR="001176E8">
        <w:rPr>
          <w:rStyle w:val="Heading1Char"/>
          <w:rFonts w:ascii="Calibri" w:hAnsi="Calibri"/>
          <w:b w:val="0"/>
          <w:bCs/>
          <w:szCs w:val="20"/>
        </w:rPr>
        <w:t xml:space="preserve"> </w:t>
      </w:r>
      <w:r>
        <w:rPr>
          <w:rStyle w:val="Heading1Char"/>
          <w:rFonts w:ascii="Calibri" w:hAnsi="Calibri"/>
          <w:b w:val="0"/>
          <w:bCs/>
          <w:szCs w:val="20"/>
        </w:rPr>
        <w:t xml:space="preserve">University’s two specialised degree – Veterinary and Wildlife Science, and Environmental and Conservation Science – are now streamlined into the </w:t>
      </w:r>
      <w:r>
        <w:rPr>
          <w:rStyle w:val="Heading1Char"/>
          <w:rFonts w:ascii="Calibri" w:hAnsi="Calibri"/>
          <w:b w:val="0"/>
          <w:bCs/>
          <w:i/>
          <w:iCs/>
          <w:szCs w:val="20"/>
        </w:rPr>
        <w:t>new</w:t>
      </w:r>
      <w:r>
        <w:rPr>
          <w:rStyle w:val="Heading1Char"/>
          <w:rFonts w:ascii="Calibri" w:hAnsi="Calibri"/>
          <w:b w:val="0"/>
          <w:bCs/>
          <w:szCs w:val="20"/>
        </w:rPr>
        <w:t xml:space="preserve"> </w:t>
      </w:r>
      <w:hyperlink r:id="rId13" w:history="1">
        <w:r>
          <w:rPr>
            <w:rStyle w:val="Hyperlink"/>
            <w:rFonts w:ascii="Calibri" w:hAnsi="Calibri"/>
            <w:bCs/>
            <w:szCs w:val="20"/>
          </w:rPr>
          <w:t>Bachelor of Science</w:t>
        </w:r>
      </w:hyperlink>
      <w:r>
        <w:rPr>
          <w:rStyle w:val="Heading1Char"/>
          <w:rFonts w:ascii="Calibri" w:hAnsi="Calibri"/>
          <w:b w:val="0"/>
          <w:bCs/>
          <w:szCs w:val="20"/>
        </w:rPr>
        <w:t xml:space="preserve">. </w:t>
      </w:r>
      <w:r>
        <w:rPr>
          <w:rStyle w:val="Heading1Char"/>
          <w:rFonts w:ascii="Calibri" w:hAnsi="Calibri"/>
          <w:b w:val="0"/>
          <w:bCs/>
          <w:szCs w:val="20"/>
        </w:rPr>
        <w:br/>
      </w:r>
      <w:r>
        <w:rPr>
          <w:rStyle w:val="Heading1Char"/>
          <w:rFonts w:ascii="Calibri" w:hAnsi="Calibri"/>
          <w:b w:val="0"/>
          <w:bCs/>
          <w:szCs w:val="20"/>
        </w:rPr>
        <w:br/>
        <w:t xml:space="preserve">Students can now apply for the Bachelor of Science degree, and graduate with the Bachelor of Science (Veterinary Bioscience) </w:t>
      </w:r>
      <w:r>
        <w:rPr>
          <w:rStyle w:val="Heading1Char"/>
          <w:rFonts w:ascii="Calibri" w:hAnsi="Calibri"/>
          <w:szCs w:val="20"/>
        </w:rPr>
        <w:t>or</w:t>
      </w:r>
      <w:r>
        <w:rPr>
          <w:rStyle w:val="Heading1Char"/>
          <w:rFonts w:ascii="Calibri" w:hAnsi="Calibri"/>
          <w:b w:val="0"/>
          <w:bCs/>
          <w:szCs w:val="20"/>
        </w:rPr>
        <w:t xml:space="preserve"> Bachelor of Science (Wildlife and Ecosystem Conservation) depending on the majors they choose.  </w:t>
      </w:r>
    </w:p>
    <w:p w14:paraId="17BA3F34" w14:textId="77777777" w:rsidR="0037057E" w:rsidRDefault="0037057E" w:rsidP="002229F6">
      <w:pPr>
        <w:rPr>
          <w:rStyle w:val="Heading1Char"/>
          <w:rFonts w:ascii="Calibri" w:hAnsi="Calibri"/>
          <w:b w:val="0"/>
          <w:bCs/>
          <w:szCs w:val="20"/>
        </w:rPr>
      </w:pPr>
    </w:p>
    <w:p w14:paraId="70482D70" w14:textId="61BDE5CD" w:rsidR="0037057E" w:rsidRPr="0037057E" w:rsidRDefault="0037057E" w:rsidP="0037057E">
      <w:pPr>
        <w:rPr>
          <w:rStyle w:val="Heading1Char"/>
          <w:rFonts w:ascii="Calibri" w:hAnsi="Calibri"/>
          <w:b w:val="0"/>
          <w:bCs/>
          <w:szCs w:val="20"/>
        </w:rPr>
      </w:pPr>
      <w:r w:rsidRPr="0037057E">
        <w:rPr>
          <w:rStyle w:val="Heading1Char"/>
          <w:rFonts w:ascii="Calibri" w:hAnsi="Calibri"/>
          <w:b w:val="0"/>
          <w:bCs/>
          <w:szCs w:val="20"/>
        </w:rPr>
        <w:t xml:space="preserve">Other qualifications students may graduate with include – </w:t>
      </w:r>
    </w:p>
    <w:p w14:paraId="7EB294BE" w14:textId="41FB4999" w:rsidR="0037057E" w:rsidRPr="0037057E" w:rsidRDefault="0037057E" w:rsidP="000E70E8">
      <w:pPr>
        <w:pStyle w:val="ListParagraph"/>
        <w:numPr>
          <w:ilvl w:val="0"/>
          <w:numId w:val="8"/>
        </w:numPr>
        <w:rPr>
          <w:rFonts w:ascii="Calibri" w:hAnsi="Calibri"/>
          <w:bCs/>
          <w:szCs w:val="20"/>
        </w:rPr>
      </w:pPr>
      <w:r w:rsidRPr="0037057E">
        <w:rPr>
          <w:rFonts w:ascii="Calibri" w:hAnsi="Calibri"/>
          <w:bCs/>
          <w:szCs w:val="20"/>
        </w:rPr>
        <w:t>Bachelor of Science (Chemistry and Analytical Science)</w:t>
      </w:r>
    </w:p>
    <w:p w14:paraId="24013C54" w14:textId="77777777" w:rsidR="0037057E" w:rsidRPr="0037057E" w:rsidRDefault="0037057E" w:rsidP="000E70E8">
      <w:pPr>
        <w:numPr>
          <w:ilvl w:val="0"/>
          <w:numId w:val="8"/>
        </w:numPr>
        <w:rPr>
          <w:rFonts w:ascii="Calibri" w:hAnsi="Calibri"/>
          <w:bCs/>
          <w:szCs w:val="20"/>
        </w:rPr>
      </w:pPr>
      <w:r w:rsidRPr="0037057E">
        <w:rPr>
          <w:rFonts w:ascii="Calibri" w:hAnsi="Calibri"/>
          <w:bCs/>
          <w:szCs w:val="20"/>
        </w:rPr>
        <w:t>Bachelor of Science (Brewing and Food Science)</w:t>
      </w:r>
    </w:p>
    <w:p w14:paraId="5E742D5E" w14:textId="7D4D4187" w:rsidR="0037057E" w:rsidRPr="0037057E" w:rsidRDefault="0037057E" w:rsidP="000E70E8">
      <w:pPr>
        <w:numPr>
          <w:ilvl w:val="0"/>
          <w:numId w:val="8"/>
        </w:numPr>
        <w:rPr>
          <w:rFonts w:ascii="Calibri" w:hAnsi="Calibri"/>
          <w:bCs/>
          <w:szCs w:val="20"/>
        </w:rPr>
      </w:pPr>
      <w:r w:rsidRPr="0037057E">
        <w:rPr>
          <w:rFonts w:ascii="Calibri" w:hAnsi="Calibri"/>
          <w:bCs/>
          <w:szCs w:val="20"/>
        </w:rPr>
        <w:t>Bachelor of Science (Geoscience)</w:t>
      </w:r>
      <w:r>
        <w:rPr>
          <w:rFonts w:ascii="Calibri" w:hAnsi="Calibri"/>
          <w:bCs/>
          <w:szCs w:val="20"/>
        </w:rPr>
        <w:br/>
      </w:r>
    </w:p>
    <w:p w14:paraId="633AEB2C" w14:textId="3CCE08E1" w:rsidR="009144A7" w:rsidRPr="00262488" w:rsidRDefault="007C41D1" w:rsidP="00262488">
      <w:pPr>
        <w:rPr>
          <w:rFonts w:asciiTheme="minorHAnsi" w:hAnsiTheme="minorHAnsi" w:cstheme="minorHAnsi"/>
          <w:sz w:val="26"/>
          <w:szCs w:val="26"/>
        </w:rPr>
      </w:pPr>
      <w:r w:rsidRPr="009144A7">
        <w:rPr>
          <w:b/>
          <w:bCs/>
          <w:noProof/>
          <w:sz w:val="30"/>
          <w:szCs w:val="30"/>
          <w:u w:val="single"/>
        </w:rPr>
        <w:lastRenderedPageBreak/>
        <w:drawing>
          <wp:inline distT="0" distB="0" distL="0" distR="0" wp14:anchorId="52D582E8" wp14:editId="4C6FC7F9">
            <wp:extent cx="1932675" cy="445135"/>
            <wp:effectExtent l="0" t="0" r="0" b="0"/>
            <wp:docPr id="360108057" name="Picture 360108057"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14" cstate="print"/>
                    <a:stretch>
                      <a:fillRect/>
                    </a:stretch>
                  </pic:blipFill>
                  <pic:spPr>
                    <a:xfrm>
                      <a:off x="0" y="0"/>
                      <a:ext cx="2013721" cy="463801"/>
                    </a:xfrm>
                    <a:prstGeom prst="rect">
                      <a:avLst/>
                    </a:prstGeom>
                  </pic:spPr>
                </pic:pic>
              </a:graphicData>
            </a:graphic>
          </wp:inline>
        </w:drawing>
      </w:r>
      <w:r w:rsidRPr="009144A7">
        <w:rPr>
          <w:b/>
          <w:bCs/>
          <w:sz w:val="28"/>
          <w:szCs w:val="28"/>
          <w:u w:val="single"/>
        </w:rPr>
        <w:t xml:space="preserve"> </w:t>
      </w:r>
      <w:r w:rsidRPr="00262488">
        <w:rPr>
          <w:rFonts w:asciiTheme="minorHAnsi" w:hAnsiTheme="minorHAnsi" w:cstheme="minorHAnsi"/>
          <w:b/>
          <w:bCs/>
          <w:sz w:val="28"/>
          <w:szCs w:val="28"/>
          <w:u w:val="single"/>
        </w:rPr>
        <w:t>Science and Global Studies Double Degree</w:t>
      </w:r>
    </w:p>
    <w:p w14:paraId="5F355AC6" w14:textId="665CDB76" w:rsidR="007C41D1" w:rsidRPr="009144A7" w:rsidRDefault="007C41D1" w:rsidP="009144A7">
      <w:pPr>
        <w:rPr>
          <w:rFonts w:asciiTheme="minorHAnsi" w:hAnsiTheme="minorHAnsi" w:cstheme="minorHAnsi"/>
        </w:rPr>
      </w:pPr>
      <w:r w:rsidRPr="009144A7">
        <w:rPr>
          <w:rFonts w:asciiTheme="minorHAnsi" w:hAnsiTheme="minorHAnsi" w:cstheme="minorHAnsi"/>
          <w:i/>
          <w:iCs/>
        </w:rPr>
        <w:t>Why study a double degree in science and global studies</w:t>
      </w:r>
      <w:r w:rsidRPr="009144A7">
        <w:rPr>
          <w:rFonts w:asciiTheme="minorHAnsi" w:hAnsiTheme="minorHAnsi" w:cstheme="minorHAnsi"/>
          <w:i/>
          <w:iCs/>
          <w:sz w:val="20"/>
          <w:szCs w:val="20"/>
        </w:rPr>
        <w:t>?</w:t>
      </w:r>
      <w:r w:rsidRPr="009144A7">
        <w:rPr>
          <w:rFonts w:asciiTheme="minorHAnsi" w:hAnsiTheme="minorHAnsi" w:cstheme="minorHAnsi"/>
        </w:rPr>
        <w:t xml:space="preserve">  This course is designed for students who aspire to be leaders in creating social change.  Combining global studies with studies in fundamental science will give them the skill set to understand the complex challenges facing cultures and communities around the world and the opportunity to apply their knowledge to affect change.  Through this combination, students will not just think globally but study globally as well with overseas travel a requirement of the course.</w:t>
      </w:r>
    </w:p>
    <w:p w14:paraId="1CE8341A" w14:textId="77777777" w:rsidR="007C41D1" w:rsidRPr="009144A7" w:rsidRDefault="007C41D1" w:rsidP="007C41D1">
      <w:pPr>
        <w:pStyle w:val="NormalWeb"/>
        <w:rPr>
          <w:rFonts w:asciiTheme="minorHAnsi" w:hAnsiTheme="minorHAnsi" w:cstheme="minorHAnsi"/>
        </w:rPr>
      </w:pPr>
      <w:r w:rsidRPr="009144A7">
        <w:rPr>
          <w:rFonts w:asciiTheme="minorHAnsi" w:hAnsiTheme="minorHAnsi" w:cstheme="minorHAnsi"/>
        </w:rPr>
        <w:t>Students will get to choose from four global studies specialisations (</w:t>
      </w:r>
      <w:r w:rsidRPr="009144A7">
        <w:rPr>
          <w:rFonts w:asciiTheme="minorHAnsi" w:hAnsiTheme="minorHAnsi" w:cstheme="minorHAnsi"/>
          <w:i/>
          <w:iCs/>
        </w:rPr>
        <w:t>International studies, International relations, Human rights, or Intercultural Studies - including a language</w:t>
      </w:r>
      <w:r w:rsidRPr="009144A7">
        <w:rPr>
          <w:rFonts w:asciiTheme="minorHAnsi" w:hAnsiTheme="minorHAnsi" w:cstheme="minorHAnsi"/>
        </w:rPr>
        <w:t>), as well as a very comprehensive range of science majors.</w:t>
      </w:r>
    </w:p>
    <w:p w14:paraId="0FCC95D0" w14:textId="789B1D7B" w:rsidR="007C41D1" w:rsidRDefault="007C41D1" w:rsidP="007C41D1">
      <w:pPr>
        <w:rPr>
          <w:rFonts w:asciiTheme="minorHAnsi" w:hAnsiTheme="minorHAnsi" w:cstheme="minorHAnsi"/>
          <w:b/>
          <w:bCs/>
        </w:rPr>
      </w:pPr>
      <w:r w:rsidRPr="009144A7">
        <w:rPr>
          <w:rFonts w:asciiTheme="minorHAnsi" w:hAnsiTheme="minorHAnsi" w:cstheme="minorHAnsi"/>
          <w:b/>
          <w:bCs/>
        </w:rPr>
        <w:t xml:space="preserve">Students are encouraged to browse </w:t>
      </w:r>
      <w:hyperlink r:id="rId15" w:history="1">
        <w:r w:rsidRPr="009144A7">
          <w:rPr>
            <w:rStyle w:val="Hyperlink"/>
            <w:rFonts w:asciiTheme="minorHAnsi" w:hAnsiTheme="minorHAnsi" w:cstheme="minorHAnsi"/>
            <w:b/>
            <w:bCs/>
          </w:rPr>
          <w:t>Science and Global Studies at Monash</w:t>
        </w:r>
      </w:hyperlink>
      <w:r w:rsidRPr="009144A7">
        <w:rPr>
          <w:rFonts w:asciiTheme="minorHAnsi" w:hAnsiTheme="minorHAnsi" w:cstheme="minorHAnsi"/>
          <w:b/>
          <w:bCs/>
        </w:rPr>
        <w:t xml:space="preserve"> to find out more.</w:t>
      </w:r>
    </w:p>
    <w:p w14:paraId="671B7F64" w14:textId="0CE42695" w:rsidR="009144A7" w:rsidRDefault="00262488" w:rsidP="007C41D1">
      <w:pPr>
        <w:rPr>
          <w:rFonts w:asciiTheme="minorHAnsi" w:hAnsiTheme="minorHAnsi" w:cstheme="minorHAnsi"/>
          <w:b/>
          <w:bCs/>
        </w:rPr>
      </w:pPr>
      <w:r>
        <w:rPr>
          <w:rFonts w:asciiTheme="minorHAnsi" w:hAnsiTheme="minorHAnsi" w:cstheme="minorHAnsi"/>
          <w:b/>
          <w:bCs/>
        </w:rPr>
        <w:br/>
      </w:r>
    </w:p>
    <w:p w14:paraId="563C967B" w14:textId="321D914F" w:rsidR="00262488" w:rsidRPr="00262488" w:rsidRDefault="00262488" w:rsidP="00262488">
      <w:pPr>
        <w:rPr>
          <w:rFonts w:asciiTheme="minorHAnsi" w:eastAsia="Times New Roman" w:hAnsiTheme="minorHAnsi" w:cstheme="minorHAnsi"/>
          <w:bCs/>
        </w:rPr>
      </w:pPr>
      <w:r w:rsidRPr="003A43B0">
        <w:rPr>
          <w:rFonts w:cs="Calibri"/>
          <w:noProof/>
          <w:sz w:val="28"/>
          <w:szCs w:val="28"/>
          <w:u w:val="single"/>
          <w:lang w:eastAsia="zh-CN"/>
        </w:rPr>
        <w:drawing>
          <wp:inline distT="0" distB="0" distL="0" distR="0" wp14:anchorId="6D65D342" wp14:editId="76667E5D">
            <wp:extent cx="1119987" cy="370100"/>
            <wp:effectExtent l="0" t="0" r="4445" b="0"/>
            <wp:docPr id="741672850"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16" cstate="print"/>
                    <a:srcRect/>
                    <a:stretch>
                      <a:fillRect/>
                    </a:stretch>
                  </pic:blipFill>
                  <pic:spPr bwMode="auto">
                    <a:xfrm>
                      <a:off x="0" y="0"/>
                      <a:ext cx="1145428" cy="378507"/>
                    </a:xfrm>
                    <a:prstGeom prst="rect">
                      <a:avLst/>
                    </a:prstGeom>
                    <a:noFill/>
                    <a:ln w="9525">
                      <a:noFill/>
                      <a:miter lim="800000"/>
                      <a:headEnd/>
                      <a:tailEnd/>
                    </a:ln>
                  </pic:spPr>
                </pic:pic>
              </a:graphicData>
            </a:graphic>
          </wp:inline>
        </w:drawing>
      </w:r>
      <w:r w:rsidRPr="003A43B0">
        <w:rPr>
          <w:rFonts w:eastAsia="Times New Roman" w:cs="Calibri"/>
          <w:b/>
          <w:sz w:val="28"/>
          <w:szCs w:val="28"/>
          <w:u w:val="single"/>
        </w:rPr>
        <w:t xml:space="preserve"> </w:t>
      </w:r>
      <w:r w:rsidRPr="00262488">
        <w:rPr>
          <w:rFonts w:asciiTheme="minorHAnsi" w:eastAsia="Times New Roman" w:hAnsiTheme="minorHAnsi" w:cstheme="minorHAnsi"/>
          <w:b/>
          <w:i/>
          <w:iCs/>
          <w:sz w:val="28"/>
          <w:szCs w:val="28"/>
          <w:u w:val="single"/>
        </w:rPr>
        <w:t>New</w:t>
      </w:r>
      <w:r w:rsidRPr="00262488">
        <w:rPr>
          <w:rFonts w:asciiTheme="minorHAnsi" w:eastAsia="Times New Roman" w:hAnsiTheme="minorHAnsi" w:cstheme="minorHAnsi"/>
          <w:b/>
          <w:sz w:val="28"/>
          <w:szCs w:val="28"/>
          <w:u w:val="single"/>
        </w:rPr>
        <w:t xml:space="preserve"> Commerce Major for 2025</w:t>
      </w:r>
      <w:r w:rsidRPr="00262488">
        <w:rPr>
          <w:rFonts w:asciiTheme="minorHAnsi" w:eastAsia="Times New Roman" w:hAnsiTheme="minorHAnsi" w:cstheme="minorHAnsi"/>
          <w:b/>
          <w:sz w:val="28"/>
          <w:szCs w:val="28"/>
          <w:u w:val="single"/>
        </w:rPr>
        <w:br/>
      </w:r>
      <w:r w:rsidRPr="00262488">
        <w:rPr>
          <w:rFonts w:asciiTheme="minorHAnsi" w:eastAsia="Times New Roman" w:hAnsiTheme="minorHAnsi" w:cstheme="minorHAnsi"/>
          <w:bCs/>
        </w:rPr>
        <w:t xml:space="preserve">The </w:t>
      </w:r>
      <w:hyperlink r:id="rId17" w:history="1">
        <w:r w:rsidRPr="00262488">
          <w:rPr>
            <w:rStyle w:val="Hyperlink"/>
            <w:rFonts w:asciiTheme="minorHAnsi" w:eastAsia="Times New Roman" w:hAnsiTheme="minorHAnsi" w:cstheme="minorHAnsi"/>
            <w:bCs/>
          </w:rPr>
          <w:t>Bachelor of Commerce</w:t>
        </w:r>
      </w:hyperlink>
      <w:r w:rsidRPr="00262488">
        <w:rPr>
          <w:rFonts w:asciiTheme="minorHAnsi" w:eastAsia="Times New Roman" w:hAnsiTheme="minorHAnsi" w:cstheme="minorHAnsi"/>
          <w:bCs/>
        </w:rPr>
        <w:t xml:space="preserve"> has introduced a </w:t>
      </w:r>
      <w:r w:rsidRPr="00262488">
        <w:rPr>
          <w:rFonts w:asciiTheme="minorHAnsi" w:eastAsia="Times New Roman" w:hAnsiTheme="minorHAnsi" w:cstheme="minorHAnsi"/>
          <w:bCs/>
          <w:i/>
          <w:iCs/>
        </w:rPr>
        <w:t>new</w:t>
      </w:r>
      <w:r w:rsidRPr="00262488">
        <w:rPr>
          <w:rFonts w:asciiTheme="minorHAnsi" w:eastAsia="Times New Roman" w:hAnsiTheme="minorHAnsi" w:cstheme="minorHAnsi"/>
          <w:bCs/>
        </w:rPr>
        <w:t xml:space="preserve"> major, </w:t>
      </w:r>
      <w:hyperlink r:id="rId18" w:history="1">
        <w:r w:rsidRPr="00262488">
          <w:rPr>
            <w:rStyle w:val="Hyperlink"/>
            <w:rFonts w:asciiTheme="minorHAnsi" w:eastAsia="Times New Roman" w:hAnsiTheme="minorHAnsi" w:cstheme="minorHAnsi"/>
            <w:bCs/>
          </w:rPr>
          <w:t>Business Analytics</w:t>
        </w:r>
      </w:hyperlink>
      <w:r w:rsidRPr="00262488">
        <w:rPr>
          <w:rFonts w:asciiTheme="minorHAnsi" w:eastAsia="Times New Roman" w:hAnsiTheme="minorHAnsi" w:cstheme="minorHAnsi"/>
          <w:bCs/>
        </w:rPr>
        <w:t xml:space="preserve">, in which students can learn how to transform data into valuable business insights.  </w:t>
      </w:r>
      <w:r>
        <w:rPr>
          <w:rFonts w:asciiTheme="minorHAnsi" w:eastAsia="Times New Roman" w:hAnsiTheme="minorHAnsi" w:cstheme="minorHAnsi"/>
          <w:bCs/>
        </w:rPr>
        <w:br/>
      </w:r>
      <w:r>
        <w:rPr>
          <w:rFonts w:asciiTheme="minorHAnsi" w:eastAsia="Times New Roman" w:hAnsiTheme="minorHAnsi" w:cstheme="minorHAnsi"/>
          <w:bCs/>
        </w:rPr>
        <w:br/>
      </w:r>
      <w:r w:rsidRPr="00262488">
        <w:rPr>
          <w:rFonts w:asciiTheme="minorHAnsi" w:eastAsia="Times New Roman" w:hAnsiTheme="minorHAnsi" w:cstheme="minorHAnsi"/>
          <w:bCs/>
        </w:rPr>
        <w:t xml:space="preserve">Business analytics professionals play a crucial role in helping organizations make these data-driven decisions using powerful tools including data visualisation, predictive and prescriptive analytics, and machine learning and deep learning across the applied business disciplines, including accounting, finance, human resource management and marketing.  Students may choose to take this as a single or double major within the course.  </w:t>
      </w:r>
    </w:p>
    <w:p w14:paraId="3EBB7206" w14:textId="77777777" w:rsidR="009144A7" w:rsidRDefault="009144A7" w:rsidP="007C41D1">
      <w:pPr>
        <w:rPr>
          <w:rFonts w:asciiTheme="minorHAnsi" w:hAnsiTheme="minorHAnsi" w:cstheme="minorHAnsi"/>
          <w:b/>
          <w:bCs/>
        </w:rPr>
      </w:pPr>
    </w:p>
    <w:p w14:paraId="6234942D" w14:textId="77777777" w:rsidR="00262488" w:rsidRPr="00FD315F" w:rsidRDefault="00262488" w:rsidP="000E70E8">
      <w:pPr>
        <w:rPr>
          <w:rFonts w:asciiTheme="minorHAnsi" w:hAnsiTheme="minorHAnsi" w:cstheme="minorHAnsi"/>
          <w:b/>
          <w:bCs/>
          <w:sz w:val="34"/>
          <w:szCs w:val="30"/>
          <w:u w:val="single"/>
        </w:rPr>
      </w:pPr>
    </w:p>
    <w:p w14:paraId="44A20ACA" w14:textId="2F8A2830" w:rsidR="000E70E8" w:rsidRPr="000E70E8" w:rsidRDefault="00924402" w:rsidP="000E70E8">
      <w:pPr>
        <w:rPr>
          <w:rFonts w:asciiTheme="minorHAnsi" w:eastAsia="Times New Roman" w:hAnsiTheme="minorHAnsi" w:cstheme="minorHAnsi"/>
          <w:b/>
          <w:bCs/>
          <w:sz w:val="26"/>
          <w:szCs w:val="26"/>
          <w:u w:val="single"/>
          <w:lang w:eastAsia="zh-CN"/>
        </w:rPr>
      </w:pPr>
      <w:r w:rsidRPr="000E70E8">
        <w:rPr>
          <w:b/>
          <w:bCs/>
          <w:noProof/>
          <w:sz w:val="26"/>
          <w:szCs w:val="26"/>
          <w:u w:val="single"/>
          <w:lang w:eastAsia="en-AU"/>
        </w:rPr>
        <w:drawing>
          <wp:inline distT="0" distB="0" distL="0" distR="0" wp14:anchorId="33E59298" wp14:editId="1B6A4C08">
            <wp:extent cx="723900" cy="723900"/>
            <wp:effectExtent l="0" t="0" r="0" b="0"/>
            <wp:docPr id="196015479" name="Picture 196015479"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6944" cy="726944"/>
                    </a:xfrm>
                    <a:prstGeom prst="rect">
                      <a:avLst/>
                    </a:prstGeom>
                    <a:noFill/>
                    <a:ln>
                      <a:noFill/>
                    </a:ln>
                  </pic:spPr>
                </pic:pic>
              </a:graphicData>
            </a:graphic>
          </wp:inline>
        </w:drawing>
      </w:r>
      <w:r w:rsidRPr="000E70E8">
        <w:rPr>
          <w:rFonts w:asciiTheme="minorHAnsi" w:hAnsiTheme="minorHAnsi" w:cstheme="minorHAnsi"/>
          <w:b/>
          <w:bCs/>
          <w:sz w:val="30"/>
          <w:szCs w:val="26"/>
          <w:u w:val="single"/>
        </w:rPr>
        <w:t xml:space="preserve"> </w:t>
      </w:r>
      <w:r w:rsidR="000E70E8" w:rsidRPr="000E70E8">
        <w:rPr>
          <w:rFonts w:asciiTheme="minorHAnsi" w:hAnsiTheme="minorHAnsi" w:cstheme="minorHAnsi"/>
          <w:b/>
          <w:bCs/>
          <w:sz w:val="28"/>
          <w:u w:val="single"/>
        </w:rPr>
        <w:t>News from Deakin University</w:t>
      </w:r>
    </w:p>
    <w:p w14:paraId="65EF5209" w14:textId="77777777" w:rsidR="000E70E8" w:rsidRPr="000E70E8" w:rsidRDefault="000E70E8" w:rsidP="000E70E8">
      <w:pPr>
        <w:pStyle w:val="paragraph"/>
        <w:numPr>
          <w:ilvl w:val="0"/>
          <w:numId w:val="9"/>
        </w:numPr>
        <w:spacing w:before="0" w:beforeAutospacing="0" w:after="0" w:afterAutospacing="0"/>
        <w:textAlignment w:val="baseline"/>
        <w:rPr>
          <w:rFonts w:asciiTheme="minorHAnsi" w:eastAsia="Calibri" w:hAnsiTheme="minorHAnsi" w:cstheme="minorHAnsi"/>
          <w:b/>
          <w:bCs/>
          <w:sz w:val="26"/>
          <w:szCs w:val="26"/>
          <w:u w:val="single"/>
        </w:rPr>
      </w:pPr>
      <w:r w:rsidRPr="000E70E8">
        <w:rPr>
          <w:rStyle w:val="normaltextrun"/>
          <w:rFonts w:asciiTheme="minorHAnsi" w:eastAsia="Calibri" w:hAnsiTheme="minorHAnsi" w:cstheme="minorHAnsi"/>
          <w:b/>
          <w:sz w:val="26"/>
          <w:szCs w:val="26"/>
          <w:u w:val="single"/>
        </w:rPr>
        <w:t>Casper Test Reimbursement</w:t>
      </w:r>
    </w:p>
    <w:p w14:paraId="738192B8" w14:textId="5ADF0CE7" w:rsidR="000E70E8" w:rsidRPr="000E70E8" w:rsidRDefault="000E70E8" w:rsidP="000E70E8">
      <w:pPr>
        <w:pStyle w:val="paragraph"/>
        <w:spacing w:before="0" w:beforeAutospacing="0" w:after="0" w:afterAutospacing="0"/>
        <w:textAlignment w:val="baseline"/>
        <w:rPr>
          <w:rFonts w:asciiTheme="minorHAnsi" w:hAnsiTheme="minorHAnsi" w:cstheme="minorHAnsi"/>
          <w:i/>
          <w:iCs/>
        </w:rPr>
      </w:pPr>
      <w:r w:rsidRPr="00FB7137">
        <w:rPr>
          <w:rFonts w:asciiTheme="minorHAnsi" w:hAnsiTheme="minorHAnsi" w:cstheme="minorHAnsi"/>
          <w:i/>
          <w:iCs/>
        </w:rPr>
        <w:t xml:space="preserve">Do you </w:t>
      </w:r>
      <w:r>
        <w:rPr>
          <w:rFonts w:asciiTheme="minorHAnsi" w:hAnsiTheme="minorHAnsi" w:cstheme="minorHAnsi"/>
          <w:i/>
          <w:iCs/>
        </w:rPr>
        <w:t xml:space="preserve">intend </w:t>
      </w:r>
      <w:r w:rsidRPr="00FB7137">
        <w:rPr>
          <w:rFonts w:asciiTheme="minorHAnsi" w:hAnsiTheme="minorHAnsi" w:cstheme="minorHAnsi"/>
          <w:i/>
          <w:iCs/>
        </w:rPr>
        <w:t>study</w:t>
      </w:r>
      <w:r>
        <w:rPr>
          <w:rFonts w:asciiTheme="minorHAnsi" w:hAnsiTheme="minorHAnsi" w:cstheme="minorHAnsi"/>
          <w:i/>
          <w:iCs/>
        </w:rPr>
        <w:t>ing</w:t>
      </w:r>
      <w:r w:rsidRPr="00FB7137">
        <w:rPr>
          <w:rFonts w:asciiTheme="minorHAnsi" w:hAnsiTheme="minorHAnsi" w:cstheme="minorHAnsi"/>
          <w:i/>
          <w:iCs/>
        </w:rPr>
        <w:t xml:space="preserve"> Teaching at Deakin in 202</w:t>
      </w:r>
      <w:r>
        <w:rPr>
          <w:rFonts w:asciiTheme="minorHAnsi" w:hAnsiTheme="minorHAnsi" w:cstheme="minorHAnsi"/>
          <w:i/>
          <w:iCs/>
        </w:rPr>
        <w:t>5</w:t>
      </w:r>
      <w:r w:rsidRPr="00FB7137">
        <w:rPr>
          <w:rFonts w:asciiTheme="minorHAnsi" w:hAnsiTheme="minorHAnsi" w:cstheme="minorHAnsi"/>
          <w:i/>
          <w:iCs/>
        </w:rPr>
        <w:t xml:space="preserve">?  If </w:t>
      </w:r>
      <w:r>
        <w:rPr>
          <w:rFonts w:asciiTheme="minorHAnsi" w:hAnsiTheme="minorHAnsi" w:cstheme="minorHAnsi"/>
          <w:i/>
          <w:iCs/>
        </w:rPr>
        <w:t>you</w:t>
      </w:r>
      <w:r w:rsidRPr="00FB7137">
        <w:rPr>
          <w:rFonts w:asciiTheme="minorHAnsi" w:hAnsiTheme="minorHAnsi" w:cstheme="minorHAnsi"/>
          <w:i/>
          <w:iCs/>
        </w:rPr>
        <w:t xml:space="preserve"> have sat the Casper test and receive an offer to Deakin, </w:t>
      </w:r>
      <w:r>
        <w:rPr>
          <w:rFonts w:asciiTheme="minorHAnsi" w:hAnsiTheme="minorHAnsi" w:cstheme="minorHAnsi"/>
          <w:i/>
          <w:iCs/>
        </w:rPr>
        <w:t>you</w:t>
      </w:r>
      <w:r w:rsidRPr="00FB7137">
        <w:rPr>
          <w:rFonts w:asciiTheme="minorHAnsi" w:hAnsiTheme="minorHAnsi" w:cstheme="minorHAnsi"/>
          <w:i/>
          <w:iCs/>
        </w:rPr>
        <w:t xml:space="preserve"> will be eligible for a reimbursement of the cost of this test.</w:t>
      </w:r>
    </w:p>
    <w:p w14:paraId="658D2A35" w14:textId="77777777" w:rsidR="000E70E8" w:rsidRDefault="000E70E8" w:rsidP="000E70E8">
      <w:pPr>
        <w:rPr>
          <w:rFonts w:asciiTheme="minorHAnsi" w:hAnsiTheme="minorHAnsi" w:cstheme="minorHAnsi"/>
          <w:b/>
          <w:bCs/>
          <w:u w:val="single"/>
          <w:lang w:eastAsia="en-AU"/>
        </w:rPr>
      </w:pPr>
    </w:p>
    <w:p w14:paraId="420D562E" w14:textId="2A744AA7" w:rsidR="000E70E8" w:rsidRPr="000E70E8" w:rsidRDefault="000E70E8" w:rsidP="000E70E8">
      <w:pPr>
        <w:rPr>
          <w:rFonts w:asciiTheme="minorHAnsi" w:hAnsiTheme="minorHAnsi" w:cstheme="minorHAnsi"/>
          <w:lang w:eastAsia="en-AU"/>
        </w:rPr>
      </w:pPr>
      <w:r>
        <w:rPr>
          <w:rFonts w:asciiTheme="minorHAnsi" w:hAnsiTheme="minorHAnsi" w:cstheme="minorHAnsi"/>
          <w:lang w:eastAsia="en-AU"/>
        </w:rPr>
        <w:t xml:space="preserve">The </w:t>
      </w:r>
      <w:r w:rsidRPr="000E70E8">
        <w:rPr>
          <w:rFonts w:asciiTheme="minorHAnsi" w:hAnsiTheme="minorHAnsi" w:cstheme="minorHAnsi"/>
          <w:lang w:eastAsia="en-AU"/>
        </w:rPr>
        <w:t>$</w:t>
      </w:r>
      <w:r>
        <w:rPr>
          <w:rFonts w:asciiTheme="minorHAnsi" w:hAnsiTheme="minorHAnsi" w:cstheme="minorHAnsi"/>
          <w:lang w:eastAsia="en-AU"/>
        </w:rPr>
        <w:t xml:space="preserve">55will be reimbursed </w:t>
      </w:r>
      <w:r w:rsidRPr="000E70E8">
        <w:rPr>
          <w:rFonts w:asciiTheme="minorHAnsi" w:hAnsiTheme="minorHAnsi" w:cstheme="minorHAnsi"/>
          <w:lang w:eastAsia="en-AU"/>
        </w:rPr>
        <w:t>after student</w:t>
      </w:r>
      <w:r>
        <w:rPr>
          <w:rFonts w:asciiTheme="minorHAnsi" w:hAnsiTheme="minorHAnsi" w:cstheme="minorHAnsi"/>
          <w:lang w:eastAsia="en-AU"/>
        </w:rPr>
        <w:t>s</w:t>
      </w:r>
      <w:r w:rsidRPr="000E70E8">
        <w:rPr>
          <w:rFonts w:asciiTheme="minorHAnsi" w:hAnsiTheme="minorHAnsi" w:cstheme="minorHAnsi"/>
          <w:lang w:eastAsia="en-AU"/>
        </w:rPr>
        <w:t xml:space="preserve"> commence at Deakin in Trimester 1 202</w:t>
      </w:r>
      <w:r>
        <w:rPr>
          <w:rFonts w:asciiTheme="minorHAnsi" w:hAnsiTheme="minorHAnsi" w:cstheme="minorHAnsi"/>
          <w:lang w:eastAsia="en-AU"/>
        </w:rPr>
        <w:t>5</w:t>
      </w:r>
      <w:r w:rsidRPr="000E70E8">
        <w:rPr>
          <w:rFonts w:asciiTheme="minorHAnsi" w:hAnsiTheme="minorHAnsi" w:cstheme="minorHAnsi"/>
          <w:lang w:eastAsia="en-AU"/>
        </w:rPr>
        <w:t>.</w:t>
      </w:r>
      <w:r>
        <w:rPr>
          <w:rFonts w:asciiTheme="minorHAnsi" w:hAnsiTheme="minorHAnsi" w:cstheme="minorHAnsi"/>
          <w:lang w:eastAsia="en-AU"/>
        </w:rPr>
        <w:t xml:space="preserve">  Students</w:t>
      </w:r>
      <w:r w:rsidRPr="000E70E8">
        <w:rPr>
          <w:rFonts w:asciiTheme="minorHAnsi" w:hAnsiTheme="minorHAnsi" w:cstheme="minorHAnsi"/>
          <w:lang w:eastAsia="en-AU"/>
        </w:rPr>
        <w:t xml:space="preserve"> do not need to apply for the payment</w:t>
      </w:r>
      <w:r>
        <w:rPr>
          <w:rFonts w:asciiTheme="minorHAnsi" w:hAnsiTheme="minorHAnsi" w:cstheme="minorHAnsi"/>
          <w:lang w:eastAsia="en-AU"/>
        </w:rPr>
        <w:t xml:space="preserve">; </w:t>
      </w:r>
      <w:r w:rsidRPr="000E70E8">
        <w:rPr>
          <w:rFonts w:asciiTheme="minorHAnsi" w:hAnsiTheme="minorHAnsi" w:cstheme="minorHAnsi"/>
          <w:lang w:eastAsia="en-AU"/>
        </w:rPr>
        <w:t xml:space="preserve">Deakin will identify and communicate with </w:t>
      </w:r>
      <w:r>
        <w:rPr>
          <w:rFonts w:asciiTheme="minorHAnsi" w:hAnsiTheme="minorHAnsi" w:cstheme="minorHAnsi"/>
          <w:lang w:eastAsia="en-AU"/>
        </w:rPr>
        <w:t>them</w:t>
      </w:r>
      <w:r w:rsidRPr="000E70E8">
        <w:rPr>
          <w:rFonts w:asciiTheme="minorHAnsi" w:hAnsiTheme="minorHAnsi" w:cstheme="minorHAnsi"/>
          <w:lang w:eastAsia="en-AU"/>
        </w:rPr>
        <w:t xml:space="preserve"> at the point of admission.</w:t>
      </w:r>
    </w:p>
    <w:p w14:paraId="40080CEB" w14:textId="6AE6BC83" w:rsidR="000E70E8" w:rsidRPr="000E70E8" w:rsidRDefault="00FD315F" w:rsidP="000E70E8">
      <w:pPr>
        <w:rPr>
          <w:rFonts w:asciiTheme="minorHAnsi" w:hAnsiTheme="minorHAnsi" w:cstheme="minorHAnsi"/>
          <w:b/>
          <w:bCs/>
          <w:lang w:eastAsia="en-AU"/>
        </w:rPr>
      </w:pPr>
      <w:r>
        <w:rPr>
          <w:rFonts w:asciiTheme="minorHAnsi" w:hAnsiTheme="minorHAnsi" w:cstheme="minorHAnsi"/>
          <w:b/>
          <w:bCs/>
          <w:lang w:eastAsia="en-AU"/>
        </w:rPr>
        <w:br/>
      </w:r>
      <w:r w:rsidR="000E70E8" w:rsidRPr="000E70E8">
        <w:rPr>
          <w:rFonts w:asciiTheme="minorHAnsi" w:hAnsiTheme="minorHAnsi" w:cstheme="minorHAnsi"/>
          <w:b/>
          <w:bCs/>
          <w:lang w:eastAsia="en-AU"/>
        </w:rPr>
        <w:t xml:space="preserve">Find out more at </w:t>
      </w:r>
      <w:hyperlink r:id="rId20" w:history="1">
        <w:r w:rsidR="000E70E8">
          <w:rPr>
            <w:rStyle w:val="Hyperlink"/>
            <w:rFonts w:asciiTheme="minorHAnsi" w:hAnsiTheme="minorHAnsi" w:cstheme="minorHAnsi"/>
            <w:b/>
            <w:bCs/>
            <w:lang w:eastAsia="en-AU"/>
          </w:rPr>
          <w:t>The Casper Test</w:t>
        </w:r>
      </w:hyperlink>
      <w:r w:rsidR="000E70E8" w:rsidRPr="000E70E8">
        <w:rPr>
          <w:rFonts w:asciiTheme="minorHAnsi" w:hAnsiTheme="minorHAnsi" w:cstheme="minorHAnsi"/>
          <w:b/>
          <w:bCs/>
          <w:lang w:eastAsia="en-AU"/>
        </w:rPr>
        <w:t>.</w:t>
      </w:r>
    </w:p>
    <w:p w14:paraId="0B3EBD4B" w14:textId="77777777" w:rsidR="000E70E8" w:rsidRDefault="000E70E8" w:rsidP="000E70E8">
      <w:pPr>
        <w:rPr>
          <w:rFonts w:asciiTheme="minorHAnsi" w:eastAsia="Times New Roman" w:hAnsiTheme="minorHAnsi" w:cstheme="minorHAnsi"/>
          <w:b/>
          <w:bCs/>
          <w:u w:val="single"/>
          <w:lang w:eastAsia="zh-CN"/>
        </w:rPr>
      </w:pPr>
    </w:p>
    <w:p w14:paraId="57D34E15" w14:textId="77777777" w:rsidR="00FD315F" w:rsidRDefault="00FD315F" w:rsidP="000E70E8">
      <w:pPr>
        <w:rPr>
          <w:rFonts w:asciiTheme="minorHAnsi" w:eastAsia="Times New Roman" w:hAnsiTheme="minorHAnsi" w:cstheme="minorHAnsi"/>
          <w:b/>
          <w:bCs/>
          <w:u w:val="single"/>
          <w:lang w:eastAsia="zh-CN"/>
        </w:rPr>
      </w:pPr>
    </w:p>
    <w:p w14:paraId="7AFE2375" w14:textId="77777777" w:rsidR="00FD315F" w:rsidRDefault="00FD315F" w:rsidP="000E70E8">
      <w:pPr>
        <w:rPr>
          <w:rFonts w:asciiTheme="minorHAnsi" w:eastAsia="Times New Roman" w:hAnsiTheme="minorHAnsi" w:cstheme="minorHAnsi"/>
          <w:b/>
          <w:bCs/>
          <w:u w:val="single"/>
          <w:lang w:eastAsia="zh-CN"/>
        </w:rPr>
      </w:pPr>
    </w:p>
    <w:p w14:paraId="488B5A0F" w14:textId="77777777" w:rsidR="00FD315F" w:rsidRPr="000E70E8" w:rsidRDefault="00FD315F" w:rsidP="000E70E8">
      <w:pPr>
        <w:rPr>
          <w:rFonts w:asciiTheme="minorHAnsi" w:eastAsia="Times New Roman" w:hAnsiTheme="minorHAnsi" w:cstheme="minorHAnsi"/>
          <w:b/>
          <w:bCs/>
          <w:u w:val="single"/>
          <w:lang w:eastAsia="zh-CN"/>
        </w:rPr>
      </w:pPr>
    </w:p>
    <w:p w14:paraId="1D1D905E" w14:textId="1D8ED2EE" w:rsidR="00924402" w:rsidRPr="000E70E8" w:rsidRDefault="00924402" w:rsidP="000E70E8">
      <w:pPr>
        <w:pStyle w:val="ListParagraph"/>
        <w:numPr>
          <w:ilvl w:val="0"/>
          <w:numId w:val="9"/>
        </w:numPr>
        <w:rPr>
          <w:rFonts w:asciiTheme="minorHAnsi" w:eastAsia="Times New Roman" w:hAnsiTheme="minorHAnsi" w:cstheme="minorHAnsi"/>
          <w:b/>
          <w:bCs/>
          <w:sz w:val="26"/>
          <w:szCs w:val="26"/>
          <w:u w:val="single"/>
          <w:lang w:eastAsia="zh-CN"/>
        </w:rPr>
      </w:pPr>
      <w:r w:rsidRPr="000E70E8">
        <w:rPr>
          <w:rFonts w:asciiTheme="minorHAnsi" w:eastAsia="Times New Roman" w:hAnsiTheme="minorHAnsi" w:cstheme="minorHAnsi"/>
          <w:b/>
          <w:bCs/>
          <w:sz w:val="26"/>
          <w:szCs w:val="26"/>
          <w:u w:val="single"/>
          <w:lang w:eastAsia="zh-CN"/>
        </w:rPr>
        <w:lastRenderedPageBreak/>
        <w:t>Pathways Finder</w:t>
      </w:r>
    </w:p>
    <w:p w14:paraId="12382132" w14:textId="77777777" w:rsidR="00924402" w:rsidRPr="009144A7" w:rsidRDefault="00924402" w:rsidP="00924402">
      <w:pPr>
        <w:rPr>
          <w:rFonts w:asciiTheme="minorHAnsi" w:eastAsia="Times New Roman" w:hAnsiTheme="minorHAnsi" w:cstheme="minorHAnsi"/>
          <w:i/>
          <w:iCs/>
          <w:lang w:val="en-NZ" w:eastAsia="zh-CN"/>
        </w:rPr>
      </w:pPr>
      <w:r w:rsidRPr="009144A7">
        <w:rPr>
          <w:rFonts w:asciiTheme="minorHAnsi" w:eastAsia="Times New Roman" w:hAnsiTheme="minorHAnsi" w:cstheme="minorHAnsi"/>
          <w:i/>
          <w:iCs/>
          <w:lang w:val="en-NZ" w:eastAsia="zh-CN"/>
        </w:rPr>
        <w:t>Don't downsize your dreams just because you didn’t get the ATAR you wanted, or you don't meet the entry requirements for your chosen course.  There are more pathways into university than you might think.</w:t>
      </w:r>
    </w:p>
    <w:p w14:paraId="0E5E33BD" w14:textId="697D8683" w:rsidR="00924402" w:rsidRPr="009144A7" w:rsidRDefault="00924402" w:rsidP="00924402">
      <w:pPr>
        <w:rPr>
          <w:rFonts w:asciiTheme="minorHAnsi" w:eastAsia="Times New Roman" w:hAnsiTheme="minorHAnsi" w:cstheme="minorHAnsi"/>
          <w:lang w:val="en-NZ" w:eastAsia="zh-CN"/>
        </w:rPr>
      </w:pPr>
      <w:r w:rsidRPr="009144A7">
        <w:rPr>
          <w:rFonts w:asciiTheme="minorHAnsi" w:eastAsia="Times New Roman" w:hAnsiTheme="minorHAnsi" w:cstheme="minorHAnsi"/>
          <w:lang w:val="en-NZ" w:eastAsia="zh-CN"/>
        </w:rPr>
        <w:t xml:space="preserve">Deakin’s </w:t>
      </w:r>
      <w:r w:rsidRPr="009144A7">
        <w:rPr>
          <w:rFonts w:asciiTheme="minorHAnsi" w:eastAsia="Times New Roman" w:hAnsiTheme="minorHAnsi" w:cstheme="minorHAnsi"/>
          <w:b/>
          <w:bCs/>
          <w:i/>
          <w:iCs/>
          <w:lang w:val="en-NZ" w:eastAsia="zh-CN"/>
        </w:rPr>
        <w:t>Pathways Finder</w:t>
      </w:r>
      <w:r w:rsidRPr="009144A7">
        <w:rPr>
          <w:rFonts w:asciiTheme="minorHAnsi" w:eastAsia="Times New Roman" w:hAnsiTheme="minorHAnsi" w:cstheme="minorHAnsi"/>
          <w:lang w:val="en-NZ" w:eastAsia="zh-CN"/>
        </w:rPr>
        <w:t xml:space="preserve"> helps students discover all the opportunities available to them, so they can walk away with an achievable plan to make their dream course a reality.</w:t>
      </w:r>
    </w:p>
    <w:p w14:paraId="4EF39275" w14:textId="77777777" w:rsidR="00924402" w:rsidRPr="009144A7" w:rsidRDefault="00924402" w:rsidP="00924402">
      <w:pPr>
        <w:rPr>
          <w:rFonts w:asciiTheme="minorHAnsi" w:eastAsia="Times New Roman" w:hAnsiTheme="minorHAnsi" w:cstheme="minorHAnsi"/>
          <w:color w:val="3476B1" w:themeColor="accent2" w:themeShade="BF"/>
          <w:highlight w:val="yellow"/>
          <w:lang w:val="en-NZ" w:eastAsia="zh-CN"/>
        </w:rPr>
      </w:pPr>
    </w:p>
    <w:p w14:paraId="71466034" w14:textId="77777777" w:rsidR="00924402" w:rsidRPr="009144A7" w:rsidRDefault="00924402" w:rsidP="00924402">
      <w:pPr>
        <w:rPr>
          <w:rFonts w:asciiTheme="minorHAnsi" w:eastAsia="Times New Roman" w:hAnsiTheme="minorHAnsi" w:cstheme="minorHAnsi"/>
          <w:b/>
          <w:bCs/>
          <w:color w:val="3476B1" w:themeColor="accent2" w:themeShade="BF"/>
          <w:lang w:val="en-NZ" w:eastAsia="zh-CN"/>
        </w:rPr>
      </w:pPr>
      <w:r w:rsidRPr="009144A7">
        <w:rPr>
          <w:rFonts w:asciiTheme="minorHAnsi" w:hAnsiTheme="minorHAnsi" w:cstheme="minorHAnsi"/>
          <w:b/>
          <w:bCs/>
        </w:rPr>
        <w:t xml:space="preserve">Students are encouraged to spend some time familiarising themselves with this useful tool - </w:t>
      </w:r>
      <w:hyperlink r:id="rId21" w:history="1">
        <w:r w:rsidRPr="009144A7">
          <w:rPr>
            <w:rStyle w:val="Hyperlink"/>
            <w:rFonts w:asciiTheme="minorHAnsi" w:eastAsia="Times New Roman" w:hAnsiTheme="minorHAnsi" w:cstheme="minorHAnsi"/>
            <w:b/>
            <w:bCs/>
            <w:lang w:val="en-NZ" w:eastAsia="zh-CN"/>
          </w:rPr>
          <w:t>Pathways Finder</w:t>
        </w:r>
      </w:hyperlink>
      <w:r w:rsidRPr="009144A7">
        <w:rPr>
          <w:rStyle w:val="Hyperlink"/>
          <w:rFonts w:asciiTheme="minorHAnsi" w:eastAsia="Times New Roman" w:hAnsiTheme="minorHAnsi" w:cstheme="minorHAnsi"/>
          <w:b/>
          <w:bCs/>
          <w:lang w:val="en-NZ" w:eastAsia="zh-CN"/>
        </w:rPr>
        <w:t>.</w:t>
      </w:r>
    </w:p>
    <w:p w14:paraId="1DBE0048" w14:textId="77777777" w:rsidR="00924402" w:rsidRPr="00404358" w:rsidRDefault="00924402" w:rsidP="007C41D1">
      <w:pPr>
        <w:rPr>
          <w:rFonts w:ascii="Calibri" w:hAnsi="Calibri" w:cs="Calibri"/>
          <w:b/>
          <w:bCs/>
          <w:sz w:val="34"/>
          <w:szCs w:val="34"/>
        </w:rPr>
      </w:pPr>
    </w:p>
    <w:p w14:paraId="0B07EC04" w14:textId="77777777" w:rsidR="00A45F94" w:rsidRPr="007E727D" w:rsidRDefault="00A45F94" w:rsidP="007C41D1">
      <w:pPr>
        <w:rPr>
          <w:rFonts w:ascii="Calibri" w:hAnsi="Calibri" w:cs="Calibri"/>
          <w:b/>
          <w:bCs/>
          <w:sz w:val="12"/>
          <w:szCs w:val="12"/>
        </w:rPr>
      </w:pPr>
    </w:p>
    <w:p w14:paraId="447EC93A" w14:textId="77777777" w:rsidR="00A45F94" w:rsidRDefault="00A45F94" w:rsidP="00A45F94">
      <w:pPr>
        <w:pStyle w:val="NoSpacing"/>
        <w:rPr>
          <w:rFonts w:cs="Calibri"/>
          <w:b/>
          <w:bCs/>
          <w:sz w:val="28"/>
          <w:szCs w:val="26"/>
          <w:u w:val="single"/>
        </w:rPr>
      </w:pPr>
      <w:r w:rsidRPr="002F4E26">
        <w:rPr>
          <w:noProof/>
          <w:u w:val="single"/>
          <w:lang w:eastAsia="en-AU"/>
        </w:rPr>
        <w:drawing>
          <wp:inline distT="0" distB="0" distL="0" distR="0" wp14:anchorId="0CC2053B" wp14:editId="34301AD9">
            <wp:extent cx="1059180" cy="387227"/>
            <wp:effectExtent l="0" t="0" r="0" b="0"/>
            <wp:docPr id="52468682" name="Picture 5246868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22" cstate="print"/>
                    <a:srcRect/>
                    <a:stretch>
                      <a:fillRect/>
                    </a:stretch>
                  </pic:blipFill>
                  <pic:spPr bwMode="auto">
                    <a:xfrm>
                      <a:off x="0" y="0"/>
                      <a:ext cx="1087007" cy="397400"/>
                    </a:xfrm>
                    <a:prstGeom prst="rect">
                      <a:avLst/>
                    </a:prstGeom>
                    <a:noFill/>
                    <a:ln w="9525">
                      <a:noFill/>
                      <a:miter lim="800000"/>
                      <a:headEnd/>
                      <a:tailEnd/>
                    </a:ln>
                  </pic:spPr>
                </pic:pic>
              </a:graphicData>
            </a:graphic>
          </wp:inline>
        </w:drawing>
      </w:r>
      <w:r w:rsidRPr="002F4E26">
        <w:rPr>
          <w:rFonts w:cs="Calibri"/>
          <w:u w:val="single"/>
        </w:rPr>
        <w:t xml:space="preserve"> </w:t>
      </w:r>
      <w:r w:rsidRPr="002F4E26">
        <w:rPr>
          <w:rFonts w:cs="Calibri"/>
          <w:b/>
          <w:bCs/>
          <w:sz w:val="28"/>
          <w:szCs w:val="26"/>
          <w:u w:val="single"/>
        </w:rPr>
        <w:t>Studying Science at RMIT</w:t>
      </w:r>
    </w:p>
    <w:p w14:paraId="4EFA8CE9" w14:textId="77777777" w:rsidR="00A45F94" w:rsidRPr="002A059C" w:rsidRDefault="00A45F94" w:rsidP="00A45F94">
      <w:pPr>
        <w:pStyle w:val="NoSpacing"/>
        <w:rPr>
          <w:rFonts w:cs="Calibri"/>
          <w:sz w:val="24"/>
          <w:szCs w:val="24"/>
        </w:rPr>
      </w:pPr>
      <w:r w:rsidRPr="002A059C">
        <w:rPr>
          <w:rFonts w:cs="Calibri"/>
          <w:i/>
          <w:iCs/>
          <w:sz w:val="24"/>
          <w:szCs w:val="24"/>
        </w:rPr>
        <w:t>RMIT's Bachelor of Science offers you the flexibility and choice to complete a degree tailored to your interests.</w:t>
      </w:r>
      <w:r w:rsidRPr="002A059C">
        <w:rPr>
          <w:rFonts w:cs="Calibri"/>
          <w:i/>
          <w:iCs/>
          <w:sz w:val="24"/>
          <w:szCs w:val="24"/>
        </w:rPr>
        <w:br/>
      </w:r>
    </w:p>
    <w:p w14:paraId="7CFCB47C" w14:textId="77777777" w:rsidR="00A45F94" w:rsidRPr="002A059C" w:rsidRDefault="00A45F94" w:rsidP="00A45F94">
      <w:pPr>
        <w:pStyle w:val="NoSpacing"/>
        <w:rPr>
          <w:rFonts w:cs="Calibri"/>
          <w:sz w:val="24"/>
          <w:szCs w:val="24"/>
        </w:rPr>
      </w:pPr>
      <w:r w:rsidRPr="002A059C">
        <w:rPr>
          <w:rFonts w:cs="Calibri"/>
          <w:sz w:val="24"/>
          <w:szCs w:val="24"/>
        </w:rPr>
        <w:t>This 3-year science degree begins with a suite of introductory subjects in which students learn and explore core science concepts across physical, life, data and mathematical science disciplines and develop and strengthen key scientific and transferable skills.  Students get to choose from a range of nine majors and numerous minors and study their passions in science.  Students may elect to study one major and some minors or opt for two majors.</w:t>
      </w:r>
    </w:p>
    <w:p w14:paraId="05A50431" w14:textId="77777777" w:rsidR="00A45F94" w:rsidRPr="002A059C" w:rsidRDefault="00A45F94" w:rsidP="00A45F94">
      <w:pPr>
        <w:pStyle w:val="NoSpacing"/>
        <w:rPr>
          <w:sz w:val="24"/>
          <w:szCs w:val="24"/>
        </w:rPr>
      </w:pPr>
    </w:p>
    <w:p w14:paraId="269E8B1E" w14:textId="77777777" w:rsidR="00A45F94" w:rsidRPr="002A059C" w:rsidRDefault="00A45F94" w:rsidP="00A45F94">
      <w:pPr>
        <w:pStyle w:val="NoSpacing"/>
        <w:rPr>
          <w:b/>
          <w:bCs/>
          <w:sz w:val="24"/>
          <w:szCs w:val="24"/>
        </w:rPr>
        <w:sectPr w:rsidR="00A45F94" w:rsidRPr="002A059C" w:rsidSect="00A45F94">
          <w:footerReference w:type="default" r:id="rId23"/>
          <w:type w:val="continuous"/>
          <w:pgSz w:w="11906" w:h="16838" w:code="9"/>
          <w:pgMar w:top="1440" w:right="1440" w:bottom="1440" w:left="1440" w:header="709" w:footer="709" w:gutter="0"/>
          <w:cols w:space="708"/>
          <w:docGrid w:linePitch="360"/>
        </w:sectPr>
      </w:pPr>
      <w:r w:rsidRPr="002A059C">
        <w:rPr>
          <w:b/>
          <w:bCs/>
          <w:sz w:val="24"/>
          <w:szCs w:val="24"/>
        </w:rPr>
        <w:t>Students may choose from the following list of majors to learn more:</w:t>
      </w:r>
      <w:r w:rsidRPr="002A059C">
        <w:rPr>
          <w:b/>
          <w:bCs/>
          <w:sz w:val="24"/>
          <w:szCs w:val="24"/>
        </w:rPr>
        <w:br/>
      </w:r>
      <w:r w:rsidRPr="002A059C">
        <w:rPr>
          <w:b/>
          <w:bCs/>
          <w:sz w:val="24"/>
          <w:szCs w:val="24"/>
        </w:rPr>
        <w:br/>
      </w:r>
    </w:p>
    <w:p w14:paraId="2B4BC408" w14:textId="77777777" w:rsidR="00A45F94" w:rsidRPr="002A059C" w:rsidRDefault="00A45F94" w:rsidP="000E70E8">
      <w:pPr>
        <w:pStyle w:val="NoSpacing"/>
        <w:numPr>
          <w:ilvl w:val="0"/>
          <w:numId w:val="7"/>
        </w:numPr>
        <w:rPr>
          <w:sz w:val="24"/>
          <w:szCs w:val="24"/>
        </w:rPr>
      </w:pPr>
      <w:hyperlink r:id="rId24" w:history="1">
        <w:r w:rsidRPr="002A059C">
          <w:rPr>
            <w:rStyle w:val="Hyperlink"/>
            <w:sz w:val="24"/>
            <w:szCs w:val="24"/>
          </w:rPr>
          <w:t>Biological sciences</w:t>
        </w:r>
      </w:hyperlink>
    </w:p>
    <w:p w14:paraId="14AC4159" w14:textId="77777777" w:rsidR="00A45F94" w:rsidRPr="002A059C" w:rsidRDefault="00A45F94" w:rsidP="000E70E8">
      <w:pPr>
        <w:pStyle w:val="NoSpacing"/>
        <w:numPr>
          <w:ilvl w:val="0"/>
          <w:numId w:val="7"/>
        </w:numPr>
        <w:rPr>
          <w:sz w:val="24"/>
          <w:szCs w:val="24"/>
        </w:rPr>
      </w:pPr>
      <w:hyperlink r:id="rId25" w:history="1">
        <w:r w:rsidRPr="002A059C">
          <w:rPr>
            <w:rStyle w:val="Hyperlink"/>
            <w:sz w:val="24"/>
            <w:szCs w:val="24"/>
          </w:rPr>
          <w:t>Biotechnology</w:t>
        </w:r>
      </w:hyperlink>
    </w:p>
    <w:p w14:paraId="2F53B006" w14:textId="77777777" w:rsidR="00A45F94" w:rsidRPr="002A059C" w:rsidRDefault="00A45F94" w:rsidP="000E70E8">
      <w:pPr>
        <w:pStyle w:val="NoSpacing"/>
        <w:numPr>
          <w:ilvl w:val="0"/>
          <w:numId w:val="7"/>
        </w:numPr>
        <w:rPr>
          <w:sz w:val="24"/>
          <w:szCs w:val="24"/>
        </w:rPr>
      </w:pPr>
      <w:hyperlink r:id="rId26" w:history="1">
        <w:r w:rsidRPr="002A059C">
          <w:rPr>
            <w:rStyle w:val="Hyperlink"/>
            <w:sz w:val="24"/>
            <w:szCs w:val="24"/>
          </w:rPr>
          <w:t>Chemistry</w:t>
        </w:r>
      </w:hyperlink>
    </w:p>
    <w:p w14:paraId="3894B4F7" w14:textId="77777777" w:rsidR="00A45F94" w:rsidRPr="002A059C" w:rsidRDefault="00A45F94" w:rsidP="000E70E8">
      <w:pPr>
        <w:pStyle w:val="NoSpacing"/>
        <w:numPr>
          <w:ilvl w:val="0"/>
          <w:numId w:val="7"/>
        </w:numPr>
        <w:rPr>
          <w:sz w:val="24"/>
          <w:szCs w:val="24"/>
        </w:rPr>
      </w:pPr>
      <w:hyperlink r:id="rId27" w:history="1">
        <w:r w:rsidRPr="002A059C">
          <w:rPr>
            <w:rStyle w:val="Hyperlink"/>
            <w:sz w:val="24"/>
            <w:szCs w:val="24"/>
          </w:rPr>
          <w:t>Food science and technology</w:t>
        </w:r>
      </w:hyperlink>
    </w:p>
    <w:p w14:paraId="3BEF38F4" w14:textId="77777777" w:rsidR="00A45F94" w:rsidRPr="002A059C" w:rsidRDefault="00A45F94" w:rsidP="000E70E8">
      <w:pPr>
        <w:pStyle w:val="NoSpacing"/>
        <w:numPr>
          <w:ilvl w:val="0"/>
          <w:numId w:val="7"/>
        </w:numPr>
        <w:rPr>
          <w:sz w:val="24"/>
          <w:szCs w:val="24"/>
        </w:rPr>
      </w:pPr>
      <w:hyperlink r:id="rId28" w:history="1">
        <w:r w:rsidRPr="002A059C">
          <w:rPr>
            <w:rStyle w:val="Hyperlink"/>
            <w:sz w:val="24"/>
            <w:szCs w:val="24"/>
          </w:rPr>
          <w:t>Geospatial sciences</w:t>
        </w:r>
      </w:hyperlink>
    </w:p>
    <w:p w14:paraId="6368BE95" w14:textId="77777777" w:rsidR="00A45F94" w:rsidRPr="002A059C" w:rsidRDefault="00A45F94" w:rsidP="000E70E8">
      <w:pPr>
        <w:pStyle w:val="NoSpacing"/>
        <w:numPr>
          <w:ilvl w:val="0"/>
          <w:numId w:val="7"/>
        </w:numPr>
        <w:rPr>
          <w:sz w:val="24"/>
          <w:szCs w:val="24"/>
        </w:rPr>
      </w:pPr>
      <w:hyperlink r:id="rId29" w:history="1">
        <w:r w:rsidRPr="002A059C">
          <w:rPr>
            <w:rStyle w:val="Hyperlink"/>
            <w:sz w:val="24"/>
            <w:szCs w:val="24"/>
          </w:rPr>
          <w:t>Mathematics</w:t>
        </w:r>
      </w:hyperlink>
    </w:p>
    <w:p w14:paraId="44644115" w14:textId="77777777" w:rsidR="00A45F94" w:rsidRPr="002A059C" w:rsidRDefault="00A45F94" w:rsidP="000E70E8">
      <w:pPr>
        <w:pStyle w:val="NoSpacing"/>
        <w:numPr>
          <w:ilvl w:val="0"/>
          <w:numId w:val="7"/>
        </w:numPr>
        <w:rPr>
          <w:sz w:val="24"/>
          <w:szCs w:val="24"/>
        </w:rPr>
      </w:pPr>
      <w:hyperlink r:id="rId30" w:history="1">
        <w:r w:rsidRPr="002A059C">
          <w:rPr>
            <w:rStyle w:val="Hyperlink"/>
            <w:sz w:val="24"/>
            <w:szCs w:val="24"/>
          </w:rPr>
          <w:t>Nutrition sciences</w:t>
        </w:r>
      </w:hyperlink>
    </w:p>
    <w:p w14:paraId="55218C22" w14:textId="77777777" w:rsidR="00A45F94" w:rsidRPr="002A059C" w:rsidRDefault="00A45F94" w:rsidP="000E70E8">
      <w:pPr>
        <w:pStyle w:val="NoSpacing"/>
        <w:numPr>
          <w:ilvl w:val="0"/>
          <w:numId w:val="7"/>
        </w:numPr>
        <w:rPr>
          <w:sz w:val="24"/>
          <w:szCs w:val="24"/>
        </w:rPr>
      </w:pPr>
      <w:hyperlink r:id="rId31" w:history="1">
        <w:r w:rsidRPr="002A059C">
          <w:rPr>
            <w:rStyle w:val="Hyperlink"/>
            <w:sz w:val="24"/>
            <w:szCs w:val="24"/>
          </w:rPr>
          <w:t>Physics</w:t>
        </w:r>
      </w:hyperlink>
    </w:p>
    <w:p w14:paraId="0309D576" w14:textId="77777777" w:rsidR="00A45F94" w:rsidRPr="002A059C" w:rsidRDefault="00A45F94" w:rsidP="000E70E8">
      <w:pPr>
        <w:pStyle w:val="NoSpacing"/>
        <w:numPr>
          <w:ilvl w:val="0"/>
          <w:numId w:val="7"/>
        </w:numPr>
        <w:rPr>
          <w:sz w:val="24"/>
          <w:szCs w:val="24"/>
        </w:rPr>
      </w:pPr>
      <w:hyperlink r:id="rId32" w:history="1">
        <w:r w:rsidRPr="002A059C">
          <w:rPr>
            <w:rStyle w:val="Hyperlink"/>
            <w:sz w:val="24"/>
            <w:szCs w:val="24"/>
          </w:rPr>
          <w:t>Statistics</w:t>
        </w:r>
      </w:hyperlink>
    </w:p>
    <w:p w14:paraId="2B4ED2EE" w14:textId="77777777" w:rsidR="00A45F94" w:rsidRPr="002A059C" w:rsidRDefault="00A45F94" w:rsidP="00A45F94">
      <w:pPr>
        <w:pStyle w:val="NoSpacing"/>
        <w:rPr>
          <w:sz w:val="24"/>
          <w:szCs w:val="24"/>
        </w:rPr>
        <w:sectPr w:rsidR="00A45F94" w:rsidRPr="002A059C" w:rsidSect="00A45F94">
          <w:type w:val="continuous"/>
          <w:pgSz w:w="11906" w:h="16838" w:code="9"/>
          <w:pgMar w:top="1440" w:right="1440" w:bottom="1440" w:left="1440" w:header="709" w:footer="709" w:gutter="0"/>
          <w:cols w:num="2" w:space="708"/>
          <w:docGrid w:linePitch="360"/>
        </w:sectPr>
      </w:pPr>
    </w:p>
    <w:p w14:paraId="09FEBDBF" w14:textId="2B22A37D" w:rsidR="00A45F94" w:rsidRPr="002A059C" w:rsidRDefault="00A45F94" w:rsidP="00A45F94">
      <w:pPr>
        <w:pStyle w:val="NoSpacing"/>
        <w:rPr>
          <w:rFonts w:cs="Calibri"/>
          <w:sz w:val="24"/>
          <w:szCs w:val="24"/>
          <w:u w:val="single"/>
        </w:rPr>
      </w:pPr>
      <w:r w:rsidRPr="002A059C">
        <w:rPr>
          <w:b/>
          <w:bCs/>
          <w:sz w:val="24"/>
          <w:szCs w:val="24"/>
        </w:rPr>
        <w:br/>
        <w:t xml:space="preserve">Browse </w:t>
      </w:r>
      <w:hyperlink r:id="rId33" w:history="1">
        <w:r w:rsidRPr="002A059C">
          <w:rPr>
            <w:rStyle w:val="Hyperlink"/>
            <w:rFonts w:cs="Calibri"/>
            <w:b/>
            <w:bCs/>
            <w:sz w:val="24"/>
            <w:szCs w:val="24"/>
          </w:rPr>
          <w:t>Bachelor of Science</w:t>
        </w:r>
      </w:hyperlink>
      <w:r w:rsidRPr="002A059C">
        <w:rPr>
          <w:rFonts w:cs="Calibri"/>
          <w:sz w:val="24"/>
          <w:szCs w:val="24"/>
        </w:rPr>
        <w:t xml:space="preserve"> </w:t>
      </w:r>
      <w:r w:rsidRPr="002A059C">
        <w:rPr>
          <w:rFonts w:cs="Calibri"/>
          <w:b/>
          <w:bCs/>
          <w:sz w:val="24"/>
          <w:szCs w:val="24"/>
        </w:rPr>
        <w:t>to learn more.</w:t>
      </w:r>
    </w:p>
    <w:p w14:paraId="431B01F3" w14:textId="77777777" w:rsidR="00262488" w:rsidRPr="007E727D" w:rsidRDefault="00262488">
      <w:pPr>
        <w:rPr>
          <w:rFonts w:ascii="Calibri" w:hAnsi="Calibri"/>
          <w:b/>
          <w:noProof/>
          <w:sz w:val="16"/>
          <w:szCs w:val="16"/>
          <w:u w:val="single"/>
          <w:lang w:eastAsia="zh-CN"/>
        </w:rPr>
      </w:pPr>
    </w:p>
    <w:p w14:paraId="2BC064E8" w14:textId="77777777" w:rsidR="00262488" w:rsidRPr="00262488" w:rsidRDefault="00262488">
      <w:pPr>
        <w:rPr>
          <w:rFonts w:ascii="Calibri" w:hAnsi="Calibri"/>
          <w:b/>
          <w:noProof/>
          <w:sz w:val="32"/>
          <w:szCs w:val="32"/>
          <w:u w:val="single"/>
          <w:lang w:eastAsia="zh-CN"/>
        </w:rPr>
      </w:pPr>
    </w:p>
    <w:p w14:paraId="0EEBEA2E" w14:textId="77777777" w:rsidR="00262488" w:rsidRPr="00D034EB" w:rsidRDefault="00262488" w:rsidP="00262488">
      <w:pPr>
        <w:pStyle w:val="NoSpacing"/>
        <w:rPr>
          <w:rFonts w:cs="Calibri"/>
          <w:b/>
          <w:iCs/>
          <w:sz w:val="28"/>
          <w:szCs w:val="28"/>
          <w:u w:val="single"/>
        </w:rPr>
      </w:pPr>
      <w:r w:rsidRPr="00D034EB">
        <w:rPr>
          <w:noProof/>
          <w:u w:val="single"/>
        </w:rPr>
        <w:drawing>
          <wp:inline distT="0" distB="0" distL="0" distR="0" wp14:anchorId="55CFB1CD" wp14:editId="66EC8AA1">
            <wp:extent cx="992505" cy="374099"/>
            <wp:effectExtent l="0" t="0" r="0" b="0"/>
            <wp:docPr id="49" name="Picture 49" descr="Flinder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nders University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32880" cy="389317"/>
                    </a:xfrm>
                    <a:prstGeom prst="rect">
                      <a:avLst/>
                    </a:prstGeom>
                    <a:noFill/>
                    <a:ln>
                      <a:noFill/>
                    </a:ln>
                  </pic:spPr>
                </pic:pic>
              </a:graphicData>
            </a:graphic>
          </wp:inline>
        </w:drawing>
      </w:r>
      <w:r w:rsidRPr="00D034EB">
        <w:rPr>
          <w:rFonts w:cs="Calibri"/>
          <w:bCs/>
          <w:i/>
          <w:szCs w:val="24"/>
          <w:u w:val="single"/>
        </w:rPr>
        <w:t xml:space="preserve">  </w:t>
      </w:r>
      <w:r>
        <w:rPr>
          <w:rFonts w:cs="Calibri"/>
          <w:bCs/>
          <w:i/>
          <w:szCs w:val="24"/>
          <w:u w:val="single"/>
        </w:rPr>
        <w:t xml:space="preserve"> </w:t>
      </w:r>
      <w:r w:rsidRPr="00D034EB">
        <w:rPr>
          <w:rFonts w:cs="Calibri"/>
          <w:b/>
          <w:iCs/>
          <w:sz w:val="28"/>
          <w:szCs w:val="28"/>
          <w:u w:val="single"/>
        </w:rPr>
        <w:t xml:space="preserve">Virtual Tour of the </w:t>
      </w:r>
      <w:r>
        <w:rPr>
          <w:rFonts w:cs="Calibri"/>
          <w:b/>
          <w:i/>
          <w:sz w:val="28"/>
          <w:szCs w:val="28"/>
          <w:u w:val="single"/>
        </w:rPr>
        <w:t xml:space="preserve">New </w:t>
      </w:r>
      <w:r>
        <w:rPr>
          <w:rFonts w:cs="Calibri"/>
          <w:b/>
          <w:iCs/>
          <w:sz w:val="28"/>
          <w:szCs w:val="28"/>
          <w:u w:val="single"/>
        </w:rPr>
        <w:t>City Campus</w:t>
      </w:r>
    </w:p>
    <w:p w14:paraId="0B83AEA5" w14:textId="77777777" w:rsidR="00262488" w:rsidRPr="009144A7" w:rsidRDefault="00262488" w:rsidP="00262488">
      <w:pPr>
        <w:pStyle w:val="NoSpacing"/>
        <w:rPr>
          <w:rFonts w:cs="Calibri"/>
          <w:bCs/>
          <w:iCs/>
          <w:sz w:val="24"/>
          <w:szCs w:val="24"/>
        </w:rPr>
      </w:pPr>
      <w:r w:rsidRPr="009144A7">
        <w:rPr>
          <w:rFonts w:cs="Calibri"/>
          <w:bCs/>
          <w:iCs/>
          <w:sz w:val="24"/>
          <w:szCs w:val="24"/>
        </w:rPr>
        <w:t xml:space="preserve">Students interested in studying at Flinders University in Adelaide might be keen to watch this brief YouTube clip of a tour of the </w:t>
      </w:r>
      <w:r w:rsidRPr="009144A7">
        <w:rPr>
          <w:rFonts w:cs="Calibri"/>
          <w:bCs/>
          <w:i/>
          <w:sz w:val="24"/>
          <w:szCs w:val="24"/>
        </w:rPr>
        <w:t xml:space="preserve">new </w:t>
      </w:r>
      <w:r w:rsidRPr="009144A7">
        <w:rPr>
          <w:rFonts w:cs="Calibri"/>
          <w:bCs/>
          <w:iCs/>
          <w:sz w:val="24"/>
          <w:szCs w:val="24"/>
        </w:rPr>
        <w:t xml:space="preserve">City Campus - </w:t>
      </w:r>
      <w:hyperlink r:id="rId35" w:history="1">
        <w:r w:rsidRPr="009144A7">
          <w:rPr>
            <w:rStyle w:val="Hyperlink"/>
            <w:rFonts w:cs="Calibri"/>
            <w:b/>
            <w:bCs/>
            <w:iCs/>
            <w:sz w:val="24"/>
            <w:szCs w:val="24"/>
          </w:rPr>
          <w:t>Flinders University City Campus</w:t>
        </w:r>
      </w:hyperlink>
      <w:r w:rsidRPr="009144A7">
        <w:rPr>
          <w:rFonts w:cs="Calibri"/>
          <w:bCs/>
          <w:iCs/>
          <w:sz w:val="24"/>
          <w:szCs w:val="24"/>
        </w:rPr>
        <w:t>.</w:t>
      </w:r>
    </w:p>
    <w:p w14:paraId="71877A74" w14:textId="1469CCCF" w:rsidR="00262488" w:rsidRPr="007E727D" w:rsidRDefault="00262488">
      <w:pPr>
        <w:rPr>
          <w:rFonts w:ascii="Calibri" w:hAnsi="Calibri"/>
          <w:b/>
          <w:noProof/>
          <w:sz w:val="36"/>
          <w:szCs w:val="36"/>
          <w:u w:val="single"/>
          <w:lang w:eastAsia="zh-CN"/>
        </w:rPr>
      </w:pPr>
    </w:p>
    <w:p w14:paraId="6A19B040" w14:textId="7B7AAD71" w:rsidR="007E727D" w:rsidRDefault="007E727D" w:rsidP="007E727D">
      <w:pPr>
        <w:jc w:val="center"/>
        <w:rPr>
          <w:rFonts w:ascii="Calibri" w:hAnsi="Calibri"/>
          <w:b/>
          <w:noProof/>
          <w:sz w:val="28"/>
          <w:szCs w:val="28"/>
          <w:u w:val="single"/>
          <w:lang w:eastAsia="zh-CN"/>
        </w:rPr>
      </w:pPr>
      <w:r w:rsidRPr="004D1BD5">
        <w:rPr>
          <w:rFonts w:asciiTheme="minorHAnsi" w:hAnsiTheme="minorHAnsi" w:cstheme="minorHAnsi"/>
          <w:noProof/>
          <w:sz w:val="30"/>
          <w:szCs w:val="26"/>
        </w:rPr>
        <w:drawing>
          <wp:inline distT="0" distB="0" distL="0" distR="0" wp14:anchorId="2C5CBBBE" wp14:editId="191838EA">
            <wp:extent cx="3106299" cy="1584811"/>
            <wp:effectExtent l="0" t="0" r="0" b="0"/>
            <wp:docPr id="107705890" name="Picture 2" descr="A person in a white coat holding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5890" name="Picture 2" descr="A person in a white coat holding a clipboard&#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19306" cy="1591447"/>
                    </a:xfrm>
                    <a:prstGeom prst="rect">
                      <a:avLst/>
                    </a:prstGeom>
                    <a:noFill/>
                    <a:ln>
                      <a:noFill/>
                    </a:ln>
                  </pic:spPr>
                </pic:pic>
              </a:graphicData>
            </a:graphic>
          </wp:inline>
        </w:drawing>
      </w:r>
    </w:p>
    <w:p w14:paraId="2F51D372" w14:textId="18DD014C" w:rsidR="00837944" w:rsidRPr="0054319B" w:rsidRDefault="00837944" w:rsidP="00837944">
      <w:pPr>
        <w:rPr>
          <w:rStyle w:val="Hyperlink"/>
          <w:rFonts w:ascii="Calibri" w:hAnsi="Calibri" w:cs="Calibri"/>
          <w:b/>
          <w:sz w:val="22"/>
          <w:szCs w:val="22"/>
          <w:highlight w:val="yellow"/>
        </w:rPr>
      </w:pPr>
      <w:r w:rsidRPr="00086534">
        <w:rPr>
          <w:rFonts w:ascii="Calibri" w:hAnsi="Calibri"/>
          <w:b/>
          <w:noProof/>
          <w:sz w:val="28"/>
          <w:szCs w:val="28"/>
          <w:u w:val="single"/>
          <w:lang w:eastAsia="zh-CN"/>
        </w:rPr>
        <w:lastRenderedPageBreak/>
        <w:drawing>
          <wp:inline distT="0" distB="0" distL="0" distR="0" wp14:anchorId="1C76A8FF" wp14:editId="4C2865AA">
            <wp:extent cx="596336" cy="368300"/>
            <wp:effectExtent l="0" t="0" r="0" b="0"/>
            <wp:docPr id="61" name="Picture 60" descr="A skeleton holding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descr="A skeleton holding a microphone&#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7990" cy="369322"/>
                    </a:xfrm>
                    <a:prstGeom prst="rect">
                      <a:avLst/>
                    </a:prstGeom>
                    <a:noFill/>
                    <a:ln>
                      <a:noFill/>
                    </a:ln>
                  </pic:spPr>
                </pic:pic>
              </a:graphicData>
            </a:graphic>
          </wp:inline>
        </w:drawing>
      </w:r>
      <w:bookmarkStart w:id="0" w:name="MedImage"/>
      <w:bookmarkEnd w:id="0"/>
      <w:r w:rsidRPr="00086534">
        <w:rPr>
          <w:rFonts w:ascii="Calibri" w:hAnsi="Calibri"/>
          <w:b/>
          <w:noProof/>
          <w:sz w:val="28"/>
          <w:szCs w:val="28"/>
          <w:u w:val="single"/>
          <w:lang w:eastAsia="zh-CN"/>
        </w:rPr>
        <w:t xml:space="preserve"> </w:t>
      </w:r>
      <w:r w:rsidRPr="00086534">
        <w:rPr>
          <w:rFonts w:ascii="Calibri" w:hAnsi="Calibri"/>
          <w:b/>
          <w:sz w:val="28"/>
          <w:szCs w:val="28"/>
          <w:u w:val="single"/>
        </w:rPr>
        <w:t xml:space="preserve">Medical Imaging Courses </w:t>
      </w:r>
      <w:r>
        <w:rPr>
          <w:rFonts w:ascii="Calibri" w:hAnsi="Calibri"/>
          <w:b/>
          <w:sz w:val="28"/>
          <w:szCs w:val="28"/>
          <w:u w:val="single"/>
        </w:rPr>
        <w:t>i</w:t>
      </w:r>
      <w:r w:rsidRPr="00086534">
        <w:rPr>
          <w:rFonts w:ascii="Calibri" w:hAnsi="Calibri"/>
          <w:b/>
          <w:sz w:val="28"/>
          <w:szCs w:val="28"/>
          <w:u w:val="single"/>
        </w:rPr>
        <w:t xml:space="preserve">n </w:t>
      </w:r>
      <w:r>
        <w:rPr>
          <w:rFonts w:ascii="Calibri" w:hAnsi="Calibri"/>
          <w:b/>
          <w:sz w:val="28"/>
          <w:szCs w:val="28"/>
          <w:u w:val="single"/>
        </w:rPr>
        <w:t xml:space="preserve">Victoria in </w:t>
      </w:r>
      <w:r w:rsidRPr="00086534">
        <w:rPr>
          <w:rFonts w:ascii="Calibri" w:hAnsi="Calibri"/>
          <w:b/>
          <w:sz w:val="28"/>
          <w:szCs w:val="28"/>
          <w:u w:val="single"/>
        </w:rPr>
        <w:t xml:space="preserve">2024 </w:t>
      </w:r>
      <w:r w:rsidRPr="00086534">
        <w:rPr>
          <w:rFonts w:ascii="Calibri" w:hAnsi="Calibri"/>
          <w:b/>
          <w:sz w:val="28"/>
          <w:szCs w:val="28"/>
          <w:u w:val="single"/>
        </w:rPr>
        <w:br/>
      </w:r>
      <w:r w:rsidRPr="00086534">
        <w:rPr>
          <w:rFonts w:ascii="Calibri" w:hAnsi="Calibri" w:cs="Calibri"/>
          <w:i/>
          <w:sz w:val="22"/>
          <w:szCs w:val="22"/>
          <w:lang w:val="en"/>
        </w:rPr>
        <w:t xml:space="preserve">Medical imaging technologists operate X-ray and other imaging equipment, such as MRI and Ultrasound, to produce radiographic images which are used in the diagnosis and subsequent management of disease or injury.  </w:t>
      </w:r>
      <w:r w:rsidRPr="00086534">
        <w:rPr>
          <w:rFonts w:ascii="Calibri" w:hAnsi="Calibri" w:cs="Calibri"/>
          <w:sz w:val="22"/>
          <w:szCs w:val="22"/>
          <w:lang w:val="en"/>
        </w:rPr>
        <w:t xml:space="preserve">Below are links to the specialised medical imaging areas, some of which are detailed in the </w:t>
      </w:r>
      <w:r w:rsidRPr="00086534">
        <w:rPr>
          <w:rFonts w:ascii="Calibri" w:hAnsi="Calibri" w:cs="Calibri"/>
          <w:i/>
          <w:sz w:val="22"/>
          <w:szCs w:val="22"/>
          <w:lang w:val="en"/>
        </w:rPr>
        <w:t>Good Universities Guide</w:t>
      </w:r>
      <w:r w:rsidRPr="00086534">
        <w:rPr>
          <w:rFonts w:ascii="Calibri" w:hAnsi="Calibri" w:cs="Calibri"/>
          <w:sz w:val="22"/>
          <w:szCs w:val="22"/>
          <w:lang w:val="en"/>
        </w:rPr>
        <w:t xml:space="preserve">: </w:t>
      </w:r>
      <w:hyperlink r:id="rId38" w:history="1">
        <w:r w:rsidRPr="00086534">
          <w:rPr>
            <w:rStyle w:val="Hyperlink"/>
            <w:rFonts w:ascii="Calibri" w:hAnsi="Calibri" w:cs="Calibri"/>
            <w:sz w:val="22"/>
            <w:szCs w:val="22"/>
            <w:lang w:val="en"/>
          </w:rPr>
          <w:t>Nuclear Medicine Technologist</w:t>
        </w:r>
      </w:hyperlink>
      <w:r w:rsidRPr="00086534">
        <w:rPr>
          <w:rFonts w:ascii="Calibri" w:hAnsi="Calibri" w:cs="Calibri"/>
          <w:sz w:val="22"/>
          <w:szCs w:val="22"/>
        </w:rPr>
        <w:t xml:space="preserve">, </w:t>
      </w:r>
      <w:hyperlink r:id="rId39" w:history="1">
        <w:r w:rsidRPr="00086534">
          <w:rPr>
            <w:rStyle w:val="Hyperlink"/>
            <w:rFonts w:ascii="Calibri" w:hAnsi="Calibri" w:cs="Calibri"/>
            <w:sz w:val="22"/>
            <w:szCs w:val="22"/>
          </w:rPr>
          <w:t>Medical Imaging Technology</w:t>
        </w:r>
      </w:hyperlink>
      <w:r w:rsidRPr="00086534">
        <w:rPr>
          <w:rStyle w:val="Hyperlink"/>
          <w:rFonts w:ascii="Calibri" w:hAnsi="Calibri" w:cs="Calibri"/>
          <w:sz w:val="22"/>
          <w:szCs w:val="22"/>
          <w:lang w:val="en"/>
        </w:rPr>
        <w:t xml:space="preserve">, and a useful links - </w:t>
      </w:r>
      <w:hyperlink r:id="rId40" w:history="1">
        <w:r w:rsidRPr="00086534">
          <w:rPr>
            <w:rStyle w:val="Hyperlink"/>
            <w:rFonts w:ascii="Calibri" w:eastAsia="Times New Roman" w:hAnsi="Calibri" w:cs="Calibri"/>
            <w:sz w:val="22"/>
            <w:szCs w:val="22"/>
            <w:lang w:eastAsia="zh-CN"/>
          </w:rPr>
          <w:t>So, you want to be a Sonographer?</w:t>
        </w:r>
      </w:hyperlink>
      <w:r w:rsidRPr="00086534">
        <w:rPr>
          <w:rStyle w:val="Hyperlink"/>
          <w:rFonts w:ascii="Calibri" w:eastAsia="Times New Roman" w:hAnsi="Calibri" w:cs="Calibri"/>
          <w:sz w:val="22"/>
          <w:szCs w:val="22"/>
          <w:lang w:eastAsia="zh-CN"/>
        </w:rPr>
        <w:t xml:space="preserve">, and </w:t>
      </w:r>
      <w:hyperlink r:id="rId41" w:history="1">
        <w:r w:rsidRPr="00086534">
          <w:rPr>
            <w:rStyle w:val="Hyperlink"/>
            <w:rFonts w:ascii="Calibri" w:eastAsia="Times New Roman" w:hAnsi="Calibri" w:cs="Calibri"/>
            <w:sz w:val="22"/>
            <w:szCs w:val="22"/>
            <w:lang w:eastAsia="zh-CN"/>
          </w:rPr>
          <w:t>Medical Imaging and Radiation Sciences at Monash</w:t>
        </w:r>
      </w:hyperlink>
      <w:r w:rsidRPr="00086534">
        <w:rPr>
          <w:rStyle w:val="Hyperlink"/>
          <w:rFonts w:ascii="Calibri" w:eastAsia="Times New Roman" w:hAnsi="Calibri" w:cs="Calibri"/>
          <w:sz w:val="22"/>
          <w:szCs w:val="22"/>
          <w:lang w:eastAsia="zh-CN"/>
        </w:rPr>
        <w:t xml:space="preserve"> </w:t>
      </w:r>
      <w:r w:rsidRPr="00086534">
        <w:rPr>
          <w:rFonts w:ascii="Calibri" w:eastAsia="Times New Roman" w:hAnsi="Calibri" w:cs="Calibri"/>
          <w:color w:val="000000"/>
          <w:sz w:val="22"/>
          <w:szCs w:val="22"/>
          <w:lang w:eastAsia="zh-CN"/>
        </w:rPr>
        <w:t xml:space="preserve"> </w:t>
      </w:r>
      <w:r w:rsidRPr="00086534">
        <w:rPr>
          <w:rFonts w:ascii="Calibri" w:eastAsia="Times New Roman" w:hAnsi="Calibri" w:cs="Calibri"/>
          <w:color w:val="000000"/>
          <w:sz w:val="22"/>
          <w:szCs w:val="22"/>
          <w:lang w:eastAsia="zh-CN"/>
        </w:rPr>
        <w:br/>
      </w:r>
      <w:r w:rsidRPr="00086534">
        <w:rPr>
          <w:rFonts w:ascii="Calibri" w:hAnsi="Calibri" w:cs="Calibri"/>
          <w:b/>
          <w:sz w:val="22"/>
          <w:szCs w:val="22"/>
          <w:lang w:val="en"/>
        </w:rPr>
        <w:t>In Victoria students can study specific medical imaging courses (also known as medical radiography or medical radiations or sonography) at the following universities:</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27"/>
        <w:gridCol w:w="2268"/>
        <w:gridCol w:w="4933"/>
        <w:gridCol w:w="1417"/>
      </w:tblGrid>
      <w:tr w:rsidR="00837944" w:rsidRPr="0054319B" w14:paraId="75396981" w14:textId="77777777" w:rsidTr="00C37EC8">
        <w:trPr>
          <w:jc w:val="center"/>
        </w:trPr>
        <w:tc>
          <w:tcPr>
            <w:tcW w:w="2127" w:type="dxa"/>
            <w:shd w:val="clear" w:color="auto" w:fill="002060"/>
          </w:tcPr>
          <w:p w14:paraId="71298A09" w14:textId="77777777" w:rsidR="00837944" w:rsidRPr="002C79D1" w:rsidRDefault="00837944" w:rsidP="00837944">
            <w:pPr>
              <w:rPr>
                <w:rFonts w:ascii="Calibri" w:hAnsi="Calibri"/>
                <w:b/>
                <w:lang w:val="en" w:eastAsia="zh-CN"/>
              </w:rPr>
            </w:pPr>
            <w:r w:rsidRPr="002C79D1">
              <w:rPr>
                <w:rFonts w:ascii="Calibri" w:hAnsi="Calibri"/>
                <w:b/>
                <w:lang w:val="en" w:eastAsia="zh-CN"/>
              </w:rPr>
              <w:t>INSTITUTION</w:t>
            </w:r>
          </w:p>
        </w:tc>
        <w:tc>
          <w:tcPr>
            <w:tcW w:w="2268" w:type="dxa"/>
            <w:shd w:val="clear" w:color="auto" w:fill="002060"/>
          </w:tcPr>
          <w:p w14:paraId="61A1825D" w14:textId="77777777" w:rsidR="00837944" w:rsidRPr="002C79D1" w:rsidRDefault="00837944" w:rsidP="00837944">
            <w:pPr>
              <w:rPr>
                <w:rFonts w:ascii="Calibri" w:hAnsi="Calibri"/>
                <w:b/>
                <w:lang w:val="en" w:eastAsia="zh-CN"/>
              </w:rPr>
            </w:pPr>
            <w:r w:rsidRPr="002C79D1">
              <w:rPr>
                <w:rFonts w:ascii="Calibri" w:hAnsi="Calibri"/>
                <w:b/>
                <w:lang w:val="en" w:eastAsia="zh-CN"/>
              </w:rPr>
              <w:t>COURSE</w:t>
            </w:r>
          </w:p>
        </w:tc>
        <w:tc>
          <w:tcPr>
            <w:tcW w:w="4933" w:type="dxa"/>
            <w:shd w:val="clear" w:color="auto" w:fill="002060"/>
          </w:tcPr>
          <w:p w14:paraId="0C1316CF" w14:textId="77777777" w:rsidR="00837944" w:rsidRPr="002C79D1" w:rsidRDefault="00837944" w:rsidP="00837944">
            <w:pPr>
              <w:rPr>
                <w:rFonts w:ascii="Calibri" w:hAnsi="Calibri"/>
                <w:b/>
                <w:lang w:val="en" w:eastAsia="zh-CN"/>
              </w:rPr>
            </w:pPr>
            <w:r w:rsidRPr="002C79D1">
              <w:rPr>
                <w:rFonts w:ascii="Calibri" w:hAnsi="Calibri"/>
                <w:b/>
                <w:lang w:val="en" w:eastAsia="zh-CN"/>
              </w:rPr>
              <w:t>VCE PREREQUISITES</w:t>
            </w:r>
          </w:p>
        </w:tc>
        <w:tc>
          <w:tcPr>
            <w:tcW w:w="1417" w:type="dxa"/>
            <w:shd w:val="clear" w:color="auto" w:fill="002060"/>
          </w:tcPr>
          <w:p w14:paraId="535EC1B0" w14:textId="77777777" w:rsidR="00837944" w:rsidRPr="002C79D1" w:rsidRDefault="00837944" w:rsidP="00837944">
            <w:pPr>
              <w:rPr>
                <w:rFonts w:ascii="Calibri" w:hAnsi="Calibri"/>
                <w:b/>
                <w:lang w:val="en" w:eastAsia="zh-CN"/>
              </w:rPr>
            </w:pPr>
            <w:r w:rsidRPr="002C79D1">
              <w:rPr>
                <w:rFonts w:ascii="Calibri" w:hAnsi="Calibri"/>
                <w:b/>
                <w:lang w:val="en" w:eastAsia="zh-CN"/>
              </w:rPr>
              <w:t>2024 ATAR</w:t>
            </w:r>
          </w:p>
        </w:tc>
      </w:tr>
      <w:tr w:rsidR="00837944" w:rsidRPr="0054319B" w14:paraId="354AC5EC" w14:textId="77777777" w:rsidTr="00C37EC8">
        <w:trPr>
          <w:trHeight w:val="711"/>
          <w:jc w:val="center"/>
        </w:trPr>
        <w:tc>
          <w:tcPr>
            <w:tcW w:w="2127" w:type="dxa"/>
            <w:shd w:val="clear" w:color="auto" w:fill="8EAADB"/>
          </w:tcPr>
          <w:p w14:paraId="369181A2" w14:textId="77777777" w:rsidR="00837944" w:rsidRPr="00B470C7" w:rsidRDefault="00837944" w:rsidP="00C37EC8">
            <w:pPr>
              <w:rPr>
                <w:rFonts w:ascii="Calibri" w:hAnsi="Calibri"/>
                <w:b/>
                <w:lang w:val="en" w:eastAsia="zh-CN"/>
              </w:rPr>
            </w:pPr>
            <w:r w:rsidRPr="00B470C7">
              <w:rPr>
                <w:rFonts w:ascii="Calibri" w:hAnsi="Calibri"/>
                <w:b/>
                <w:lang w:val="en" w:eastAsia="zh-CN"/>
              </w:rPr>
              <w:t xml:space="preserve">CQU </w:t>
            </w:r>
            <w:r w:rsidRPr="00B470C7">
              <w:rPr>
                <w:rFonts w:ascii="Calibri" w:hAnsi="Calibri"/>
                <w:b/>
                <w:lang w:val="en" w:eastAsia="zh-CN"/>
              </w:rPr>
              <w:br/>
            </w:r>
            <w:r w:rsidRPr="00B470C7">
              <w:rPr>
                <w:rFonts w:ascii="Calibri" w:hAnsi="Calibri"/>
                <w:sz w:val="18"/>
                <w:lang w:val="en" w:eastAsia="zh-CN"/>
              </w:rPr>
              <w:br/>
              <w:t>M - Melbourne Campus</w:t>
            </w:r>
          </w:p>
        </w:tc>
        <w:tc>
          <w:tcPr>
            <w:tcW w:w="2268" w:type="dxa"/>
            <w:shd w:val="clear" w:color="auto" w:fill="FFFFFF"/>
          </w:tcPr>
          <w:p w14:paraId="072702CA" w14:textId="77777777" w:rsidR="00837944" w:rsidRPr="0054319B" w:rsidRDefault="00837944" w:rsidP="00C37EC8">
            <w:pPr>
              <w:rPr>
                <w:rFonts w:ascii="Calibri" w:hAnsi="Calibri"/>
                <w:highlight w:val="yellow"/>
                <w:lang w:val="en" w:eastAsia="zh-CN"/>
              </w:rPr>
            </w:pPr>
            <w:hyperlink r:id="rId42" w:history="1">
              <w:r>
                <w:rPr>
                  <w:rStyle w:val="Hyperlink"/>
                  <w:rFonts w:ascii="Calibri" w:hAnsi="Calibri"/>
                  <w:lang w:val="en" w:eastAsia="zh-CN"/>
                </w:rPr>
                <w:t>Medical Sonography</w:t>
              </w:r>
            </w:hyperlink>
            <w:r>
              <w:rPr>
                <w:rFonts w:ascii="Calibri" w:hAnsi="Calibri"/>
                <w:lang w:val="en" w:eastAsia="zh-CN"/>
              </w:rPr>
              <w:t xml:space="preserve"> </w:t>
            </w:r>
          </w:p>
        </w:tc>
        <w:tc>
          <w:tcPr>
            <w:tcW w:w="4933" w:type="dxa"/>
            <w:shd w:val="clear" w:color="auto" w:fill="FFFFFF"/>
          </w:tcPr>
          <w:p w14:paraId="7EA2B82D" w14:textId="77777777" w:rsidR="00837944" w:rsidRPr="003F43F9" w:rsidRDefault="00837944" w:rsidP="00C37EC8">
            <w:pPr>
              <w:rPr>
                <w:rFonts w:ascii="Calibri" w:hAnsi="Calibri"/>
                <w:sz w:val="20"/>
                <w:szCs w:val="20"/>
                <w:lang w:val="en" w:eastAsia="zh-CN"/>
              </w:rPr>
            </w:pPr>
            <w:r w:rsidRPr="003F43F9">
              <w:rPr>
                <w:rFonts w:ascii="Calibri" w:hAnsi="Calibri"/>
                <w:sz w:val="20"/>
                <w:szCs w:val="20"/>
                <w:lang w:eastAsia="zh-CN"/>
              </w:rPr>
              <w:t>Recommended study in English, Maths, Biology, Physics, Science</w:t>
            </w:r>
          </w:p>
        </w:tc>
        <w:tc>
          <w:tcPr>
            <w:tcW w:w="1417" w:type="dxa"/>
            <w:shd w:val="clear" w:color="auto" w:fill="FFFFFF"/>
          </w:tcPr>
          <w:p w14:paraId="43808A69" w14:textId="77777777" w:rsidR="00837944" w:rsidRPr="006049C2" w:rsidRDefault="00837944" w:rsidP="00C37EC8">
            <w:pPr>
              <w:rPr>
                <w:rFonts w:ascii="Calibri" w:hAnsi="Calibri"/>
                <w:lang w:val="en" w:eastAsia="zh-CN"/>
              </w:rPr>
            </w:pPr>
            <w:r>
              <w:rPr>
                <w:rFonts w:ascii="Calibri" w:hAnsi="Calibri"/>
                <w:lang w:val="en" w:eastAsia="zh-CN"/>
              </w:rPr>
              <w:t>n/p</w:t>
            </w:r>
            <w:r w:rsidRPr="006049C2">
              <w:rPr>
                <w:rFonts w:ascii="Calibri" w:hAnsi="Calibri"/>
                <w:lang w:val="en" w:eastAsia="zh-CN"/>
              </w:rPr>
              <w:t xml:space="preserve"> (M)</w:t>
            </w:r>
          </w:p>
        </w:tc>
      </w:tr>
      <w:tr w:rsidR="00837944" w:rsidRPr="0054319B" w14:paraId="2B60104E" w14:textId="77777777" w:rsidTr="00C37EC8">
        <w:trPr>
          <w:trHeight w:val="1784"/>
          <w:jc w:val="center"/>
        </w:trPr>
        <w:tc>
          <w:tcPr>
            <w:tcW w:w="2127" w:type="dxa"/>
            <w:shd w:val="clear" w:color="auto" w:fill="8EAADB"/>
          </w:tcPr>
          <w:p w14:paraId="1097B82B" w14:textId="77777777" w:rsidR="00837944" w:rsidRPr="003F43F9" w:rsidRDefault="00837944" w:rsidP="00C37EC8">
            <w:pPr>
              <w:rPr>
                <w:rFonts w:ascii="Calibri" w:hAnsi="Calibri"/>
                <w:b/>
                <w:lang w:val="en" w:eastAsia="zh-CN"/>
              </w:rPr>
            </w:pPr>
            <w:r w:rsidRPr="003F43F9">
              <w:rPr>
                <w:rFonts w:ascii="Calibri" w:hAnsi="Calibri"/>
                <w:b/>
                <w:lang w:val="en" w:eastAsia="zh-CN"/>
              </w:rPr>
              <w:t>Deakin University</w:t>
            </w:r>
          </w:p>
          <w:p w14:paraId="2780FD66" w14:textId="77777777" w:rsidR="00837944" w:rsidRPr="003F43F9" w:rsidRDefault="00837944" w:rsidP="00C37EC8">
            <w:pPr>
              <w:rPr>
                <w:rFonts w:ascii="Calibri" w:hAnsi="Calibri"/>
                <w:szCs w:val="30"/>
                <w:lang w:val="en" w:eastAsia="zh-CN"/>
              </w:rPr>
            </w:pPr>
          </w:p>
          <w:p w14:paraId="1A85F93D" w14:textId="77777777" w:rsidR="00837944" w:rsidRPr="003F43F9" w:rsidRDefault="00837944" w:rsidP="00C37EC8">
            <w:pPr>
              <w:rPr>
                <w:rFonts w:ascii="Calibri" w:hAnsi="Calibri"/>
                <w:sz w:val="18"/>
                <w:lang w:val="en" w:eastAsia="zh-CN"/>
              </w:rPr>
            </w:pPr>
            <w:r w:rsidRPr="003F43F9">
              <w:rPr>
                <w:rFonts w:ascii="Calibri" w:hAnsi="Calibri"/>
                <w:sz w:val="18"/>
                <w:lang w:val="en" w:eastAsia="zh-CN"/>
              </w:rPr>
              <w:t>G - Waurn Ponds</w:t>
            </w:r>
            <w:r w:rsidRPr="003F43F9">
              <w:rPr>
                <w:rFonts w:ascii="Calibri" w:hAnsi="Calibri"/>
                <w:sz w:val="18"/>
                <w:lang w:val="en" w:eastAsia="zh-CN"/>
              </w:rPr>
              <w:br/>
              <w:t xml:space="preserve">      Campus</w:t>
            </w:r>
          </w:p>
        </w:tc>
        <w:tc>
          <w:tcPr>
            <w:tcW w:w="2268" w:type="dxa"/>
            <w:shd w:val="clear" w:color="auto" w:fill="FFFFFF"/>
          </w:tcPr>
          <w:p w14:paraId="20B76211" w14:textId="77777777" w:rsidR="00837944" w:rsidRPr="003F43F9" w:rsidRDefault="00837944" w:rsidP="00C37EC8">
            <w:pPr>
              <w:rPr>
                <w:rFonts w:ascii="Calibri" w:hAnsi="Calibri"/>
                <w:lang w:val="en" w:eastAsia="zh-CN"/>
              </w:rPr>
            </w:pPr>
            <w:hyperlink r:id="rId43" w:history="1">
              <w:r w:rsidRPr="003F43F9">
                <w:rPr>
                  <w:rStyle w:val="Hyperlink"/>
                  <w:rFonts w:ascii="Calibri" w:hAnsi="Calibri"/>
                  <w:lang w:val="en" w:eastAsia="zh-CN"/>
                </w:rPr>
                <w:t>Medical Imaging</w:t>
              </w:r>
            </w:hyperlink>
            <w:r w:rsidRPr="003F43F9">
              <w:rPr>
                <w:rFonts w:ascii="Calibri" w:hAnsi="Calibri"/>
                <w:lang w:val="en" w:eastAsia="zh-CN"/>
              </w:rPr>
              <w:t xml:space="preserve"> </w:t>
            </w:r>
          </w:p>
        </w:tc>
        <w:tc>
          <w:tcPr>
            <w:tcW w:w="4933" w:type="dxa"/>
            <w:shd w:val="clear" w:color="auto" w:fill="FFFFFF"/>
          </w:tcPr>
          <w:p w14:paraId="3639F5E7" w14:textId="77777777" w:rsidR="00837944" w:rsidRPr="003F43F9" w:rsidRDefault="00837944" w:rsidP="00C37EC8">
            <w:pPr>
              <w:rPr>
                <w:rFonts w:ascii="Calibri" w:hAnsi="Calibri"/>
                <w:sz w:val="20"/>
                <w:szCs w:val="20"/>
                <w:lang w:eastAsia="zh-CN"/>
              </w:rPr>
            </w:pPr>
            <w:r w:rsidRPr="003F43F9">
              <w:rPr>
                <w:rFonts w:ascii="Calibri" w:hAnsi="Calibri"/>
                <w:sz w:val="20"/>
                <w:szCs w:val="20"/>
                <w:lang w:eastAsia="zh-CN"/>
              </w:rPr>
              <w:t>Units 3 and 4: a study score of at least 30 in English (EAL) or at least 25 in English other than EAL; Units 3 and 4: a study score of at least 25 in one of Biology, Chemistry or Physics; Units 3 and 4: a study score of at least 22 in one of Maths: Mathematical Methods or Maths: Specialist Mathematics or at least 30 in Maths: General Mathematics.</w:t>
            </w:r>
          </w:p>
          <w:p w14:paraId="689B5C95" w14:textId="77777777" w:rsidR="00837944" w:rsidRPr="003F43F9" w:rsidRDefault="00837944" w:rsidP="00C37EC8">
            <w:pPr>
              <w:rPr>
                <w:rFonts w:ascii="Calibri" w:hAnsi="Calibri"/>
                <w:sz w:val="14"/>
                <w:szCs w:val="14"/>
                <w:lang w:val="en" w:eastAsia="zh-CN"/>
              </w:rPr>
            </w:pPr>
          </w:p>
        </w:tc>
        <w:tc>
          <w:tcPr>
            <w:tcW w:w="1417" w:type="dxa"/>
            <w:shd w:val="clear" w:color="auto" w:fill="FFFFFF"/>
          </w:tcPr>
          <w:p w14:paraId="2B3BACC7" w14:textId="77777777" w:rsidR="00837944" w:rsidRPr="00122640" w:rsidRDefault="00837944" w:rsidP="00C37EC8">
            <w:pPr>
              <w:rPr>
                <w:rFonts w:ascii="Calibri" w:hAnsi="Calibri"/>
                <w:lang w:val="en" w:eastAsia="zh-CN"/>
              </w:rPr>
            </w:pPr>
            <w:r w:rsidRPr="00122640">
              <w:rPr>
                <w:rFonts w:ascii="Calibri" w:hAnsi="Calibri"/>
                <w:lang w:val="en" w:eastAsia="zh-CN"/>
              </w:rPr>
              <w:t>87.30 (G)</w:t>
            </w:r>
          </w:p>
        </w:tc>
      </w:tr>
      <w:tr w:rsidR="00837944" w:rsidRPr="0054319B" w14:paraId="1724F2CB" w14:textId="77777777" w:rsidTr="00C37EC8">
        <w:trPr>
          <w:trHeight w:val="957"/>
          <w:jc w:val="center"/>
        </w:trPr>
        <w:tc>
          <w:tcPr>
            <w:tcW w:w="2127" w:type="dxa"/>
            <w:vMerge w:val="restart"/>
            <w:shd w:val="clear" w:color="auto" w:fill="8EAADB"/>
          </w:tcPr>
          <w:p w14:paraId="1F5E5B27" w14:textId="77777777" w:rsidR="00837944" w:rsidRPr="00F210F2" w:rsidRDefault="00837944" w:rsidP="00C37EC8">
            <w:pPr>
              <w:rPr>
                <w:rFonts w:ascii="Calibri" w:hAnsi="Calibri"/>
                <w:b/>
                <w:lang w:val="en" w:eastAsia="zh-CN"/>
              </w:rPr>
            </w:pPr>
            <w:r w:rsidRPr="00F210F2">
              <w:rPr>
                <w:rFonts w:ascii="Calibri" w:hAnsi="Calibri"/>
                <w:b/>
                <w:lang w:val="en" w:eastAsia="zh-CN"/>
              </w:rPr>
              <w:t>Monash University</w:t>
            </w:r>
          </w:p>
          <w:p w14:paraId="01DBA058" w14:textId="77777777" w:rsidR="00837944" w:rsidRPr="00F210F2" w:rsidRDefault="00837944" w:rsidP="00C37EC8">
            <w:pPr>
              <w:rPr>
                <w:rFonts w:ascii="Calibri" w:hAnsi="Calibri"/>
                <w:b/>
                <w:lang w:val="en" w:eastAsia="zh-CN"/>
              </w:rPr>
            </w:pPr>
          </w:p>
          <w:p w14:paraId="61A2F3C8" w14:textId="77777777" w:rsidR="00837944" w:rsidRPr="00F210F2" w:rsidRDefault="00837944" w:rsidP="00C37EC8">
            <w:pPr>
              <w:rPr>
                <w:rFonts w:ascii="Calibri" w:hAnsi="Calibri"/>
                <w:sz w:val="18"/>
                <w:lang w:val="en" w:eastAsia="zh-CN"/>
              </w:rPr>
            </w:pPr>
            <w:r w:rsidRPr="00F210F2">
              <w:rPr>
                <w:rFonts w:ascii="Calibri" w:hAnsi="Calibri"/>
                <w:sz w:val="18"/>
                <w:lang w:val="en" w:eastAsia="zh-CN"/>
              </w:rPr>
              <w:t>C – Clayton Campus</w:t>
            </w:r>
          </w:p>
          <w:p w14:paraId="436F391E" w14:textId="77777777" w:rsidR="00837944" w:rsidRPr="00F210F2" w:rsidRDefault="00837944" w:rsidP="00C37EC8">
            <w:pPr>
              <w:rPr>
                <w:rFonts w:ascii="Calibri" w:hAnsi="Calibri"/>
                <w:sz w:val="18"/>
                <w:lang w:val="en" w:eastAsia="zh-CN"/>
              </w:rPr>
            </w:pPr>
          </w:p>
          <w:p w14:paraId="1CEF0F3D" w14:textId="77777777" w:rsidR="00837944" w:rsidRPr="00F210F2" w:rsidRDefault="00837944" w:rsidP="00C37EC8">
            <w:pPr>
              <w:rPr>
                <w:rFonts w:ascii="Calibri" w:hAnsi="Calibri"/>
                <w:sz w:val="18"/>
                <w:lang w:val="en" w:eastAsia="zh-CN"/>
              </w:rPr>
            </w:pPr>
          </w:p>
          <w:p w14:paraId="1A285AC0" w14:textId="77777777" w:rsidR="00837944" w:rsidRPr="00F210F2" w:rsidRDefault="00837944" w:rsidP="00C37EC8">
            <w:pPr>
              <w:rPr>
                <w:rFonts w:ascii="Calibri" w:hAnsi="Calibri"/>
                <w:sz w:val="18"/>
                <w:lang w:val="en" w:eastAsia="zh-CN"/>
              </w:rPr>
            </w:pPr>
          </w:p>
        </w:tc>
        <w:tc>
          <w:tcPr>
            <w:tcW w:w="2268" w:type="dxa"/>
            <w:shd w:val="clear" w:color="auto" w:fill="FFFFFF"/>
          </w:tcPr>
          <w:p w14:paraId="192E2516" w14:textId="77777777" w:rsidR="00837944" w:rsidRPr="00F210F2" w:rsidRDefault="00837944" w:rsidP="00C37EC8">
            <w:pPr>
              <w:rPr>
                <w:rFonts w:ascii="Calibri" w:hAnsi="Calibri"/>
                <w:lang w:val="en" w:eastAsia="zh-CN"/>
              </w:rPr>
            </w:pPr>
            <w:hyperlink r:id="rId44" w:history="1">
              <w:r w:rsidRPr="00F210F2">
                <w:rPr>
                  <w:rStyle w:val="Hyperlink"/>
                  <w:rFonts w:ascii="Calibri" w:hAnsi="Calibri"/>
                  <w:lang w:val="en" w:eastAsia="zh-CN"/>
                </w:rPr>
                <w:t>Radiation Sciences</w:t>
              </w:r>
            </w:hyperlink>
            <w:r w:rsidRPr="00F210F2">
              <w:rPr>
                <w:rFonts w:ascii="Calibri" w:hAnsi="Calibri"/>
                <w:lang w:val="en" w:eastAsia="zh-CN"/>
              </w:rPr>
              <w:t xml:space="preserve"> </w:t>
            </w:r>
          </w:p>
        </w:tc>
        <w:tc>
          <w:tcPr>
            <w:tcW w:w="4933" w:type="dxa"/>
            <w:shd w:val="clear" w:color="auto" w:fill="FFFFFF"/>
          </w:tcPr>
          <w:p w14:paraId="1A516C59" w14:textId="77777777" w:rsidR="00837944" w:rsidRPr="00F210F2" w:rsidRDefault="00837944" w:rsidP="00C37EC8">
            <w:pPr>
              <w:rPr>
                <w:rFonts w:ascii="Calibri" w:hAnsi="Calibri"/>
                <w:sz w:val="20"/>
                <w:szCs w:val="20"/>
                <w:lang w:eastAsia="zh-CN"/>
              </w:rPr>
            </w:pPr>
            <w:r w:rsidRPr="00F210F2">
              <w:rPr>
                <w:rFonts w:ascii="Calibri" w:hAnsi="Calibri"/>
                <w:sz w:val="20"/>
                <w:szCs w:val="20"/>
                <w:lang w:eastAsia="zh-CN"/>
              </w:rPr>
              <w:t>Units 3 and 4: a study score of at least 27 in English (EAL) or at least 25 in English other than EAL; Units 3 and 4: a study score of at least 25 in one of Maths: Mathematical Methods or Maths: Specialist Mathematics.</w:t>
            </w:r>
          </w:p>
          <w:p w14:paraId="40B66461" w14:textId="77777777" w:rsidR="00837944" w:rsidRPr="00F210F2" w:rsidRDefault="00837944" w:rsidP="00C37EC8">
            <w:pPr>
              <w:rPr>
                <w:rFonts w:ascii="Calibri" w:hAnsi="Calibri"/>
                <w:sz w:val="14"/>
                <w:szCs w:val="14"/>
                <w:lang w:val="en" w:eastAsia="zh-CN"/>
              </w:rPr>
            </w:pPr>
          </w:p>
        </w:tc>
        <w:tc>
          <w:tcPr>
            <w:tcW w:w="1417" w:type="dxa"/>
            <w:shd w:val="clear" w:color="auto" w:fill="FFFFFF"/>
          </w:tcPr>
          <w:p w14:paraId="3035B31B" w14:textId="77777777" w:rsidR="00837944" w:rsidRPr="00122640" w:rsidRDefault="00837944" w:rsidP="00C37EC8">
            <w:pPr>
              <w:rPr>
                <w:rFonts w:ascii="Calibri" w:hAnsi="Calibri"/>
                <w:lang w:val="en" w:eastAsia="zh-CN"/>
              </w:rPr>
            </w:pPr>
            <w:r w:rsidRPr="00122640">
              <w:rPr>
                <w:rFonts w:ascii="Calibri" w:hAnsi="Calibri"/>
                <w:lang w:val="en" w:eastAsia="zh-CN"/>
              </w:rPr>
              <w:t xml:space="preserve">79.95 (C) </w:t>
            </w:r>
            <w:r w:rsidRPr="00122640">
              <w:rPr>
                <w:rFonts w:ascii="Calibri" w:hAnsi="Calibri"/>
                <w:b/>
                <w:bCs/>
                <w:sz w:val="26"/>
                <w:szCs w:val="28"/>
                <w:lang w:val="en" w:eastAsia="zh-CN"/>
              </w:rPr>
              <w:t>*</w:t>
            </w:r>
          </w:p>
        </w:tc>
      </w:tr>
      <w:tr w:rsidR="00837944" w:rsidRPr="0054319B" w14:paraId="18E4E167" w14:textId="77777777" w:rsidTr="00C37EC8">
        <w:trPr>
          <w:trHeight w:val="1063"/>
          <w:jc w:val="center"/>
        </w:trPr>
        <w:tc>
          <w:tcPr>
            <w:tcW w:w="2127" w:type="dxa"/>
            <w:vMerge/>
            <w:shd w:val="clear" w:color="auto" w:fill="8EAADB"/>
          </w:tcPr>
          <w:p w14:paraId="7F83235E" w14:textId="77777777" w:rsidR="00837944" w:rsidRPr="00F210F2" w:rsidRDefault="00837944" w:rsidP="00C37EC8">
            <w:pPr>
              <w:rPr>
                <w:rFonts w:ascii="Calibri" w:hAnsi="Calibri"/>
                <w:b/>
                <w:lang w:val="en" w:eastAsia="zh-CN"/>
              </w:rPr>
            </w:pPr>
          </w:p>
        </w:tc>
        <w:tc>
          <w:tcPr>
            <w:tcW w:w="2268" w:type="dxa"/>
            <w:shd w:val="clear" w:color="auto" w:fill="FFFFFF"/>
          </w:tcPr>
          <w:p w14:paraId="64F0D43E" w14:textId="77777777" w:rsidR="00837944" w:rsidRPr="00F210F2" w:rsidRDefault="00837944" w:rsidP="00C37EC8">
            <w:hyperlink r:id="rId45" w:history="1">
              <w:r w:rsidRPr="00F210F2">
                <w:rPr>
                  <w:rStyle w:val="Hyperlink"/>
                  <w:rFonts w:ascii="Calibri" w:hAnsi="Calibri"/>
                  <w:lang w:val="en" w:eastAsia="zh-CN"/>
                </w:rPr>
                <w:t>Radiography and Medical Imaging</w:t>
              </w:r>
            </w:hyperlink>
            <w:r w:rsidRPr="00F210F2">
              <w:rPr>
                <w:rFonts w:ascii="Calibri" w:hAnsi="Calibri"/>
                <w:lang w:val="en" w:eastAsia="zh-CN"/>
              </w:rPr>
              <w:t xml:space="preserve"> </w:t>
            </w:r>
          </w:p>
        </w:tc>
        <w:tc>
          <w:tcPr>
            <w:tcW w:w="4933" w:type="dxa"/>
            <w:shd w:val="clear" w:color="auto" w:fill="FFFFFF"/>
          </w:tcPr>
          <w:p w14:paraId="060B3B8C" w14:textId="77777777" w:rsidR="00837944" w:rsidRPr="00F210F2" w:rsidRDefault="00837944" w:rsidP="00C37EC8">
            <w:pPr>
              <w:rPr>
                <w:rFonts w:ascii="Calibri" w:hAnsi="Calibri"/>
                <w:sz w:val="20"/>
                <w:szCs w:val="20"/>
                <w:lang w:eastAsia="zh-CN"/>
              </w:rPr>
            </w:pPr>
            <w:r w:rsidRPr="00F210F2">
              <w:rPr>
                <w:rFonts w:ascii="Calibri" w:hAnsi="Calibri"/>
                <w:sz w:val="20"/>
                <w:szCs w:val="20"/>
                <w:lang w:eastAsia="zh-CN"/>
              </w:rPr>
              <w:t>Units 3 and 4: a study score of at least 35 in English (EAL) or at least 30 in English other than EAL; Units 3 and 4: a study score of at least 25 in one of Biology or Physics; Units 3 and 4: a study score of at least 25 in one of Maths: Mathematical Methods or Maths: Specialist Mathematics.</w:t>
            </w:r>
          </w:p>
          <w:p w14:paraId="77F82859" w14:textId="77777777" w:rsidR="00837944" w:rsidRPr="00F210F2" w:rsidRDefault="00837944" w:rsidP="00C37EC8">
            <w:pPr>
              <w:rPr>
                <w:rFonts w:ascii="Calibri" w:hAnsi="Calibri"/>
                <w:sz w:val="14"/>
                <w:szCs w:val="14"/>
                <w:lang w:eastAsia="zh-CN"/>
              </w:rPr>
            </w:pPr>
          </w:p>
        </w:tc>
        <w:tc>
          <w:tcPr>
            <w:tcW w:w="1417" w:type="dxa"/>
            <w:shd w:val="clear" w:color="auto" w:fill="FFFFFF"/>
          </w:tcPr>
          <w:p w14:paraId="0630CAE8" w14:textId="77777777" w:rsidR="00837944" w:rsidRPr="00122640" w:rsidRDefault="00837944" w:rsidP="00C37EC8">
            <w:pPr>
              <w:rPr>
                <w:rFonts w:ascii="Calibri" w:hAnsi="Calibri"/>
                <w:lang w:val="en" w:eastAsia="zh-CN"/>
              </w:rPr>
            </w:pPr>
            <w:r w:rsidRPr="00122640">
              <w:rPr>
                <w:rFonts w:ascii="Calibri" w:hAnsi="Calibri"/>
                <w:lang w:val="en" w:eastAsia="zh-CN"/>
              </w:rPr>
              <w:t>97.20 (C)</w:t>
            </w:r>
          </w:p>
        </w:tc>
      </w:tr>
      <w:tr w:rsidR="00837944" w:rsidRPr="0054319B" w14:paraId="57C512B1" w14:textId="77777777" w:rsidTr="00C37EC8">
        <w:trPr>
          <w:trHeight w:val="1538"/>
          <w:jc w:val="center"/>
        </w:trPr>
        <w:tc>
          <w:tcPr>
            <w:tcW w:w="2127" w:type="dxa"/>
            <w:vMerge w:val="restart"/>
            <w:shd w:val="clear" w:color="auto" w:fill="8EAADB"/>
          </w:tcPr>
          <w:p w14:paraId="1FA7EBF6" w14:textId="77777777" w:rsidR="00837944" w:rsidRPr="00F210F2" w:rsidRDefault="00837944" w:rsidP="00C37EC8">
            <w:pPr>
              <w:rPr>
                <w:rFonts w:ascii="Calibri" w:hAnsi="Calibri"/>
                <w:b/>
                <w:lang w:val="en" w:eastAsia="zh-CN"/>
              </w:rPr>
            </w:pPr>
            <w:r w:rsidRPr="00F210F2">
              <w:rPr>
                <w:rFonts w:ascii="Calibri" w:hAnsi="Calibri"/>
                <w:b/>
                <w:lang w:val="en" w:eastAsia="zh-CN"/>
              </w:rPr>
              <w:t>RMIT University</w:t>
            </w:r>
          </w:p>
          <w:p w14:paraId="0813F10C" w14:textId="77777777" w:rsidR="00837944" w:rsidRPr="00F210F2" w:rsidRDefault="00837944" w:rsidP="00C37EC8">
            <w:pPr>
              <w:jc w:val="center"/>
              <w:rPr>
                <w:rFonts w:ascii="Calibri" w:hAnsi="Calibri"/>
                <w:b/>
                <w:lang w:val="en" w:eastAsia="zh-CN"/>
              </w:rPr>
            </w:pPr>
          </w:p>
          <w:p w14:paraId="00130113" w14:textId="77777777" w:rsidR="00837944" w:rsidRPr="00F210F2" w:rsidRDefault="00837944" w:rsidP="00C37EC8">
            <w:pPr>
              <w:rPr>
                <w:rFonts w:ascii="Calibri" w:hAnsi="Calibri"/>
                <w:sz w:val="18"/>
                <w:lang w:val="en" w:eastAsia="zh-CN"/>
              </w:rPr>
            </w:pPr>
            <w:r w:rsidRPr="00F210F2">
              <w:rPr>
                <w:rFonts w:ascii="Calibri" w:hAnsi="Calibri"/>
                <w:sz w:val="18"/>
                <w:lang w:val="en" w:eastAsia="zh-CN"/>
              </w:rPr>
              <w:t>B – Bundoora Campus</w:t>
            </w:r>
          </w:p>
        </w:tc>
        <w:tc>
          <w:tcPr>
            <w:tcW w:w="2268" w:type="dxa"/>
            <w:shd w:val="clear" w:color="auto" w:fill="FFFFFF"/>
          </w:tcPr>
          <w:p w14:paraId="741CF3B7" w14:textId="77777777" w:rsidR="00837944" w:rsidRPr="00F210F2" w:rsidRDefault="00837944" w:rsidP="00C37EC8">
            <w:pPr>
              <w:rPr>
                <w:rFonts w:ascii="Calibri" w:hAnsi="Calibri"/>
                <w:lang w:val="en" w:eastAsia="zh-CN"/>
              </w:rPr>
            </w:pPr>
            <w:hyperlink r:id="rId46" w:history="1">
              <w:r w:rsidRPr="00F210F2">
                <w:rPr>
                  <w:rStyle w:val="Hyperlink"/>
                  <w:rFonts w:ascii="Calibri" w:hAnsi="Calibri"/>
                  <w:lang w:val="en" w:eastAsia="zh-CN"/>
                </w:rPr>
                <w:t>Medical Radiations (Nuclear Medicine)</w:t>
              </w:r>
            </w:hyperlink>
            <w:r w:rsidRPr="00F210F2">
              <w:rPr>
                <w:rFonts w:ascii="Calibri" w:hAnsi="Calibri"/>
                <w:lang w:val="en" w:eastAsia="zh-CN"/>
              </w:rPr>
              <w:t xml:space="preserve"> </w:t>
            </w:r>
          </w:p>
        </w:tc>
        <w:tc>
          <w:tcPr>
            <w:tcW w:w="4933" w:type="dxa"/>
            <w:shd w:val="clear" w:color="auto" w:fill="FFFFFF"/>
          </w:tcPr>
          <w:p w14:paraId="15BEAE11" w14:textId="77777777" w:rsidR="00837944" w:rsidRPr="00F210F2" w:rsidRDefault="00837944" w:rsidP="00C37EC8">
            <w:pPr>
              <w:tabs>
                <w:tab w:val="left" w:pos="1002"/>
              </w:tabs>
              <w:rPr>
                <w:rFonts w:ascii="Calibri" w:hAnsi="Calibri"/>
                <w:sz w:val="20"/>
                <w:szCs w:val="20"/>
                <w:lang w:eastAsia="zh-CN"/>
              </w:rPr>
            </w:pPr>
            <w:r w:rsidRPr="00F210F2">
              <w:rPr>
                <w:rFonts w:ascii="Calibri" w:hAnsi="Calibri"/>
                <w:sz w:val="20"/>
                <w:szCs w:val="20"/>
                <w:lang w:eastAsia="zh-CN"/>
              </w:rPr>
              <w:t>Units 3 and 4: a study score of at least 25 in English other than EAL or at least 30 in English as an Additional Language (EAL); Units 3 and 4: a study score of at least 20 in one of Maths: Mathematical Methods or Maths: Specialist Mathematics; Units 1 and 2: satisfactory completion in one of Biology or Chemistry or Units 3 and 4: one of Biology or Chemistry.</w:t>
            </w:r>
          </w:p>
          <w:p w14:paraId="4F2889BB" w14:textId="77777777" w:rsidR="00837944" w:rsidRPr="00F210F2" w:rsidRDefault="00837944" w:rsidP="00C37EC8">
            <w:pPr>
              <w:tabs>
                <w:tab w:val="left" w:pos="1002"/>
              </w:tabs>
              <w:rPr>
                <w:rFonts w:ascii="Calibri" w:hAnsi="Calibri"/>
                <w:sz w:val="14"/>
                <w:szCs w:val="14"/>
                <w:lang w:val="en" w:eastAsia="zh-CN"/>
              </w:rPr>
            </w:pPr>
          </w:p>
        </w:tc>
        <w:tc>
          <w:tcPr>
            <w:tcW w:w="1417" w:type="dxa"/>
            <w:shd w:val="clear" w:color="auto" w:fill="FFFFFF"/>
          </w:tcPr>
          <w:p w14:paraId="6138B6AE" w14:textId="77777777" w:rsidR="00837944" w:rsidRPr="00122640" w:rsidRDefault="00837944" w:rsidP="00C37EC8">
            <w:pPr>
              <w:rPr>
                <w:rFonts w:ascii="Calibri" w:hAnsi="Calibri"/>
                <w:lang w:val="en" w:eastAsia="zh-CN"/>
              </w:rPr>
            </w:pPr>
            <w:r w:rsidRPr="00122640">
              <w:rPr>
                <w:rFonts w:ascii="Calibri" w:hAnsi="Calibri"/>
                <w:lang w:val="en" w:eastAsia="zh-CN"/>
              </w:rPr>
              <w:t>78.25 (B)</w:t>
            </w:r>
          </w:p>
        </w:tc>
      </w:tr>
      <w:tr w:rsidR="00837944" w:rsidRPr="0054319B" w14:paraId="7B113C44" w14:textId="77777777" w:rsidTr="00C37EC8">
        <w:trPr>
          <w:trHeight w:val="1546"/>
          <w:jc w:val="center"/>
        </w:trPr>
        <w:tc>
          <w:tcPr>
            <w:tcW w:w="2127" w:type="dxa"/>
            <w:vMerge/>
            <w:shd w:val="clear" w:color="auto" w:fill="8EAADB"/>
          </w:tcPr>
          <w:p w14:paraId="3E6AF634" w14:textId="77777777" w:rsidR="00837944" w:rsidRPr="0054319B" w:rsidRDefault="00837944" w:rsidP="00C37EC8">
            <w:pPr>
              <w:rPr>
                <w:rFonts w:ascii="Calibri" w:hAnsi="Calibri"/>
                <w:b/>
                <w:highlight w:val="yellow"/>
                <w:lang w:val="en" w:eastAsia="zh-CN"/>
              </w:rPr>
            </w:pPr>
          </w:p>
        </w:tc>
        <w:tc>
          <w:tcPr>
            <w:tcW w:w="2268" w:type="dxa"/>
            <w:shd w:val="clear" w:color="auto" w:fill="FFFFFF"/>
          </w:tcPr>
          <w:p w14:paraId="287403EE" w14:textId="77777777" w:rsidR="00837944" w:rsidRPr="006750A6" w:rsidRDefault="00837944" w:rsidP="00C37EC8">
            <w:hyperlink r:id="rId47" w:history="1">
              <w:r w:rsidRPr="006750A6">
                <w:rPr>
                  <w:rStyle w:val="Hyperlink"/>
                  <w:rFonts w:ascii="Calibri" w:hAnsi="Calibri"/>
                  <w:lang w:val="en" w:eastAsia="zh-CN"/>
                </w:rPr>
                <w:t>Medical Radiations (Radiation Therapy)</w:t>
              </w:r>
            </w:hyperlink>
            <w:r w:rsidRPr="006750A6">
              <w:rPr>
                <w:rFonts w:ascii="Calibri" w:hAnsi="Calibri"/>
                <w:lang w:val="en" w:eastAsia="zh-CN"/>
              </w:rPr>
              <w:t xml:space="preserve"> </w:t>
            </w:r>
          </w:p>
        </w:tc>
        <w:tc>
          <w:tcPr>
            <w:tcW w:w="4933" w:type="dxa"/>
            <w:shd w:val="clear" w:color="auto" w:fill="FFFFFF"/>
          </w:tcPr>
          <w:p w14:paraId="05C78F8A" w14:textId="77777777" w:rsidR="00837944" w:rsidRPr="00F210F2" w:rsidRDefault="00837944" w:rsidP="00C37EC8">
            <w:pPr>
              <w:tabs>
                <w:tab w:val="left" w:pos="1002"/>
              </w:tabs>
              <w:rPr>
                <w:rFonts w:ascii="Calibri" w:hAnsi="Calibri"/>
                <w:sz w:val="20"/>
                <w:szCs w:val="20"/>
                <w:lang w:eastAsia="zh-CN"/>
              </w:rPr>
            </w:pPr>
            <w:r w:rsidRPr="00F210F2">
              <w:rPr>
                <w:rFonts w:ascii="Calibri" w:hAnsi="Calibri"/>
                <w:sz w:val="20"/>
                <w:szCs w:val="20"/>
                <w:lang w:eastAsia="zh-CN"/>
              </w:rPr>
              <w:t>Units 3 and 4: a study score of at least 25 in English other than EAL or at least 30 in English as an Additional Language (EAL)</w:t>
            </w:r>
            <w:r w:rsidRPr="006750A6">
              <w:rPr>
                <w:rFonts w:ascii="Calibri" w:hAnsi="Calibri"/>
                <w:sz w:val="20"/>
                <w:szCs w:val="20"/>
                <w:lang w:eastAsia="zh-CN"/>
              </w:rPr>
              <w:t>; Units 3 and 4: a study score of at least 20 in one of Maths: Mathematical Methods or Maths: Specialist Mathematics; Units 1 and 2: satisfactory completion in one of Biology or Chemistry or Units 3 and 4: one of Biology or Chemistry.</w:t>
            </w:r>
          </w:p>
          <w:p w14:paraId="53DA5EF3" w14:textId="77777777" w:rsidR="00837944" w:rsidRPr="006750A6" w:rsidRDefault="00837944" w:rsidP="00C37EC8">
            <w:pPr>
              <w:tabs>
                <w:tab w:val="left" w:pos="1002"/>
              </w:tabs>
              <w:rPr>
                <w:rFonts w:ascii="Calibri" w:hAnsi="Calibri"/>
                <w:sz w:val="14"/>
                <w:szCs w:val="14"/>
                <w:lang w:eastAsia="zh-CN"/>
              </w:rPr>
            </w:pPr>
          </w:p>
        </w:tc>
        <w:tc>
          <w:tcPr>
            <w:tcW w:w="1417" w:type="dxa"/>
            <w:shd w:val="clear" w:color="auto" w:fill="FFFFFF"/>
          </w:tcPr>
          <w:p w14:paraId="7B79647E" w14:textId="77777777" w:rsidR="00837944" w:rsidRPr="00122640" w:rsidRDefault="00837944" w:rsidP="00C37EC8">
            <w:pPr>
              <w:rPr>
                <w:rFonts w:ascii="Calibri" w:hAnsi="Calibri"/>
                <w:lang w:val="en" w:eastAsia="zh-CN"/>
              </w:rPr>
            </w:pPr>
            <w:r w:rsidRPr="00122640">
              <w:rPr>
                <w:rFonts w:ascii="Calibri" w:hAnsi="Calibri"/>
                <w:lang w:val="en" w:eastAsia="zh-CN"/>
              </w:rPr>
              <w:t>76.30 (B)</w:t>
            </w:r>
          </w:p>
        </w:tc>
      </w:tr>
      <w:tr w:rsidR="00837944" w:rsidRPr="0054319B" w14:paraId="24870D35" w14:textId="77777777" w:rsidTr="007E727D">
        <w:trPr>
          <w:trHeight w:val="274"/>
          <w:jc w:val="center"/>
        </w:trPr>
        <w:tc>
          <w:tcPr>
            <w:tcW w:w="2127" w:type="dxa"/>
            <w:vMerge/>
            <w:shd w:val="clear" w:color="auto" w:fill="8EAADB"/>
          </w:tcPr>
          <w:p w14:paraId="5F41FEB4" w14:textId="77777777" w:rsidR="00837944" w:rsidRPr="0054319B" w:rsidRDefault="00837944" w:rsidP="00C37EC8">
            <w:pPr>
              <w:rPr>
                <w:rFonts w:ascii="Calibri" w:hAnsi="Calibri"/>
                <w:highlight w:val="yellow"/>
                <w:lang w:val="en" w:eastAsia="zh-CN"/>
              </w:rPr>
            </w:pPr>
          </w:p>
        </w:tc>
        <w:tc>
          <w:tcPr>
            <w:tcW w:w="2268" w:type="dxa"/>
            <w:shd w:val="clear" w:color="auto" w:fill="FFFFFF"/>
          </w:tcPr>
          <w:p w14:paraId="01D51EEE" w14:textId="77777777" w:rsidR="00837944" w:rsidRPr="006750A6" w:rsidRDefault="00837944" w:rsidP="00C37EC8">
            <w:pPr>
              <w:rPr>
                <w:rFonts w:ascii="Calibri" w:hAnsi="Calibri"/>
                <w:lang w:val="en" w:eastAsia="zh-CN"/>
              </w:rPr>
            </w:pPr>
            <w:hyperlink r:id="rId48" w:history="1">
              <w:r w:rsidRPr="006750A6">
                <w:rPr>
                  <w:rStyle w:val="Hyperlink"/>
                  <w:rFonts w:ascii="Calibri" w:hAnsi="Calibri"/>
                  <w:lang w:val="en" w:eastAsia="zh-CN"/>
                </w:rPr>
                <w:t>Medical Radiations (Radiography)</w:t>
              </w:r>
            </w:hyperlink>
            <w:r w:rsidRPr="006750A6">
              <w:rPr>
                <w:rFonts w:ascii="Calibri" w:hAnsi="Calibri"/>
                <w:lang w:val="en" w:eastAsia="zh-CN"/>
              </w:rPr>
              <w:t xml:space="preserve"> </w:t>
            </w:r>
          </w:p>
        </w:tc>
        <w:tc>
          <w:tcPr>
            <w:tcW w:w="4933" w:type="dxa"/>
            <w:shd w:val="clear" w:color="auto" w:fill="FFFFFF"/>
          </w:tcPr>
          <w:p w14:paraId="50B25AE4" w14:textId="7AF7B8B5" w:rsidR="00837944" w:rsidRPr="006750A6" w:rsidRDefault="00837944" w:rsidP="00837944">
            <w:pPr>
              <w:tabs>
                <w:tab w:val="left" w:pos="1002"/>
              </w:tabs>
              <w:rPr>
                <w:rFonts w:ascii="Calibri" w:hAnsi="Calibri"/>
                <w:sz w:val="14"/>
                <w:szCs w:val="14"/>
                <w:lang w:val="en" w:eastAsia="zh-CN"/>
              </w:rPr>
            </w:pPr>
            <w:r w:rsidRPr="00F210F2">
              <w:rPr>
                <w:rFonts w:ascii="Calibri" w:hAnsi="Calibri"/>
                <w:sz w:val="20"/>
                <w:szCs w:val="20"/>
                <w:lang w:eastAsia="zh-CN"/>
              </w:rPr>
              <w:t>Units 3 and 4: a study score of at least 25 in English other than EAL or at least 30 in English as an Additional Language (EAL)</w:t>
            </w:r>
            <w:r w:rsidRPr="006750A6">
              <w:rPr>
                <w:rFonts w:ascii="Calibri" w:hAnsi="Calibri"/>
                <w:sz w:val="20"/>
                <w:szCs w:val="20"/>
                <w:lang w:eastAsia="zh-CN"/>
              </w:rPr>
              <w:t>; Units 3 and 4: a study score of at least 20 in one of Maths: Mathematical Methods or Maths: Specialist Mathematics; Units 1 and 2: satisfactory completion in one of Biology or Chemistry or Units 3 and 4: one of Biology or Chemistry.</w:t>
            </w:r>
          </w:p>
        </w:tc>
        <w:tc>
          <w:tcPr>
            <w:tcW w:w="1417" w:type="dxa"/>
            <w:shd w:val="clear" w:color="auto" w:fill="FFFFFF"/>
          </w:tcPr>
          <w:p w14:paraId="6555B82A" w14:textId="77777777" w:rsidR="00837944" w:rsidRPr="00122640" w:rsidRDefault="00837944" w:rsidP="00C37EC8">
            <w:pPr>
              <w:rPr>
                <w:rFonts w:ascii="Calibri" w:hAnsi="Calibri"/>
                <w:lang w:val="en" w:eastAsia="zh-CN"/>
              </w:rPr>
            </w:pPr>
            <w:r w:rsidRPr="00122640">
              <w:rPr>
                <w:rFonts w:ascii="Calibri" w:hAnsi="Calibri"/>
                <w:lang w:val="en" w:eastAsia="zh-CN"/>
              </w:rPr>
              <w:t>90.15 (B)</w:t>
            </w:r>
          </w:p>
        </w:tc>
      </w:tr>
    </w:tbl>
    <w:p w14:paraId="298986CE" w14:textId="77777777" w:rsidR="00715089" w:rsidRPr="00ED6792" w:rsidRDefault="00715089" w:rsidP="00715089">
      <w:pPr>
        <w:pStyle w:val="NoSpacing"/>
        <w:ind w:left="-340"/>
        <w:rPr>
          <w:rFonts w:asciiTheme="minorHAnsi" w:hAnsiTheme="minorHAnsi" w:cstheme="minorHAnsi"/>
          <w:b/>
          <w:sz w:val="24"/>
          <w:szCs w:val="24"/>
          <w:u w:val="single"/>
        </w:rPr>
      </w:pPr>
      <w:r w:rsidRPr="00ED6792">
        <w:rPr>
          <w:rFonts w:asciiTheme="minorHAnsi" w:hAnsiTheme="minorHAnsi" w:cstheme="minorHAnsi"/>
          <w:b/>
          <w:noProof/>
          <w:sz w:val="28"/>
          <w:u w:val="single"/>
        </w:rPr>
        <w:lastRenderedPageBreak/>
        <w:drawing>
          <wp:inline distT="0" distB="0" distL="0" distR="0" wp14:anchorId="79B078AE" wp14:editId="2C7BFE01">
            <wp:extent cx="1123950" cy="1123950"/>
            <wp:effectExtent l="0" t="0" r="0" b="0"/>
            <wp:docPr id="99" name="Picture 99"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A black and yellow logo&#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ED6792">
        <w:rPr>
          <w:rFonts w:asciiTheme="minorHAnsi" w:hAnsiTheme="minorHAnsi" w:cstheme="minorHAnsi"/>
          <w:b/>
          <w:sz w:val="28"/>
          <w:u w:val="single"/>
        </w:rPr>
        <w:t xml:space="preserve"> Snapshot of Kangan Institute in 2024</w:t>
      </w:r>
    </w:p>
    <w:p w14:paraId="1C0548DB" w14:textId="77777777" w:rsidR="00715089" w:rsidRPr="00ED6792" w:rsidRDefault="00715089" w:rsidP="000E70E8">
      <w:pPr>
        <w:pStyle w:val="NoSpacing"/>
        <w:numPr>
          <w:ilvl w:val="0"/>
          <w:numId w:val="3"/>
        </w:numPr>
        <w:ind w:left="0"/>
        <w:rPr>
          <w:rFonts w:asciiTheme="minorHAnsi" w:hAnsiTheme="minorHAnsi" w:cstheme="minorHAnsi"/>
          <w:sz w:val="24"/>
          <w:szCs w:val="24"/>
        </w:rPr>
      </w:pPr>
      <w:r w:rsidRPr="00ED6792">
        <w:rPr>
          <w:rFonts w:asciiTheme="minorHAnsi" w:hAnsiTheme="minorHAnsi" w:cstheme="minorHAnsi"/>
          <w:sz w:val="24"/>
          <w:szCs w:val="24"/>
        </w:rPr>
        <w:t xml:space="preserve">With more than 30,000 enrolments each year, </w:t>
      </w:r>
      <w:hyperlink r:id="rId50" w:history="1">
        <w:r w:rsidRPr="00ED6792">
          <w:rPr>
            <w:rStyle w:val="Hyperlink"/>
            <w:rFonts w:asciiTheme="minorHAnsi" w:hAnsiTheme="minorHAnsi" w:cstheme="minorHAnsi"/>
            <w:sz w:val="24"/>
            <w:szCs w:val="24"/>
          </w:rPr>
          <w:t>Kangan Institute</w:t>
        </w:r>
      </w:hyperlink>
      <w:r w:rsidRPr="00ED6792">
        <w:rPr>
          <w:rFonts w:asciiTheme="minorHAnsi" w:hAnsiTheme="minorHAnsi" w:cstheme="minorHAnsi"/>
          <w:sz w:val="24"/>
          <w:szCs w:val="24"/>
        </w:rPr>
        <w:t xml:space="preserve"> is a major training provider for the </w:t>
      </w:r>
      <w:r w:rsidRPr="00ED6792">
        <w:rPr>
          <w:rFonts w:asciiTheme="minorHAnsi" w:hAnsiTheme="minorHAnsi" w:cstheme="minorHAnsi"/>
          <w:i/>
          <w:sz w:val="24"/>
          <w:szCs w:val="24"/>
        </w:rPr>
        <w:t xml:space="preserve">automotive, health </w:t>
      </w:r>
      <w:r w:rsidRPr="00ED6792">
        <w:rPr>
          <w:rFonts w:asciiTheme="minorHAnsi" w:hAnsiTheme="minorHAnsi" w:cstheme="minorHAnsi"/>
          <w:sz w:val="24"/>
          <w:szCs w:val="24"/>
        </w:rPr>
        <w:t xml:space="preserve">and </w:t>
      </w:r>
      <w:r w:rsidRPr="00ED6792">
        <w:rPr>
          <w:rFonts w:asciiTheme="minorHAnsi" w:hAnsiTheme="minorHAnsi" w:cstheme="minorHAnsi"/>
          <w:i/>
          <w:sz w:val="24"/>
          <w:szCs w:val="24"/>
        </w:rPr>
        <w:t xml:space="preserve">nursing sectors </w:t>
      </w:r>
      <w:r w:rsidRPr="00ED6792">
        <w:rPr>
          <w:rFonts w:asciiTheme="minorHAnsi" w:hAnsiTheme="minorHAnsi" w:cstheme="minorHAnsi"/>
          <w:sz w:val="24"/>
          <w:szCs w:val="24"/>
        </w:rPr>
        <w:t xml:space="preserve">and </w:t>
      </w:r>
      <w:r w:rsidRPr="00ED6792">
        <w:rPr>
          <w:rFonts w:asciiTheme="minorHAnsi" w:hAnsiTheme="minorHAnsi" w:cstheme="minorHAnsi"/>
          <w:i/>
          <w:sz w:val="24"/>
          <w:szCs w:val="24"/>
        </w:rPr>
        <w:t>indigenous education.</w:t>
      </w:r>
    </w:p>
    <w:p w14:paraId="11C8BFFF" w14:textId="77777777" w:rsidR="00715089" w:rsidRPr="00ED6792" w:rsidRDefault="00715089" w:rsidP="000E70E8">
      <w:pPr>
        <w:pStyle w:val="NoSpacing"/>
        <w:numPr>
          <w:ilvl w:val="0"/>
          <w:numId w:val="3"/>
        </w:numPr>
        <w:ind w:left="0"/>
        <w:rPr>
          <w:rFonts w:asciiTheme="minorHAnsi" w:hAnsiTheme="minorHAnsi" w:cstheme="minorHAnsi"/>
          <w:sz w:val="24"/>
          <w:szCs w:val="24"/>
        </w:rPr>
      </w:pPr>
      <w:r w:rsidRPr="00ED6792">
        <w:rPr>
          <w:rFonts w:asciiTheme="minorHAnsi" w:hAnsiTheme="minorHAnsi" w:cstheme="minorHAnsi"/>
          <w:sz w:val="24"/>
          <w:szCs w:val="24"/>
        </w:rPr>
        <w:t xml:space="preserve">Kangan has a strong presence in a range of industries such as </w:t>
      </w:r>
      <w:r w:rsidRPr="00ED6792">
        <w:rPr>
          <w:rFonts w:asciiTheme="minorHAnsi" w:hAnsiTheme="minorHAnsi" w:cstheme="minorHAnsi"/>
          <w:i/>
          <w:sz w:val="24"/>
          <w:szCs w:val="24"/>
        </w:rPr>
        <w:t>fashion, business</w:t>
      </w:r>
      <w:r w:rsidRPr="00ED6792">
        <w:rPr>
          <w:rFonts w:asciiTheme="minorHAnsi" w:hAnsiTheme="minorHAnsi" w:cstheme="minorHAnsi"/>
          <w:sz w:val="24"/>
          <w:szCs w:val="24"/>
        </w:rPr>
        <w:t xml:space="preserve"> as well as </w:t>
      </w:r>
      <w:r w:rsidRPr="00ED6792">
        <w:rPr>
          <w:rFonts w:asciiTheme="minorHAnsi" w:hAnsiTheme="minorHAnsi" w:cstheme="minorHAnsi"/>
          <w:i/>
          <w:sz w:val="24"/>
          <w:szCs w:val="24"/>
        </w:rPr>
        <w:t xml:space="preserve">justice </w:t>
      </w:r>
      <w:r w:rsidRPr="00ED6792">
        <w:rPr>
          <w:rFonts w:asciiTheme="minorHAnsi" w:hAnsiTheme="minorHAnsi" w:cstheme="minorHAnsi"/>
          <w:sz w:val="24"/>
          <w:szCs w:val="24"/>
        </w:rPr>
        <w:t>and</w:t>
      </w:r>
      <w:r w:rsidRPr="00ED6792">
        <w:rPr>
          <w:rFonts w:asciiTheme="minorHAnsi" w:hAnsiTheme="minorHAnsi" w:cstheme="minorHAnsi"/>
          <w:i/>
          <w:sz w:val="24"/>
          <w:szCs w:val="24"/>
        </w:rPr>
        <w:t xml:space="preserve"> legal.</w:t>
      </w:r>
    </w:p>
    <w:p w14:paraId="5D7A4338" w14:textId="77777777" w:rsidR="00715089" w:rsidRPr="00ED6792" w:rsidRDefault="00715089" w:rsidP="000E70E8">
      <w:pPr>
        <w:pStyle w:val="NoSpacing"/>
        <w:numPr>
          <w:ilvl w:val="0"/>
          <w:numId w:val="3"/>
        </w:numPr>
        <w:ind w:left="0"/>
        <w:rPr>
          <w:rFonts w:asciiTheme="minorHAnsi" w:hAnsiTheme="minorHAnsi" w:cstheme="minorHAnsi"/>
          <w:sz w:val="24"/>
          <w:szCs w:val="24"/>
        </w:rPr>
      </w:pPr>
      <w:r w:rsidRPr="00ED6792">
        <w:rPr>
          <w:rFonts w:asciiTheme="minorHAnsi" w:hAnsiTheme="minorHAnsi" w:cstheme="minorHAnsi"/>
          <w:sz w:val="24"/>
          <w:szCs w:val="24"/>
        </w:rPr>
        <w:t xml:space="preserve">Kangan has four </w:t>
      </w:r>
      <w:hyperlink r:id="rId51" w:history="1">
        <w:r w:rsidRPr="00ED6792">
          <w:rPr>
            <w:rStyle w:val="Hyperlink"/>
            <w:rFonts w:asciiTheme="minorHAnsi" w:hAnsiTheme="minorHAnsi" w:cstheme="minorHAnsi"/>
            <w:sz w:val="24"/>
            <w:szCs w:val="24"/>
          </w:rPr>
          <w:t>campuses</w:t>
        </w:r>
      </w:hyperlink>
      <w:r w:rsidRPr="00ED6792">
        <w:rPr>
          <w:rFonts w:asciiTheme="minorHAnsi" w:hAnsiTheme="minorHAnsi" w:cstheme="minorHAnsi"/>
          <w:sz w:val="24"/>
          <w:szCs w:val="24"/>
        </w:rPr>
        <w:t xml:space="preserve"> which offer a wide range of courses in a variety of fields, ranging from certificates to diplomas.</w:t>
      </w:r>
    </w:p>
    <w:p w14:paraId="3671B447" w14:textId="77777777" w:rsidR="00715089" w:rsidRPr="00ED6792" w:rsidRDefault="00715089" w:rsidP="000E70E8">
      <w:pPr>
        <w:pStyle w:val="NoSpacing"/>
        <w:numPr>
          <w:ilvl w:val="0"/>
          <w:numId w:val="3"/>
        </w:numPr>
        <w:ind w:left="0"/>
        <w:rPr>
          <w:rFonts w:asciiTheme="minorHAnsi" w:hAnsiTheme="minorHAnsi" w:cstheme="minorHAnsi"/>
          <w:sz w:val="24"/>
          <w:szCs w:val="24"/>
        </w:rPr>
      </w:pPr>
      <w:r w:rsidRPr="00ED6792">
        <w:rPr>
          <w:rFonts w:asciiTheme="minorHAnsi" w:hAnsiTheme="minorHAnsi" w:cstheme="minorHAnsi"/>
          <w:sz w:val="24"/>
          <w:szCs w:val="24"/>
        </w:rPr>
        <w:t xml:space="preserve">Kangan has hundreds of </w:t>
      </w:r>
      <w:hyperlink r:id="rId52" w:history="1">
        <w:r w:rsidRPr="00ED6792">
          <w:rPr>
            <w:rStyle w:val="Hyperlink"/>
            <w:rFonts w:asciiTheme="minorHAnsi" w:hAnsiTheme="minorHAnsi" w:cstheme="minorHAnsi"/>
            <w:sz w:val="24"/>
            <w:szCs w:val="24"/>
          </w:rPr>
          <w:t>courses</w:t>
        </w:r>
      </w:hyperlink>
      <w:r w:rsidRPr="00ED6792">
        <w:rPr>
          <w:rFonts w:asciiTheme="minorHAnsi" w:hAnsiTheme="minorHAnsi" w:cstheme="minorHAnsi"/>
          <w:sz w:val="24"/>
          <w:szCs w:val="24"/>
        </w:rPr>
        <w:t xml:space="preserve"> on offer, which include </w:t>
      </w:r>
      <w:hyperlink r:id="rId53" w:history="1">
        <w:r w:rsidRPr="00ED6792">
          <w:rPr>
            <w:rStyle w:val="Hyperlink"/>
            <w:rFonts w:asciiTheme="minorHAnsi" w:hAnsiTheme="minorHAnsi" w:cstheme="minorHAnsi"/>
            <w:sz w:val="24"/>
            <w:szCs w:val="24"/>
          </w:rPr>
          <w:t>apprenticeships and traineeships</w:t>
        </w:r>
      </w:hyperlink>
      <w:r w:rsidRPr="00ED6792">
        <w:rPr>
          <w:rStyle w:val="Hyperlink"/>
          <w:rFonts w:asciiTheme="minorHAnsi" w:hAnsiTheme="minorHAnsi" w:cstheme="minorHAnsi"/>
          <w:sz w:val="24"/>
          <w:szCs w:val="24"/>
        </w:rPr>
        <w:t>,</w:t>
      </w:r>
      <w:r w:rsidRPr="00ED6792">
        <w:rPr>
          <w:rFonts w:asciiTheme="minorHAnsi" w:hAnsiTheme="minorHAnsi" w:cstheme="minorHAnsi"/>
          <w:sz w:val="24"/>
          <w:szCs w:val="24"/>
        </w:rPr>
        <w:t xml:space="preserve"> and </w:t>
      </w:r>
      <w:hyperlink r:id="rId54" w:history="1">
        <w:r w:rsidRPr="00ED6792">
          <w:rPr>
            <w:rStyle w:val="Hyperlink"/>
            <w:rFonts w:asciiTheme="minorHAnsi" w:hAnsiTheme="minorHAnsi" w:cstheme="minorHAnsi"/>
            <w:sz w:val="24"/>
            <w:szCs w:val="24"/>
          </w:rPr>
          <w:t>short courses</w:t>
        </w:r>
      </w:hyperlink>
      <w:r w:rsidRPr="00ED6792">
        <w:rPr>
          <w:rStyle w:val="Hyperlink"/>
          <w:rFonts w:asciiTheme="minorHAnsi" w:hAnsiTheme="minorHAnsi" w:cstheme="minorHAnsi"/>
          <w:sz w:val="24"/>
          <w:szCs w:val="24"/>
        </w:rPr>
        <w:t>.</w:t>
      </w:r>
      <w:r w:rsidRPr="00ED6792">
        <w:rPr>
          <w:rFonts w:asciiTheme="minorHAnsi" w:hAnsiTheme="minorHAnsi" w:cstheme="minorHAnsi"/>
          <w:sz w:val="24"/>
          <w:szCs w:val="24"/>
        </w:rPr>
        <w:t xml:space="preserve">   </w:t>
      </w:r>
    </w:p>
    <w:p w14:paraId="431DE813" w14:textId="77777777" w:rsidR="00715089" w:rsidRPr="00ED6792" w:rsidRDefault="00715089" w:rsidP="000E70E8">
      <w:pPr>
        <w:pStyle w:val="NoSpacing"/>
        <w:numPr>
          <w:ilvl w:val="0"/>
          <w:numId w:val="3"/>
        </w:numPr>
        <w:ind w:left="0"/>
        <w:rPr>
          <w:rFonts w:asciiTheme="minorHAnsi" w:hAnsiTheme="minorHAnsi" w:cstheme="minorHAnsi"/>
          <w:sz w:val="24"/>
          <w:szCs w:val="24"/>
        </w:rPr>
      </w:pPr>
      <w:r w:rsidRPr="00ED6792">
        <w:rPr>
          <w:rFonts w:asciiTheme="minorHAnsi" w:hAnsiTheme="minorHAnsi" w:cstheme="minorHAnsi"/>
          <w:sz w:val="24"/>
          <w:szCs w:val="24"/>
        </w:rPr>
        <w:t>Kangan offers fashion and textile courses</w:t>
      </w:r>
      <w:r w:rsidRPr="00ED6792">
        <w:t>.</w:t>
      </w:r>
    </w:p>
    <w:p w14:paraId="6D5D0A66" w14:textId="77777777" w:rsidR="00715089" w:rsidRPr="00ED6792" w:rsidRDefault="00715089" w:rsidP="000E70E8">
      <w:pPr>
        <w:pStyle w:val="NoSpacing"/>
        <w:numPr>
          <w:ilvl w:val="0"/>
          <w:numId w:val="3"/>
        </w:numPr>
        <w:ind w:left="0"/>
        <w:rPr>
          <w:rFonts w:asciiTheme="minorHAnsi" w:hAnsiTheme="minorHAnsi" w:cstheme="minorHAnsi"/>
          <w:sz w:val="24"/>
          <w:szCs w:val="24"/>
        </w:rPr>
      </w:pPr>
      <w:r w:rsidRPr="00ED6792">
        <w:rPr>
          <w:rFonts w:asciiTheme="minorHAnsi" w:hAnsiTheme="minorHAnsi" w:cstheme="minorHAnsi"/>
          <w:sz w:val="24"/>
          <w:szCs w:val="24"/>
        </w:rPr>
        <w:t xml:space="preserve">The </w:t>
      </w:r>
      <w:hyperlink r:id="rId55" w:history="1">
        <w:r w:rsidRPr="00ED6792">
          <w:rPr>
            <w:rStyle w:val="Hyperlink"/>
            <w:rFonts w:asciiTheme="minorHAnsi" w:hAnsiTheme="minorHAnsi" w:cstheme="minorHAnsi"/>
            <w:sz w:val="24"/>
            <w:szCs w:val="24"/>
          </w:rPr>
          <w:t>Textile and Fashion Hub</w:t>
        </w:r>
      </w:hyperlink>
      <w:r w:rsidRPr="00ED6792">
        <w:rPr>
          <w:rFonts w:asciiTheme="minorHAnsi" w:hAnsiTheme="minorHAnsi" w:cstheme="minorHAnsi"/>
          <w:sz w:val="24"/>
          <w:szCs w:val="24"/>
        </w:rPr>
        <w:t xml:space="preserve"> at Kangan Institute offers sampling &amp; short run manufacturing services, industry relevant training courses for designers and small businesses as well as customised industry training for manufacturers, and a series of exciting short courses.</w:t>
      </w:r>
    </w:p>
    <w:p w14:paraId="2564E1AB" w14:textId="77777777" w:rsidR="00715089" w:rsidRPr="00ED6792" w:rsidRDefault="00715089" w:rsidP="000E70E8">
      <w:pPr>
        <w:pStyle w:val="NoSpacing"/>
        <w:numPr>
          <w:ilvl w:val="0"/>
          <w:numId w:val="3"/>
        </w:numPr>
        <w:ind w:left="0"/>
        <w:rPr>
          <w:rFonts w:asciiTheme="minorHAnsi" w:hAnsiTheme="minorHAnsi" w:cstheme="minorHAnsi"/>
          <w:sz w:val="24"/>
          <w:szCs w:val="24"/>
        </w:rPr>
      </w:pPr>
      <w:r w:rsidRPr="00ED6792">
        <w:rPr>
          <w:rFonts w:asciiTheme="minorHAnsi" w:hAnsiTheme="minorHAnsi" w:cstheme="minorHAnsi"/>
          <w:sz w:val="24"/>
          <w:szCs w:val="24"/>
        </w:rPr>
        <w:t xml:space="preserve">Kangan offers the </w:t>
      </w:r>
      <w:hyperlink r:id="rId56" w:history="1">
        <w:r w:rsidRPr="00ED6792">
          <w:rPr>
            <w:rStyle w:val="Hyperlink"/>
            <w:sz w:val="24"/>
            <w:szCs w:val="24"/>
          </w:rPr>
          <w:t>Diploma of Justice</w:t>
        </w:r>
      </w:hyperlink>
      <w:r w:rsidRPr="00ED6792">
        <w:rPr>
          <w:rFonts w:asciiTheme="minorHAnsi" w:hAnsiTheme="minorHAnsi" w:cstheme="minorHAnsi"/>
          <w:sz w:val="26"/>
          <w:szCs w:val="26"/>
        </w:rPr>
        <w:t xml:space="preserve"> </w:t>
      </w:r>
      <w:r w:rsidRPr="00ED6792">
        <w:rPr>
          <w:rFonts w:asciiTheme="minorHAnsi" w:hAnsiTheme="minorHAnsi" w:cstheme="minorHAnsi"/>
          <w:sz w:val="24"/>
          <w:szCs w:val="24"/>
        </w:rPr>
        <w:t xml:space="preserve">course, as well as a </w:t>
      </w:r>
      <w:hyperlink r:id="rId57" w:history="1">
        <w:r w:rsidRPr="00ED6792">
          <w:rPr>
            <w:rStyle w:val="Hyperlink"/>
            <w:rFonts w:asciiTheme="minorHAnsi" w:hAnsiTheme="minorHAnsi" w:cstheme="minorHAnsi"/>
            <w:sz w:val="24"/>
            <w:szCs w:val="24"/>
          </w:rPr>
          <w:t>Certificate IV in Legal Services</w:t>
        </w:r>
      </w:hyperlink>
      <w:r w:rsidRPr="00ED6792">
        <w:rPr>
          <w:rFonts w:asciiTheme="minorHAnsi" w:hAnsiTheme="minorHAnsi" w:cstheme="minorHAnsi"/>
          <w:sz w:val="24"/>
          <w:szCs w:val="24"/>
        </w:rPr>
        <w:t xml:space="preserve"> course.</w:t>
      </w:r>
    </w:p>
    <w:p w14:paraId="2A322547" w14:textId="77777777" w:rsidR="00715089" w:rsidRPr="00ED6792" w:rsidRDefault="00715089" w:rsidP="000E70E8">
      <w:pPr>
        <w:pStyle w:val="NoSpacing"/>
        <w:numPr>
          <w:ilvl w:val="0"/>
          <w:numId w:val="3"/>
        </w:numPr>
        <w:ind w:left="0"/>
        <w:rPr>
          <w:rFonts w:asciiTheme="minorHAnsi" w:hAnsiTheme="minorHAnsi" w:cstheme="minorHAnsi"/>
          <w:sz w:val="24"/>
          <w:szCs w:val="24"/>
        </w:rPr>
      </w:pPr>
      <w:r w:rsidRPr="00ED6792">
        <w:rPr>
          <w:rFonts w:asciiTheme="minorHAnsi" w:hAnsiTheme="minorHAnsi" w:cstheme="minorHAnsi"/>
          <w:sz w:val="24"/>
          <w:szCs w:val="24"/>
        </w:rPr>
        <w:t>Students studying at Kangan Institute will undertake their training in some of the most state-of-the-art training centres in Victoria.</w:t>
      </w:r>
    </w:p>
    <w:p w14:paraId="60CCEB8F" w14:textId="77777777" w:rsidR="00715089" w:rsidRPr="00ED6792" w:rsidRDefault="00715089" w:rsidP="00715089">
      <w:pPr>
        <w:pStyle w:val="NoSpacing"/>
        <w:ind w:left="720"/>
        <w:rPr>
          <w:rFonts w:asciiTheme="minorHAnsi" w:hAnsiTheme="minorHAnsi" w:cstheme="minorHAnsi"/>
          <w:sz w:val="4"/>
          <w:szCs w:val="4"/>
        </w:rPr>
      </w:pPr>
    </w:p>
    <w:p w14:paraId="3075B3D4" w14:textId="77777777" w:rsidR="00715089" w:rsidRPr="00ED6792" w:rsidRDefault="00715089" w:rsidP="000E70E8">
      <w:pPr>
        <w:pStyle w:val="NoSpacing"/>
        <w:numPr>
          <w:ilvl w:val="0"/>
          <w:numId w:val="4"/>
        </w:numPr>
        <w:ind w:left="720"/>
        <w:rPr>
          <w:rFonts w:asciiTheme="minorHAnsi" w:hAnsiTheme="minorHAnsi" w:cstheme="minorHAnsi"/>
          <w:sz w:val="24"/>
          <w:szCs w:val="24"/>
        </w:rPr>
      </w:pPr>
      <w:hyperlink r:id="rId58" w:history="1">
        <w:r w:rsidRPr="00ED6792">
          <w:rPr>
            <w:rStyle w:val="Hyperlink"/>
            <w:rFonts w:asciiTheme="minorHAnsi" w:hAnsiTheme="minorHAnsi" w:cstheme="minorHAnsi"/>
            <w:bCs/>
            <w:sz w:val="24"/>
            <w:szCs w:val="24"/>
          </w:rPr>
          <w:t>Automotive Centre of Excellence</w:t>
        </w:r>
      </w:hyperlink>
    </w:p>
    <w:p w14:paraId="2E808E8E" w14:textId="77777777" w:rsidR="00715089" w:rsidRPr="00ED6792" w:rsidRDefault="00715089" w:rsidP="000E70E8">
      <w:pPr>
        <w:pStyle w:val="NoSpacing"/>
        <w:numPr>
          <w:ilvl w:val="0"/>
          <w:numId w:val="4"/>
        </w:numPr>
        <w:ind w:left="720"/>
        <w:rPr>
          <w:rFonts w:asciiTheme="minorHAnsi" w:hAnsiTheme="minorHAnsi" w:cstheme="minorHAnsi"/>
          <w:sz w:val="24"/>
          <w:szCs w:val="24"/>
        </w:rPr>
      </w:pPr>
      <w:hyperlink r:id="rId59" w:history="1">
        <w:proofErr w:type="spellStart"/>
        <w:r w:rsidRPr="00ED6792">
          <w:rPr>
            <w:rStyle w:val="Hyperlink"/>
            <w:rFonts w:asciiTheme="minorHAnsi" w:hAnsiTheme="minorHAnsi" w:cstheme="minorHAnsi"/>
            <w:bCs/>
            <w:sz w:val="24"/>
            <w:szCs w:val="24"/>
          </w:rPr>
          <w:t>Gunung</w:t>
        </w:r>
        <w:proofErr w:type="spellEnd"/>
        <w:r w:rsidRPr="00ED6792">
          <w:rPr>
            <w:rStyle w:val="Hyperlink"/>
            <w:rFonts w:asciiTheme="minorHAnsi" w:hAnsiTheme="minorHAnsi" w:cstheme="minorHAnsi"/>
            <w:bCs/>
            <w:sz w:val="24"/>
            <w:szCs w:val="24"/>
          </w:rPr>
          <w:t>-Willam-</w:t>
        </w:r>
        <w:proofErr w:type="spellStart"/>
        <w:r w:rsidRPr="00ED6792">
          <w:rPr>
            <w:rStyle w:val="Hyperlink"/>
            <w:rFonts w:asciiTheme="minorHAnsi" w:hAnsiTheme="minorHAnsi" w:cstheme="minorHAnsi"/>
            <w:bCs/>
            <w:sz w:val="24"/>
            <w:szCs w:val="24"/>
          </w:rPr>
          <w:t>Balluk</w:t>
        </w:r>
        <w:proofErr w:type="spellEnd"/>
        <w:r w:rsidRPr="00ED6792">
          <w:rPr>
            <w:rStyle w:val="Hyperlink"/>
            <w:rFonts w:asciiTheme="minorHAnsi" w:hAnsiTheme="minorHAnsi" w:cstheme="minorHAnsi"/>
            <w:bCs/>
            <w:sz w:val="24"/>
            <w:szCs w:val="24"/>
          </w:rPr>
          <w:t xml:space="preserve"> Indigenous Learning Centre</w:t>
        </w:r>
      </w:hyperlink>
    </w:p>
    <w:p w14:paraId="14E99C74" w14:textId="77777777" w:rsidR="00715089" w:rsidRPr="00ED6792" w:rsidRDefault="00715089" w:rsidP="000E70E8">
      <w:pPr>
        <w:pStyle w:val="NoSpacing"/>
        <w:numPr>
          <w:ilvl w:val="0"/>
          <w:numId w:val="4"/>
        </w:numPr>
        <w:ind w:left="720"/>
        <w:rPr>
          <w:rFonts w:asciiTheme="minorHAnsi" w:hAnsiTheme="minorHAnsi" w:cstheme="minorHAnsi"/>
          <w:sz w:val="24"/>
          <w:szCs w:val="24"/>
        </w:rPr>
      </w:pPr>
      <w:hyperlink r:id="rId60" w:history="1">
        <w:r w:rsidRPr="00ED6792">
          <w:rPr>
            <w:rStyle w:val="Hyperlink"/>
            <w:rFonts w:asciiTheme="minorHAnsi" w:hAnsiTheme="minorHAnsi" w:cstheme="minorHAnsi"/>
            <w:bCs/>
            <w:sz w:val="24"/>
            <w:szCs w:val="24"/>
          </w:rPr>
          <w:t>Essendon Health Hub</w:t>
        </w:r>
      </w:hyperlink>
    </w:p>
    <w:p w14:paraId="6123D0D3" w14:textId="77777777" w:rsidR="00715089" w:rsidRPr="00ED6792" w:rsidRDefault="00715089" w:rsidP="000E70E8">
      <w:pPr>
        <w:pStyle w:val="NoSpacing"/>
        <w:numPr>
          <w:ilvl w:val="0"/>
          <w:numId w:val="4"/>
        </w:numPr>
        <w:ind w:left="720"/>
        <w:rPr>
          <w:rFonts w:asciiTheme="minorHAnsi" w:hAnsiTheme="minorHAnsi" w:cstheme="minorHAnsi"/>
          <w:sz w:val="24"/>
          <w:szCs w:val="24"/>
        </w:rPr>
      </w:pPr>
      <w:hyperlink r:id="rId61" w:history="1">
        <w:r w:rsidRPr="00ED6792">
          <w:rPr>
            <w:rStyle w:val="Hyperlink"/>
            <w:sz w:val="24"/>
            <w:szCs w:val="24"/>
          </w:rPr>
          <w:t>Richards Restaurant</w:t>
        </w:r>
      </w:hyperlink>
      <w:r w:rsidRPr="00ED6792">
        <w:rPr>
          <w:sz w:val="24"/>
          <w:szCs w:val="24"/>
        </w:rPr>
        <w:t xml:space="preserve"> </w:t>
      </w:r>
    </w:p>
    <w:p w14:paraId="360F21D1" w14:textId="77777777" w:rsidR="00715089" w:rsidRPr="00ED6792" w:rsidRDefault="00715089" w:rsidP="000E70E8">
      <w:pPr>
        <w:pStyle w:val="NoSpacing"/>
        <w:numPr>
          <w:ilvl w:val="0"/>
          <w:numId w:val="4"/>
        </w:numPr>
        <w:ind w:left="720"/>
        <w:rPr>
          <w:rFonts w:asciiTheme="minorHAnsi" w:hAnsiTheme="minorHAnsi" w:cstheme="minorHAnsi"/>
          <w:sz w:val="24"/>
          <w:szCs w:val="24"/>
        </w:rPr>
      </w:pPr>
      <w:hyperlink r:id="rId62" w:history="1">
        <w:r w:rsidRPr="00ED6792">
          <w:rPr>
            <w:rStyle w:val="Hyperlink"/>
            <w:rFonts w:asciiTheme="minorHAnsi" w:hAnsiTheme="minorHAnsi" w:cstheme="minorHAnsi"/>
            <w:bCs/>
            <w:sz w:val="24"/>
            <w:szCs w:val="24"/>
          </w:rPr>
          <w:t>Textile and Fashion Hub</w:t>
        </w:r>
      </w:hyperlink>
    </w:p>
    <w:p w14:paraId="7D912FBB" w14:textId="77777777" w:rsidR="00715089" w:rsidRPr="00ED6792" w:rsidRDefault="00715089" w:rsidP="000E70E8">
      <w:pPr>
        <w:pStyle w:val="NoSpacing"/>
        <w:numPr>
          <w:ilvl w:val="0"/>
          <w:numId w:val="4"/>
        </w:numPr>
        <w:ind w:left="720"/>
        <w:rPr>
          <w:rFonts w:asciiTheme="minorHAnsi" w:hAnsiTheme="minorHAnsi" w:cstheme="minorHAnsi"/>
          <w:sz w:val="24"/>
          <w:szCs w:val="24"/>
        </w:rPr>
      </w:pPr>
      <w:hyperlink r:id="rId63" w:history="1">
        <w:r w:rsidRPr="00ED6792">
          <w:rPr>
            <w:rStyle w:val="Hyperlink"/>
            <w:rFonts w:asciiTheme="minorHAnsi" w:hAnsiTheme="minorHAnsi" w:cstheme="minorHAnsi"/>
            <w:sz w:val="24"/>
            <w:szCs w:val="24"/>
          </w:rPr>
          <w:t>Creative and Digital Skills Hub</w:t>
        </w:r>
      </w:hyperlink>
    </w:p>
    <w:p w14:paraId="45E10CD9" w14:textId="77777777" w:rsidR="00715089" w:rsidRPr="00ED6792" w:rsidRDefault="00715089" w:rsidP="000E70E8">
      <w:pPr>
        <w:pStyle w:val="NoSpacing"/>
        <w:numPr>
          <w:ilvl w:val="0"/>
          <w:numId w:val="3"/>
        </w:numPr>
        <w:ind w:left="0"/>
        <w:rPr>
          <w:rFonts w:asciiTheme="minorHAnsi" w:hAnsiTheme="minorHAnsi" w:cstheme="minorHAnsi"/>
          <w:sz w:val="24"/>
          <w:szCs w:val="24"/>
        </w:rPr>
      </w:pPr>
      <w:r w:rsidRPr="00ED6792">
        <w:rPr>
          <w:rFonts w:asciiTheme="minorHAnsi" w:hAnsiTheme="minorHAnsi" w:cstheme="minorHAnsi"/>
          <w:noProof/>
          <w:lang w:eastAsia="zh-CN"/>
        </w:rPr>
        <w:drawing>
          <wp:anchor distT="0" distB="0" distL="114300" distR="114300" simplePos="0" relativeHeight="251663360" behindDoc="0" locked="0" layoutInCell="1" allowOverlap="1" wp14:anchorId="22CDC1AB" wp14:editId="4A8B861A">
            <wp:simplePos x="0" y="0"/>
            <wp:positionH relativeFrom="column">
              <wp:posOffset>2500435</wp:posOffset>
            </wp:positionH>
            <wp:positionV relativeFrom="paragraph">
              <wp:posOffset>530860</wp:posOffset>
            </wp:positionV>
            <wp:extent cx="3934745" cy="1676400"/>
            <wp:effectExtent l="0" t="0" r="8890" b="0"/>
            <wp:wrapNone/>
            <wp:docPr id="21" name="Picture 21" descr="Image result for images of kangan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of kangan institut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951402" cy="16834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792">
        <w:rPr>
          <w:rFonts w:asciiTheme="minorHAnsi" w:hAnsiTheme="minorHAnsi" w:cstheme="minorHAnsi"/>
          <w:sz w:val="24"/>
          <w:szCs w:val="24"/>
        </w:rPr>
        <w:t xml:space="preserve">Kangan Institute has also partnered with leading universities in Australia to give students </w:t>
      </w:r>
      <w:hyperlink r:id="rId65" w:history="1">
        <w:r w:rsidRPr="00ED6792">
          <w:rPr>
            <w:rStyle w:val="Hyperlink"/>
            <w:rFonts w:asciiTheme="minorHAnsi" w:hAnsiTheme="minorHAnsi" w:cstheme="minorHAnsi"/>
            <w:sz w:val="24"/>
            <w:szCs w:val="24"/>
          </w:rPr>
          <w:t>guaranteed pathway options to higher education</w:t>
        </w:r>
      </w:hyperlink>
      <w:r w:rsidRPr="00ED6792">
        <w:rPr>
          <w:rFonts w:asciiTheme="minorHAnsi" w:hAnsiTheme="minorHAnsi" w:cstheme="minorHAnsi"/>
          <w:sz w:val="24"/>
          <w:szCs w:val="24"/>
        </w:rPr>
        <w:t xml:space="preserve">.  The </w:t>
      </w:r>
      <w:r w:rsidRPr="00ED6792">
        <w:rPr>
          <w:rFonts w:asciiTheme="minorHAnsi" w:hAnsiTheme="minorHAnsi" w:cstheme="minorHAnsi"/>
          <w:bCs/>
          <w:sz w:val="24"/>
          <w:szCs w:val="24"/>
        </w:rPr>
        <w:t>university pathways partners include:</w:t>
      </w:r>
      <w:r w:rsidRPr="00ED6792">
        <w:rPr>
          <w:rFonts w:asciiTheme="minorHAnsi" w:hAnsiTheme="minorHAnsi" w:cstheme="minorHAnsi"/>
          <w:bCs/>
          <w:sz w:val="24"/>
          <w:szCs w:val="24"/>
        </w:rPr>
        <w:br/>
      </w:r>
    </w:p>
    <w:p w14:paraId="65B6BAAB" w14:textId="77777777" w:rsidR="00715089" w:rsidRPr="00ED6792" w:rsidRDefault="00715089" w:rsidP="000E70E8">
      <w:pPr>
        <w:numPr>
          <w:ilvl w:val="1"/>
          <w:numId w:val="3"/>
        </w:numPr>
        <w:ind w:left="720"/>
        <w:rPr>
          <w:rFonts w:asciiTheme="minorHAnsi" w:hAnsiTheme="minorHAnsi" w:cstheme="minorHAnsi"/>
          <w:color w:val="424242"/>
        </w:rPr>
      </w:pPr>
      <w:hyperlink r:id="rId66" w:tgtFrame="_blank" w:history="1">
        <w:r w:rsidRPr="00ED6792">
          <w:rPr>
            <w:rStyle w:val="Hyperlink"/>
            <w:rFonts w:asciiTheme="minorHAnsi" w:hAnsiTheme="minorHAnsi" w:cstheme="minorHAnsi"/>
          </w:rPr>
          <w:t>Deakin University</w:t>
        </w:r>
      </w:hyperlink>
      <w:r w:rsidRPr="00ED6792">
        <w:rPr>
          <w:rFonts w:asciiTheme="minorHAnsi" w:hAnsiTheme="minorHAnsi" w:cstheme="minorHAnsi"/>
          <w:color w:val="424242"/>
        </w:rPr>
        <w:t> </w:t>
      </w:r>
    </w:p>
    <w:p w14:paraId="2E242A28" w14:textId="77777777" w:rsidR="00715089" w:rsidRPr="00ED6792" w:rsidRDefault="00715089" w:rsidP="000E70E8">
      <w:pPr>
        <w:numPr>
          <w:ilvl w:val="1"/>
          <w:numId w:val="3"/>
        </w:numPr>
        <w:ind w:left="720"/>
        <w:rPr>
          <w:rFonts w:asciiTheme="minorHAnsi" w:hAnsiTheme="minorHAnsi" w:cstheme="minorHAnsi"/>
          <w:color w:val="424242"/>
        </w:rPr>
      </w:pPr>
      <w:hyperlink r:id="rId67" w:tgtFrame="_blank" w:history="1">
        <w:r w:rsidRPr="00ED6792">
          <w:rPr>
            <w:rStyle w:val="Hyperlink"/>
            <w:rFonts w:asciiTheme="minorHAnsi" w:hAnsiTheme="minorHAnsi" w:cstheme="minorHAnsi"/>
          </w:rPr>
          <w:t>Federation University</w:t>
        </w:r>
      </w:hyperlink>
      <w:r w:rsidRPr="00ED6792">
        <w:rPr>
          <w:rFonts w:asciiTheme="minorHAnsi" w:hAnsiTheme="minorHAnsi" w:cstheme="minorHAnsi"/>
          <w:color w:val="424242"/>
        </w:rPr>
        <w:t>  </w:t>
      </w:r>
    </w:p>
    <w:p w14:paraId="3C7219EC" w14:textId="77777777" w:rsidR="00715089" w:rsidRPr="00ED6792" w:rsidRDefault="00715089" w:rsidP="000E70E8">
      <w:pPr>
        <w:numPr>
          <w:ilvl w:val="1"/>
          <w:numId w:val="3"/>
        </w:numPr>
        <w:ind w:left="720"/>
        <w:rPr>
          <w:rFonts w:asciiTheme="minorHAnsi" w:hAnsiTheme="minorHAnsi" w:cstheme="minorHAnsi"/>
          <w:color w:val="424242"/>
        </w:rPr>
      </w:pPr>
      <w:hyperlink r:id="rId68" w:tgtFrame="_blank" w:history="1">
        <w:r w:rsidRPr="00ED6792">
          <w:rPr>
            <w:rStyle w:val="Hyperlink"/>
            <w:rFonts w:asciiTheme="minorHAnsi" w:hAnsiTheme="minorHAnsi" w:cstheme="minorHAnsi"/>
          </w:rPr>
          <w:t>La Trobe University</w:t>
        </w:r>
      </w:hyperlink>
      <w:r w:rsidRPr="00ED6792">
        <w:rPr>
          <w:rFonts w:asciiTheme="minorHAnsi" w:hAnsiTheme="minorHAnsi" w:cstheme="minorHAnsi"/>
          <w:color w:val="424242"/>
        </w:rPr>
        <w:t> </w:t>
      </w:r>
    </w:p>
    <w:p w14:paraId="005940F7" w14:textId="77777777" w:rsidR="00715089" w:rsidRPr="00ED6792" w:rsidRDefault="00715089" w:rsidP="000E70E8">
      <w:pPr>
        <w:numPr>
          <w:ilvl w:val="1"/>
          <w:numId w:val="3"/>
        </w:numPr>
        <w:ind w:left="720"/>
        <w:rPr>
          <w:rFonts w:asciiTheme="minorHAnsi" w:hAnsiTheme="minorHAnsi" w:cstheme="minorHAnsi"/>
          <w:color w:val="424242"/>
        </w:rPr>
      </w:pPr>
      <w:hyperlink r:id="rId69" w:history="1">
        <w:r w:rsidRPr="00ED6792">
          <w:rPr>
            <w:rStyle w:val="Hyperlink"/>
            <w:rFonts w:asciiTheme="minorHAnsi" w:hAnsiTheme="minorHAnsi" w:cstheme="minorHAnsi"/>
          </w:rPr>
          <w:t>Torrens University</w:t>
        </w:r>
      </w:hyperlink>
      <w:r w:rsidRPr="00ED6792">
        <w:rPr>
          <w:rFonts w:asciiTheme="minorHAnsi" w:hAnsiTheme="minorHAnsi" w:cstheme="minorHAnsi"/>
          <w:color w:val="424242"/>
        </w:rPr>
        <w:t xml:space="preserve"> </w:t>
      </w:r>
    </w:p>
    <w:p w14:paraId="6BBCA889" w14:textId="0FFDB66B" w:rsidR="00987367" w:rsidRPr="00715089" w:rsidRDefault="00715089" w:rsidP="000E70E8">
      <w:pPr>
        <w:numPr>
          <w:ilvl w:val="1"/>
          <w:numId w:val="3"/>
        </w:numPr>
        <w:ind w:left="720"/>
        <w:rPr>
          <w:rFonts w:asciiTheme="minorHAnsi" w:hAnsiTheme="minorHAnsi" w:cstheme="minorHAnsi"/>
          <w:color w:val="424242"/>
        </w:rPr>
      </w:pPr>
      <w:hyperlink r:id="rId70" w:tgtFrame="_blank" w:history="1">
        <w:r w:rsidRPr="00ED6792">
          <w:rPr>
            <w:rStyle w:val="Hyperlink"/>
            <w:rFonts w:asciiTheme="minorHAnsi" w:hAnsiTheme="minorHAnsi" w:cstheme="minorHAnsi"/>
          </w:rPr>
          <w:t>Victoria University</w:t>
        </w:r>
      </w:hyperlink>
    </w:p>
    <w:sectPr w:rsidR="00987367" w:rsidRPr="00715089" w:rsidSect="00262488">
      <w:footerReference w:type="default" r:id="rId7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2ABA" w14:textId="77777777" w:rsidR="00A45F94" w:rsidRDefault="00A45F94" w:rsidP="00E81E86">
    <w:pPr>
      <w:pStyle w:val="Footer"/>
      <w:jc w:val="center"/>
    </w:pPr>
    <w:r>
      <w:t xml:space="preserve">Compass Career News </w:t>
    </w:r>
    <w:r>
      <w:rPr>
        <w:rFonts w:ascii="Calibri" w:hAnsi="Calibri" w:cs="Calibri"/>
      </w:rPr>
      <w:t xml:space="preserve">© </w:t>
    </w:r>
    <w:r>
      <w:t>2024 - for use by subscribers only</w:t>
    </w:r>
  </w:p>
  <w:p w14:paraId="3225F843" w14:textId="77777777" w:rsidR="00A45F94" w:rsidRDefault="00A45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264E" w14:textId="59D7D932" w:rsidR="004A0EAF" w:rsidRDefault="004A0EAF" w:rsidP="004A0EAF">
    <w:pPr>
      <w:pStyle w:val="Footer"/>
      <w:jc w:val="center"/>
    </w:pPr>
    <w:r>
      <w:t xml:space="preserve">Compass Career News </w:t>
    </w:r>
    <w:r>
      <w:rPr>
        <w:rFonts w:ascii="Calibri" w:hAnsi="Calibri" w:cs="Calibri"/>
      </w:rPr>
      <w:t xml:space="preserve">© </w:t>
    </w:r>
    <w:r>
      <w:t>2024 - for use by subscribers only</w:t>
    </w:r>
  </w:p>
  <w:p w14:paraId="321E11F7" w14:textId="77777777" w:rsidR="004A0EAF" w:rsidRDefault="004A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FEC"/>
    <w:multiLevelType w:val="hybridMultilevel"/>
    <w:tmpl w:val="A538C7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3E1E93"/>
    <w:multiLevelType w:val="hybridMultilevel"/>
    <w:tmpl w:val="2A14B44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3E5FE0"/>
    <w:multiLevelType w:val="hybridMultilevel"/>
    <w:tmpl w:val="DCCE4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B50409"/>
    <w:multiLevelType w:val="multilevel"/>
    <w:tmpl w:val="19F0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44476"/>
    <w:multiLevelType w:val="multilevel"/>
    <w:tmpl w:val="69B2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B4304F"/>
    <w:multiLevelType w:val="hybridMultilevel"/>
    <w:tmpl w:val="FD2ADBA2"/>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617D4FC8"/>
    <w:multiLevelType w:val="hybridMultilevel"/>
    <w:tmpl w:val="22B2921E"/>
    <w:lvl w:ilvl="0" w:tplc="1950880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5A6E26"/>
    <w:multiLevelType w:val="hybridMultilevel"/>
    <w:tmpl w:val="F61876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40310">
    <w:abstractNumId w:val="7"/>
  </w:num>
  <w:num w:numId="2" w16cid:durableId="37364908">
    <w:abstractNumId w:val="5"/>
  </w:num>
  <w:num w:numId="3" w16cid:durableId="146558229">
    <w:abstractNumId w:val="2"/>
  </w:num>
  <w:num w:numId="4" w16cid:durableId="476608219">
    <w:abstractNumId w:val="6"/>
  </w:num>
  <w:num w:numId="5" w16cid:durableId="726152966">
    <w:abstractNumId w:val="1"/>
  </w:num>
  <w:num w:numId="6" w16cid:durableId="6370513">
    <w:abstractNumId w:val="8"/>
  </w:num>
  <w:num w:numId="7" w16cid:durableId="1571578138">
    <w:abstractNumId w:val="3"/>
  </w:num>
  <w:num w:numId="8" w16cid:durableId="1218515041">
    <w:abstractNumId w:val="4"/>
  </w:num>
  <w:num w:numId="9" w16cid:durableId="16556433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D20"/>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26C"/>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44D"/>
    <w:rsid w:val="0008388C"/>
    <w:rsid w:val="00083928"/>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B5E"/>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2391"/>
    <w:rsid w:val="000C2C44"/>
    <w:rsid w:val="000C3313"/>
    <w:rsid w:val="000C33A2"/>
    <w:rsid w:val="000C3F21"/>
    <w:rsid w:val="000C48F6"/>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34D"/>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0E8"/>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6E8"/>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9E5"/>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1F90"/>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1ACC"/>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A28"/>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910"/>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9F6"/>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03"/>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C10"/>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BBE"/>
    <w:rsid w:val="00246CF9"/>
    <w:rsid w:val="00247224"/>
    <w:rsid w:val="002473BA"/>
    <w:rsid w:val="002476FF"/>
    <w:rsid w:val="00250656"/>
    <w:rsid w:val="00250B4F"/>
    <w:rsid w:val="00250CBD"/>
    <w:rsid w:val="0025148F"/>
    <w:rsid w:val="00251781"/>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88"/>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626B"/>
    <w:rsid w:val="0028631F"/>
    <w:rsid w:val="002865E8"/>
    <w:rsid w:val="00286671"/>
    <w:rsid w:val="0028693D"/>
    <w:rsid w:val="00286CA5"/>
    <w:rsid w:val="00286D79"/>
    <w:rsid w:val="00287F99"/>
    <w:rsid w:val="002901E9"/>
    <w:rsid w:val="002909FC"/>
    <w:rsid w:val="00290FDA"/>
    <w:rsid w:val="00291036"/>
    <w:rsid w:val="002917D1"/>
    <w:rsid w:val="00291937"/>
    <w:rsid w:val="00292C91"/>
    <w:rsid w:val="00293129"/>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59C"/>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CA1"/>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40DF"/>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48A"/>
    <w:rsid w:val="0032780F"/>
    <w:rsid w:val="0033016F"/>
    <w:rsid w:val="003301EE"/>
    <w:rsid w:val="0033021A"/>
    <w:rsid w:val="003305E7"/>
    <w:rsid w:val="00330924"/>
    <w:rsid w:val="00330997"/>
    <w:rsid w:val="00330F80"/>
    <w:rsid w:val="0033193A"/>
    <w:rsid w:val="00333331"/>
    <w:rsid w:val="0033349F"/>
    <w:rsid w:val="00333B02"/>
    <w:rsid w:val="00333E18"/>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84A"/>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6"/>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7E"/>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266A"/>
    <w:rsid w:val="003E31ED"/>
    <w:rsid w:val="003E33C4"/>
    <w:rsid w:val="003E362D"/>
    <w:rsid w:val="003E369E"/>
    <w:rsid w:val="003E3C77"/>
    <w:rsid w:val="003E4090"/>
    <w:rsid w:val="003E497E"/>
    <w:rsid w:val="003E4D23"/>
    <w:rsid w:val="003E5A92"/>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638"/>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358"/>
    <w:rsid w:val="00404B8C"/>
    <w:rsid w:val="00405278"/>
    <w:rsid w:val="00405541"/>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FA5"/>
    <w:rsid w:val="00424385"/>
    <w:rsid w:val="0042461F"/>
    <w:rsid w:val="00424BE9"/>
    <w:rsid w:val="004251F5"/>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3D84"/>
    <w:rsid w:val="0043415E"/>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837"/>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5D3"/>
    <w:rsid w:val="004658F6"/>
    <w:rsid w:val="00465FBA"/>
    <w:rsid w:val="00466333"/>
    <w:rsid w:val="00466639"/>
    <w:rsid w:val="004666E5"/>
    <w:rsid w:val="004670EE"/>
    <w:rsid w:val="004672D9"/>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024"/>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6A57"/>
    <w:rsid w:val="00497396"/>
    <w:rsid w:val="00497DFE"/>
    <w:rsid w:val="004A0006"/>
    <w:rsid w:val="004A0715"/>
    <w:rsid w:val="004A0B5C"/>
    <w:rsid w:val="004A0EAF"/>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447"/>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27A"/>
    <w:rsid w:val="004C3345"/>
    <w:rsid w:val="004C33D5"/>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633"/>
    <w:rsid w:val="004F5766"/>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481D"/>
    <w:rsid w:val="005155FE"/>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6E2E"/>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71B"/>
    <w:rsid w:val="00560ECA"/>
    <w:rsid w:val="00560FA4"/>
    <w:rsid w:val="00560FE2"/>
    <w:rsid w:val="0056147D"/>
    <w:rsid w:val="00561CBA"/>
    <w:rsid w:val="00562082"/>
    <w:rsid w:val="00562225"/>
    <w:rsid w:val="0056279E"/>
    <w:rsid w:val="005631BB"/>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5F95"/>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B1A"/>
    <w:rsid w:val="005D4D56"/>
    <w:rsid w:val="005D5682"/>
    <w:rsid w:val="005D5BCC"/>
    <w:rsid w:val="005D6A66"/>
    <w:rsid w:val="005D7B58"/>
    <w:rsid w:val="005E0611"/>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5B7"/>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DD2"/>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70043"/>
    <w:rsid w:val="00670133"/>
    <w:rsid w:val="0067018A"/>
    <w:rsid w:val="00670314"/>
    <w:rsid w:val="00670581"/>
    <w:rsid w:val="006718BA"/>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D08"/>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11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E78"/>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CB9"/>
    <w:rsid w:val="00710E40"/>
    <w:rsid w:val="00711039"/>
    <w:rsid w:val="0071167E"/>
    <w:rsid w:val="00711787"/>
    <w:rsid w:val="00711A97"/>
    <w:rsid w:val="00711AB0"/>
    <w:rsid w:val="00712ED2"/>
    <w:rsid w:val="0071328C"/>
    <w:rsid w:val="00713A5D"/>
    <w:rsid w:val="00713C4D"/>
    <w:rsid w:val="00713E0D"/>
    <w:rsid w:val="007140F1"/>
    <w:rsid w:val="00715089"/>
    <w:rsid w:val="00716905"/>
    <w:rsid w:val="00716A58"/>
    <w:rsid w:val="00716CD6"/>
    <w:rsid w:val="00717192"/>
    <w:rsid w:val="007174D6"/>
    <w:rsid w:val="0071753F"/>
    <w:rsid w:val="00717E57"/>
    <w:rsid w:val="00720305"/>
    <w:rsid w:val="007206E3"/>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4A0"/>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C42"/>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792"/>
    <w:rsid w:val="0075690D"/>
    <w:rsid w:val="00756FD7"/>
    <w:rsid w:val="007579E6"/>
    <w:rsid w:val="00757B25"/>
    <w:rsid w:val="00757B49"/>
    <w:rsid w:val="00757D71"/>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2F"/>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8B7"/>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529"/>
    <w:rsid w:val="007B16BC"/>
    <w:rsid w:val="007B237B"/>
    <w:rsid w:val="007B23CE"/>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41D1"/>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27D"/>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49B"/>
    <w:rsid w:val="00810CA2"/>
    <w:rsid w:val="0081251F"/>
    <w:rsid w:val="0081295E"/>
    <w:rsid w:val="00812969"/>
    <w:rsid w:val="00812B43"/>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308"/>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944"/>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1C"/>
    <w:rsid w:val="008753D7"/>
    <w:rsid w:val="00875650"/>
    <w:rsid w:val="00875828"/>
    <w:rsid w:val="00876181"/>
    <w:rsid w:val="0087754F"/>
    <w:rsid w:val="00877CA0"/>
    <w:rsid w:val="00877D98"/>
    <w:rsid w:val="00877E7B"/>
    <w:rsid w:val="00877F64"/>
    <w:rsid w:val="0088012F"/>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7A1"/>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5CB"/>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4A7"/>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402"/>
    <w:rsid w:val="00924940"/>
    <w:rsid w:val="0092496A"/>
    <w:rsid w:val="00924CE0"/>
    <w:rsid w:val="00925025"/>
    <w:rsid w:val="00925097"/>
    <w:rsid w:val="009257CD"/>
    <w:rsid w:val="00925893"/>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00"/>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695"/>
    <w:rsid w:val="00973A41"/>
    <w:rsid w:val="0097490D"/>
    <w:rsid w:val="00974A98"/>
    <w:rsid w:val="009750F4"/>
    <w:rsid w:val="009751FF"/>
    <w:rsid w:val="009754EF"/>
    <w:rsid w:val="0097578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367"/>
    <w:rsid w:val="00987653"/>
    <w:rsid w:val="00987C5B"/>
    <w:rsid w:val="00987CCC"/>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6E37"/>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C6B"/>
    <w:rsid w:val="00A11F51"/>
    <w:rsid w:val="00A12177"/>
    <w:rsid w:val="00A12E72"/>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5F94"/>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07C7"/>
    <w:rsid w:val="00AC1401"/>
    <w:rsid w:val="00AC1B51"/>
    <w:rsid w:val="00AC27BC"/>
    <w:rsid w:val="00AC2B76"/>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536"/>
    <w:rsid w:val="00B20C11"/>
    <w:rsid w:val="00B2114D"/>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6BF"/>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3C4F"/>
    <w:rsid w:val="00B83EC9"/>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2E83"/>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6EF1"/>
    <w:rsid w:val="00C07257"/>
    <w:rsid w:val="00C07387"/>
    <w:rsid w:val="00C1064B"/>
    <w:rsid w:val="00C10B49"/>
    <w:rsid w:val="00C10D02"/>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0ACE"/>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125F"/>
    <w:rsid w:val="00C317ED"/>
    <w:rsid w:val="00C319EE"/>
    <w:rsid w:val="00C32D0D"/>
    <w:rsid w:val="00C333F8"/>
    <w:rsid w:val="00C33D1B"/>
    <w:rsid w:val="00C33D35"/>
    <w:rsid w:val="00C344D7"/>
    <w:rsid w:val="00C34922"/>
    <w:rsid w:val="00C34BAA"/>
    <w:rsid w:val="00C355C3"/>
    <w:rsid w:val="00C35B4F"/>
    <w:rsid w:val="00C35BA1"/>
    <w:rsid w:val="00C35C46"/>
    <w:rsid w:val="00C35CEB"/>
    <w:rsid w:val="00C35E9C"/>
    <w:rsid w:val="00C361BA"/>
    <w:rsid w:val="00C3624F"/>
    <w:rsid w:val="00C37586"/>
    <w:rsid w:val="00C375CB"/>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79D"/>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6038D"/>
    <w:rsid w:val="00C60551"/>
    <w:rsid w:val="00C60E02"/>
    <w:rsid w:val="00C612B9"/>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97AD1"/>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D1F"/>
    <w:rsid w:val="00CA6D25"/>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250"/>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CDC"/>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3F2E"/>
    <w:rsid w:val="00D742D0"/>
    <w:rsid w:val="00D747FB"/>
    <w:rsid w:val="00D7491D"/>
    <w:rsid w:val="00D74A01"/>
    <w:rsid w:val="00D74BBC"/>
    <w:rsid w:val="00D74C61"/>
    <w:rsid w:val="00D74F0F"/>
    <w:rsid w:val="00D75B6B"/>
    <w:rsid w:val="00D75FF9"/>
    <w:rsid w:val="00D765E3"/>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5C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6D5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07"/>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37909"/>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223"/>
    <w:rsid w:val="00EC3643"/>
    <w:rsid w:val="00EC3B67"/>
    <w:rsid w:val="00EC43E4"/>
    <w:rsid w:val="00EC4838"/>
    <w:rsid w:val="00EC4846"/>
    <w:rsid w:val="00EC48AB"/>
    <w:rsid w:val="00EC52E2"/>
    <w:rsid w:val="00EC58E5"/>
    <w:rsid w:val="00EC645C"/>
    <w:rsid w:val="00EC7AD8"/>
    <w:rsid w:val="00EC7DD2"/>
    <w:rsid w:val="00EC7F1D"/>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08BA"/>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5CDC"/>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4C9"/>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2FC8"/>
    <w:rsid w:val="00FB32B3"/>
    <w:rsid w:val="00FB3A28"/>
    <w:rsid w:val="00FB40FA"/>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15F"/>
    <w:rsid w:val="00FD33E8"/>
    <w:rsid w:val="00FD3567"/>
    <w:rsid w:val="00FD3A7B"/>
    <w:rsid w:val="00FD4194"/>
    <w:rsid w:val="00FD49AC"/>
    <w:rsid w:val="00FD4D8E"/>
    <w:rsid w:val="00FD51A4"/>
    <w:rsid w:val="00FD5239"/>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 w:type="paragraph" w:customStyle="1" w:styleId="paragraph">
    <w:name w:val="paragraph"/>
    <w:basedOn w:val="Normal"/>
    <w:rsid w:val="000E70E8"/>
    <w:pPr>
      <w:spacing w:before="100" w:beforeAutospacing="1" w:after="100" w:afterAutospacing="1"/>
    </w:pPr>
    <w:rPr>
      <w:rFonts w:eastAsia="Times New Roman"/>
      <w:lang w:eastAsia="en-AU"/>
    </w:rPr>
  </w:style>
  <w:style w:type="character" w:customStyle="1" w:styleId="normaltextrun">
    <w:name w:val="normaltextrun"/>
    <w:basedOn w:val="DefaultParagraphFont"/>
    <w:rsid w:val="000E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0807214">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2614492">
      <w:bodyDiv w:val="1"/>
      <w:marLeft w:val="0"/>
      <w:marRight w:val="0"/>
      <w:marTop w:val="0"/>
      <w:marBottom w:val="0"/>
      <w:divBdr>
        <w:top w:val="none" w:sz="0" w:space="0" w:color="auto"/>
        <w:left w:val="none" w:sz="0" w:space="0" w:color="auto"/>
        <w:bottom w:val="none" w:sz="0" w:space="0" w:color="auto"/>
        <w:right w:val="none" w:sz="0" w:space="0" w:color="auto"/>
      </w:divBdr>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08479421">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7077482">
      <w:bodyDiv w:val="1"/>
      <w:marLeft w:val="0"/>
      <w:marRight w:val="0"/>
      <w:marTop w:val="0"/>
      <w:marBottom w:val="0"/>
      <w:divBdr>
        <w:top w:val="none" w:sz="0" w:space="0" w:color="auto"/>
        <w:left w:val="none" w:sz="0" w:space="0" w:color="auto"/>
        <w:bottom w:val="none" w:sz="0" w:space="0" w:color="auto"/>
        <w:right w:val="none" w:sz="0" w:space="0" w:color="auto"/>
      </w:divBdr>
      <w:divsChild>
        <w:div w:id="1086876439">
          <w:marLeft w:val="0"/>
          <w:marRight w:val="0"/>
          <w:marTop w:val="150"/>
          <w:marBottom w:val="150"/>
          <w:divBdr>
            <w:top w:val="none" w:sz="0" w:space="0" w:color="auto"/>
            <w:left w:val="none" w:sz="0" w:space="0" w:color="auto"/>
            <w:bottom w:val="none" w:sz="0" w:space="0" w:color="auto"/>
            <w:right w:val="none" w:sz="0" w:space="0" w:color="auto"/>
          </w:divBdr>
          <w:divsChild>
            <w:div w:id="936325962">
              <w:marLeft w:val="0"/>
              <w:marRight w:val="0"/>
              <w:marTop w:val="150"/>
              <w:marBottom w:val="150"/>
              <w:divBdr>
                <w:top w:val="none" w:sz="0" w:space="0" w:color="auto"/>
                <w:left w:val="none" w:sz="0" w:space="0" w:color="auto"/>
                <w:bottom w:val="none" w:sz="0" w:space="0" w:color="auto"/>
                <w:right w:val="none" w:sz="0" w:space="0" w:color="auto"/>
              </w:divBdr>
            </w:div>
          </w:divsChild>
        </w:div>
        <w:div w:id="2030330033">
          <w:marLeft w:val="0"/>
          <w:marRight w:val="0"/>
          <w:marTop w:val="150"/>
          <w:marBottom w:val="150"/>
          <w:divBdr>
            <w:top w:val="none" w:sz="0" w:space="0" w:color="auto"/>
            <w:left w:val="none" w:sz="0" w:space="0" w:color="auto"/>
            <w:bottom w:val="none" w:sz="0" w:space="0" w:color="auto"/>
            <w:right w:val="none" w:sz="0" w:space="0" w:color="auto"/>
          </w:divBdr>
          <w:divsChild>
            <w:div w:id="749783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1675179">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ederation.edu.au/courses/dsi5-bachelor-of-science/" TargetMode="External"/><Relationship Id="rId18" Type="http://schemas.openxmlformats.org/officeDocument/2006/relationships/hyperlink" Target="https://study.unimelb.edu.au/lp/fbe/business-analytics" TargetMode="External"/><Relationship Id="rId26" Type="http://schemas.openxmlformats.org/officeDocument/2006/relationships/hyperlink" Target="https://www.rmit.edu.au/study-with-us/levels-of-study/undergraduate-study/bachelor-degrees/bachelor-of-science-bp350/chemistry-major" TargetMode="External"/><Relationship Id="rId39" Type="http://schemas.openxmlformats.org/officeDocument/2006/relationships/hyperlink" Target="https://www.gooduniversitiesguide.com.au/careers-guide/browse/medical-imaging-technologist" TargetMode="External"/><Relationship Id="rId21" Type="http://schemas.openxmlformats.org/officeDocument/2006/relationships/hyperlink" Target="https://www.deakin.edu.au/study/entry-pathways/find-a-pathway/pathway-finder" TargetMode="External"/><Relationship Id="rId34" Type="http://schemas.openxmlformats.org/officeDocument/2006/relationships/image" Target="media/image8.png"/><Relationship Id="rId42" Type="http://schemas.openxmlformats.org/officeDocument/2006/relationships/hyperlink" Target="https://www.cqu.edu.au/courses/699911/bachelor-of-medical-sonographygraduate-diploma-of-medical-sonography" TargetMode="External"/><Relationship Id="rId47" Type="http://schemas.openxmlformats.org/officeDocument/2006/relationships/hyperlink" Target="https://www.rmit.edu.au/study-with-us/levels-of-study/undergraduate-study/bachelor-degrees/bp321" TargetMode="External"/><Relationship Id="rId50" Type="http://schemas.openxmlformats.org/officeDocument/2006/relationships/hyperlink" Target="https://www.kangan.edu.au/" TargetMode="External"/><Relationship Id="rId55" Type="http://schemas.openxmlformats.org/officeDocument/2006/relationships/hyperlink" Target="https://www.kangan.edu.au/textile-and-fashion-hub" TargetMode="External"/><Relationship Id="rId63" Type="http://schemas.openxmlformats.org/officeDocument/2006/relationships/hyperlink" Target="https://www.kangan.edu.au/campus/cremorne/creative-digital-skills-campus" TargetMode="External"/><Relationship Id="rId68" Type="http://schemas.openxmlformats.org/officeDocument/2006/relationships/hyperlink" Target="https://www.latrobe.edu.au/"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s://www.rmit.edu.au/study-with-us/levels-of-study/undergraduate-study/bachelor-degrees/bachelor-of-science-bp350/mathematics-major" TargetMode="External"/><Relationship Id="rId11" Type="http://schemas.openxmlformats.org/officeDocument/2006/relationships/hyperlink" Target="http://www.vtac.edu.au" TargetMode="External"/><Relationship Id="rId24" Type="http://schemas.openxmlformats.org/officeDocument/2006/relationships/hyperlink" Target="https://www.rmit.edu.au/study-with-us/levels-of-study/undergraduate-study/bachelor-degrees/bachelor-of-science-bp350/biological-sciences-major" TargetMode="External"/><Relationship Id="rId32" Type="http://schemas.openxmlformats.org/officeDocument/2006/relationships/hyperlink" Target="https://www.rmit.edu.au/study-with-us/levels-of-study/undergraduate-study/bachelor-degrees/bachelor-of-science-bp350/statistics-major" TargetMode="External"/><Relationship Id="rId37" Type="http://schemas.openxmlformats.org/officeDocument/2006/relationships/image" Target="media/image10.jpeg"/><Relationship Id="rId40" Type="http://schemas.openxmlformats.org/officeDocument/2006/relationships/hyperlink" Target="http://www.sdms.org/learning/resources/educational/so-you-want-to-be-a-sonographer" TargetMode="External"/><Relationship Id="rId45" Type="http://schemas.openxmlformats.org/officeDocument/2006/relationships/hyperlink" Target="https://www.monash.edu/study/courses/find-a-course/2019/radiography-and-medical-imaging-m3006" TargetMode="External"/><Relationship Id="rId53" Type="http://schemas.openxmlformats.org/officeDocument/2006/relationships/hyperlink" Target="https://www.kangan.edu.au/courses/apprenticeships-and-traineeships" TargetMode="External"/><Relationship Id="rId58" Type="http://schemas.openxmlformats.org/officeDocument/2006/relationships/hyperlink" Target="https://www.kangan.edu.au/campuses/training-centres/automotive-centre-of-excellence/" TargetMode="External"/><Relationship Id="rId66" Type="http://schemas.openxmlformats.org/officeDocument/2006/relationships/hyperlink" Target="https://www.deakin.edu.au/" TargetMode="External"/><Relationship Id="rId5" Type="http://schemas.openxmlformats.org/officeDocument/2006/relationships/webSettings" Target="webSettings.xml"/><Relationship Id="rId15" Type="http://schemas.openxmlformats.org/officeDocument/2006/relationships/hyperlink" Target="https://www.monash.edu/study/courses/find-a-course/science-and-global-studies-s2003" TargetMode="External"/><Relationship Id="rId23" Type="http://schemas.openxmlformats.org/officeDocument/2006/relationships/footer" Target="footer1.xml"/><Relationship Id="rId28" Type="http://schemas.openxmlformats.org/officeDocument/2006/relationships/hyperlink" Target="https://www.rmit.edu.au/study-with-us/levels-of-study/undergraduate-study/bachelor-degrees/bachelor-of-science-bp350/geospatial-sciences-major" TargetMode="External"/><Relationship Id="rId36" Type="http://schemas.openxmlformats.org/officeDocument/2006/relationships/image" Target="media/image9.jpeg"/><Relationship Id="rId49" Type="http://schemas.openxmlformats.org/officeDocument/2006/relationships/image" Target="media/image11.png"/><Relationship Id="rId57" Type="http://schemas.openxmlformats.org/officeDocument/2006/relationships/hyperlink" Target="https://www.kangan.edu.au/tafe-courses/legal-practice-55" TargetMode="External"/><Relationship Id="rId61" Type="http://schemas.openxmlformats.org/officeDocument/2006/relationships/hyperlink" Target="https://www.kangan.edu.au/campus/broadmeadows/richards-restaurant" TargetMode="External"/><Relationship Id="rId10" Type="http://schemas.openxmlformats.org/officeDocument/2006/relationships/hyperlink" Target="http://www.vtac.edu.au/courses-inst/courseupdates.html" TargetMode="External"/><Relationship Id="rId19" Type="http://schemas.openxmlformats.org/officeDocument/2006/relationships/image" Target="media/image6.png"/><Relationship Id="rId31" Type="http://schemas.openxmlformats.org/officeDocument/2006/relationships/hyperlink" Target="https://www.rmit.edu.au/study-with-us/levels-of-study/undergraduate-study/bachelor-degrees/bachelor-of-science-bp350/physics-major" TargetMode="External"/><Relationship Id="rId44" Type="http://schemas.openxmlformats.org/officeDocument/2006/relationships/hyperlink" Target="https://www.monash.edu/study/courses/find-a-course/2021/radiation-sciences-m2017" TargetMode="External"/><Relationship Id="rId52" Type="http://schemas.openxmlformats.org/officeDocument/2006/relationships/hyperlink" Target="https://www.kangan.edu.au/courses/find-a-course" TargetMode="External"/><Relationship Id="rId60" Type="http://schemas.openxmlformats.org/officeDocument/2006/relationships/hyperlink" Target="https://www.kangan.edu.au/campus/essendon/essendon-health-hub" TargetMode="External"/><Relationship Id="rId65" Type="http://schemas.openxmlformats.org/officeDocument/2006/relationships/hyperlink" Target="https://www.kangan.edu.au/students/pathways-to-university"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 Id="rId22" Type="http://schemas.openxmlformats.org/officeDocument/2006/relationships/image" Target="media/image7.jpeg"/><Relationship Id="rId27" Type="http://schemas.openxmlformats.org/officeDocument/2006/relationships/hyperlink" Target="https://www.rmit.edu.au/study-with-us/levels-of-study/undergraduate-study/bachelor-degrees/bachelor-of-science-bp350/food-science-and-technology-major" TargetMode="External"/><Relationship Id="rId30" Type="http://schemas.openxmlformats.org/officeDocument/2006/relationships/hyperlink" Target="https://www.rmit.edu.au/study-with-us/levels-of-study/undergraduate-study/bachelor-degrees/bachelor-of-science-bp350/nutrition-science" TargetMode="External"/><Relationship Id="rId35" Type="http://schemas.openxmlformats.org/officeDocument/2006/relationships/hyperlink" Target="https://www.youtube.com/watch?v=oru4o-Basl8" TargetMode="External"/><Relationship Id="rId43" Type="http://schemas.openxmlformats.org/officeDocument/2006/relationships/hyperlink" Target="http://www.deakin.edu.au/course/bachelor-medical-imaging" TargetMode="External"/><Relationship Id="rId48" Type="http://schemas.openxmlformats.org/officeDocument/2006/relationships/hyperlink" Target="https://www.rmit.edu.au/study-with-us/levels-of-study/undergraduate-study/bachelor-degrees/bp321" TargetMode="External"/><Relationship Id="rId56" Type="http://schemas.openxmlformats.org/officeDocument/2006/relationships/hyperlink" Target="https://www.kangan.edu.au/courses/department/health-and-community/diploma-of-justice-9822" TargetMode="External"/><Relationship Id="rId64" Type="http://schemas.openxmlformats.org/officeDocument/2006/relationships/image" Target="media/image12.jpeg"/><Relationship Id="rId69" Type="http://schemas.openxmlformats.org/officeDocument/2006/relationships/hyperlink" Target="https://www.torrens.edu.au/" TargetMode="External"/><Relationship Id="rId8" Type="http://schemas.openxmlformats.org/officeDocument/2006/relationships/image" Target="media/image1.WMF"/><Relationship Id="rId51" Type="http://schemas.openxmlformats.org/officeDocument/2006/relationships/hyperlink" Target="https://www.kangan.edu.au/campuse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study.unimelb.edu.au/find/courses/undergraduate/bachelor-of-commerce/" TargetMode="External"/><Relationship Id="rId25" Type="http://schemas.openxmlformats.org/officeDocument/2006/relationships/hyperlink" Target="https://www.rmit.edu.au/study-with-us/levels-of-study/undergraduate-study/bachelor-degrees/bachelor-of-science-bp350/biotechnology-major" TargetMode="External"/><Relationship Id="rId33" Type="http://schemas.openxmlformats.org/officeDocument/2006/relationships/hyperlink" Target="https://www.rmit.edu.au/study-with-us/levels-of-study/undergraduate-study/bachelor-degrees/bachelor-of-science-bp350" TargetMode="External"/><Relationship Id="rId38" Type="http://schemas.openxmlformats.org/officeDocument/2006/relationships/hyperlink" Target="https://www.gooduniversitiesguide.com.au/careers-guide/browse/nuclear-medicine-technologist" TargetMode="External"/><Relationship Id="rId46" Type="http://schemas.openxmlformats.org/officeDocument/2006/relationships/hyperlink" Target="https://www.rmit.edu.au/study-with-us/levels-of-study/undergraduate-study/bachelor-degrees/bp321" TargetMode="External"/><Relationship Id="rId59" Type="http://schemas.openxmlformats.org/officeDocument/2006/relationships/hyperlink" Target="https://www.kangan.edu.au/campus/broadmeadows/gunung-willam-balluk-learning-centre" TargetMode="External"/><Relationship Id="rId67" Type="http://schemas.openxmlformats.org/officeDocument/2006/relationships/hyperlink" Target="https://federation.edu.au/" TargetMode="External"/><Relationship Id="rId20" Type="http://schemas.openxmlformats.org/officeDocument/2006/relationships/hyperlink" Target="https://www.deakin.edu.au/study/find-a-course/education-and-teaching/the-casper-test" TargetMode="External"/><Relationship Id="rId41" Type="http://schemas.openxmlformats.org/officeDocument/2006/relationships/hyperlink" Target="https://www.monash.edu/medicine/spahc/radiography/geninfo" TargetMode="External"/><Relationship Id="rId54" Type="http://schemas.openxmlformats.org/officeDocument/2006/relationships/hyperlink" Target="https://www.kangan.edu.au/courses/short-courses/browse-for-courses" TargetMode="External"/><Relationship Id="rId62" Type="http://schemas.openxmlformats.org/officeDocument/2006/relationships/hyperlink" Target="https://www.kangan.edu.au/campus/cremorne/textile-and-fashion-hub" TargetMode="External"/><Relationship Id="rId70" Type="http://schemas.openxmlformats.org/officeDocument/2006/relationships/hyperlink" Target="https://www.vu.edu.a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13841</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Jacky Burton</cp:lastModifiedBy>
  <cp:revision>4</cp:revision>
  <cp:lastPrinted>2015-02-02T01:43:00Z</cp:lastPrinted>
  <dcterms:created xsi:type="dcterms:W3CDTF">2024-10-04T01:24:00Z</dcterms:created>
  <dcterms:modified xsi:type="dcterms:W3CDTF">2024-10-04T01:30:00Z</dcterms:modified>
</cp:coreProperties>
</file>