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04DF5" w14:textId="3F954E03" w:rsidR="007F62C1" w:rsidRPr="00575853" w:rsidRDefault="00717E57" w:rsidP="007F62C1">
      <w:pPr>
        <w:rPr>
          <w:rFonts w:ascii="Calibri" w:hAnsi="Calibri" w:cs="Calibri"/>
          <w:b/>
          <w:sz w:val="32"/>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C11468">
        <w:rPr>
          <w:rFonts w:ascii="Calibri" w:hAnsi="Calibri" w:cs="Calibri"/>
          <w:sz w:val="48"/>
        </w:rPr>
        <w:t xml:space="preserve"> </w:t>
      </w:r>
      <w:r w:rsidR="005B32A8">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1E2FB6">
        <w:rPr>
          <w:rFonts w:ascii="Calibri" w:hAnsi="Calibri" w:cs="Calibri"/>
          <w:sz w:val="48"/>
        </w:rPr>
        <w:t xml:space="preserve">   </w:t>
      </w:r>
      <w:r w:rsidR="00E074C2">
        <w:rPr>
          <w:rFonts w:ascii="Calibri" w:hAnsi="Calibri" w:cs="Calibri"/>
          <w:b/>
          <w:sz w:val="32"/>
        </w:rPr>
        <w:t xml:space="preserve">Friday </w:t>
      </w:r>
      <w:r w:rsidR="00FB6983">
        <w:rPr>
          <w:rFonts w:ascii="Calibri" w:hAnsi="Calibri" w:cs="Calibri"/>
          <w:b/>
          <w:sz w:val="32"/>
        </w:rPr>
        <w:t>21</w:t>
      </w:r>
      <w:r w:rsidR="001E2FB6">
        <w:rPr>
          <w:rFonts w:ascii="Calibri" w:hAnsi="Calibri" w:cs="Calibri"/>
          <w:b/>
          <w:sz w:val="32"/>
        </w:rPr>
        <w:t xml:space="preserve"> March</w:t>
      </w:r>
    </w:p>
    <w:p w14:paraId="3D09128A" w14:textId="1793DD0E" w:rsidR="00970532" w:rsidRPr="00B7578A" w:rsidRDefault="00681343" w:rsidP="00B7578A">
      <w:pPr>
        <w:rPr>
          <w:rFonts w:ascii="Calibri" w:hAnsi="Calibri" w:cs="Calibri"/>
          <w:b/>
          <w:sz w:val="28"/>
          <w:u w:val="single"/>
        </w:rPr>
      </w:pPr>
      <w:r>
        <w:rPr>
          <w:rFonts w:cs="Calibri"/>
          <w:b/>
          <w:sz w:val="26"/>
          <w:szCs w:val="32"/>
          <w:u w:val="single"/>
        </w:rPr>
        <w:br/>
      </w:r>
      <w:r w:rsidR="00D04C29" w:rsidRPr="00B7578A">
        <w:rPr>
          <w:rFonts w:ascii="Calibri" w:hAnsi="Calibri" w:cs="Calibri"/>
          <w:noProof/>
          <w:u w:val="single"/>
        </w:rPr>
        <w:drawing>
          <wp:inline distT="0" distB="0" distL="0" distR="0" wp14:anchorId="4CCF053A" wp14:editId="5F329DB4">
            <wp:extent cx="1087802" cy="571500"/>
            <wp:effectExtent l="0" t="0" r="0" b="0"/>
            <wp:docPr id="1464599788" name="Picture 2" descr="Sprowston Junior School Parent Portal - Year 5 Newsletter (April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owston Junior School Parent Portal - Year 5 Newsletter (April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1442" cy="573412"/>
                    </a:xfrm>
                    <a:prstGeom prst="rect">
                      <a:avLst/>
                    </a:prstGeom>
                    <a:noFill/>
                    <a:ln>
                      <a:noFill/>
                    </a:ln>
                  </pic:spPr>
                </pic:pic>
              </a:graphicData>
            </a:graphic>
          </wp:inline>
        </w:drawing>
      </w:r>
      <w:r w:rsidR="00E87E16" w:rsidRPr="00B7578A">
        <w:rPr>
          <w:rFonts w:ascii="Calibri" w:hAnsi="Calibri" w:cs="Calibri"/>
          <w:b/>
          <w:sz w:val="28"/>
          <w:u w:val="single"/>
        </w:rPr>
        <w:t xml:space="preserve">  </w:t>
      </w:r>
      <w:r w:rsidR="00970532" w:rsidRPr="00B7578A">
        <w:rPr>
          <w:rFonts w:ascii="Calibri" w:hAnsi="Calibri" w:cs="Calibri"/>
          <w:b/>
          <w:sz w:val="28"/>
          <w:u w:val="single"/>
        </w:rPr>
        <w:t xml:space="preserve">Dates to Diarise in Term </w:t>
      </w:r>
      <w:r w:rsidR="00E87E16" w:rsidRPr="00B7578A">
        <w:rPr>
          <w:rFonts w:ascii="Calibri" w:hAnsi="Calibri" w:cs="Calibri"/>
          <w:b/>
          <w:sz w:val="28"/>
          <w:u w:val="single"/>
        </w:rPr>
        <w:t>1</w:t>
      </w:r>
    </w:p>
    <w:p w14:paraId="713E6085" w14:textId="77777777" w:rsidR="00681343" w:rsidRDefault="00681343" w:rsidP="00681343">
      <w:pPr>
        <w:pStyle w:val="NoSpacing"/>
        <w:numPr>
          <w:ilvl w:val="0"/>
          <w:numId w:val="2"/>
        </w:numPr>
        <w:rPr>
          <w:rFonts w:cs="Calibri"/>
          <w:bCs/>
          <w:sz w:val="24"/>
          <w:szCs w:val="20"/>
        </w:rPr>
      </w:pPr>
      <w:bookmarkStart w:id="0" w:name="_Hlk124763415"/>
      <w:r w:rsidRPr="00967735">
        <w:rPr>
          <w:rFonts w:cs="Calibri"/>
          <w:b/>
          <w:sz w:val="24"/>
          <w:szCs w:val="20"/>
        </w:rPr>
        <w:t>Victorian Careers and Employment Expo</w:t>
      </w:r>
      <w:r>
        <w:rPr>
          <w:rFonts w:cs="Calibri"/>
          <w:bCs/>
          <w:sz w:val="24"/>
          <w:szCs w:val="20"/>
        </w:rPr>
        <w:t xml:space="preserve"> – 20 to 22 March 2025</w:t>
      </w:r>
    </w:p>
    <w:p w14:paraId="552A77FC" w14:textId="2F0CFC58" w:rsidR="00731E44" w:rsidRDefault="00731E44" w:rsidP="00731E44">
      <w:pPr>
        <w:pStyle w:val="NoSpacing"/>
        <w:rPr>
          <w:szCs w:val="20"/>
          <w:highlight w:val="yellow"/>
        </w:rPr>
      </w:pPr>
      <w:r>
        <w:rPr>
          <w:b/>
          <w:bCs/>
          <w:sz w:val="28"/>
          <w:szCs w:val="24"/>
          <w:u w:val="single"/>
        </w:rPr>
        <w:br/>
      </w:r>
      <w:r>
        <w:rPr>
          <w:b/>
          <w:bCs/>
          <w:sz w:val="28"/>
          <w:szCs w:val="24"/>
          <w:u w:val="single"/>
        </w:rPr>
        <w:br/>
      </w:r>
      <w:r w:rsidRPr="005721F0">
        <w:rPr>
          <w:bCs/>
          <w:noProof/>
          <w:sz w:val="28"/>
          <w:szCs w:val="24"/>
          <w:u w:val="single"/>
        </w:rPr>
        <w:drawing>
          <wp:inline distT="0" distB="0" distL="0" distR="0" wp14:anchorId="685FF8E9" wp14:editId="44DCF00A">
            <wp:extent cx="1146810" cy="378963"/>
            <wp:effectExtent l="0" t="0" r="0" b="0"/>
            <wp:docPr id="1116709354" name="Picture 3" descr="C:\Documents and Settings\burja\Local Settings\Temporary Internet Files\Content.Word\UOM-Rev_H_CMYK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urja\Local Settings\Temporary Internet Files\Content.Word\UOM-Rev_H_CMYK_new.jpg"/>
                    <pic:cNvPicPr>
                      <a:picLocks noChangeAspect="1" noChangeArrowheads="1"/>
                    </pic:cNvPicPr>
                  </pic:nvPicPr>
                  <pic:blipFill>
                    <a:blip r:embed="rId9" cstate="print"/>
                    <a:srcRect/>
                    <a:stretch>
                      <a:fillRect/>
                    </a:stretch>
                  </pic:blipFill>
                  <pic:spPr bwMode="auto">
                    <a:xfrm>
                      <a:off x="0" y="0"/>
                      <a:ext cx="1153704" cy="381241"/>
                    </a:xfrm>
                    <a:prstGeom prst="rect">
                      <a:avLst/>
                    </a:prstGeom>
                    <a:noFill/>
                    <a:ln w="9525">
                      <a:noFill/>
                      <a:miter lim="800000"/>
                      <a:headEnd/>
                      <a:tailEnd/>
                    </a:ln>
                  </pic:spPr>
                </pic:pic>
              </a:graphicData>
            </a:graphic>
          </wp:inline>
        </w:drawing>
      </w:r>
      <w:r w:rsidRPr="005721F0">
        <w:rPr>
          <w:b/>
          <w:bCs/>
          <w:sz w:val="28"/>
          <w:szCs w:val="24"/>
          <w:u w:val="single"/>
        </w:rPr>
        <w:t xml:space="preserve"> Focus on Melbourne Information Sessions</w:t>
      </w:r>
      <w:r w:rsidRPr="005721F0">
        <w:rPr>
          <w:b/>
          <w:bCs/>
          <w:szCs w:val="20"/>
          <w:u w:val="single"/>
        </w:rPr>
        <w:br/>
      </w:r>
      <w:bookmarkStart w:id="1" w:name="_Hlk190360566"/>
      <w:r w:rsidRPr="005721F0">
        <w:rPr>
          <w:bCs/>
          <w:sz w:val="24"/>
          <w:szCs w:val="24"/>
        </w:rPr>
        <w:t xml:space="preserve">Over the months of April and May, the University of Melbourne will be hosting as series of </w:t>
      </w:r>
      <w:r w:rsidRPr="005721F0">
        <w:rPr>
          <w:b/>
          <w:sz w:val="24"/>
          <w:szCs w:val="24"/>
        </w:rPr>
        <w:t>Information Sessions</w:t>
      </w:r>
      <w:r w:rsidRPr="005721F0">
        <w:rPr>
          <w:bCs/>
          <w:sz w:val="24"/>
          <w:szCs w:val="24"/>
        </w:rPr>
        <w:t xml:space="preserve"> focusing on undergraduate study and pathways information.  Students will have the opportunity to deep dive into their study interests and learn more about how they can create a degree based on their passions and strengths and also learn about the many career possibilities that lie ahead.  </w:t>
      </w:r>
      <w:r w:rsidRPr="005721F0">
        <w:rPr>
          <w:b/>
          <w:sz w:val="24"/>
          <w:szCs w:val="24"/>
        </w:rPr>
        <w:t>Registrations are essential, and students can book one or more of these sessions at</w:t>
      </w:r>
      <w:r w:rsidRPr="005721F0">
        <w:rPr>
          <w:bCs/>
          <w:sz w:val="24"/>
          <w:szCs w:val="24"/>
        </w:rPr>
        <w:t xml:space="preserve"> </w:t>
      </w:r>
      <w:hyperlink r:id="rId10" w:history="1">
        <w:r w:rsidRPr="005721F0">
          <w:rPr>
            <w:rStyle w:val="Hyperlink"/>
            <w:b/>
            <w:sz w:val="24"/>
            <w:szCs w:val="24"/>
          </w:rPr>
          <w:t>Focus on Melbourne</w:t>
        </w:r>
      </w:hyperlink>
      <w:r w:rsidR="005721F0">
        <w:t xml:space="preserve">. </w:t>
      </w:r>
      <w:r w:rsidRPr="00CF37B2">
        <w:rPr>
          <w:b/>
          <w:sz w:val="24"/>
          <w:szCs w:val="24"/>
          <w:highlight w:val="yellow"/>
        </w:rPr>
        <w:br/>
      </w:r>
      <w:bookmarkEnd w:id="1"/>
    </w:p>
    <w:tbl>
      <w:tblPr>
        <w:tblW w:w="0" w:type="auto"/>
        <w:tblCellMar>
          <w:top w:w="15" w:type="dxa"/>
          <w:left w:w="15" w:type="dxa"/>
          <w:bottom w:w="15" w:type="dxa"/>
          <w:right w:w="15" w:type="dxa"/>
        </w:tblCellMar>
        <w:tblLook w:val="04A0" w:firstRow="1" w:lastRow="0" w:firstColumn="1" w:lastColumn="0" w:noHBand="0" w:noVBand="1"/>
      </w:tblPr>
      <w:tblGrid>
        <w:gridCol w:w="797"/>
        <w:gridCol w:w="3919"/>
        <w:gridCol w:w="4290"/>
      </w:tblGrid>
      <w:tr w:rsidR="00731E44" w:rsidRPr="0014090F" w14:paraId="63AE5174" w14:textId="77777777" w:rsidTr="00843C70">
        <w:trPr>
          <w:trHeight w:val="315"/>
        </w:trPr>
        <w:tc>
          <w:tcPr>
            <w:tcW w:w="1080" w:type="dxa"/>
            <w:tcBorders>
              <w:top w:val="single" w:sz="8" w:space="0" w:color="808080"/>
              <w:left w:val="single" w:sz="8" w:space="0" w:color="808080"/>
              <w:bottom w:val="single" w:sz="8" w:space="0" w:color="808080"/>
              <w:right w:val="single" w:sz="8" w:space="0" w:color="808080"/>
            </w:tcBorders>
            <w:shd w:val="clear" w:color="auto" w:fill="203764"/>
            <w:tcMar>
              <w:top w:w="0" w:type="dxa"/>
              <w:left w:w="108" w:type="dxa"/>
              <w:bottom w:w="0" w:type="dxa"/>
              <w:right w:w="108" w:type="dxa"/>
            </w:tcMar>
            <w:vAlign w:val="center"/>
            <w:hideMark/>
          </w:tcPr>
          <w:p w14:paraId="5949F1AD" w14:textId="77777777" w:rsidR="00731E44" w:rsidRPr="0014090F" w:rsidRDefault="00731E44" w:rsidP="00843C70">
            <w:pPr>
              <w:pStyle w:val="NoSpacing"/>
              <w:rPr>
                <w:sz w:val="24"/>
              </w:rPr>
            </w:pPr>
            <w:bookmarkStart w:id="2" w:name="_Hlk190360659"/>
            <w:r w:rsidRPr="0014090F">
              <w:rPr>
                <w:b/>
                <w:bCs/>
                <w:sz w:val="24"/>
              </w:rPr>
              <w:t>#</w:t>
            </w:r>
          </w:p>
        </w:tc>
        <w:tc>
          <w:tcPr>
            <w:tcW w:w="5940" w:type="dxa"/>
            <w:tcBorders>
              <w:top w:val="single" w:sz="8" w:space="0" w:color="808080"/>
              <w:bottom w:val="single" w:sz="8" w:space="0" w:color="808080"/>
              <w:right w:val="single" w:sz="8" w:space="0" w:color="808080"/>
            </w:tcBorders>
            <w:shd w:val="clear" w:color="auto" w:fill="203764"/>
            <w:tcMar>
              <w:top w:w="0" w:type="dxa"/>
              <w:left w:w="108" w:type="dxa"/>
              <w:bottom w:w="0" w:type="dxa"/>
              <w:right w:w="108" w:type="dxa"/>
            </w:tcMar>
            <w:vAlign w:val="center"/>
            <w:hideMark/>
          </w:tcPr>
          <w:p w14:paraId="04C95AF5" w14:textId="77777777" w:rsidR="00731E44" w:rsidRPr="0014090F" w:rsidRDefault="00731E44" w:rsidP="00843C70">
            <w:pPr>
              <w:pStyle w:val="NoSpacing"/>
              <w:rPr>
                <w:sz w:val="24"/>
              </w:rPr>
            </w:pPr>
            <w:r w:rsidRPr="0014090F">
              <w:rPr>
                <w:b/>
                <w:bCs/>
                <w:sz w:val="24"/>
              </w:rPr>
              <w:t>Focus-on Session</w:t>
            </w:r>
          </w:p>
        </w:tc>
        <w:tc>
          <w:tcPr>
            <w:tcW w:w="6740" w:type="dxa"/>
            <w:tcBorders>
              <w:top w:val="single" w:sz="8" w:space="0" w:color="808080"/>
              <w:bottom w:val="single" w:sz="8" w:space="0" w:color="808080"/>
              <w:right w:val="single" w:sz="8" w:space="0" w:color="808080"/>
            </w:tcBorders>
            <w:shd w:val="clear" w:color="auto" w:fill="203764"/>
            <w:tcMar>
              <w:top w:w="0" w:type="dxa"/>
              <w:left w:w="108" w:type="dxa"/>
              <w:bottom w:w="0" w:type="dxa"/>
              <w:right w:w="108" w:type="dxa"/>
            </w:tcMar>
            <w:vAlign w:val="center"/>
            <w:hideMark/>
          </w:tcPr>
          <w:p w14:paraId="3BB32C11" w14:textId="77777777" w:rsidR="00731E44" w:rsidRPr="0014090F" w:rsidRDefault="00731E44" w:rsidP="00843C70">
            <w:pPr>
              <w:pStyle w:val="NoSpacing"/>
              <w:rPr>
                <w:sz w:val="24"/>
              </w:rPr>
            </w:pPr>
            <w:r w:rsidRPr="0014090F">
              <w:rPr>
                <w:b/>
                <w:bCs/>
                <w:sz w:val="24"/>
              </w:rPr>
              <w:t>Date</w:t>
            </w:r>
          </w:p>
        </w:tc>
      </w:tr>
      <w:tr w:rsidR="00731E44" w:rsidRPr="0014090F" w14:paraId="14C8036B" w14:textId="77777777" w:rsidTr="00843C70">
        <w:trPr>
          <w:trHeight w:val="315"/>
        </w:trPr>
        <w:tc>
          <w:tcPr>
            <w:tcW w:w="1080" w:type="dxa"/>
            <w:tcBorders>
              <w:left w:val="single" w:sz="8" w:space="0" w:color="808080"/>
              <w:bottom w:val="single" w:sz="8" w:space="0" w:color="808080"/>
              <w:right w:val="single" w:sz="8" w:space="0" w:color="808080"/>
            </w:tcBorders>
            <w:shd w:val="clear" w:color="auto" w:fill="D3E5F6" w:themeFill="accent3" w:themeFillTint="33"/>
            <w:tcMar>
              <w:top w:w="0" w:type="dxa"/>
              <w:left w:w="108" w:type="dxa"/>
              <w:bottom w:w="0" w:type="dxa"/>
              <w:right w:w="108" w:type="dxa"/>
            </w:tcMar>
            <w:vAlign w:val="center"/>
            <w:hideMark/>
          </w:tcPr>
          <w:p w14:paraId="3177C1B5" w14:textId="77777777" w:rsidR="00731E44" w:rsidRPr="0014090F" w:rsidRDefault="00731E44" w:rsidP="00843C70">
            <w:pPr>
              <w:pStyle w:val="NoSpacing"/>
              <w:rPr>
                <w:b/>
                <w:bCs/>
                <w:sz w:val="24"/>
              </w:rPr>
            </w:pPr>
            <w:r w:rsidRPr="0014090F">
              <w:rPr>
                <w:b/>
                <w:bCs/>
                <w:sz w:val="24"/>
              </w:rPr>
              <w:t>1</w:t>
            </w:r>
          </w:p>
        </w:tc>
        <w:tc>
          <w:tcPr>
            <w:tcW w:w="5940" w:type="dxa"/>
            <w:tcBorders>
              <w:bottom w:val="single" w:sz="8" w:space="0" w:color="808080"/>
              <w:right w:val="single" w:sz="8" w:space="0" w:color="808080"/>
            </w:tcBorders>
            <w:shd w:val="clear" w:color="auto" w:fill="D3E5F6" w:themeFill="accent3" w:themeFillTint="33"/>
            <w:tcMar>
              <w:top w:w="0" w:type="dxa"/>
              <w:left w:w="108" w:type="dxa"/>
              <w:bottom w:w="0" w:type="dxa"/>
              <w:right w:w="108" w:type="dxa"/>
            </w:tcMar>
            <w:vAlign w:val="center"/>
            <w:hideMark/>
          </w:tcPr>
          <w:p w14:paraId="5A4F0C2D" w14:textId="77777777" w:rsidR="00731E44" w:rsidRPr="0014090F" w:rsidRDefault="00731E44" w:rsidP="00843C70">
            <w:pPr>
              <w:pStyle w:val="NoSpacing"/>
              <w:rPr>
                <w:b/>
                <w:bCs/>
                <w:sz w:val="24"/>
              </w:rPr>
            </w:pPr>
            <w:r w:rsidRPr="0014090F">
              <w:rPr>
                <w:b/>
                <w:bCs/>
                <w:sz w:val="24"/>
              </w:rPr>
              <w:t>Agriculture </w:t>
            </w:r>
          </w:p>
        </w:tc>
        <w:tc>
          <w:tcPr>
            <w:tcW w:w="6740" w:type="dxa"/>
            <w:tcBorders>
              <w:bottom w:val="single" w:sz="8" w:space="0" w:color="808080"/>
              <w:right w:val="single" w:sz="8" w:space="0" w:color="808080"/>
            </w:tcBorders>
            <w:tcMar>
              <w:top w:w="0" w:type="dxa"/>
              <w:left w:w="108" w:type="dxa"/>
              <w:bottom w:w="0" w:type="dxa"/>
              <w:right w:w="108" w:type="dxa"/>
            </w:tcMar>
            <w:vAlign w:val="center"/>
            <w:hideMark/>
          </w:tcPr>
          <w:p w14:paraId="259308DE" w14:textId="77777777" w:rsidR="00731E44" w:rsidRPr="0014090F" w:rsidRDefault="00731E44" w:rsidP="00843C70">
            <w:pPr>
              <w:pStyle w:val="NoSpacing"/>
              <w:rPr>
                <w:sz w:val="24"/>
              </w:rPr>
            </w:pPr>
            <w:r w:rsidRPr="0014090F">
              <w:rPr>
                <w:sz w:val="24"/>
              </w:rPr>
              <w:t>Tuesday 15 April</w:t>
            </w:r>
          </w:p>
        </w:tc>
      </w:tr>
      <w:bookmarkEnd w:id="2"/>
      <w:tr w:rsidR="00731E44" w:rsidRPr="0014090F" w14:paraId="489B67B2" w14:textId="77777777" w:rsidTr="00843C70">
        <w:trPr>
          <w:trHeight w:val="315"/>
        </w:trPr>
        <w:tc>
          <w:tcPr>
            <w:tcW w:w="1080" w:type="dxa"/>
            <w:tcBorders>
              <w:left w:val="single" w:sz="8" w:space="0" w:color="808080"/>
              <w:bottom w:val="single" w:sz="8" w:space="0" w:color="808080"/>
              <w:right w:val="single" w:sz="8" w:space="0" w:color="808080"/>
            </w:tcBorders>
            <w:shd w:val="clear" w:color="auto" w:fill="D3E5F6" w:themeFill="accent3" w:themeFillTint="33"/>
            <w:tcMar>
              <w:top w:w="0" w:type="dxa"/>
              <w:left w:w="108" w:type="dxa"/>
              <w:bottom w:w="0" w:type="dxa"/>
              <w:right w:w="108" w:type="dxa"/>
            </w:tcMar>
            <w:vAlign w:val="center"/>
            <w:hideMark/>
          </w:tcPr>
          <w:p w14:paraId="5837E062" w14:textId="77777777" w:rsidR="00731E44" w:rsidRPr="0014090F" w:rsidRDefault="00731E44" w:rsidP="00843C70">
            <w:pPr>
              <w:pStyle w:val="NoSpacing"/>
              <w:rPr>
                <w:b/>
                <w:bCs/>
                <w:sz w:val="24"/>
              </w:rPr>
            </w:pPr>
            <w:r w:rsidRPr="0014090F">
              <w:rPr>
                <w:b/>
                <w:bCs/>
                <w:sz w:val="24"/>
              </w:rPr>
              <w:t>2</w:t>
            </w:r>
          </w:p>
        </w:tc>
        <w:tc>
          <w:tcPr>
            <w:tcW w:w="5940" w:type="dxa"/>
            <w:tcBorders>
              <w:bottom w:val="single" w:sz="8" w:space="0" w:color="808080"/>
              <w:right w:val="single" w:sz="8" w:space="0" w:color="808080"/>
            </w:tcBorders>
            <w:shd w:val="clear" w:color="auto" w:fill="D3E5F6" w:themeFill="accent3" w:themeFillTint="33"/>
            <w:tcMar>
              <w:top w:w="0" w:type="dxa"/>
              <w:left w:w="108" w:type="dxa"/>
              <w:bottom w:w="0" w:type="dxa"/>
              <w:right w:w="108" w:type="dxa"/>
            </w:tcMar>
            <w:vAlign w:val="center"/>
            <w:hideMark/>
          </w:tcPr>
          <w:p w14:paraId="72A7F880" w14:textId="77777777" w:rsidR="00731E44" w:rsidRPr="0014090F" w:rsidRDefault="00731E44" w:rsidP="00843C70">
            <w:pPr>
              <w:pStyle w:val="NoSpacing"/>
              <w:rPr>
                <w:b/>
                <w:bCs/>
                <w:sz w:val="24"/>
              </w:rPr>
            </w:pPr>
            <w:r w:rsidRPr="0014090F">
              <w:rPr>
                <w:b/>
                <w:bCs/>
                <w:sz w:val="24"/>
              </w:rPr>
              <w:t>Science  </w:t>
            </w:r>
          </w:p>
        </w:tc>
        <w:tc>
          <w:tcPr>
            <w:tcW w:w="6740" w:type="dxa"/>
            <w:tcBorders>
              <w:bottom w:val="single" w:sz="8" w:space="0" w:color="808080"/>
              <w:right w:val="single" w:sz="8" w:space="0" w:color="808080"/>
            </w:tcBorders>
            <w:tcMar>
              <w:top w:w="0" w:type="dxa"/>
              <w:left w:w="108" w:type="dxa"/>
              <w:bottom w:w="0" w:type="dxa"/>
              <w:right w:w="108" w:type="dxa"/>
            </w:tcMar>
            <w:vAlign w:val="center"/>
            <w:hideMark/>
          </w:tcPr>
          <w:p w14:paraId="30F52BBB" w14:textId="77777777" w:rsidR="00731E44" w:rsidRPr="0014090F" w:rsidRDefault="00731E44" w:rsidP="00843C70">
            <w:pPr>
              <w:pStyle w:val="NoSpacing"/>
              <w:rPr>
                <w:sz w:val="24"/>
              </w:rPr>
            </w:pPr>
            <w:r w:rsidRPr="0014090F">
              <w:rPr>
                <w:sz w:val="24"/>
              </w:rPr>
              <w:t>Tuesday 29 April</w:t>
            </w:r>
          </w:p>
        </w:tc>
      </w:tr>
      <w:tr w:rsidR="00731E44" w:rsidRPr="0014090F" w14:paraId="49855AB2" w14:textId="77777777" w:rsidTr="00843C70">
        <w:trPr>
          <w:trHeight w:val="315"/>
        </w:trPr>
        <w:tc>
          <w:tcPr>
            <w:tcW w:w="1080" w:type="dxa"/>
            <w:tcBorders>
              <w:left w:val="single" w:sz="8" w:space="0" w:color="808080"/>
              <w:bottom w:val="single" w:sz="8" w:space="0" w:color="808080"/>
              <w:right w:val="single" w:sz="8" w:space="0" w:color="808080"/>
            </w:tcBorders>
            <w:shd w:val="clear" w:color="auto" w:fill="D3E5F6" w:themeFill="accent3" w:themeFillTint="33"/>
            <w:tcMar>
              <w:top w:w="0" w:type="dxa"/>
              <w:left w:w="108" w:type="dxa"/>
              <w:bottom w:w="0" w:type="dxa"/>
              <w:right w:w="108" w:type="dxa"/>
            </w:tcMar>
            <w:vAlign w:val="center"/>
            <w:hideMark/>
          </w:tcPr>
          <w:p w14:paraId="0CE5EB70" w14:textId="77777777" w:rsidR="00731E44" w:rsidRPr="0014090F" w:rsidRDefault="00731E44" w:rsidP="00843C70">
            <w:pPr>
              <w:pStyle w:val="NoSpacing"/>
              <w:rPr>
                <w:b/>
                <w:bCs/>
                <w:sz w:val="24"/>
              </w:rPr>
            </w:pPr>
            <w:r w:rsidRPr="0014090F">
              <w:rPr>
                <w:b/>
                <w:bCs/>
                <w:sz w:val="24"/>
              </w:rPr>
              <w:t>3</w:t>
            </w:r>
          </w:p>
        </w:tc>
        <w:tc>
          <w:tcPr>
            <w:tcW w:w="5940" w:type="dxa"/>
            <w:tcBorders>
              <w:bottom w:val="single" w:sz="8" w:space="0" w:color="808080"/>
              <w:right w:val="single" w:sz="8" w:space="0" w:color="808080"/>
            </w:tcBorders>
            <w:shd w:val="clear" w:color="auto" w:fill="D3E5F6" w:themeFill="accent3" w:themeFillTint="33"/>
            <w:tcMar>
              <w:top w:w="0" w:type="dxa"/>
              <w:left w:w="108" w:type="dxa"/>
              <w:bottom w:w="0" w:type="dxa"/>
              <w:right w:w="108" w:type="dxa"/>
            </w:tcMar>
            <w:vAlign w:val="center"/>
            <w:hideMark/>
          </w:tcPr>
          <w:p w14:paraId="6B85DE02" w14:textId="77777777" w:rsidR="00731E44" w:rsidRPr="0014090F" w:rsidRDefault="00731E44" w:rsidP="00843C70">
            <w:pPr>
              <w:pStyle w:val="NoSpacing"/>
              <w:rPr>
                <w:b/>
                <w:bCs/>
                <w:sz w:val="24"/>
              </w:rPr>
            </w:pPr>
            <w:r w:rsidRPr="0014090F">
              <w:rPr>
                <w:b/>
                <w:bCs/>
                <w:sz w:val="24"/>
              </w:rPr>
              <w:t>Law  </w:t>
            </w:r>
          </w:p>
        </w:tc>
        <w:tc>
          <w:tcPr>
            <w:tcW w:w="6740" w:type="dxa"/>
            <w:tcBorders>
              <w:bottom w:val="single" w:sz="8" w:space="0" w:color="808080"/>
              <w:right w:val="single" w:sz="8" w:space="0" w:color="808080"/>
            </w:tcBorders>
            <w:tcMar>
              <w:top w:w="0" w:type="dxa"/>
              <w:left w:w="108" w:type="dxa"/>
              <w:bottom w:w="0" w:type="dxa"/>
              <w:right w:w="108" w:type="dxa"/>
            </w:tcMar>
            <w:vAlign w:val="center"/>
            <w:hideMark/>
          </w:tcPr>
          <w:p w14:paraId="09A2E705" w14:textId="77777777" w:rsidR="00731E44" w:rsidRPr="0014090F" w:rsidRDefault="00731E44" w:rsidP="00843C70">
            <w:pPr>
              <w:pStyle w:val="NoSpacing"/>
              <w:rPr>
                <w:sz w:val="24"/>
              </w:rPr>
            </w:pPr>
            <w:r w:rsidRPr="0014090F">
              <w:rPr>
                <w:sz w:val="24"/>
              </w:rPr>
              <w:t>Tuesday 29 April</w:t>
            </w:r>
          </w:p>
        </w:tc>
      </w:tr>
      <w:tr w:rsidR="00731E44" w:rsidRPr="0014090F" w14:paraId="07DE1538" w14:textId="77777777" w:rsidTr="00843C70">
        <w:trPr>
          <w:trHeight w:val="315"/>
        </w:trPr>
        <w:tc>
          <w:tcPr>
            <w:tcW w:w="1080" w:type="dxa"/>
            <w:tcBorders>
              <w:left w:val="single" w:sz="8" w:space="0" w:color="808080"/>
              <w:bottom w:val="single" w:sz="8" w:space="0" w:color="808080"/>
              <w:right w:val="single" w:sz="8" w:space="0" w:color="808080"/>
            </w:tcBorders>
            <w:shd w:val="clear" w:color="auto" w:fill="D3E5F6" w:themeFill="accent3" w:themeFillTint="33"/>
            <w:tcMar>
              <w:top w:w="0" w:type="dxa"/>
              <w:left w:w="108" w:type="dxa"/>
              <w:bottom w:w="0" w:type="dxa"/>
              <w:right w:w="108" w:type="dxa"/>
            </w:tcMar>
            <w:vAlign w:val="center"/>
            <w:hideMark/>
          </w:tcPr>
          <w:p w14:paraId="1BF53B21" w14:textId="77777777" w:rsidR="00731E44" w:rsidRPr="0014090F" w:rsidRDefault="00731E44" w:rsidP="00843C70">
            <w:pPr>
              <w:pStyle w:val="NoSpacing"/>
              <w:rPr>
                <w:b/>
                <w:bCs/>
                <w:sz w:val="24"/>
              </w:rPr>
            </w:pPr>
            <w:r w:rsidRPr="0014090F">
              <w:rPr>
                <w:b/>
                <w:bCs/>
                <w:sz w:val="24"/>
              </w:rPr>
              <w:t>4</w:t>
            </w:r>
          </w:p>
        </w:tc>
        <w:tc>
          <w:tcPr>
            <w:tcW w:w="5940" w:type="dxa"/>
            <w:tcBorders>
              <w:bottom w:val="single" w:sz="8" w:space="0" w:color="808080"/>
              <w:right w:val="single" w:sz="8" w:space="0" w:color="808080"/>
            </w:tcBorders>
            <w:shd w:val="clear" w:color="auto" w:fill="D3E5F6" w:themeFill="accent3" w:themeFillTint="33"/>
            <w:tcMar>
              <w:top w:w="0" w:type="dxa"/>
              <w:left w:w="108" w:type="dxa"/>
              <w:bottom w:w="0" w:type="dxa"/>
              <w:right w:w="108" w:type="dxa"/>
            </w:tcMar>
            <w:vAlign w:val="center"/>
            <w:hideMark/>
          </w:tcPr>
          <w:p w14:paraId="29EA1A03" w14:textId="77777777" w:rsidR="00731E44" w:rsidRPr="0014090F" w:rsidRDefault="00731E44" w:rsidP="00843C70">
            <w:pPr>
              <w:pStyle w:val="NoSpacing"/>
              <w:rPr>
                <w:b/>
                <w:bCs/>
                <w:sz w:val="24"/>
              </w:rPr>
            </w:pPr>
            <w:r w:rsidRPr="0014090F">
              <w:rPr>
                <w:b/>
                <w:bCs/>
                <w:sz w:val="24"/>
              </w:rPr>
              <w:t>IT </w:t>
            </w:r>
          </w:p>
        </w:tc>
        <w:tc>
          <w:tcPr>
            <w:tcW w:w="6740" w:type="dxa"/>
            <w:tcBorders>
              <w:bottom w:val="single" w:sz="8" w:space="0" w:color="808080"/>
              <w:right w:val="single" w:sz="8" w:space="0" w:color="808080"/>
            </w:tcBorders>
            <w:tcMar>
              <w:top w:w="0" w:type="dxa"/>
              <w:left w:w="108" w:type="dxa"/>
              <w:bottom w:w="0" w:type="dxa"/>
              <w:right w:w="108" w:type="dxa"/>
            </w:tcMar>
            <w:vAlign w:val="center"/>
            <w:hideMark/>
          </w:tcPr>
          <w:p w14:paraId="14F4A156" w14:textId="77777777" w:rsidR="00731E44" w:rsidRPr="0014090F" w:rsidRDefault="00731E44" w:rsidP="00843C70">
            <w:pPr>
              <w:pStyle w:val="NoSpacing"/>
              <w:rPr>
                <w:sz w:val="24"/>
              </w:rPr>
            </w:pPr>
            <w:r w:rsidRPr="0014090F">
              <w:rPr>
                <w:sz w:val="24"/>
              </w:rPr>
              <w:t>Wednesday 30 April</w:t>
            </w:r>
          </w:p>
        </w:tc>
      </w:tr>
      <w:tr w:rsidR="00731E44" w:rsidRPr="0014090F" w14:paraId="7E25232A" w14:textId="77777777" w:rsidTr="00843C70">
        <w:trPr>
          <w:trHeight w:val="315"/>
        </w:trPr>
        <w:tc>
          <w:tcPr>
            <w:tcW w:w="1080" w:type="dxa"/>
            <w:tcBorders>
              <w:left w:val="single" w:sz="8" w:space="0" w:color="808080"/>
              <w:bottom w:val="single" w:sz="8" w:space="0" w:color="808080"/>
              <w:right w:val="single" w:sz="8" w:space="0" w:color="808080"/>
            </w:tcBorders>
            <w:shd w:val="clear" w:color="auto" w:fill="D3E5F6" w:themeFill="accent3" w:themeFillTint="33"/>
            <w:tcMar>
              <w:top w:w="0" w:type="dxa"/>
              <w:left w:w="108" w:type="dxa"/>
              <w:bottom w:w="0" w:type="dxa"/>
              <w:right w:w="108" w:type="dxa"/>
            </w:tcMar>
            <w:vAlign w:val="center"/>
            <w:hideMark/>
          </w:tcPr>
          <w:p w14:paraId="6DE0C8ED" w14:textId="77777777" w:rsidR="00731E44" w:rsidRPr="0014090F" w:rsidRDefault="00731E44" w:rsidP="00843C70">
            <w:pPr>
              <w:pStyle w:val="NoSpacing"/>
              <w:rPr>
                <w:b/>
                <w:bCs/>
                <w:sz w:val="24"/>
              </w:rPr>
            </w:pPr>
            <w:r w:rsidRPr="0014090F">
              <w:rPr>
                <w:b/>
                <w:bCs/>
                <w:sz w:val="24"/>
              </w:rPr>
              <w:t>5</w:t>
            </w:r>
          </w:p>
        </w:tc>
        <w:tc>
          <w:tcPr>
            <w:tcW w:w="5940" w:type="dxa"/>
            <w:tcBorders>
              <w:bottom w:val="single" w:sz="8" w:space="0" w:color="808080"/>
              <w:right w:val="single" w:sz="8" w:space="0" w:color="808080"/>
            </w:tcBorders>
            <w:shd w:val="clear" w:color="auto" w:fill="D3E5F6" w:themeFill="accent3" w:themeFillTint="33"/>
            <w:tcMar>
              <w:top w:w="0" w:type="dxa"/>
              <w:left w:w="108" w:type="dxa"/>
              <w:bottom w:w="0" w:type="dxa"/>
              <w:right w:w="108" w:type="dxa"/>
            </w:tcMar>
            <w:vAlign w:val="center"/>
            <w:hideMark/>
          </w:tcPr>
          <w:p w14:paraId="63892627" w14:textId="77777777" w:rsidR="00731E44" w:rsidRPr="0014090F" w:rsidRDefault="00731E44" w:rsidP="00843C70">
            <w:pPr>
              <w:pStyle w:val="NoSpacing"/>
              <w:rPr>
                <w:b/>
                <w:bCs/>
                <w:sz w:val="24"/>
              </w:rPr>
            </w:pPr>
            <w:r w:rsidRPr="0014090F">
              <w:rPr>
                <w:b/>
                <w:bCs/>
                <w:sz w:val="24"/>
              </w:rPr>
              <w:t>Education </w:t>
            </w:r>
          </w:p>
        </w:tc>
        <w:tc>
          <w:tcPr>
            <w:tcW w:w="6740" w:type="dxa"/>
            <w:tcBorders>
              <w:bottom w:val="single" w:sz="8" w:space="0" w:color="808080"/>
              <w:right w:val="single" w:sz="8" w:space="0" w:color="808080"/>
            </w:tcBorders>
            <w:tcMar>
              <w:top w:w="0" w:type="dxa"/>
              <w:left w:w="108" w:type="dxa"/>
              <w:bottom w:w="0" w:type="dxa"/>
              <w:right w:w="108" w:type="dxa"/>
            </w:tcMar>
            <w:vAlign w:val="center"/>
            <w:hideMark/>
          </w:tcPr>
          <w:p w14:paraId="1F89A254" w14:textId="77777777" w:rsidR="00731E44" w:rsidRPr="0014090F" w:rsidRDefault="00731E44" w:rsidP="00843C70">
            <w:pPr>
              <w:pStyle w:val="NoSpacing"/>
              <w:rPr>
                <w:sz w:val="24"/>
              </w:rPr>
            </w:pPr>
            <w:r w:rsidRPr="0014090F">
              <w:rPr>
                <w:sz w:val="24"/>
              </w:rPr>
              <w:t>Wednesday 30 April</w:t>
            </w:r>
          </w:p>
        </w:tc>
      </w:tr>
      <w:tr w:rsidR="00731E44" w:rsidRPr="0014090F" w14:paraId="0241EBC5" w14:textId="77777777" w:rsidTr="00843C70">
        <w:trPr>
          <w:trHeight w:val="315"/>
        </w:trPr>
        <w:tc>
          <w:tcPr>
            <w:tcW w:w="1080" w:type="dxa"/>
            <w:tcBorders>
              <w:left w:val="single" w:sz="8" w:space="0" w:color="808080"/>
              <w:bottom w:val="single" w:sz="8" w:space="0" w:color="808080"/>
              <w:right w:val="single" w:sz="8" w:space="0" w:color="808080"/>
            </w:tcBorders>
            <w:shd w:val="clear" w:color="auto" w:fill="D3E5F6" w:themeFill="accent3" w:themeFillTint="33"/>
            <w:tcMar>
              <w:top w:w="0" w:type="dxa"/>
              <w:left w:w="108" w:type="dxa"/>
              <w:bottom w:w="0" w:type="dxa"/>
              <w:right w:w="108" w:type="dxa"/>
            </w:tcMar>
            <w:vAlign w:val="center"/>
            <w:hideMark/>
          </w:tcPr>
          <w:p w14:paraId="71C2FA5D" w14:textId="77777777" w:rsidR="00731E44" w:rsidRPr="0014090F" w:rsidRDefault="00731E44" w:rsidP="00843C70">
            <w:pPr>
              <w:pStyle w:val="NoSpacing"/>
              <w:rPr>
                <w:b/>
                <w:bCs/>
                <w:sz w:val="24"/>
              </w:rPr>
            </w:pPr>
            <w:r w:rsidRPr="0014090F">
              <w:rPr>
                <w:b/>
                <w:bCs/>
                <w:sz w:val="24"/>
              </w:rPr>
              <w:t>6</w:t>
            </w:r>
          </w:p>
        </w:tc>
        <w:tc>
          <w:tcPr>
            <w:tcW w:w="5940" w:type="dxa"/>
            <w:tcBorders>
              <w:bottom w:val="single" w:sz="8" w:space="0" w:color="808080"/>
              <w:right w:val="single" w:sz="8" w:space="0" w:color="808080"/>
            </w:tcBorders>
            <w:shd w:val="clear" w:color="auto" w:fill="D3E5F6" w:themeFill="accent3" w:themeFillTint="33"/>
            <w:tcMar>
              <w:top w:w="0" w:type="dxa"/>
              <w:left w:w="108" w:type="dxa"/>
              <w:bottom w:w="0" w:type="dxa"/>
              <w:right w:w="108" w:type="dxa"/>
            </w:tcMar>
            <w:vAlign w:val="center"/>
            <w:hideMark/>
          </w:tcPr>
          <w:p w14:paraId="600BC894" w14:textId="77777777" w:rsidR="00731E44" w:rsidRPr="0014090F" w:rsidRDefault="00731E44" w:rsidP="00843C70">
            <w:pPr>
              <w:pStyle w:val="NoSpacing"/>
              <w:rPr>
                <w:b/>
                <w:bCs/>
                <w:sz w:val="24"/>
              </w:rPr>
            </w:pPr>
            <w:r w:rsidRPr="0014090F">
              <w:rPr>
                <w:b/>
                <w:bCs/>
                <w:sz w:val="24"/>
              </w:rPr>
              <w:t>Commerce </w:t>
            </w:r>
          </w:p>
        </w:tc>
        <w:tc>
          <w:tcPr>
            <w:tcW w:w="6740" w:type="dxa"/>
            <w:tcBorders>
              <w:bottom w:val="single" w:sz="8" w:space="0" w:color="808080"/>
              <w:right w:val="single" w:sz="8" w:space="0" w:color="808080"/>
            </w:tcBorders>
            <w:tcMar>
              <w:top w:w="0" w:type="dxa"/>
              <w:left w:w="108" w:type="dxa"/>
              <w:bottom w:w="0" w:type="dxa"/>
              <w:right w:w="108" w:type="dxa"/>
            </w:tcMar>
            <w:vAlign w:val="center"/>
            <w:hideMark/>
          </w:tcPr>
          <w:p w14:paraId="3F1ACD47" w14:textId="77777777" w:rsidR="00731E44" w:rsidRPr="0014090F" w:rsidRDefault="00731E44" w:rsidP="00843C70">
            <w:pPr>
              <w:pStyle w:val="NoSpacing"/>
              <w:rPr>
                <w:sz w:val="24"/>
              </w:rPr>
            </w:pPr>
            <w:r w:rsidRPr="0014090F">
              <w:rPr>
                <w:sz w:val="24"/>
              </w:rPr>
              <w:t>Monday 5 May</w:t>
            </w:r>
          </w:p>
        </w:tc>
      </w:tr>
      <w:tr w:rsidR="00731E44" w:rsidRPr="0014090F" w14:paraId="1A0252C0" w14:textId="77777777" w:rsidTr="00843C70">
        <w:trPr>
          <w:trHeight w:val="315"/>
        </w:trPr>
        <w:tc>
          <w:tcPr>
            <w:tcW w:w="1080" w:type="dxa"/>
            <w:tcBorders>
              <w:left w:val="single" w:sz="8" w:space="0" w:color="808080"/>
              <w:bottom w:val="single" w:sz="8" w:space="0" w:color="808080"/>
              <w:right w:val="single" w:sz="8" w:space="0" w:color="808080"/>
            </w:tcBorders>
            <w:shd w:val="clear" w:color="auto" w:fill="D3E5F6" w:themeFill="accent3" w:themeFillTint="33"/>
            <w:tcMar>
              <w:top w:w="0" w:type="dxa"/>
              <w:left w:w="108" w:type="dxa"/>
              <w:bottom w:w="0" w:type="dxa"/>
              <w:right w:w="108" w:type="dxa"/>
            </w:tcMar>
            <w:vAlign w:val="center"/>
            <w:hideMark/>
          </w:tcPr>
          <w:p w14:paraId="35FEA947" w14:textId="77777777" w:rsidR="00731E44" w:rsidRPr="0014090F" w:rsidRDefault="00731E44" w:rsidP="00843C70">
            <w:pPr>
              <w:pStyle w:val="NoSpacing"/>
              <w:rPr>
                <w:b/>
                <w:bCs/>
                <w:sz w:val="24"/>
              </w:rPr>
            </w:pPr>
            <w:r w:rsidRPr="0014090F">
              <w:rPr>
                <w:b/>
                <w:bCs/>
                <w:sz w:val="24"/>
              </w:rPr>
              <w:t>7</w:t>
            </w:r>
          </w:p>
        </w:tc>
        <w:tc>
          <w:tcPr>
            <w:tcW w:w="5940" w:type="dxa"/>
            <w:tcBorders>
              <w:bottom w:val="single" w:sz="8" w:space="0" w:color="808080"/>
              <w:right w:val="single" w:sz="8" w:space="0" w:color="808080"/>
            </w:tcBorders>
            <w:shd w:val="clear" w:color="auto" w:fill="D3E5F6" w:themeFill="accent3" w:themeFillTint="33"/>
            <w:tcMar>
              <w:top w:w="0" w:type="dxa"/>
              <w:left w:w="108" w:type="dxa"/>
              <w:bottom w:w="0" w:type="dxa"/>
              <w:right w:w="108" w:type="dxa"/>
            </w:tcMar>
            <w:vAlign w:val="center"/>
            <w:hideMark/>
          </w:tcPr>
          <w:p w14:paraId="05B0D1EE" w14:textId="77777777" w:rsidR="00731E44" w:rsidRPr="0014090F" w:rsidRDefault="00731E44" w:rsidP="00843C70">
            <w:pPr>
              <w:pStyle w:val="NoSpacing"/>
              <w:rPr>
                <w:b/>
                <w:bCs/>
                <w:sz w:val="24"/>
              </w:rPr>
            </w:pPr>
            <w:r w:rsidRPr="0014090F">
              <w:rPr>
                <w:b/>
                <w:bCs/>
                <w:sz w:val="24"/>
              </w:rPr>
              <w:t>Biomedicine </w:t>
            </w:r>
          </w:p>
        </w:tc>
        <w:tc>
          <w:tcPr>
            <w:tcW w:w="6740" w:type="dxa"/>
            <w:tcBorders>
              <w:bottom w:val="single" w:sz="8" w:space="0" w:color="808080"/>
              <w:right w:val="single" w:sz="8" w:space="0" w:color="808080"/>
            </w:tcBorders>
            <w:tcMar>
              <w:top w:w="0" w:type="dxa"/>
              <w:left w:w="108" w:type="dxa"/>
              <w:bottom w:w="0" w:type="dxa"/>
              <w:right w:w="108" w:type="dxa"/>
            </w:tcMar>
            <w:vAlign w:val="center"/>
            <w:hideMark/>
          </w:tcPr>
          <w:p w14:paraId="6B72465D" w14:textId="77777777" w:rsidR="00731E44" w:rsidRPr="0014090F" w:rsidRDefault="00731E44" w:rsidP="00843C70">
            <w:pPr>
              <w:pStyle w:val="NoSpacing"/>
              <w:rPr>
                <w:sz w:val="24"/>
              </w:rPr>
            </w:pPr>
            <w:r w:rsidRPr="0014090F">
              <w:rPr>
                <w:sz w:val="24"/>
              </w:rPr>
              <w:t>Tuesday 6 May</w:t>
            </w:r>
          </w:p>
        </w:tc>
      </w:tr>
      <w:tr w:rsidR="00731E44" w:rsidRPr="0014090F" w14:paraId="6741F42D" w14:textId="77777777" w:rsidTr="00843C70">
        <w:trPr>
          <w:trHeight w:val="315"/>
        </w:trPr>
        <w:tc>
          <w:tcPr>
            <w:tcW w:w="1080" w:type="dxa"/>
            <w:tcBorders>
              <w:left w:val="single" w:sz="8" w:space="0" w:color="808080"/>
              <w:bottom w:val="single" w:sz="8" w:space="0" w:color="808080"/>
              <w:right w:val="single" w:sz="8" w:space="0" w:color="808080"/>
            </w:tcBorders>
            <w:shd w:val="clear" w:color="auto" w:fill="D3E5F6" w:themeFill="accent3" w:themeFillTint="33"/>
            <w:tcMar>
              <w:top w:w="0" w:type="dxa"/>
              <w:left w:w="108" w:type="dxa"/>
              <w:bottom w:w="0" w:type="dxa"/>
              <w:right w:w="108" w:type="dxa"/>
            </w:tcMar>
            <w:vAlign w:val="center"/>
            <w:hideMark/>
          </w:tcPr>
          <w:p w14:paraId="662D580E" w14:textId="77777777" w:rsidR="00731E44" w:rsidRPr="0014090F" w:rsidRDefault="00731E44" w:rsidP="00843C70">
            <w:pPr>
              <w:pStyle w:val="NoSpacing"/>
              <w:rPr>
                <w:b/>
                <w:bCs/>
                <w:sz w:val="24"/>
              </w:rPr>
            </w:pPr>
            <w:r w:rsidRPr="0014090F">
              <w:rPr>
                <w:b/>
                <w:bCs/>
                <w:sz w:val="24"/>
              </w:rPr>
              <w:t>8</w:t>
            </w:r>
          </w:p>
        </w:tc>
        <w:tc>
          <w:tcPr>
            <w:tcW w:w="5940" w:type="dxa"/>
            <w:tcBorders>
              <w:bottom w:val="single" w:sz="8" w:space="0" w:color="808080"/>
              <w:right w:val="single" w:sz="8" w:space="0" w:color="808080"/>
            </w:tcBorders>
            <w:shd w:val="clear" w:color="auto" w:fill="D3E5F6" w:themeFill="accent3" w:themeFillTint="33"/>
            <w:tcMar>
              <w:top w:w="0" w:type="dxa"/>
              <w:left w:w="108" w:type="dxa"/>
              <w:bottom w:w="0" w:type="dxa"/>
              <w:right w:w="108" w:type="dxa"/>
            </w:tcMar>
            <w:vAlign w:val="center"/>
            <w:hideMark/>
          </w:tcPr>
          <w:p w14:paraId="7497F5C9" w14:textId="77777777" w:rsidR="00731E44" w:rsidRPr="0014090F" w:rsidRDefault="00731E44" w:rsidP="00843C70">
            <w:pPr>
              <w:pStyle w:val="NoSpacing"/>
              <w:rPr>
                <w:b/>
                <w:bCs/>
                <w:sz w:val="24"/>
              </w:rPr>
            </w:pPr>
            <w:r w:rsidRPr="0014090F">
              <w:rPr>
                <w:b/>
                <w:bCs/>
                <w:sz w:val="24"/>
              </w:rPr>
              <w:t>Engineering </w:t>
            </w:r>
          </w:p>
        </w:tc>
        <w:tc>
          <w:tcPr>
            <w:tcW w:w="6740" w:type="dxa"/>
            <w:tcBorders>
              <w:bottom w:val="single" w:sz="8" w:space="0" w:color="808080"/>
              <w:right w:val="single" w:sz="8" w:space="0" w:color="808080"/>
            </w:tcBorders>
            <w:tcMar>
              <w:top w:w="0" w:type="dxa"/>
              <w:left w:w="108" w:type="dxa"/>
              <w:bottom w:w="0" w:type="dxa"/>
              <w:right w:w="108" w:type="dxa"/>
            </w:tcMar>
            <w:vAlign w:val="center"/>
            <w:hideMark/>
          </w:tcPr>
          <w:p w14:paraId="04BD2505" w14:textId="77777777" w:rsidR="00731E44" w:rsidRPr="0014090F" w:rsidRDefault="00731E44" w:rsidP="00843C70">
            <w:pPr>
              <w:pStyle w:val="NoSpacing"/>
              <w:rPr>
                <w:sz w:val="24"/>
              </w:rPr>
            </w:pPr>
            <w:r w:rsidRPr="0014090F">
              <w:rPr>
                <w:sz w:val="24"/>
              </w:rPr>
              <w:t>Tuesday 6 May</w:t>
            </w:r>
          </w:p>
        </w:tc>
      </w:tr>
      <w:tr w:rsidR="00731E44" w:rsidRPr="0014090F" w14:paraId="240C3728" w14:textId="77777777" w:rsidTr="00843C70">
        <w:trPr>
          <w:trHeight w:val="315"/>
        </w:trPr>
        <w:tc>
          <w:tcPr>
            <w:tcW w:w="1080" w:type="dxa"/>
            <w:tcBorders>
              <w:left w:val="single" w:sz="8" w:space="0" w:color="808080"/>
              <w:bottom w:val="single" w:sz="8" w:space="0" w:color="808080"/>
              <w:right w:val="single" w:sz="8" w:space="0" w:color="808080"/>
            </w:tcBorders>
            <w:shd w:val="clear" w:color="auto" w:fill="D3E5F6" w:themeFill="accent3" w:themeFillTint="33"/>
            <w:tcMar>
              <w:top w:w="0" w:type="dxa"/>
              <w:left w:w="108" w:type="dxa"/>
              <w:bottom w:w="0" w:type="dxa"/>
              <w:right w:w="108" w:type="dxa"/>
            </w:tcMar>
            <w:vAlign w:val="center"/>
            <w:hideMark/>
          </w:tcPr>
          <w:p w14:paraId="68414780" w14:textId="77777777" w:rsidR="00731E44" w:rsidRPr="0014090F" w:rsidRDefault="00731E44" w:rsidP="00843C70">
            <w:pPr>
              <w:pStyle w:val="NoSpacing"/>
              <w:rPr>
                <w:b/>
                <w:bCs/>
                <w:sz w:val="24"/>
              </w:rPr>
            </w:pPr>
            <w:r w:rsidRPr="0014090F">
              <w:rPr>
                <w:b/>
                <w:bCs/>
                <w:sz w:val="24"/>
              </w:rPr>
              <w:t>9</w:t>
            </w:r>
          </w:p>
        </w:tc>
        <w:tc>
          <w:tcPr>
            <w:tcW w:w="5940" w:type="dxa"/>
            <w:tcBorders>
              <w:bottom w:val="single" w:sz="8" w:space="0" w:color="808080"/>
              <w:right w:val="single" w:sz="8" w:space="0" w:color="808080"/>
            </w:tcBorders>
            <w:shd w:val="clear" w:color="auto" w:fill="D3E5F6" w:themeFill="accent3" w:themeFillTint="33"/>
            <w:tcMar>
              <w:top w:w="0" w:type="dxa"/>
              <w:left w:w="108" w:type="dxa"/>
              <w:bottom w:w="0" w:type="dxa"/>
              <w:right w:w="108" w:type="dxa"/>
            </w:tcMar>
            <w:vAlign w:val="center"/>
            <w:hideMark/>
          </w:tcPr>
          <w:p w14:paraId="2B60DB95" w14:textId="77777777" w:rsidR="00731E44" w:rsidRPr="0014090F" w:rsidRDefault="00731E44" w:rsidP="00843C70">
            <w:pPr>
              <w:pStyle w:val="NoSpacing"/>
              <w:rPr>
                <w:b/>
                <w:bCs/>
                <w:sz w:val="24"/>
              </w:rPr>
            </w:pPr>
            <w:r w:rsidRPr="0014090F">
              <w:rPr>
                <w:b/>
                <w:bCs/>
                <w:sz w:val="24"/>
              </w:rPr>
              <w:t>Music </w:t>
            </w:r>
          </w:p>
        </w:tc>
        <w:tc>
          <w:tcPr>
            <w:tcW w:w="6740" w:type="dxa"/>
            <w:tcBorders>
              <w:bottom w:val="single" w:sz="8" w:space="0" w:color="808080"/>
              <w:right w:val="single" w:sz="8" w:space="0" w:color="808080"/>
            </w:tcBorders>
            <w:tcMar>
              <w:top w:w="0" w:type="dxa"/>
              <w:left w:w="108" w:type="dxa"/>
              <w:bottom w:w="0" w:type="dxa"/>
              <w:right w:w="108" w:type="dxa"/>
            </w:tcMar>
            <w:vAlign w:val="center"/>
            <w:hideMark/>
          </w:tcPr>
          <w:p w14:paraId="3DD4B40D" w14:textId="77777777" w:rsidR="00731E44" w:rsidRPr="0014090F" w:rsidRDefault="00731E44" w:rsidP="00843C70">
            <w:pPr>
              <w:pStyle w:val="NoSpacing"/>
              <w:rPr>
                <w:sz w:val="24"/>
              </w:rPr>
            </w:pPr>
            <w:r w:rsidRPr="0014090F">
              <w:rPr>
                <w:sz w:val="24"/>
              </w:rPr>
              <w:t>Wednesday 7 May</w:t>
            </w:r>
          </w:p>
        </w:tc>
      </w:tr>
      <w:tr w:rsidR="00731E44" w:rsidRPr="0014090F" w14:paraId="171BECBC" w14:textId="77777777" w:rsidTr="00843C70">
        <w:trPr>
          <w:trHeight w:val="315"/>
        </w:trPr>
        <w:tc>
          <w:tcPr>
            <w:tcW w:w="1080" w:type="dxa"/>
            <w:tcBorders>
              <w:left w:val="single" w:sz="8" w:space="0" w:color="808080"/>
              <w:bottom w:val="single" w:sz="8" w:space="0" w:color="808080"/>
              <w:right w:val="single" w:sz="8" w:space="0" w:color="808080"/>
            </w:tcBorders>
            <w:shd w:val="clear" w:color="auto" w:fill="D3E5F6" w:themeFill="accent3" w:themeFillTint="33"/>
            <w:tcMar>
              <w:top w:w="0" w:type="dxa"/>
              <w:left w:w="108" w:type="dxa"/>
              <w:bottom w:w="0" w:type="dxa"/>
              <w:right w:w="108" w:type="dxa"/>
            </w:tcMar>
            <w:vAlign w:val="center"/>
            <w:hideMark/>
          </w:tcPr>
          <w:p w14:paraId="03ACCA9C" w14:textId="77777777" w:rsidR="00731E44" w:rsidRPr="0014090F" w:rsidRDefault="00731E44" w:rsidP="00843C70">
            <w:pPr>
              <w:pStyle w:val="NoSpacing"/>
              <w:rPr>
                <w:b/>
                <w:bCs/>
                <w:sz w:val="24"/>
              </w:rPr>
            </w:pPr>
            <w:r w:rsidRPr="0014090F">
              <w:rPr>
                <w:b/>
                <w:bCs/>
                <w:sz w:val="24"/>
              </w:rPr>
              <w:t>10</w:t>
            </w:r>
          </w:p>
        </w:tc>
        <w:tc>
          <w:tcPr>
            <w:tcW w:w="5940" w:type="dxa"/>
            <w:tcBorders>
              <w:bottom w:val="single" w:sz="8" w:space="0" w:color="808080"/>
              <w:right w:val="single" w:sz="8" w:space="0" w:color="808080"/>
            </w:tcBorders>
            <w:shd w:val="clear" w:color="auto" w:fill="D3E5F6" w:themeFill="accent3" w:themeFillTint="33"/>
            <w:tcMar>
              <w:top w:w="0" w:type="dxa"/>
              <w:left w:w="108" w:type="dxa"/>
              <w:bottom w:w="0" w:type="dxa"/>
              <w:right w:w="108" w:type="dxa"/>
            </w:tcMar>
            <w:vAlign w:val="center"/>
            <w:hideMark/>
          </w:tcPr>
          <w:p w14:paraId="16E56451" w14:textId="77777777" w:rsidR="00731E44" w:rsidRPr="0014090F" w:rsidRDefault="00731E44" w:rsidP="00843C70">
            <w:pPr>
              <w:pStyle w:val="NoSpacing"/>
              <w:rPr>
                <w:b/>
                <w:bCs/>
                <w:sz w:val="24"/>
              </w:rPr>
            </w:pPr>
            <w:r w:rsidRPr="0014090F">
              <w:rPr>
                <w:b/>
                <w:bCs/>
                <w:sz w:val="24"/>
              </w:rPr>
              <w:t>Design </w:t>
            </w:r>
          </w:p>
        </w:tc>
        <w:tc>
          <w:tcPr>
            <w:tcW w:w="6740" w:type="dxa"/>
            <w:tcBorders>
              <w:bottom w:val="single" w:sz="8" w:space="0" w:color="808080"/>
              <w:right w:val="single" w:sz="8" w:space="0" w:color="808080"/>
            </w:tcBorders>
            <w:tcMar>
              <w:top w:w="0" w:type="dxa"/>
              <w:left w:w="108" w:type="dxa"/>
              <w:bottom w:w="0" w:type="dxa"/>
              <w:right w:w="108" w:type="dxa"/>
            </w:tcMar>
            <w:vAlign w:val="center"/>
            <w:hideMark/>
          </w:tcPr>
          <w:p w14:paraId="79464041" w14:textId="77777777" w:rsidR="00731E44" w:rsidRPr="0014090F" w:rsidRDefault="00731E44" w:rsidP="00843C70">
            <w:pPr>
              <w:pStyle w:val="NoSpacing"/>
              <w:rPr>
                <w:sz w:val="24"/>
              </w:rPr>
            </w:pPr>
            <w:r w:rsidRPr="0014090F">
              <w:rPr>
                <w:sz w:val="24"/>
              </w:rPr>
              <w:t>Wednesday 7 May</w:t>
            </w:r>
          </w:p>
        </w:tc>
      </w:tr>
      <w:tr w:rsidR="00731E44" w:rsidRPr="0014090F" w14:paraId="17FA1D67" w14:textId="77777777" w:rsidTr="00843C70">
        <w:trPr>
          <w:trHeight w:val="315"/>
        </w:trPr>
        <w:tc>
          <w:tcPr>
            <w:tcW w:w="1080" w:type="dxa"/>
            <w:tcBorders>
              <w:left w:val="single" w:sz="8" w:space="0" w:color="808080"/>
              <w:bottom w:val="single" w:sz="8" w:space="0" w:color="808080"/>
              <w:right w:val="single" w:sz="8" w:space="0" w:color="808080"/>
            </w:tcBorders>
            <w:shd w:val="clear" w:color="auto" w:fill="D3E5F6" w:themeFill="accent3" w:themeFillTint="33"/>
            <w:tcMar>
              <w:top w:w="0" w:type="dxa"/>
              <w:left w:w="108" w:type="dxa"/>
              <w:bottom w:w="0" w:type="dxa"/>
              <w:right w:w="108" w:type="dxa"/>
            </w:tcMar>
            <w:vAlign w:val="center"/>
            <w:hideMark/>
          </w:tcPr>
          <w:p w14:paraId="2555AA29" w14:textId="77777777" w:rsidR="00731E44" w:rsidRPr="0014090F" w:rsidRDefault="00731E44" w:rsidP="00843C70">
            <w:pPr>
              <w:pStyle w:val="NoSpacing"/>
              <w:rPr>
                <w:b/>
                <w:bCs/>
                <w:sz w:val="24"/>
              </w:rPr>
            </w:pPr>
            <w:r w:rsidRPr="0014090F">
              <w:rPr>
                <w:b/>
                <w:bCs/>
                <w:sz w:val="24"/>
              </w:rPr>
              <w:t>11</w:t>
            </w:r>
          </w:p>
        </w:tc>
        <w:tc>
          <w:tcPr>
            <w:tcW w:w="5940" w:type="dxa"/>
            <w:tcBorders>
              <w:bottom w:val="single" w:sz="8" w:space="0" w:color="808080"/>
              <w:right w:val="single" w:sz="8" w:space="0" w:color="808080"/>
            </w:tcBorders>
            <w:shd w:val="clear" w:color="auto" w:fill="D3E5F6" w:themeFill="accent3" w:themeFillTint="33"/>
            <w:tcMar>
              <w:top w:w="0" w:type="dxa"/>
              <w:left w:w="108" w:type="dxa"/>
              <w:bottom w:w="0" w:type="dxa"/>
              <w:right w:w="108" w:type="dxa"/>
            </w:tcMar>
            <w:vAlign w:val="center"/>
            <w:hideMark/>
          </w:tcPr>
          <w:p w14:paraId="626DB3C5" w14:textId="77777777" w:rsidR="00731E44" w:rsidRPr="0014090F" w:rsidRDefault="00731E44" w:rsidP="00843C70">
            <w:pPr>
              <w:pStyle w:val="NoSpacing"/>
              <w:rPr>
                <w:b/>
                <w:bCs/>
                <w:sz w:val="24"/>
              </w:rPr>
            </w:pPr>
            <w:r w:rsidRPr="0014090F">
              <w:rPr>
                <w:b/>
                <w:bCs/>
                <w:sz w:val="24"/>
              </w:rPr>
              <w:t>Arts </w:t>
            </w:r>
          </w:p>
        </w:tc>
        <w:tc>
          <w:tcPr>
            <w:tcW w:w="6740" w:type="dxa"/>
            <w:tcBorders>
              <w:bottom w:val="single" w:sz="8" w:space="0" w:color="808080"/>
              <w:right w:val="single" w:sz="8" w:space="0" w:color="808080"/>
            </w:tcBorders>
            <w:tcMar>
              <w:top w:w="0" w:type="dxa"/>
              <w:left w:w="108" w:type="dxa"/>
              <w:bottom w:w="0" w:type="dxa"/>
              <w:right w:w="108" w:type="dxa"/>
            </w:tcMar>
            <w:vAlign w:val="center"/>
            <w:hideMark/>
          </w:tcPr>
          <w:p w14:paraId="25967458" w14:textId="77777777" w:rsidR="00731E44" w:rsidRPr="0014090F" w:rsidRDefault="00731E44" w:rsidP="00843C70">
            <w:pPr>
              <w:pStyle w:val="NoSpacing"/>
              <w:rPr>
                <w:sz w:val="24"/>
              </w:rPr>
            </w:pPr>
            <w:r w:rsidRPr="0014090F">
              <w:rPr>
                <w:sz w:val="24"/>
              </w:rPr>
              <w:t>Thursday 8 May</w:t>
            </w:r>
          </w:p>
        </w:tc>
      </w:tr>
      <w:tr w:rsidR="00731E44" w:rsidRPr="0014090F" w14:paraId="39CF7FA0" w14:textId="77777777" w:rsidTr="00843C70">
        <w:trPr>
          <w:trHeight w:val="315"/>
        </w:trPr>
        <w:tc>
          <w:tcPr>
            <w:tcW w:w="1080" w:type="dxa"/>
            <w:tcBorders>
              <w:left w:val="single" w:sz="8" w:space="0" w:color="808080"/>
              <w:bottom w:val="single" w:sz="8" w:space="0" w:color="808080"/>
              <w:right w:val="single" w:sz="8" w:space="0" w:color="808080"/>
            </w:tcBorders>
            <w:shd w:val="clear" w:color="auto" w:fill="D3E5F6" w:themeFill="accent3" w:themeFillTint="33"/>
            <w:tcMar>
              <w:top w:w="0" w:type="dxa"/>
              <w:left w:w="108" w:type="dxa"/>
              <w:bottom w:w="0" w:type="dxa"/>
              <w:right w:w="108" w:type="dxa"/>
            </w:tcMar>
            <w:vAlign w:val="center"/>
            <w:hideMark/>
          </w:tcPr>
          <w:p w14:paraId="7146AC31" w14:textId="77777777" w:rsidR="00731E44" w:rsidRPr="0014090F" w:rsidRDefault="00731E44" w:rsidP="00843C70">
            <w:pPr>
              <w:pStyle w:val="NoSpacing"/>
              <w:rPr>
                <w:b/>
                <w:bCs/>
                <w:sz w:val="24"/>
              </w:rPr>
            </w:pPr>
            <w:r w:rsidRPr="0014090F">
              <w:rPr>
                <w:b/>
                <w:bCs/>
                <w:sz w:val="24"/>
              </w:rPr>
              <w:t>12</w:t>
            </w:r>
          </w:p>
        </w:tc>
        <w:tc>
          <w:tcPr>
            <w:tcW w:w="5940" w:type="dxa"/>
            <w:tcBorders>
              <w:bottom w:val="single" w:sz="8" w:space="0" w:color="808080"/>
              <w:right w:val="single" w:sz="8" w:space="0" w:color="808080"/>
            </w:tcBorders>
            <w:shd w:val="clear" w:color="auto" w:fill="D3E5F6" w:themeFill="accent3" w:themeFillTint="33"/>
            <w:tcMar>
              <w:top w:w="0" w:type="dxa"/>
              <w:left w:w="108" w:type="dxa"/>
              <w:bottom w:w="0" w:type="dxa"/>
              <w:right w:w="108" w:type="dxa"/>
            </w:tcMar>
            <w:vAlign w:val="center"/>
            <w:hideMark/>
          </w:tcPr>
          <w:p w14:paraId="3F48C159" w14:textId="77777777" w:rsidR="00731E44" w:rsidRPr="0014090F" w:rsidRDefault="00731E44" w:rsidP="00843C70">
            <w:pPr>
              <w:pStyle w:val="NoSpacing"/>
              <w:rPr>
                <w:b/>
                <w:bCs/>
                <w:sz w:val="24"/>
              </w:rPr>
            </w:pPr>
            <w:r w:rsidRPr="0014090F">
              <w:rPr>
                <w:b/>
                <w:bCs/>
                <w:sz w:val="24"/>
              </w:rPr>
              <w:t>Fine Arts  </w:t>
            </w:r>
          </w:p>
        </w:tc>
        <w:tc>
          <w:tcPr>
            <w:tcW w:w="6740" w:type="dxa"/>
            <w:tcBorders>
              <w:bottom w:val="single" w:sz="8" w:space="0" w:color="808080"/>
              <w:right w:val="single" w:sz="8" w:space="0" w:color="808080"/>
            </w:tcBorders>
            <w:tcMar>
              <w:top w:w="0" w:type="dxa"/>
              <w:left w:w="108" w:type="dxa"/>
              <w:bottom w:w="0" w:type="dxa"/>
              <w:right w:w="108" w:type="dxa"/>
            </w:tcMar>
            <w:vAlign w:val="center"/>
            <w:hideMark/>
          </w:tcPr>
          <w:p w14:paraId="652E3C63" w14:textId="77777777" w:rsidR="00731E44" w:rsidRPr="0014090F" w:rsidRDefault="00731E44" w:rsidP="00843C70">
            <w:pPr>
              <w:pStyle w:val="NoSpacing"/>
              <w:rPr>
                <w:sz w:val="24"/>
              </w:rPr>
            </w:pPr>
            <w:r w:rsidRPr="0014090F">
              <w:rPr>
                <w:sz w:val="24"/>
              </w:rPr>
              <w:t>Thursday 8 May</w:t>
            </w:r>
          </w:p>
        </w:tc>
      </w:tr>
    </w:tbl>
    <w:p w14:paraId="55F69EFE" w14:textId="77777777" w:rsidR="00681343" w:rsidRPr="00731E44" w:rsidRDefault="00681343" w:rsidP="00371004">
      <w:pPr>
        <w:pStyle w:val="NoSpacing"/>
        <w:rPr>
          <w:rFonts w:asciiTheme="minorHAnsi" w:hAnsiTheme="minorHAnsi" w:cstheme="minorHAnsi"/>
          <w:b/>
          <w:sz w:val="56"/>
          <w:szCs w:val="56"/>
        </w:rPr>
      </w:pPr>
    </w:p>
    <w:p w14:paraId="2DEAF731" w14:textId="4874728F" w:rsidR="00371004" w:rsidRPr="00253824" w:rsidRDefault="00371004" w:rsidP="00371004">
      <w:pPr>
        <w:pStyle w:val="NoSpacing"/>
        <w:rPr>
          <w:rFonts w:cs="Calibri"/>
          <w:b/>
          <w:sz w:val="28"/>
          <w:u w:val="single"/>
        </w:rPr>
      </w:pPr>
      <w:r w:rsidRPr="00253824">
        <w:rPr>
          <w:noProof/>
          <w:u w:val="single"/>
          <w:lang w:eastAsia="en-AU"/>
        </w:rPr>
        <w:drawing>
          <wp:inline distT="0" distB="0" distL="0" distR="0" wp14:anchorId="5C8268C7" wp14:editId="11FA9088">
            <wp:extent cx="1746103" cy="320625"/>
            <wp:effectExtent l="0" t="0" r="0" b="3810"/>
            <wp:docPr id="1801487901" name="Picture 1801487901" descr="Federation Univers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deration University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7523" cy="324558"/>
                    </a:xfrm>
                    <a:prstGeom prst="rect">
                      <a:avLst/>
                    </a:prstGeom>
                    <a:noFill/>
                    <a:ln>
                      <a:noFill/>
                    </a:ln>
                  </pic:spPr>
                </pic:pic>
              </a:graphicData>
            </a:graphic>
          </wp:inline>
        </w:drawing>
      </w:r>
      <w:r w:rsidRPr="00253824">
        <w:rPr>
          <w:rFonts w:cs="Calibri"/>
          <w:b/>
          <w:sz w:val="28"/>
          <w:u w:val="single"/>
        </w:rPr>
        <w:t xml:space="preserve"> </w:t>
      </w:r>
      <w:r>
        <w:rPr>
          <w:rFonts w:cs="Calibri"/>
          <w:b/>
          <w:sz w:val="28"/>
          <w:u w:val="single"/>
        </w:rPr>
        <w:t xml:space="preserve"> </w:t>
      </w:r>
      <w:r w:rsidRPr="00253824">
        <w:rPr>
          <w:rFonts w:cs="Calibri"/>
          <w:b/>
          <w:sz w:val="28"/>
          <w:u w:val="single"/>
        </w:rPr>
        <w:t>Walk &amp; Talk Tours</w:t>
      </w:r>
      <w:r>
        <w:rPr>
          <w:rFonts w:cs="Calibri"/>
          <w:b/>
          <w:sz w:val="28"/>
          <w:u w:val="single"/>
        </w:rPr>
        <w:t xml:space="preserve"> in April Holidays</w:t>
      </w:r>
    </w:p>
    <w:p w14:paraId="29145F97" w14:textId="02880253" w:rsidR="0097373C" w:rsidRPr="0097373C" w:rsidRDefault="0097373C" w:rsidP="0097373C">
      <w:pPr>
        <w:pStyle w:val="NoSpacing"/>
        <w:rPr>
          <w:rFonts w:cs="Calibri"/>
          <w:b/>
          <w:sz w:val="28"/>
          <w:highlight w:val="yellow"/>
          <w:u w:val="single"/>
        </w:rPr>
      </w:pPr>
      <w:r w:rsidRPr="0097373C">
        <w:rPr>
          <w:rFonts w:cs="Calibri"/>
          <w:bCs/>
          <w:i/>
          <w:iCs/>
          <w:sz w:val="24"/>
          <w:szCs w:val="18"/>
        </w:rPr>
        <w:t>Join us at Federation University’s Walk and Talk tour at the Gippsland, Berwick and Mt Helen campuses.</w:t>
      </w:r>
      <w:r w:rsidRPr="0097373C">
        <w:rPr>
          <w:rFonts w:cs="Calibri"/>
          <w:bCs/>
          <w:sz w:val="24"/>
          <w:szCs w:val="18"/>
        </w:rPr>
        <w:t xml:space="preserve">  </w:t>
      </w:r>
      <w:r>
        <w:rPr>
          <w:rFonts w:cs="Calibri"/>
          <w:bCs/>
          <w:sz w:val="24"/>
          <w:szCs w:val="18"/>
        </w:rPr>
        <w:t>Students will get to e</w:t>
      </w:r>
      <w:r w:rsidRPr="0097373C">
        <w:rPr>
          <w:rFonts w:cs="Calibri"/>
          <w:bCs/>
          <w:sz w:val="24"/>
          <w:szCs w:val="18"/>
        </w:rPr>
        <w:t xml:space="preserve">xplore possible careers and experience campus life through a tailored one-on-one tour with one of our amazing students. </w:t>
      </w:r>
      <w:r>
        <w:rPr>
          <w:rFonts w:cs="Calibri"/>
          <w:bCs/>
          <w:sz w:val="24"/>
          <w:szCs w:val="18"/>
        </w:rPr>
        <w:br/>
      </w:r>
    </w:p>
    <w:tbl>
      <w:tblPr>
        <w:tblStyle w:val="TableGrid"/>
        <w:tblW w:w="0" w:type="auto"/>
        <w:tblLook w:val="04A0" w:firstRow="1" w:lastRow="0" w:firstColumn="1" w:lastColumn="0" w:noHBand="0" w:noVBand="1"/>
      </w:tblPr>
      <w:tblGrid>
        <w:gridCol w:w="2972"/>
        <w:gridCol w:w="2977"/>
      </w:tblGrid>
      <w:tr w:rsidR="0097373C" w:rsidRPr="0097373C" w14:paraId="3E8236CC" w14:textId="77777777" w:rsidTr="005637C3">
        <w:tc>
          <w:tcPr>
            <w:tcW w:w="2972" w:type="dxa"/>
            <w:shd w:val="clear" w:color="auto" w:fill="auto"/>
          </w:tcPr>
          <w:p w14:paraId="0DA3F1EF" w14:textId="77777777" w:rsidR="0097373C" w:rsidRPr="0097373C" w:rsidRDefault="0097373C" w:rsidP="0097373C">
            <w:pPr>
              <w:pStyle w:val="NoSpacing"/>
              <w:rPr>
                <w:rFonts w:cs="Calibri"/>
                <w:bCs/>
                <w:sz w:val="24"/>
                <w:szCs w:val="18"/>
              </w:rPr>
            </w:pPr>
            <w:r w:rsidRPr="0097373C">
              <w:rPr>
                <w:rFonts w:cs="Calibri"/>
                <w:bCs/>
                <w:sz w:val="24"/>
                <w:szCs w:val="18"/>
              </w:rPr>
              <w:t>Tuesday 8 April</w:t>
            </w:r>
          </w:p>
        </w:tc>
        <w:tc>
          <w:tcPr>
            <w:tcW w:w="2977" w:type="dxa"/>
          </w:tcPr>
          <w:p w14:paraId="65851BA3" w14:textId="77777777" w:rsidR="0097373C" w:rsidRPr="0097373C" w:rsidRDefault="0097373C" w:rsidP="0097373C">
            <w:pPr>
              <w:pStyle w:val="NoSpacing"/>
              <w:rPr>
                <w:rFonts w:cs="Calibri"/>
                <w:bCs/>
                <w:sz w:val="24"/>
                <w:szCs w:val="18"/>
              </w:rPr>
            </w:pPr>
            <w:r w:rsidRPr="0097373C">
              <w:rPr>
                <w:rFonts w:cs="Calibri"/>
                <w:bCs/>
                <w:sz w:val="24"/>
                <w:szCs w:val="18"/>
              </w:rPr>
              <w:t>9.30am – 1.00pm</w:t>
            </w:r>
          </w:p>
        </w:tc>
      </w:tr>
      <w:tr w:rsidR="0097373C" w:rsidRPr="0097373C" w14:paraId="26C1827C" w14:textId="77777777" w:rsidTr="005637C3">
        <w:tc>
          <w:tcPr>
            <w:tcW w:w="2972" w:type="dxa"/>
            <w:shd w:val="clear" w:color="auto" w:fill="auto"/>
          </w:tcPr>
          <w:p w14:paraId="247D103F" w14:textId="77777777" w:rsidR="0097373C" w:rsidRPr="0097373C" w:rsidRDefault="0097373C" w:rsidP="0097373C">
            <w:pPr>
              <w:pStyle w:val="NoSpacing"/>
              <w:rPr>
                <w:rFonts w:cs="Calibri"/>
                <w:bCs/>
                <w:sz w:val="24"/>
                <w:szCs w:val="18"/>
              </w:rPr>
            </w:pPr>
            <w:r w:rsidRPr="0097373C">
              <w:rPr>
                <w:rFonts w:cs="Calibri"/>
                <w:bCs/>
                <w:sz w:val="24"/>
                <w:szCs w:val="18"/>
              </w:rPr>
              <w:t>Thursday 10 April</w:t>
            </w:r>
          </w:p>
        </w:tc>
        <w:tc>
          <w:tcPr>
            <w:tcW w:w="2977" w:type="dxa"/>
          </w:tcPr>
          <w:p w14:paraId="6CE4F615" w14:textId="77777777" w:rsidR="0097373C" w:rsidRPr="0097373C" w:rsidRDefault="0097373C" w:rsidP="0097373C">
            <w:pPr>
              <w:pStyle w:val="NoSpacing"/>
              <w:rPr>
                <w:rFonts w:cs="Calibri"/>
                <w:bCs/>
                <w:sz w:val="24"/>
                <w:szCs w:val="18"/>
              </w:rPr>
            </w:pPr>
            <w:r w:rsidRPr="0097373C">
              <w:rPr>
                <w:rFonts w:cs="Calibri"/>
                <w:bCs/>
                <w:sz w:val="24"/>
                <w:szCs w:val="18"/>
              </w:rPr>
              <w:t>3.00pm – 6.00pm</w:t>
            </w:r>
          </w:p>
        </w:tc>
      </w:tr>
    </w:tbl>
    <w:p w14:paraId="23D2B8E5" w14:textId="3A4C84D6" w:rsidR="00371004" w:rsidRDefault="00FF56FA" w:rsidP="00371004">
      <w:pPr>
        <w:pStyle w:val="NoSpacing"/>
        <w:rPr>
          <w:rFonts w:cs="Calibri"/>
          <w:b/>
          <w:sz w:val="28"/>
          <w:u w:val="single"/>
        </w:rPr>
      </w:pPr>
      <w:r>
        <w:rPr>
          <w:rFonts w:cs="Calibri"/>
          <w:b/>
          <w:bCs/>
          <w:szCs w:val="24"/>
        </w:rPr>
        <w:br/>
      </w:r>
      <w:r w:rsidRPr="00FF56FA">
        <w:rPr>
          <w:rFonts w:cs="Calibri"/>
          <w:b/>
          <w:bCs/>
          <w:sz w:val="24"/>
          <w:szCs w:val="26"/>
        </w:rPr>
        <w:t xml:space="preserve">Registrations are open at </w:t>
      </w:r>
      <w:hyperlink r:id="rId12" w:history="1">
        <w:r w:rsidRPr="00FF56FA">
          <w:rPr>
            <w:rStyle w:val="Hyperlink"/>
            <w:rFonts w:cs="Calibri"/>
            <w:b/>
            <w:bCs/>
            <w:sz w:val="24"/>
            <w:szCs w:val="26"/>
          </w:rPr>
          <w:t>Walk and Talk Tours</w:t>
        </w:r>
      </w:hyperlink>
      <w:r w:rsidRPr="00FF56FA">
        <w:rPr>
          <w:rFonts w:cs="Calibri"/>
          <w:b/>
          <w:bCs/>
          <w:sz w:val="24"/>
          <w:szCs w:val="26"/>
        </w:rPr>
        <w:t>.</w:t>
      </w:r>
      <w:r w:rsidRPr="00FF56FA">
        <w:rPr>
          <w:rFonts w:cs="Calibri"/>
          <w:b/>
          <w:bCs/>
          <w:sz w:val="24"/>
          <w:szCs w:val="26"/>
        </w:rPr>
        <w:br/>
      </w:r>
    </w:p>
    <w:p w14:paraId="70BE568C" w14:textId="77777777" w:rsidR="00371004" w:rsidRPr="00731E44" w:rsidRDefault="00371004" w:rsidP="00371004">
      <w:pPr>
        <w:rPr>
          <w:rFonts w:cs="Calibri"/>
          <w:bCs/>
          <w:sz w:val="2"/>
          <w:szCs w:val="2"/>
          <w:highlight w:val="yellow"/>
        </w:rPr>
      </w:pPr>
    </w:p>
    <w:p w14:paraId="0615D8D6" w14:textId="74BB69D9" w:rsidR="00270127" w:rsidRPr="00270127" w:rsidRDefault="00371004" w:rsidP="00270127">
      <w:pPr>
        <w:rPr>
          <w:rFonts w:asciiTheme="minorHAnsi" w:hAnsiTheme="minorHAnsi" w:cstheme="minorHAnsi"/>
          <w:szCs w:val="20"/>
        </w:rPr>
      </w:pPr>
      <w:r w:rsidRPr="00270127">
        <w:rPr>
          <w:rFonts w:asciiTheme="minorHAnsi" w:hAnsiTheme="minorHAnsi" w:cstheme="minorHAnsi"/>
          <w:b/>
          <w:noProof/>
          <w:u w:val="single"/>
          <w:lang w:eastAsia="en-AU"/>
        </w:rPr>
        <w:drawing>
          <wp:inline distT="0" distB="0" distL="0" distR="0" wp14:anchorId="54877D02" wp14:editId="1E85E907">
            <wp:extent cx="1021080" cy="520551"/>
            <wp:effectExtent l="0" t="0" r="7620" b="0"/>
            <wp:docPr id="20" name="Picture 17" descr="Swinbur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nburne.gif"/>
                    <pic:cNvPicPr/>
                  </pic:nvPicPr>
                  <pic:blipFill>
                    <a:blip r:embed="rId13" cstate="print"/>
                    <a:stretch>
                      <a:fillRect/>
                    </a:stretch>
                  </pic:blipFill>
                  <pic:spPr>
                    <a:xfrm>
                      <a:off x="0" y="0"/>
                      <a:ext cx="1035538" cy="527922"/>
                    </a:xfrm>
                    <a:prstGeom prst="rect">
                      <a:avLst/>
                    </a:prstGeom>
                  </pic:spPr>
                </pic:pic>
              </a:graphicData>
            </a:graphic>
          </wp:inline>
        </w:drawing>
      </w:r>
      <w:r w:rsidRPr="00270127">
        <w:rPr>
          <w:rFonts w:asciiTheme="minorHAnsi" w:hAnsiTheme="minorHAnsi" w:cstheme="minorHAnsi"/>
          <w:b/>
          <w:bCs/>
          <w:sz w:val="28"/>
          <w:u w:val="single"/>
        </w:rPr>
        <w:t xml:space="preserve"> A Day in the Life of a Swinburne Student</w:t>
      </w:r>
      <w:r w:rsidRPr="00270127">
        <w:rPr>
          <w:rFonts w:asciiTheme="minorHAnsi" w:hAnsiTheme="minorHAnsi" w:cstheme="minorHAnsi"/>
          <w:b/>
          <w:bCs/>
          <w:sz w:val="28"/>
          <w:u w:val="single"/>
        </w:rPr>
        <w:br/>
      </w:r>
      <w:r w:rsidR="00270127" w:rsidRPr="00270127">
        <w:rPr>
          <w:rFonts w:asciiTheme="minorHAnsi" w:hAnsiTheme="minorHAnsi" w:cstheme="minorHAnsi"/>
          <w:szCs w:val="20"/>
        </w:rPr>
        <w:t>Over three days in the April holidays, high school students can register to participate in immersive on-campus events.  The three days will cover a range of study areas, including STEM, aviation, health, media and communications, games and animation, design, business, arts and humanities, education and psychology.</w:t>
      </w:r>
      <w:r w:rsidR="00270127">
        <w:rPr>
          <w:rFonts w:asciiTheme="minorHAnsi" w:hAnsiTheme="minorHAnsi" w:cstheme="minorHAnsi"/>
          <w:szCs w:val="20"/>
        </w:rPr>
        <w:br/>
      </w:r>
    </w:p>
    <w:tbl>
      <w:tblPr>
        <w:tblStyle w:val="TableGrid"/>
        <w:tblW w:w="8926" w:type="dxa"/>
        <w:jc w:val="center"/>
        <w:tblLook w:val="04A0" w:firstRow="1" w:lastRow="0" w:firstColumn="1" w:lastColumn="0" w:noHBand="0" w:noVBand="1"/>
      </w:tblPr>
      <w:tblGrid>
        <w:gridCol w:w="4248"/>
        <w:gridCol w:w="4678"/>
      </w:tblGrid>
      <w:tr w:rsidR="00270127" w:rsidRPr="00270127" w14:paraId="5287AECE" w14:textId="77777777" w:rsidTr="00E41007">
        <w:trPr>
          <w:jc w:val="center"/>
        </w:trPr>
        <w:tc>
          <w:tcPr>
            <w:tcW w:w="4248" w:type="dxa"/>
            <w:shd w:val="clear" w:color="auto" w:fill="D3E5F6" w:themeFill="accent3" w:themeFillTint="33"/>
          </w:tcPr>
          <w:p w14:paraId="0F2C4E61" w14:textId="77777777" w:rsidR="00270127" w:rsidRPr="00270127" w:rsidRDefault="00270127" w:rsidP="00E41007">
            <w:pPr>
              <w:rPr>
                <w:rFonts w:asciiTheme="minorHAnsi" w:hAnsiTheme="minorHAnsi" w:cstheme="minorHAnsi"/>
                <w:b/>
              </w:rPr>
            </w:pPr>
            <w:r w:rsidRPr="00270127">
              <w:rPr>
                <w:rFonts w:asciiTheme="minorHAnsi" w:hAnsiTheme="minorHAnsi" w:cstheme="minorHAnsi"/>
                <w:b/>
              </w:rPr>
              <w:t>Study Areas</w:t>
            </w:r>
          </w:p>
        </w:tc>
        <w:tc>
          <w:tcPr>
            <w:tcW w:w="4678" w:type="dxa"/>
            <w:shd w:val="clear" w:color="auto" w:fill="D3E5F6" w:themeFill="accent3" w:themeFillTint="33"/>
          </w:tcPr>
          <w:p w14:paraId="31C7A167" w14:textId="77777777" w:rsidR="00270127" w:rsidRPr="00270127" w:rsidRDefault="00270127" w:rsidP="00E41007">
            <w:pPr>
              <w:rPr>
                <w:rFonts w:asciiTheme="minorHAnsi" w:hAnsiTheme="minorHAnsi" w:cstheme="minorHAnsi"/>
                <w:b/>
              </w:rPr>
            </w:pPr>
            <w:r w:rsidRPr="00270127">
              <w:rPr>
                <w:rFonts w:asciiTheme="minorHAnsi" w:hAnsiTheme="minorHAnsi" w:cstheme="minorHAnsi"/>
                <w:b/>
              </w:rPr>
              <w:t>Date</w:t>
            </w:r>
          </w:p>
        </w:tc>
      </w:tr>
      <w:tr w:rsidR="00270127" w:rsidRPr="00270127" w14:paraId="7DCF9B6B" w14:textId="77777777" w:rsidTr="00E41007">
        <w:trPr>
          <w:jc w:val="center"/>
        </w:trPr>
        <w:tc>
          <w:tcPr>
            <w:tcW w:w="4248" w:type="dxa"/>
            <w:shd w:val="clear" w:color="auto" w:fill="auto"/>
          </w:tcPr>
          <w:p w14:paraId="3A49EC21" w14:textId="77777777" w:rsidR="00270127" w:rsidRPr="00270127" w:rsidRDefault="00270127" w:rsidP="00E41007">
            <w:pPr>
              <w:rPr>
                <w:rFonts w:asciiTheme="minorHAnsi" w:hAnsiTheme="minorHAnsi" w:cstheme="minorHAnsi"/>
                <w:b/>
              </w:rPr>
            </w:pPr>
            <w:r w:rsidRPr="00270127">
              <w:rPr>
                <w:rFonts w:asciiTheme="minorHAnsi" w:hAnsiTheme="minorHAnsi" w:cstheme="minorHAnsi"/>
                <w:b/>
              </w:rPr>
              <w:t>Creative</w:t>
            </w:r>
          </w:p>
        </w:tc>
        <w:tc>
          <w:tcPr>
            <w:tcW w:w="4678" w:type="dxa"/>
          </w:tcPr>
          <w:p w14:paraId="40F478EB" w14:textId="77777777" w:rsidR="00270127" w:rsidRPr="00270127" w:rsidRDefault="00270127" w:rsidP="00E41007">
            <w:pPr>
              <w:rPr>
                <w:rFonts w:asciiTheme="minorHAnsi" w:hAnsiTheme="minorHAnsi" w:cstheme="minorHAnsi"/>
                <w:bCs/>
              </w:rPr>
            </w:pPr>
            <w:r w:rsidRPr="00270127">
              <w:rPr>
                <w:rFonts w:asciiTheme="minorHAnsi" w:hAnsiTheme="minorHAnsi" w:cstheme="minorHAnsi"/>
                <w:bCs/>
              </w:rPr>
              <w:t>Tuesday 8 April</w:t>
            </w:r>
          </w:p>
        </w:tc>
      </w:tr>
      <w:tr w:rsidR="00270127" w:rsidRPr="00270127" w14:paraId="281BD417" w14:textId="77777777" w:rsidTr="00E41007">
        <w:trPr>
          <w:jc w:val="center"/>
        </w:trPr>
        <w:tc>
          <w:tcPr>
            <w:tcW w:w="4248" w:type="dxa"/>
            <w:shd w:val="clear" w:color="auto" w:fill="auto"/>
          </w:tcPr>
          <w:p w14:paraId="208A6616" w14:textId="77777777" w:rsidR="00270127" w:rsidRPr="00270127" w:rsidRDefault="00270127" w:rsidP="00E41007">
            <w:pPr>
              <w:rPr>
                <w:rFonts w:asciiTheme="minorHAnsi" w:hAnsiTheme="minorHAnsi" w:cstheme="minorHAnsi"/>
                <w:b/>
              </w:rPr>
            </w:pPr>
            <w:r w:rsidRPr="00270127">
              <w:rPr>
                <w:rFonts w:asciiTheme="minorHAnsi" w:hAnsiTheme="minorHAnsi" w:cstheme="minorHAnsi"/>
                <w:b/>
              </w:rPr>
              <w:t>STEM, Aviation &amp; Health</w:t>
            </w:r>
          </w:p>
        </w:tc>
        <w:tc>
          <w:tcPr>
            <w:tcW w:w="4678" w:type="dxa"/>
          </w:tcPr>
          <w:p w14:paraId="787B2A89" w14:textId="77777777" w:rsidR="00270127" w:rsidRPr="00270127" w:rsidRDefault="00270127" w:rsidP="00E41007">
            <w:pPr>
              <w:rPr>
                <w:rFonts w:asciiTheme="minorHAnsi" w:hAnsiTheme="minorHAnsi" w:cstheme="minorHAnsi"/>
                <w:bCs/>
              </w:rPr>
            </w:pPr>
            <w:r w:rsidRPr="00270127">
              <w:rPr>
                <w:rFonts w:asciiTheme="minorHAnsi" w:hAnsiTheme="minorHAnsi" w:cstheme="minorHAnsi"/>
                <w:bCs/>
              </w:rPr>
              <w:t>Wednesday 9 April</w:t>
            </w:r>
          </w:p>
        </w:tc>
      </w:tr>
      <w:tr w:rsidR="00270127" w:rsidRPr="00270127" w14:paraId="1288D49F" w14:textId="77777777" w:rsidTr="00E41007">
        <w:trPr>
          <w:jc w:val="center"/>
        </w:trPr>
        <w:tc>
          <w:tcPr>
            <w:tcW w:w="4248" w:type="dxa"/>
            <w:shd w:val="clear" w:color="auto" w:fill="auto"/>
          </w:tcPr>
          <w:p w14:paraId="4EA435D2" w14:textId="77777777" w:rsidR="00270127" w:rsidRPr="00270127" w:rsidRDefault="00270127" w:rsidP="00E41007">
            <w:pPr>
              <w:rPr>
                <w:rFonts w:asciiTheme="minorHAnsi" w:hAnsiTheme="minorHAnsi" w:cstheme="minorHAnsi"/>
                <w:b/>
              </w:rPr>
            </w:pPr>
            <w:r w:rsidRPr="00270127">
              <w:rPr>
                <w:rFonts w:asciiTheme="minorHAnsi" w:hAnsiTheme="minorHAnsi" w:cstheme="minorHAnsi"/>
                <w:b/>
              </w:rPr>
              <w:t>Social Impact &amp; Innovation</w:t>
            </w:r>
          </w:p>
        </w:tc>
        <w:tc>
          <w:tcPr>
            <w:tcW w:w="4678" w:type="dxa"/>
          </w:tcPr>
          <w:p w14:paraId="0CB18D5D" w14:textId="77777777" w:rsidR="00270127" w:rsidRPr="00270127" w:rsidRDefault="00270127" w:rsidP="00E41007">
            <w:pPr>
              <w:rPr>
                <w:rFonts w:asciiTheme="minorHAnsi" w:hAnsiTheme="minorHAnsi" w:cstheme="minorHAnsi"/>
                <w:bCs/>
              </w:rPr>
            </w:pPr>
            <w:r w:rsidRPr="00270127">
              <w:rPr>
                <w:rFonts w:asciiTheme="minorHAnsi" w:hAnsiTheme="minorHAnsi" w:cstheme="minorHAnsi"/>
                <w:bCs/>
              </w:rPr>
              <w:t>Thursday 10 April</w:t>
            </w:r>
          </w:p>
        </w:tc>
      </w:tr>
    </w:tbl>
    <w:p w14:paraId="26519534" w14:textId="06F470FE" w:rsidR="00270127" w:rsidRPr="00D22AA8" w:rsidRDefault="00270127" w:rsidP="00270127">
      <w:pPr>
        <w:rPr>
          <w:rFonts w:asciiTheme="minorHAnsi" w:hAnsiTheme="minorHAnsi" w:cstheme="minorHAnsi"/>
          <w:b/>
          <w:bCs/>
          <w:color w:val="FF0000"/>
          <w:sz w:val="28"/>
          <w:u w:val="single"/>
        </w:rPr>
      </w:pPr>
      <w:r>
        <w:rPr>
          <w:rFonts w:asciiTheme="minorHAnsi" w:hAnsiTheme="minorHAnsi" w:cstheme="minorHAnsi"/>
          <w:b/>
          <w:szCs w:val="20"/>
          <w:highlight w:val="yellow"/>
        </w:rPr>
        <w:br/>
      </w:r>
      <w:bookmarkStart w:id="3" w:name="_Hlk191899503"/>
      <w:r w:rsidRPr="00463A6D">
        <w:rPr>
          <w:rFonts w:asciiTheme="minorHAnsi" w:hAnsiTheme="minorHAnsi" w:cstheme="minorHAnsi"/>
          <w:b/>
          <w:szCs w:val="20"/>
        </w:rPr>
        <w:t>Registrations are essential, and students can book one or more of these sessions at</w:t>
      </w:r>
      <w:r w:rsidR="00D22AA8" w:rsidRPr="00463A6D">
        <w:rPr>
          <w:rFonts w:asciiTheme="minorHAnsi" w:hAnsiTheme="minorHAnsi" w:cstheme="minorHAnsi"/>
          <w:b/>
          <w:szCs w:val="20"/>
        </w:rPr>
        <w:t xml:space="preserve"> </w:t>
      </w:r>
      <w:hyperlink r:id="rId14" w:anchor="register-now" w:history="1">
        <w:r w:rsidR="00463A6D" w:rsidRPr="00463A6D">
          <w:rPr>
            <w:rStyle w:val="Hyperlink"/>
            <w:rFonts w:asciiTheme="minorHAnsi" w:hAnsiTheme="minorHAnsi" w:cstheme="minorHAnsi"/>
            <w:b/>
            <w:bCs/>
          </w:rPr>
          <w:t>A Day in the Life of a Swinburne Student</w:t>
        </w:r>
      </w:hyperlink>
    </w:p>
    <w:bookmarkEnd w:id="3"/>
    <w:p w14:paraId="510B3803" w14:textId="22D5C3A2" w:rsidR="00371004" w:rsidRPr="0017784D" w:rsidRDefault="00371004" w:rsidP="00371004">
      <w:pPr>
        <w:pStyle w:val="NoSpacing"/>
        <w:rPr>
          <w:szCs w:val="20"/>
        </w:rPr>
      </w:pPr>
    </w:p>
    <w:p w14:paraId="3670AE5F" w14:textId="77777777" w:rsidR="00371004" w:rsidRPr="005721F0" w:rsidRDefault="00371004" w:rsidP="00371004">
      <w:pPr>
        <w:pStyle w:val="NoSpacing"/>
        <w:rPr>
          <w:b/>
          <w:bCs/>
          <w:sz w:val="38"/>
          <w:szCs w:val="34"/>
          <w:u w:val="single"/>
        </w:rPr>
      </w:pPr>
    </w:p>
    <w:p w14:paraId="27CB8E77" w14:textId="47252D64" w:rsidR="005721F0" w:rsidRDefault="005721F0" w:rsidP="00371004">
      <w:pPr>
        <w:pStyle w:val="NoSpacing"/>
        <w:rPr>
          <w:rFonts w:cs="Calibri"/>
          <w:b/>
          <w:bCs/>
          <w:sz w:val="28"/>
          <w:szCs w:val="28"/>
          <w:u w:val="single"/>
        </w:rPr>
      </w:pPr>
      <w:r w:rsidRPr="001963F2">
        <w:rPr>
          <w:noProof/>
          <w:sz w:val="26"/>
          <w:szCs w:val="26"/>
          <w:u w:val="single"/>
          <w:lang w:eastAsia="en-AU"/>
        </w:rPr>
        <w:drawing>
          <wp:inline distT="0" distB="0" distL="0" distR="0" wp14:anchorId="784B3E13" wp14:editId="79995C8E">
            <wp:extent cx="1125519" cy="411480"/>
            <wp:effectExtent l="0" t="0" r="0" b="7620"/>
            <wp:docPr id="22" name="Picture 22" descr="RMIT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MIT_POS_RGB"/>
                    <pic:cNvPicPr>
                      <a:picLocks noChangeAspect="1" noChangeArrowheads="1"/>
                    </pic:cNvPicPr>
                  </pic:nvPicPr>
                  <pic:blipFill>
                    <a:blip r:embed="rId15" cstate="print"/>
                    <a:srcRect/>
                    <a:stretch>
                      <a:fillRect/>
                    </a:stretch>
                  </pic:blipFill>
                  <pic:spPr bwMode="auto">
                    <a:xfrm>
                      <a:off x="0" y="0"/>
                      <a:ext cx="1128462" cy="412556"/>
                    </a:xfrm>
                    <a:prstGeom prst="rect">
                      <a:avLst/>
                    </a:prstGeom>
                    <a:noFill/>
                    <a:ln w="9525">
                      <a:noFill/>
                      <a:miter lim="800000"/>
                      <a:headEnd/>
                      <a:tailEnd/>
                    </a:ln>
                  </pic:spPr>
                </pic:pic>
              </a:graphicData>
            </a:graphic>
          </wp:inline>
        </w:drawing>
      </w:r>
      <w:r w:rsidRPr="001963F2">
        <w:rPr>
          <w:rFonts w:cs="Calibri"/>
          <w:sz w:val="28"/>
          <w:szCs w:val="28"/>
          <w:u w:val="single"/>
        </w:rPr>
        <w:t xml:space="preserve"> </w:t>
      </w:r>
      <w:r w:rsidRPr="001963F2">
        <w:rPr>
          <w:rFonts w:cs="Calibri"/>
          <w:b/>
          <w:bCs/>
          <w:sz w:val="28"/>
          <w:szCs w:val="28"/>
          <w:u w:val="single"/>
        </w:rPr>
        <w:t>April Campus Tours</w:t>
      </w:r>
    </w:p>
    <w:p w14:paraId="437A8B47" w14:textId="77777777" w:rsidR="00570CA3" w:rsidRPr="00570CA3" w:rsidRDefault="00570CA3" w:rsidP="00570CA3">
      <w:pPr>
        <w:rPr>
          <w:rFonts w:asciiTheme="minorHAnsi" w:hAnsiTheme="minorHAnsi" w:cstheme="minorHAnsi"/>
          <w:b/>
          <w:bCs/>
        </w:rPr>
      </w:pPr>
      <w:r w:rsidRPr="00570CA3">
        <w:rPr>
          <w:rFonts w:asciiTheme="minorHAnsi" w:hAnsiTheme="minorHAnsi" w:cstheme="minorHAnsi"/>
        </w:rPr>
        <w:t xml:space="preserve">In the April school holidays, RMIT will be hosting tours across each of its campuses - a great opportunity for students to find out more about their options after high school.   </w:t>
      </w:r>
      <w:r w:rsidRPr="00570CA3">
        <w:rPr>
          <w:rFonts w:asciiTheme="minorHAnsi" w:hAnsiTheme="minorHAnsi" w:cstheme="minorHAnsi"/>
        </w:rPr>
        <w:br/>
        <w:t xml:space="preserve">Places are limited, so students are encouraged to book in early!  The days that tours will take place are from </w:t>
      </w:r>
      <w:r w:rsidRPr="00570CA3">
        <w:rPr>
          <w:rFonts w:asciiTheme="minorHAnsi" w:hAnsiTheme="minorHAnsi" w:cstheme="minorHAnsi"/>
          <w:b/>
          <w:bCs/>
        </w:rPr>
        <w:t>Monday 7 April – Thursday 11 April.</w:t>
      </w:r>
      <w:r w:rsidRPr="00570CA3">
        <w:rPr>
          <w:rFonts w:asciiTheme="minorHAnsi" w:hAnsiTheme="minorHAnsi" w:cstheme="minorHAnsi"/>
          <w:b/>
          <w:bCs/>
        </w:rPr>
        <w:br/>
      </w:r>
      <w:r w:rsidRPr="00570CA3">
        <w:rPr>
          <w:rFonts w:asciiTheme="minorHAnsi" w:hAnsiTheme="minorHAnsi" w:cstheme="minorHAnsi"/>
          <w:b/>
          <w:bCs/>
        </w:rPr>
        <w:br/>
        <w:t xml:space="preserve">Browse </w:t>
      </w:r>
      <w:hyperlink r:id="rId16" w:history="1">
        <w:r w:rsidRPr="00570CA3">
          <w:rPr>
            <w:rStyle w:val="Hyperlink"/>
            <w:rFonts w:asciiTheme="minorHAnsi" w:hAnsiTheme="minorHAnsi" w:cstheme="minorHAnsi"/>
            <w:b/>
            <w:bCs/>
          </w:rPr>
          <w:t>April School Holidays Campus Tours - RMIT University</w:t>
        </w:r>
      </w:hyperlink>
      <w:r w:rsidRPr="00570CA3">
        <w:rPr>
          <w:rFonts w:asciiTheme="minorHAnsi" w:hAnsiTheme="minorHAnsi" w:cstheme="minorHAnsi"/>
          <w:b/>
          <w:bCs/>
        </w:rPr>
        <w:t xml:space="preserve"> and register for the campus, day, and time that suits best.</w:t>
      </w:r>
    </w:p>
    <w:p w14:paraId="02299931" w14:textId="77777777" w:rsidR="005721F0" w:rsidRPr="00570CA3" w:rsidRDefault="005721F0" w:rsidP="00371004">
      <w:pPr>
        <w:pStyle w:val="NoSpacing"/>
        <w:rPr>
          <w:rFonts w:asciiTheme="minorHAnsi" w:hAnsiTheme="minorHAnsi" w:cstheme="minorHAnsi"/>
          <w:sz w:val="24"/>
          <w:szCs w:val="24"/>
        </w:rPr>
      </w:pPr>
    </w:p>
    <w:p w14:paraId="78F9087A" w14:textId="77777777" w:rsidR="005721F0" w:rsidRDefault="005721F0" w:rsidP="00371004">
      <w:pPr>
        <w:pStyle w:val="NoSpacing"/>
        <w:rPr>
          <w:b/>
          <w:bCs/>
          <w:sz w:val="28"/>
          <w:szCs w:val="24"/>
          <w:u w:val="single"/>
        </w:rPr>
      </w:pPr>
    </w:p>
    <w:p w14:paraId="30C2286D" w14:textId="766831D5" w:rsidR="00312530" w:rsidRPr="00B423BF" w:rsidRDefault="00312530" w:rsidP="00B423BF">
      <w:pPr>
        <w:rPr>
          <w:rFonts w:asciiTheme="minorHAnsi" w:hAnsiTheme="minorHAnsi" w:cstheme="minorHAnsi"/>
          <w:b/>
          <w:bCs/>
          <w:sz w:val="30"/>
          <w:szCs w:val="30"/>
          <w:u w:val="single"/>
        </w:rPr>
      </w:pPr>
      <w:r w:rsidRPr="00312530">
        <w:rPr>
          <w:rFonts w:asciiTheme="minorHAnsi" w:hAnsiTheme="minorHAnsi" w:cstheme="minorHAnsi"/>
          <w:b/>
          <w:noProof/>
          <w:u w:val="single"/>
          <w:lang w:eastAsia="en-AU"/>
        </w:rPr>
        <w:drawing>
          <wp:inline distT="0" distB="0" distL="0" distR="0" wp14:anchorId="4BABAEDF" wp14:editId="0843E1A4">
            <wp:extent cx="1920240" cy="442273"/>
            <wp:effectExtent l="0" t="0" r="3810" b="0"/>
            <wp:docPr id="11" name="Picture 10" descr="monas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ash.jpeg"/>
                    <pic:cNvPicPr/>
                  </pic:nvPicPr>
                  <pic:blipFill>
                    <a:blip r:embed="rId17" cstate="print"/>
                    <a:stretch>
                      <a:fillRect/>
                    </a:stretch>
                  </pic:blipFill>
                  <pic:spPr>
                    <a:xfrm>
                      <a:off x="0" y="0"/>
                      <a:ext cx="1992416" cy="458897"/>
                    </a:xfrm>
                    <a:prstGeom prst="rect">
                      <a:avLst/>
                    </a:prstGeom>
                  </pic:spPr>
                </pic:pic>
              </a:graphicData>
            </a:graphic>
          </wp:inline>
        </w:drawing>
      </w:r>
      <w:r w:rsidR="00E57CBD">
        <w:rPr>
          <w:rFonts w:asciiTheme="minorHAnsi" w:hAnsiTheme="minorHAnsi" w:cstheme="minorHAnsi"/>
          <w:b/>
          <w:bCs/>
          <w:sz w:val="28"/>
          <w:szCs w:val="28"/>
          <w:u w:val="single"/>
        </w:rPr>
        <w:t xml:space="preserve"> </w:t>
      </w:r>
      <w:r w:rsidRPr="00B423BF">
        <w:rPr>
          <w:rFonts w:asciiTheme="minorHAnsi" w:hAnsiTheme="minorHAnsi" w:cstheme="minorHAnsi"/>
          <w:b/>
          <w:bCs/>
          <w:sz w:val="28"/>
          <w:szCs w:val="28"/>
          <w:u w:val="single"/>
        </w:rPr>
        <w:t>Professional Practice in Engineering</w:t>
      </w:r>
    </w:p>
    <w:p w14:paraId="2395B557" w14:textId="77777777" w:rsidR="00312530" w:rsidRDefault="00312530" w:rsidP="00312530">
      <w:pPr>
        <w:rPr>
          <w:rFonts w:ascii="Calibri" w:hAnsi="Calibri" w:cs="Calibri"/>
        </w:rPr>
      </w:pPr>
      <w:r w:rsidRPr="00930DFE">
        <w:rPr>
          <w:rFonts w:ascii="Calibri" w:hAnsi="Calibri" w:cs="Calibri"/>
        </w:rPr>
        <w:t xml:space="preserve">Monash Engineering now offers </w:t>
      </w:r>
      <w:r>
        <w:rPr>
          <w:rFonts w:ascii="Calibri" w:hAnsi="Calibri" w:cs="Calibri"/>
        </w:rPr>
        <w:t xml:space="preserve">students </w:t>
      </w:r>
      <w:r w:rsidRPr="00930DFE">
        <w:rPr>
          <w:rFonts w:ascii="Calibri" w:hAnsi="Calibri" w:cs="Calibri"/>
        </w:rPr>
        <w:t xml:space="preserve">a range of industry experience opportunities within </w:t>
      </w:r>
      <w:r>
        <w:rPr>
          <w:rFonts w:ascii="Calibri" w:hAnsi="Calibri" w:cs="Calibri"/>
        </w:rPr>
        <w:t>their</w:t>
      </w:r>
      <w:r w:rsidRPr="00930DFE">
        <w:rPr>
          <w:rFonts w:ascii="Calibri" w:hAnsi="Calibri" w:cs="Calibri"/>
        </w:rPr>
        <w:t xml:space="preserve"> curriculum. </w:t>
      </w:r>
      <w:r>
        <w:rPr>
          <w:rFonts w:ascii="Calibri" w:hAnsi="Calibri" w:cs="Calibri"/>
        </w:rPr>
        <w:t xml:space="preserve"> Students can c</w:t>
      </w:r>
      <w:r w:rsidRPr="00930DFE">
        <w:rPr>
          <w:rFonts w:ascii="Calibri" w:hAnsi="Calibri" w:cs="Calibri"/>
        </w:rPr>
        <w:t xml:space="preserve">hoose from a suite of four units designed to provide </w:t>
      </w:r>
      <w:r>
        <w:rPr>
          <w:rFonts w:ascii="Calibri" w:hAnsi="Calibri" w:cs="Calibri"/>
        </w:rPr>
        <w:t>them</w:t>
      </w:r>
      <w:r w:rsidRPr="00930DFE">
        <w:rPr>
          <w:rFonts w:ascii="Calibri" w:hAnsi="Calibri" w:cs="Calibri"/>
        </w:rPr>
        <w:t xml:space="preserve"> with a more enriching and tailored experience and providing </w:t>
      </w:r>
      <w:r>
        <w:rPr>
          <w:rFonts w:ascii="Calibri" w:hAnsi="Calibri" w:cs="Calibri"/>
        </w:rPr>
        <w:t>them</w:t>
      </w:r>
      <w:r w:rsidRPr="00930DFE">
        <w:rPr>
          <w:rFonts w:ascii="Calibri" w:hAnsi="Calibri" w:cs="Calibri"/>
        </w:rPr>
        <w:t xml:space="preserve"> with a competitive edge to </w:t>
      </w:r>
      <w:r>
        <w:rPr>
          <w:rFonts w:ascii="Calibri" w:hAnsi="Calibri" w:cs="Calibri"/>
        </w:rPr>
        <w:t>their</w:t>
      </w:r>
      <w:r w:rsidRPr="00930DFE">
        <w:rPr>
          <w:rFonts w:ascii="Calibri" w:hAnsi="Calibri" w:cs="Calibri"/>
        </w:rPr>
        <w:t xml:space="preserve"> engineering journey.</w:t>
      </w:r>
    </w:p>
    <w:p w14:paraId="415A98FB" w14:textId="6A641F16" w:rsidR="00312530" w:rsidRDefault="00B423BF" w:rsidP="00312530">
      <w:pPr>
        <w:rPr>
          <w:rFonts w:ascii="Calibri" w:hAnsi="Calibri" w:cs="Calibri"/>
          <w:b/>
          <w:bCs/>
        </w:rPr>
      </w:pPr>
      <w:r>
        <w:rPr>
          <w:rFonts w:ascii="Calibri" w:hAnsi="Calibri" w:cs="Calibri"/>
          <w:b/>
          <w:bCs/>
        </w:rPr>
        <w:br/>
      </w:r>
      <w:r w:rsidR="00312530">
        <w:rPr>
          <w:rFonts w:ascii="Calibri" w:hAnsi="Calibri" w:cs="Calibri"/>
          <w:b/>
          <w:bCs/>
        </w:rPr>
        <w:t xml:space="preserve">Students are encouraged to browse </w:t>
      </w:r>
      <w:hyperlink r:id="rId18" w:history="1">
        <w:r w:rsidR="00312530">
          <w:rPr>
            <w:rStyle w:val="Hyperlink"/>
            <w:rFonts w:ascii="Calibri" w:hAnsi="Calibri" w:cs="Calibri"/>
            <w:b/>
          </w:rPr>
          <w:t>Professional practice - Engineering</w:t>
        </w:r>
      </w:hyperlink>
      <w:r w:rsidR="00312530">
        <w:rPr>
          <w:rFonts w:ascii="Calibri" w:hAnsi="Calibri" w:cs="Calibri"/>
          <w:b/>
          <w:bCs/>
        </w:rPr>
        <w:t xml:space="preserve"> to find out more.</w:t>
      </w:r>
    </w:p>
    <w:p w14:paraId="1EA589E7" w14:textId="77777777" w:rsidR="00371004" w:rsidRDefault="00371004" w:rsidP="00371004">
      <w:pPr>
        <w:pStyle w:val="NoSpacing"/>
        <w:rPr>
          <w:rFonts w:asciiTheme="minorHAnsi" w:hAnsiTheme="minorHAnsi" w:cstheme="minorHAnsi"/>
          <w:b/>
          <w:sz w:val="24"/>
          <w:szCs w:val="24"/>
        </w:rPr>
      </w:pPr>
    </w:p>
    <w:p w14:paraId="73EF327D" w14:textId="02D367A9" w:rsidR="00E57CBD" w:rsidRPr="00165E48" w:rsidRDefault="00E57CBD" w:rsidP="00E57CBD">
      <w:pPr>
        <w:rPr>
          <w:rFonts w:ascii="Calibri" w:hAnsi="Calibri" w:cs="Calibri"/>
          <w:b/>
          <w:bCs/>
          <w:u w:val="single"/>
        </w:rPr>
      </w:pPr>
    </w:p>
    <w:bookmarkEnd w:id="0"/>
    <w:p w14:paraId="276065FF" w14:textId="0A2BCF25" w:rsidR="005C4147" w:rsidRPr="005C4147" w:rsidRDefault="005C4147" w:rsidP="005C4147">
      <w:pPr>
        <w:rPr>
          <w:rFonts w:asciiTheme="minorHAnsi" w:hAnsiTheme="minorHAnsi" w:cstheme="minorHAnsi"/>
          <w:bCs/>
          <w:szCs w:val="18"/>
        </w:rPr>
      </w:pPr>
      <w:r w:rsidRPr="005C4147">
        <w:rPr>
          <w:noProof/>
          <w:u w:val="single"/>
          <w:lang w:eastAsia="en-AU"/>
        </w:rPr>
        <w:drawing>
          <wp:inline distT="0" distB="0" distL="0" distR="0" wp14:anchorId="03D81C7C" wp14:editId="3C8D0CAB">
            <wp:extent cx="1108710" cy="476777"/>
            <wp:effectExtent l="0" t="0" r="0" b="0"/>
            <wp:docPr id="14" name="Picture 13" descr="W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I.jpg"/>
                    <pic:cNvPicPr/>
                  </pic:nvPicPr>
                  <pic:blipFill>
                    <a:blip r:embed="rId19" cstate="print"/>
                    <a:stretch>
                      <a:fillRect/>
                    </a:stretch>
                  </pic:blipFill>
                  <pic:spPr>
                    <a:xfrm>
                      <a:off x="0" y="0"/>
                      <a:ext cx="1116707" cy="480216"/>
                    </a:xfrm>
                    <a:prstGeom prst="rect">
                      <a:avLst/>
                    </a:prstGeom>
                  </pic:spPr>
                </pic:pic>
              </a:graphicData>
            </a:graphic>
          </wp:inline>
        </w:drawing>
      </w:r>
      <w:r w:rsidRPr="005C4147">
        <w:rPr>
          <w:rFonts w:asciiTheme="minorHAnsi" w:hAnsiTheme="minorHAnsi" w:cstheme="minorHAnsi"/>
          <w:b/>
          <w:bCs/>
          <w:sz w:val="28"/>
          <w:u w:val="single"/>
        </w:rPr>
        <w:t xml:space="preserve"> Angliss Experience Days</w:t>
      </w:r>
      <w:r w:rsidRPr="005C4147">
        <w:rPr>
          <w:rFonts w:asciiTheme="minorHAnsi" w:hAnsiTheme="minorHAnsi" w:cstheme="minorHAnsi"/>
          <w:b/>
          <w:bCs/>
          <w:sz w:val="28"/>
          <w:u w:val="single"/>
        </w:rPr>
        <w:br/>
      </w:r>
      <w:r w:rsidRPr="005C4147">
        <w:rPr>
          <w:rFonts w:asciiTheme="minorHAnsi" w:hAnsiTheme="minorHAnsi" w:cstheme="minorHAnsi"/>
          <w:bCs/>
          <w:szCs w:val="18"/>
        </w:rPr>
        <w:t xml:space="preserve">Over the April holidays, William Angliss Institute will be hosting two </w:t>
      </w:r>
      <w:r w:rsidRPr="005C4147">
        <w:rPr>
          <w:rFonts w:asciiTheme="minorHAnsi" w:hAnsiTheme="minorHAnsi" w:cstheme="minorHAnsi"/>
          <w:bCs/>
          <w:i/>
          <w:iCs/>
          <w:szCs w:val="18"/>
        </w:rPr>
        <w:t>experience days</w:t>
      </w:r>
      <w:r w:rsidRPr="005C4147">
        <w:rPr>
          <w:rFonts w:asciiTheme="minorHAnsi" w:hAnsiTheme="minorHAnsi" w:cstheme="minorHAnsi"/>
          <w:bCs/>
          <w:szCs w:val="18"/>
        </w:rPr>
        <w:t xml:space="preserve">.  </w:t>
      </w:r>
      <w:r>
        <w:rPr>
          <w:rFonts w:asciiTheme="minorHAnsi" w:hAnsiTheme="minorHAnsi" w:cstheme="minorHAnsi"/>
          <w:bCs/>
          <w:szCs w:val="18"/>
        </w:rPr>
        <w:br/>
      </w:r>
    </w:p>
    <w:p w14:paraId="3835A0A8" w14:textId="77777777" w:rsidR="005C4147" w:rsidRPr="005C4147" w:rsidRDefault="005C4147" w:rsidP="005C4147">
      <w:pPr>
        <w:pStyle w:val="ListParagraph"/>
        <w:numPr>
          <w:ilvl w:val="0"/>
          <w:numId w:val="29"/>
        </w:numPr>
        <w:spacing w:after="160" w:line="259" w:lineRule="auto"/>
        <w:contextualSpacing/>
        <w:rPr>
          <w:rFonts w:asciiTheme="minorHAnsi" w:hAnsiTheme="minorHAnsi" w:cstheme="minorHAnsi"/>
          <w:bCs/>
          <w:szCs w:val="18"/>
        </w:rPr>
      </w:pPr>
      <w:r w:rsidRPr="005C4147">
        <w:rPr>
          <w:rFonts w:asciiTheme="minorHAnsi" w:hAnsiTheme="minorHAnsi" w:cstheme="minorHAnsi"/>
          <w:b/>
          <w:szCs w:val="18"/>
        </w:rPr>
        <w:t>Angliss Experience Day (Angliss International Hotel School) - Tuesday 8 April</w:t>
      </w:r>
      <w:r w:rsidRPr="005C4147">
        <w:rPr>
          <w:rFonts w:asciiTheme="minorHAnsi" w:hAnsiTheme="minorHAnsi" w:cstheme="minorHAnsi"/>
          <w:b/>
          <w:szCs w:val="18"/>
        </w:rPr>
        <w:br/>
      </w:r>
      <w:r w:rsidRPr="005C4147">
        <w:rPr>
          <w:rFonts w:asciiTheme="minorHAnsi" w:hAnsiTheme="minorHAnsi" w:cstheme="minorHAnsi"/>
          <w:bCs/>
          <w:i/>
          <w:iCs/>
          <w:szCs w:val="18"/>
        </w:rPr>
        <w:t>Discover what it’s like to work both behind the scenes and front-of-house in the dynamic hotel and hospitality industry.</w:t>
      </w:r>
      <w:r w:rsidRPr="005C4147">
        <w:rPr>
          <w:rFonts w:asciiTheme="minorHAnsi" w:hAnsiTheme="minorHAnsi" w:cstheme="minorHAnsi"/>
          <w:bCs/>
          <w:szCs w:val="18"/>
        </w:rPr>
        <w:t xml:space="preserve">  Through engaging hands-on activities and an exclusive tour of a nearby 4-star luxury hotel, participants will gain real insight into this exciting field.  </w:t>
      </w:r>
      <w:r w:rsidRPr="005C4147">
        <w:rPr>
          <w:rFonts w:asciiTheme="minorHAnsi" w:hAnsiTheme="minorHAnsi" w:cstheme="minorHAnsi"/>
          <w:bCs/>
          <w:szCs w:val="18"/>
        </w:rPr>
        <w:br/>
        <w:t>Plus, enjoy a delicious lunch at our on-site, student run Bistro as part of the              experience.</w:t>
      </w:r>
      <w:r w:rsidRPr="005C4147">
        <w:rPr>
          <w:rFonts w:asciiTheme="minorHAnsi" w:hAnsiTheme="minorHAnsi" w:cstheme="minorHAnsi"/>
          <w:bCs/>
          <w:szCs w:val="18"/>
        </w:rPr>
        <w:br/>
      </w:r>
      <w:r w:rsidRPr="005C4147">
        <w:rPr>
          <w:rFonts w:asciiTheme="minorHAnsi" w:hAnsiTheme="minorHAnsi" w:cstheme="minorHAnsi"/>
          <w:b/>
          <w:szCs w:val="18"/>
        </w:rPr>
        <w:t xml:space="preserve">The cost is $20 and students must register at </w:t>
      </w:r>
      <w:hyperlink r:id="rId20" w:history="1">
        <w:r w:rsidRPr="005C4147">
          <w:rPr>
            <w:rStyle w:val="Hyperlink"/>
            <w:rFonts w:asciiTheme="minorHAnsi" w:hAnsiTheme="minorHAnsi" w:cstheme="minorHAnsi"/>
            <w:b/>
            <w:szCs w:val="18"/>
          </w:rPr>
          <w:t>Hotel School Experience Day – April 2025</w:t>
        </w:r>
      </w:hyperlink>
      <w:r w:rsidRPr="005C4147">
        <w:rPr>
          <w:rFonts w:asciiTheme="minorHAnsi" w:hAnsiTheme="minorHAnsi" w:cstheme="minorHAnsi"/>
          <w:b/>
          <w:szCs w:val="18"/>
        </w:rPr>
        <w:t>.</w:t>
      </w:r>
      <w:r w:rsidRPr="005C4147">
        <w:rPr>
          <w:rFonts w:asciiTheme="minorHAnsi" w:hAnsiTheme="minorHAnsi" w:cstheme="minorHAnsi"/>
          <w:bCs/>
          <w:szCs w:val="18"/>
        </w:rPr>
        <w:br/>
      </w:r>
    </w:p>
    <w:p w14:paraId="737F6D83" w14:textId="7B27CB7E" w:rsidR="00893183" w:rsidRPr="00893183" w:rsidRDefault="005C4147" w:rsidP="00893183">
      <w:pPr>
        <w:pStyle w:val="ListParagraph"/>
        <w:numPr>
          <w:ilvl w:val="0"/>
          <w:numId w:val="29"/>
        </w:numPr>
        <w:spacing w:after="160" w:line="259" w:lineRule="auto"/>
        <w:contextualSpacing/>
        <w:rPr>
          <w:rFonts w:asciiTheme="minorHAnsi" w:hAnsiTheme="minorHAnsi" w:cstheme="minorHAnsi"/>
          <w:b/>
          <w:bCs/>
          <w:sz w:val="62"/>
          <w:szCs w:val="60"/>
          <w:u w:val="single"/>
        </w:rPr>
      </w:pPr>
      <w:r w:rsidRPr="00893183">
        <w:rPr>
          <w:rFonts w:asciiTheme="minorHAnsi" w:hAnsiTheme="minorHAnsi" w:cstheme="minorHAnsi"/>
          <w:b/>
          <w:szCs w:val="18"/>
        </w:rPr>
        <w:t>Angliss Experience Day (Cookery) - Friday 11 April</w:t>
      </w:r>
      <w:r w:rsidRPr="00893183">
        <w:rPr>
          <w:rFonts w:asciiTheme="minorHAnsi" w:hAnsiTheme="minorHAnsi" w:cstheme="minorHAnsi"/>
          <w:b/>
          <w:szCs w:val="18"/>
        </w:rPr>
        <w:br/>
      </w:r>
      <w:r w:rsidRPr="00893183">
        <w:rPr>
          <w:rFonts w:asciiTheme="minorHAnsi" w:hAnsiTheme="minorHAnsi" w:cstheme="minorHAnsi"/>
          <w:bCs/>
          <w:i/>
          <w:iCs/>
          <w:szCs w:val="18"/>
        </w:rPr>
        <w:t>Become a chef for the day and get creative in the kitchen. Join us for a hands-on cooking class where you'll watch, cook, taste and experiment with different flavours.</w:t>
      </w:r>
      <w:r w:rsidRPr="00893183">
        <w:rPr>
          <w:rFonts w:asciiTheme="minorHAnsi" w:hAnsiTheme="minorHAnsi" w:cstheme="minorHAnsi"/>
          <w:bCs/>
          <w:szCs w:val="18"/>
        </w:rPr>
        <w:t xml:space="preserve">  Students will get to enjoy a delicious lunch on-site and take home their dish to share with family and friends.</w:t>
      </w:r>
      <w:r w:rsidRPr="00893183">
        <w:rPr>
          <w:rFonts w:asciiTheme="minorHAnsi" w:hAnsiTheme="minorHAnsi" w:cstheme="minorHAnsi"/>
          <w:bCs/>
          <w:szCs w:val="18"/>
        </w:rPr>
        <w:br/>
      </w:r>
      <w:r w:rsidR="00893183" w:rsidRPr="00893183">
        <w:rPr>
          <w:rFonts w:asciiTheme="minorHAnsi" w:hAnsiTheme="minorHAnsi" w:cstheme="minorHAnsi"/>
          <w:b/>
          <w:szCs w:val="18"/>
        </w:rPr>
        <w:t xml:space="preserve">The cost is $30 and students must register at </w:t>
      </w:r>
      <w:hyperlink r:id="rId21" w:history="1">
        <w:r w:rsidR="00893183" w:rsidRPr="00893183">
          <w:rPr>
            <w:rStyle w:val="Hyperlink"/>
            <w:rFonts w:asciiTheme="minorHAnsi" w:hAnsiTheme="minorHAnsi" w:cstheme="minorHAnsi"/>
            <w:b/>
          </w:rPr>
          <w:t>Foods Experience Day</w:t>
        </w:r>
      </w:hyperlink>
      <w:r w:rsidR="00893183" w:rsidRPr="00893183">
        <w:rPr>
          <w:rFonts w:asciiTheme="minorHAnsi" w:hAnsiTheme="minorHAnsi" w:cstheme="minorHAnsi"/>
          <w:b/>
          <w:bCs/>
        </w:rPr>
        <w:t>.</w:t>
      </w:r>
    </w:p>
    <w:p w14:paraId="1424C083" w14:textId="77777777" w:rsidR="00477AE6" w:rsidRPr="00FC5250" w:rsidRDefault="00477AE6" w:rsidP="00893183">
      <w:pPr>
        <w:spacing w:after="160" w:line="259" w:lineRule="auto"/>
        <w:contextualSpacing/>
        <w:rPr>
          <w:rFonts w:asciiTheme="minorHAnsi" w:hAnsiTheme="minorHAnsi" w:cstheme="minorHAnsi"/>
          <w:b/>
          <w:sz w:val="38"/>
          <w:szCs w:val="34"/>
          <w:u w:val="single"/>
        </w:rPr>
      </w:pPr>
    </w:p>
    <w:p w14:paraId="3BF75ADA" w14:textId="77777777" w:rsidR="00E30E3E" w:rsidRDefault="00E30E3E" w:rsidP="00E30E3E">
      <w:pPr>
        <w:rPr>
          <w:rFonts w:asciiTheme="minorHAnsi" w:hAnsiTheme="minorHAnsi" w:cstheme="minorHAnsi"/>
        </w:rPr>
      </w:pPr>
      <w:r w:rsidRPr="00E30E3E">
        <w:rPr>
          <w:rFonts w:ascii="Calibri" w:hAnsi="Calibri" w:cs="Calibri"/>
          <w:b/>
          <w:bCs/>
          <w:noProof/>
          <w:sz w:val="32"/>
          <w:szCs w:val="32"/>
          <w:u w:val="single"/>
        </w:rPr>
        <w:drawing>
          <wp:inline distT="0" distB="0" distL="0" distR="0" wp14:anchorId="2B59145D" wp14:editId="7484ECF2">
            <wp:extent cx="1161535" cy="416074"/>
            <wp:effectExtent l="0" t="0" r="635" b="3175"/>
            <wp:docPr id="50" name="Picture 50" descr="A purple letters and a letter 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urple letters and a letter o&#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1509" cy="430393"/>
                    </a:xfrm>
                    <a:prstGeom prst="rect">
                      <a:avLst/>
                    </a:prstGeom>
                    <a:noFill/>
                    <a:ln>
                      <a:noFill/>
                    </a:ln>
                  </pic:spPr>
                </pic:pic>
              </a:graphicData>
            </a:graphic>
          </wp:inline>
        </w:drawing>
      </w:r>
      <w:r w:rsidRPr="00E30E3E">
        <w:rPr>
          <w:rFonts w:asciiTheme="minorHAnsi" w:hAnsiTheme="minorHAnsi" w:cstheme="minorHAnsi"/>
          <w:b/>
          <w:sz w:val="28"/>
          <w:szCs w:val="28"/>
          <w:u w:val="single"/>
        </w:rPr>
        <w:t xml:space="preserve"> </w:t>
      </w:r>
      <w:r>
        <w:rPr>
          <w:rFonts w:asciiTheme="minorHAnsi" w:hAnsiTheme="minorHAnsi" w:cstheme="minorHAnsi"/>
          <w:b/>
          <w:sz w:val="28"/>
          <w:szCs w:val="28"/>
          <w:u w:val="single"/>
        </w:rPr>
        <w:t xml:space="preserve"> </w:t>
      </w:r>
      <w:r w:rsidRPr="00E30E3E">
        <w:rPr>
          <w:rFonts w:asciiTheme="minorHAnsi" w:hAnsiTheme="minorHAnsi" w:cstheme="minorHAnsi"/>
          <w:b/>
          <w:sz w:val="28"/>
          <w:szCs w:val="28"/>
          <w:u w:val="single"/>
        </w:rPr>
        <w:t>Guided Campus Tours</w:t>
      </w:r>
      <w:r>
        <w:rPr>
          <w:rFonts w:asciiTheme="minorHAnsi" w:hAnsiTheme="minorHAnsi" w:cstheme="minorHAnsi"/>
          <w:b/>
          <w:sz w:val="28"/>
          <w:szCs w:val="28"/>
          <w:u w:val="single"/>
        </w:rPr>
        <w:br/>
      </w:r>
      <w:r>
        <w:rPr>
          <w:rFonts w:asciiTheme="minorHAnsi" w:hAnsiTheme="minorHAnsi" w:cstheme="minorHAnsi"/>
          <w:bCs/>
        </w:rPr>
        <w:t>Students keen on studying at the Australian Catholic University (ACU) might like to b</w:t>
      </w:r>
      <w:r w:rsidRPr="00E30E3E">
        <w:rPr>
          <w:rFonts w:asciiTheme="minorHAnsi" w:hAnsiTheme="minorHAnsi" w:cstheme="minorHAnsi"/>
        </w:rPr>
        <w:t xml:space="preserve">ook in for a </w:t>
      </w:r>
      <w:r w:rsidRPr="00E30E3E">
        <w:rPr>
          <w:rFonts w:asciiTheme="minorHAnsi" w:hAnsiTheme="minorHAnsi" w:cstheme="minorHAnsi"/>
          <w:i/>
          <w:iCs/>
        </w:rPr>
        <w:t>guided tour</w:t>
      </w:r>
      <w:r w:rsidRPr="00E30E3E">
        <w:rPr>
          <w:rFonts w:asciiTheme="minorHAnsi" w:hAnsiTheme="minorHAnsi" w:cstheme="minorHAnsi"/>
        </w:rPr>
        <w:t xml:space="preserve"> to explore </w:t>
      </w:r>
      <w:r>
        <w:rPr>
          <w:rFonts w:asciiTheme="minorHAnsi" w:hAnsiTheme="minorHAnsi" w:cstheme="minorHAnsi"/>
        </w:rPr>
        <w:t xml:space="preserve">ACU’s </w:t>
      </w:r>
      <w:r w:rsidRPr="00E30E3E">
        <w:rPr>
          <w:rFonts w:asciiTheme="minorHAnsi" w:hAnsiTheme="minorHAnsi" w:cstheme="minorHAnsi"/>
        </w:rPr>
        <w:t>Melbourne Campus.</w:t>
      </w:r>
      <w:r>
        <w:rPr>
          <w:rFonts w:asciiTheme="minorHAnsi" w:hAnsiTheme="minorHAnsi" w:cstheme="minorHAnsi"/>
        </w:rPr>
        <w:t xml:space="preserve">  These </w:t>
      </w:r>
      <w:r w:rsidRPr="00E30E3E">
        <w:rPr>
          <w:rFonts w:asciiTheme="minorHAnsi" w:hAnsiTheme="minorHAnsi" w:cstheme="minorHAnsi"/>
        </w:rPr>
        <w:t>guided tours typically last 30 to 60 minutes. </w:t>
      </w:r>
      <w:r>
        <w:rPr>
          <w:rFonts w:asciiTheme="minorHAnsi" w:hAnsiTheme="minorHAnsi" w:cstheme="minorHAnsi"/>
        </w:rPr>
        <w:t xml:space="preserve"> </w:t>
      </w:r>
      <w:r w:rsidRPr="00E30E3E">
        <w:rPr>
          <w:rFonts w:asciiTheme="minorHAnsi" w:hAnsiTheme="minorHAnsi" w:cstheme="minorHAnsi"/>
        </w:rPr>
        <w:t>Registrations are essential as places fill quickly.</w:t>
      </w:r>
      <w:r>
        <w:rPr>
          <w:rFonts w:asciiTheme="minorHAnsi" w:hAnsiTheme="minorHAnsi" w:cstheme="minorHAnsi"/>
        </w:rPr>
        <w:t xml:space="preserve">  </w:t>
      </w:r>
      <w:r>
        <w:rPr>
          <w:rFonts w:asciiTheme="minorHAnsi" w:hAnsiTheme="minorHAnsi" w:cstheme="minorHAnsi"/>
        </w:rPr>
        <w:br/>
      </w:r>
      <w:r>
        <w:rPr>
          <w:rFonts w:asciiTheme="minorHAnsi" w:hAnsiTheme="minorHAnsi" w:cstheme="minorHAnsi"/>
        </w:rPr>
        <w:br/>
      </w:r>
      <w:r w:rsidRPr="00E30E3E">
        <w:rPr>
          <w:rFonts w:asciiTheme="minorHAnsi" w:hAnsiTheme="minorHAnsi" w:cstheme="minorHAnsi"/>
          <w:b/>
          <w:bCs/>
          <w:u w:val="single"/>
        </w:rPr>
        <w:t>Dates</w:t>
      </w:r>
      <w:r>
        <w:rPr>
          <w:rFonts w:asciiTheme="minorHAnsi" w:hAnsiTheme="minorHAnsi" w:cstheme="minorHAnsi"/>
          <w:b/>
          <w:bCs/>
        </w:rPr>
        <w:t>:</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rPr>
        <w:t xml:space="preserve">Tuesday 8 April OR Tuesday 15 April </w:t>
      </w:r>
      <w:r>
        <w:rPr>
          <w:rFonts w:asciiTheme="minorHAnsi" w:hAnsiTheme="minorHAnsi" w:cstheme="minorHAnsi"/>
        </w:rPr>
        <w:br/>
      </w:r>
      <w:r w:rsidRPr="00E30E3E">
        <w:rPr>
          <w:rFonts w:asciiTheme="minorHAnsi" w:hAnsiTheme="minorHAnsi" w:cstheme="minorHAnsi"/>
          <w:b/>
          <w:bCs/>
          <w:u w:val="single"/>
        </w:rPr>
        <w:t>Times</w:t>
      </w:r>
      <w:r w:rsidRPr="00E30E3E">
        <w:rPr>
          <w:rFonts w:asciiTheme="minorHAnsi" w:hAnsiTheme="minorHAnsi" w:cstheme="minorHAnsi"/>
          <w:b/>
          <w:bCs/>
        </w:rPr>
        <w:t>:</w:t>
      </w:r>
      <w:r w:rsidRPr="00E30E3E">
        <w:rPr>
          <w:rFonts w:asciiTheme="minorHAnsi" w:hAnsiTheme="minorHAnsi" w:cstheme="minorHAnsi"/>
          <w:b/>
          <w:bCs/>
        </w:rPr>
        <w:tab/>
      </w:r>
      <w:r>
        <w:rPr>
          <w:rFonts w:asciiTheme="minorHAnsi" w:hAnsiTheme="minorHAnsi" w:cstheme="minorHAnsi"/>
        </w:rPr>
        <w:tab/>
      </w:r>
      <w:r w:rsidRPr="00E30E3E">
        <w:rPr>
          <w:rFonts w:asciiTheme="minorHAnsi" w:hAnsiTheme="minorHAnsi" w:cstheme="minorHAnsi"/>
        </w:rPr>
        <w:t xml:space="preserve">Tours commence on the hour. </w:t>
      </w:r>
      <w:r>
        <w:rPr>
          <w:rFonts w:asciiTheme="minorHAnsi" w:hAnsiTheme="minorHAnsi" w:cstheme="minorHAnsi"/>
        </w:rPr>
        <w:t xml:space="preserve"> </w:t>
      </w:r>
      <w:r w:rsidRPr="00E30E3E">
        <w:rPr>
          <w:rFonts w:asciiTheme="minorHAnsi" w:hAnsiTheme="minorHAnsi" w:cstheme="minorHAnsi"/>
        </w:rPr>
        <w:t xml:space="preserve">Refer to </w:t>
      </w:r>
      <w:r>
        <w:rPr>
          <w:rFonts w:asciiTheme="minorHAnsi" w:hAnsiTheme="minorHAnsi" w:cstheme="minorHAnsi"/>
        </w:rPr>
        <w:t>the</w:t>
      </w:r>
      <w:r w:rsidRPr="00E30E3E">
        <w:rPr>
          <w:rFonts w:asciiTheme="minorHAnsi" w:hAnsiTheme="minorHAnsi" w:cstheme="minorHAnsi"/>
        </w:rPr>
        <w:t xml:space="preserve"> schedule of tour dates </w:t>
      </w:r>
      <w:r>
        <w:rPr>
          <w:rFonts w:asciiTheme="minorHAnsi" w:hAnsiTheme="minorHAnsi" w:cstheme="minorHAnsi"/>
        </w:rPr>
        <w:br/>
        <w:t xml:space="preserve">                           </w:t>
      </w:r>
      <w:r w:rsidRPr="00E30E3E">
        <w:rPr>
          <w:rFonts w:asciiTheme="minorHAnsi" w:hAnsiTheme="minorHAnsi" w:cstheme="minorHAnsi"/>
        </w:rPr>
        <w:t>and register for a visit that suits you</w:t>
      </w:r>
      <w:r>
        <w:rPr>
          <w:rFonts w:asciiTheme="minorHAnsi" w:hAnsiTheme="minorHAnsi" w:cstheme="minorHAnsi"/>
        </w:rPr>
        <w:t>.</w:t>
      </w:r>
    </w:p>
    <w:p w14:paraId="5B865544" w14:textId="02817879" w:rsidR="00E30E3E" w:rsidRPr="00E30E3E" w:rsidRDefault="00E30E3E" w:rsidP="00E30E3E">
      <w:pPr>
        <w:rPr>
          <w:rFonts w:asciiTheme="minorHAnsi" w:hAnsiTheme="minorHAnsi" w:cstheme="minorHAnsi"/>
          <w:b/>
          <w:bCs/>
        </w:rPr>
      </w:pPr>
      <w:r>
        <w:rPr>
          <w:rFonts w:asciiTheme="minorHAnsi" w:hAnsiTheme="minorHAnsi" w:cstheme="minorHAnsi"/>
        </w:rPr>
        <w:br/>
      </w:r>
      <w:r w:rsidRPr="00E30E3E">
        <w:rPr>
          <w:rFonts w:asciiTheme="minorHAnsi" w:hAnsiTheme="minorHAnsi" w:cstheme="minorHAnsi"/>
          <w:b/>
          <w:bCs/>
        </w:rPr>
        <w:t xml:space="preserve">Register for your preferred date and time at </w:t>
      </w:r>
      <w:hyperlink r:id="rId23" w:history="1">
        <w:r w:rsidRPr="00E30E3E">
          <w:rPr>
            <w:rStyle w:val="Hyperlink"/>
            <w:rFonts w:asciiTheme="minorHAnsi" w:hAnsiTheme="minorHAnsi" w:cstheme="minorHAnsi"/>
            <w:b/>
            <w:bCs/>
          </w:rPr>
          <w:t>Guided Campus Tour - Melbourne Campus</w:t>
        </w:r>
      </w:hyperlink>
      <w:r>
        <w:rPr>
          <w:rFonts w:asciiTheme="minorHAnsi" w:hAnsiTheme="minorHAnsi" w:cstheme="minorHAnsi"/>
          <w:b/>
          <w:bCs/>
        </w:rPr>
        <w:t>.</w:t>
      </w:r>
      <w:r w:rsidRPr="00E30E3E">
        <w:rPr>
          <w:rFonts w:asciiTheme="minorHAnsi" w:hAnsiTheme="minorHAnsi" w:cstheme="minorHAnsi"/>
          <w:b/>
          <w:bCs/>
        </w:rPr>
        <w:t xml:space="preserve"> </w:t>
      </w:r>
    </w:p>
    <w:p w14:paraId="70A2186A" w14:textId="4B820278" w:rsidR="00E30E3E" w:rsidRPr="00E30E3E" w:rsidRDefault="00E30E3E" w:rsidP="00E30E3E">
      <w:pPr>
        <w:rPr>
          <w:rFonts w:asciiTheme="minorHAnsi" w:hAnsiTheme="minorHAnsi" w:cstheme="minorHAnsi"/>
        </w:rPr>
      </w:pPr>
    </w:p>
    <w:p w14:paraId="7339F246" w14:textId="77777777" w:rsidR="00A93842" w:rsidRPr="00E30E3E" w:rsidRDefault="00A93842">
      <w:pPr>
        <w:rPr>
          <w:rFonts w:asciiTheme="minorHAnsi" w:hAnsiTheme="minorHAnsi" w:cstheme="minorHAnsi"/>
        </w:rPr>
      </w:pPr>
    </w:p>
    <w:p w14:paraId="7CE973C1" w14:textId="3753CAB8" w:rsidR="001939CF" w:rsidRPr="001939CF" w:rsidRDefault="0032455B" w:rsidP="001939CF">
      <w:pPr>
        <w:rPr>
          <w:rFonts w:asciiTheme="minorHAnsi" w:hAnsiTheme="minorHAnsi" w:cstheme="minorHAnsi"/>
          <w:bCs/>
        </w:rPr>
      </w:pPr>
      <w:r w:rsidRPr="0032455B">
        <w:rPr>
          <w:noProof/>
          <w:u w:val="single"/>
        </w:rPr>
        <w:drawing>
          <wp:inline distT="0" distB="0" distL="0" distR="0" wp14:anchorId="4BCE1A23" wp14:editId="178A0BE4">
            <wp:extent cx="2064930" cy="369183"/>
            <wp:effectExtent l="0" t="0" r="0" b="0"/>
            <wp:docPr id="674072539" name="Picture 1" descr="A whit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072539" name="Picture 1" descr="A white letters on a black background&#10;&#10;AI-generated content may be incorre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20005" cy="379030"/>
                    </a:xfrm>
                    <a:prstGeom prst="rect">
                      <a:avLst/>
                    </a:prstGeom>
                    <a:noFill/>
                    <a:ln>
                      <a:noFill/>
                    </a:ln>
                  </pic:spPr>
                </pic:pic>
              </a:graphicData>
            </a:graphic>
          </wp:inline>
        </w:drawing>
      </w:r>
      <w:r w:rsidRPr="0032455B">
        <w:rPr>
          <w:rFonts w:asciiTheme="minorHAnsi" w:hAnsiTheme="minorHAnsi" w:cstheme="minorHAnsi"/>
          <w:b/>
          <w:u w:val="single"/>
        </w:rPr>
        <w:t xml:space="preserve"> </w:t>
      </w:r>
      <w:r w:rsidRPr="0032455B">
        <w:rPr>
          <w:rFonts w:asciiTheme="minorHAnsi" w:hAnsiTheme="minorHAnsi" w:cstheme="minorHAnsi"/>
          <w:b/>
          <w:sz w:val="28"/>
          <w:szCs w:val="28"/>
          <w:u w:val="single"/>
        </w:rPr>
        <w:t xml:space="preserve">Collarts </w:t>
      </w:r>
      <w:r w:rsidRPr="0032455B">
        <w:rPr>
          <w:rFonts w:asciiTheme="minorHAnsi" w:hAnsiTheme="minorHAnsi" w:cstheme="minorHAnsi"/>
          <w:b/>
          <w:bCs/>
          <w:sz w:val="28"/>
          <w:szCs w:val="28"/>
          <w:u w:val="single"/>
        </w:rPr>
        <w:t>Mid-Year Course Expo</w:t>
      </w:r>
      <w:r w:rsidRPr="0032455B">
        <w:rPr>
          <w:rFonts w:asciiTheme="minorHAnsi" w:hAnsiTheme="minorHAnsi" w:cstheme="minorHAnsi"/>
          <w:b/>
          <w:sz w:val="28"/>
          <w:szCs w:val="28"/>
          <w:u w:val="single"/>
        </w:rPr>
        <w:t xml:space="preserve"> </w:t>
      </w:r>
      <w:r>
        <w:rPr>
          <w:rFonts w:asciiTheme="minorHAnsi" w:hAnsiTheme="minorHAnsi" w:cstheme="minorHAnsi"/>
          <w:b/>
          <w:sz w:val="28"/>
          <w:szCs w:val="28"/>
          <w:u w:val="single"/>
        </w:rPr>
        <w:br/>
      </w:r>
      <w:r w:rsidR="001939CF" w:rsidRPr="001939CF">
        <w:rPr>
          <w:rFonts w:asciiTheme="minorHAnsi" w:hAnsiTheme="minorHAnsi" w:cstheme="minorHAnsi"/>
          <w:bCs/>
        </w:rPr>
        <w:t>Across three evenings in April</w:t>
      </w:r>
      <w:r w:rsidR="001939CF">
        <w:rPr>
          <w:rFonts w:asciiTheme="minorHAnsi" w:hAnsiTheme="minorHAnsi" w:cstheme="minorHAnsi"/>
          <w:bCs/>
        </w:rPr>
        <w:t xml:space="preserve">, </w:t>
      </w:r>
      <w:r w:rsidR="001939CF" w:rsidRPr="001939CF">
        <w:rPr>
          <w:rFonts w:asciiTheme="minorHAnsi" w:hAnsiTheme="minorHAnsi" w:cstheme="minorHAnsi"/>
          <w:bCs/>
        </w:rPr>
        <w:t xml:space="preserve">students </w:t>
      </w:r>
      <w:r w:rsidR="001939CF">
        <w:rPr>
          <w:rFonts w:asciiTheme="minorHAnsi" w:hAnsiTheme="minorHAnsi" w:cstheme="minorHAnsi"/>
          <w:bCs/>
        </w:rPr>
        <w:t>can</w:t>
      </w:r>
      <w:r w:rsidR="001939CF" w:rsidRPr="001939CF">
        <w:rPr>
          <w:rFonts w:asciiTheme="minorHAnsi" w:hAnsiTheme="minorHAnsi" w:cstheme="minorHAnsi"/>
          <w:bCs/>
        </w:rPr>
        <w:t xml:space="preserve"> learn more about their course of interest</w:t>
      </w:r>
      <w:r w:rsidR="001939CF">
        <w:rPr>
          <w:rFonts w:asciiTheme="minorHAnsi" w:hAnsiTheme="minorHAnsi" w:cstheme="minorHAnsi"/>
          <w:bCs/>
        </w:rPr>
        <w:t xml:space="preserve"> </w:t>
      </w:r>
      <w:r w:rsidR="001939CF" w:rsidRPr="001939CF">
        <w:rPr>
          <w:rFonts w:asciiTheme="minorHAnsi" w:hAnsiTheme="minorHAnsi" w:cstheme="minorHAnsi"/>
          <w:bCs/>
        </w:rPr>
        <w:t>and experience student life at Collarts.</w:t>
      </w:r>
      <w:r w:rsidR="001939CF">
        <w:rPr>
          <w:rFonts w:asciiTheme="minorHAnsi" w:hAnsiTheme="minorHAnsi" w:cstheme="minorHAnsi"/>
          <w:bCs/>
        </w:rPr>
        <w:t xml:space="preserve">  They </w:t>
      </w:r>
      <w:r w:rsidR="001939CF" w:rsidRPr="001939CF">
        <w:rPr>
          <w:rFonts w:asciiTheme="minorHAnsi" w:hAnsiTheme="minorHAnsi" w:cstheme="minorHAnsi"/>
          <w:bCs/>
        </w:rPr>
        <w:t xml:space="preserve">will have the opportunity to meet Program Leaders and lecturers, chat with Future Student Advisors, tour </w:t>
      </w:r>
      <w:r w:rsidR="001939CF">
        <w:rPr>
          <w:rFonts w:asciiTheme="minorHAnsi" w:hAnsiTheme="minorHAnsi" w:cstheme="minorHAnsi"/>
          <w:bCs/>
        </w:rPr>
        <w:t>the</w:t>
      </w:r>
      <w:r w:rsidR="001939CF" w:rsidRPr="001939CF">
        <w:rPr>
          <w:rFonts w:asciiTheme="minorHAnsi" w:hAnsiTheme="minorHAnsi" w:cstheme="minorHAnsi"/>
          <w:bCs/>
        </w:rPr>
        <w:t xml:space="preserve"> state-of-the-art facilities, hear from current students about their first-hand experiences, and learn about </w:t>
      </w:r>
      <w:r w:rsidR="001939CF">
        <w:rPr>
          <w:rFonts w:asciiTheme="minorHAnsi" w:hAnsiTheme="minorHAnsi" w:cstheme="minorHAnsi"/>
          <w:bCs/>
        </w:rPr>
        <w:t>the numerous</w:t>
      </w:r>
      <w:r w:rsidR="001939CF" w:rsidRPr="001939CF">
        <w:rPr>
          <w:rFonts w:asciiTheme="minorHAnsi" w:hAnsiTheme="minorHAnsi" w:cstheme="minorHAnsi"/>
          <w:bCs/>
        </w:rPr>
        <w:t xml:space="preserve"> opportunities for students through </w:t>
      </w:r>
      <w:r w:rsidR="001939CF">
        <w:rPr>
          <w:rFonts w:asciiTheme="minorHAnsi" w:hAnsiTheme="minorHAnsi" w:cstheme="minorHAnsi"/>
          <w:bCs/>
        </w:rPr>
        <w:t xml:space="preserve">Collarts </w:t>
      </w:r>
      <w:r w:rsidR="001939CF" w:rsidRPr="001939CF">
        <w:rPr>
          <w:rFonts w:asciiTheme="minorHAnsi" w:hAnsiTheme="minorHAnsi" w:cstheme="minorHAnsi"/>
          <w:bCs/>
        </w:rPr>
        <w:t>Industry Partnerships.</w:t>
      </w:r>
    </w:p>
    <w:p w14:paraId="230AAF59" w14:textId="10D0FD62" w:rsidR="001939CF" w:rsidRPr="001939CF" w:rsidRDefault="001939CF" w:rsidP="001939CF">
      <w:pPr>
        <w:rPr>
          <w:rFonts w:asciiTheme="minorHAnsi" w:hAnsiTheme="minorHAnsi" w:cstheme="minorHAnsi"/>
          <w:bCs/>
        </w:rPr>
      </w:pPr>
      <w:r>
        <w:rPr>
          <w:rFonts w:asciiTheme="minorHAnsi" w:hAnsiTheme="minorHAnsi" w:cstheme="minorHAnsi"/>
          <w:bCs/>
        </w:rPr>
        <w:br/>
        <w:t xml:space="preserve">There will be </w:t>
      </w:r>
      <w:r w:rsidRPr="001939CF">
        <w:rPr>
          <w:rFonts w:asciiTheme="minorHAnsi" w:hAnsiTheme="minorHAnsi" w:cstheme="minorHAnsi"/>
          <w:bCs/>
        </w:rPr>
        <w:t xml:space="preserve">live entertainment by </w:t>
      </w:r>
      <w:r>
        <w:rPr>
          <w:rFonts w:asciiTheme="minorHAnsi" w:hAnsiTheme="minorHAnsi" w:cstheme="minorHAnsi"/>
          <w:bCs/>
        </w:rPr>
        <w:t>Collarts</w:t>
      </w:r>
      <w:r w:rsidRPr="001939CF">
        <w:rPr>
          <w:rFonts w:asciiTheme="minorHAnsi" w:hAnsiTheme="minorHAnsi" w:cstheme="minorHAnsi"/>
          <w:bCs/>
        </w:rPr>
        <w:t xml:space="preserve"> students, demonstrations, and student work on display, </w:t>
      </w:r>
      <w:r>
        <w:rPr>
          <w:rFonts w:asciiTheme="minorHAnsi" w:hAnsiTheme="minorHAnsi" w:cstheme="minorHAnsi"/>
          <w:bCs/>
        </w:rPr>
        <w:t>and attendees</w:t>
      </w:r>
      <w:r w:rsidRPr="001939CF">
        <w:rPr>
          <w:rFonts w:asciiTheme="minorHAnsi" w:hAnsiTheme="minorHAnsi" w:cstheme="minorHAnsi"/>
          <w:bCs/>
        </w:rPr>
        <w:t xml:space="preserve"> will see what awaits </w:t>
      </w:r>
      <w:r>
        <w:rPr>
          <w:rFonts w:asciiTheme="minorHAnsi" w:hAnsiTheme="minorHAnsi" w:cstheme="minorHAnsi"/>
          <w:bCs/>
        </w:rPr>
        <w:t>them</w:t>
      </w:r>
      <w:r w:rsidRPr="001939CF">
        <w:rPr>
          <w:rFonts w:asciiTheme="minorHAnsi" w:hAnsiTheme="minorHAnsi" w:cstheme="minorHAnsi"/>
          <w:bCs/>
        </w:rPr>
        <w:t xml:space="preserve"> on </w:t>
      </w:r>
      <w:r>
        <w:rPr>
          <w:rFonts w:asciiTheme="minorHAnsi" w:hAnsiTheme="minorHAnsi" w:cstheme="minorHAnsi"/>
          <w:bCs/>
        </w:rPr>
        <w:t>their</w:t>
      </w:r>
      <w:r w:rsidRPr="001939CF">
        <w:rPr>
          <w:rFonts w:asciiTheme="minorHAnsi" w:hAnsiTheme="minorHAnsi" w:cstheme="minorHAnsi"/>
          <w:bCs/>
        </w:rPr>
        <w:t xml:space="preserve"> creative journey and learn about </w:t>
      </w:r>
      <w:r>
        <w:rPr>
          <w:rFonts w:asciiTheme="minorHAnsi" w:hAnsiTheme="minorHAnsi" w:cstheme="minorHAnsi"/>
          <w:bCs/>
        </w:rPr>
        <w:t>their</w:t>
      </w:r>
      <w:r w:rsidRPr="001939CF">
        <w:rPr>
          <w:rFonts w:asciiTheme="minorHAnsi" w:hAnsiTheme="minorHAnsi" w:cstheme="minorHAnsi"/>
          <w:bCs/>
        </w:rPr>
        <w:t xml:space="preserve"> future career options.</w:t>
      </w:r>
    </w:p>
    <w:p w14:paraId="1F0E50D6" w14:textId="6BF5A319" w:rsidR="001939CF" w:rsidRPr="001939CF" w:rsidRDefault="001939CF" w:rsidP="001939CF">
      <w:pPr>
        <w:rPr>
          <w:rFonts w:asciiTheme="minorHAnsi" w:hAnsiTheme="minorHAnsi" w:cstheme="minorHAnsi"/>
          <w:bCs/>
        </w:rPr>
      </w:pPr>
    </w:p>
    <w:p w14:paraId="590979F0" w14:textId="48650A6B" w:rsidR="001939CF" w:rsidRPr="001939CF" w:rsidRDefault="001939CF" w:rsidP="001939CF">
      <w:pPr>
        <w:pStyle w:val="ListParagraph"/>
        <w:numPr>
          <w:ilvl w:val="0"/>
          <w:numId w:val="2"/>
        </w:numPr>
        <w:rPr>
          <w:rFonts w:ascii="Calibri" w:hAnsi="Calibri"/>
          <w:b/>
          <w:noProof/>
          <w:sz w:val="28"/>
          <w:u w:val="single"/>
          <w:lang w:eastAsia="zh-CN"/>
        </w:rPr>
      </w:pPr>
      <w:r w:rsidRPr="001939CF">
        <w:rPr>
          <w:rFonts w:ascii="Calibri" w:hAnsi="Calibri"/>
          <w:bCs/>
          <w:noProof/>
          <w:szCs w:val="20"/>
          <w:lang w:eastAsia="zh-CN"/>
        </w:rPr>
        <w:t xml:space="preserve">Tuesday </w:t>
      </w:r>
      <w:r>
        <w:rPr>
          <w:rFonts w:ascii="Calibri" w:hAnsi="Calibri"/>
          <w:bCs/>
          <w:noProof/>
          <w:szCs w:val="20"/>
          <w:lang w:eastAsia="zh-CN"/>
        </w:rPr>
        <w:t>8 April at the Wellington Street Campus from 6.00pm- 7.30pm</w:t>
      </w:r>
    </w:p>
    <w:p w14:paraId="67AED68F" w14:textId="45A1EBDF" w:rsidR="001939CF" w:rsidRPr="001939CF" w:rsidRDefault="001939CF" w:rsidP="001939CF">
      <w:pPr>
        <w:pStyle w:val="ListParagraph"/>
        <w:numPr>
          <w:ilvl w:val="0"/>
          <w:numId w:val="2"/>
        </w:numPr>
        <w:rPr>
          <w:rFonts w:ascii="Calibri" w:hAnsi="Calibri"/>
          <w:b/>
          <w:noProof/>
          <w:sz w:val="28"/>
          <w:u w:val="single"/>
          <w:lang w:eastAsia="zh-CN"/>
        </w:rPr>
      </w:pPr>
      <w:r>
        <w:rPr>
          <w:rFonts w:ascii="Calibri" w:hAnsi="Calibri"/>
          <w:bCs/>
          <w:noProof/>
          <w:szCs w:val="20"/>
          <w:lang w:eastAsia="zh-CN"/>
        </w:rPr>
        <w:t>Wednesday 9 April at the Cromwell Street Campus from 6.00pm- 7.30pm</w:t>
      </w:r>
    </w:p>
    <w:p w14:paraId="61E8F411" w14:textId="66274754" w:rsidR="001939CF" w:rsidRDefault="001939CF" w:rsidP="001939CF">
      <w:pPr>
        <w:pStyle w:val="ListParagraph"/>
        <w:numPr>
          <w:ilvl w:val="0"/>
          <w:numId w:val="2"/>
        </w:numPr>
        <w:rPr>
          <w:rFonts w:ascii="Calibri" w:hAnsi="Calibri"/>
          <w:bCs/>
          <w:noProof/>
          <w:szCs w:val="20"/>
          <w:lang w:eastAsia="zh-CN"/>
        </w:rPr>
      </w:pPr>
      <w:r w:rsidRPr="001939CF">
        <w:rPr>
          <w:rFonts w:ascii="Calibri" w:hAnsi="Calibri"/>
          <w:bCs/>
          <w:noProof/>
          <w:szCs w:val="20"/>
          <w:lang w:eastAsia="zh-CN"/>
        </w:rPr>
        <w:t>Thursday 10 April at the George Street Campus from 6.00pm – 7.30pm</w:t>
      </w:r>
    </w:p>
    <w:p w14:paraId="2E150144" w14:textId="77777777" w:rsidR="001939CF" w:rsidRPr="001939CF" w:rsidRDefault="001939CF" w:rsidP="001939CF">
      <w:pPr>
        <w:rPr>
          <w:rFonts w:asciiTheme="minorHAnsi" w:hAnsiTheme="minorHAnsi" w:cstheme="minorHAnsi"/>
          <w:b/>
          <w:color w:val="FF0000"/>
          <w:u w:val="single"/>
        </w:rPr>
      </w:pPr>
      <w:r>
        <w:rPr>
          <w:rFonts w:ascii="Calibri" w:hAnsi="Calibri"/>
          <w:bCs/>
          <w:noProof/>
          <w:szCs w:val="20"/>
          <w:lang w:eastAsia="zh-CN"/>
        </w:rPr>
        <w:br/>
      </w:r>
      <w:r w:rsidRPr="001939CF">
        <w:rPr>
          <w:rFonts w:asciiTheme="minorHAnsi" w:hAnsiTheme="minorHAnsi" w:cstheme="minorHAnsi"/>
          <w:b/>
          <w:noProof/>
          <w:lang w:eastAsia="zh-CN"/>
        </w:rPr>
        <w:t xml:space="preserve">Find out more and register at </w:t>
      </w:r>
      <w:r w:rsidRPr="001939CF">
        <w:rPr>
          <w:rFonts w:asciiTheme="minorHAnsi" w:hAnsiTheme="minorHAnsi" w:cstheme="minorHAnsi"/>
          <w:b/>
        </w:rPr>
        <w:t xml:space="preserve">Register at </w:t>
      </w:r>
      <w:hyperlink r:id="rId25" w:history="1">
        <w:r w:rsidRPr="001939CF">
          <w:rPr>
            <w:rStyle w:val="Hyperlink"/>
            <w:rFonts w:asciiTheme="minorHAnsi" w:hAnsiTheme="minorHAnsi" w:cstheme="minorHAnsi"/>
            <w:b/>
          </w:rPr>
          <w:t>Collarts Mid-Year Course Expo</w:t>
        </w:r>
      </w:hyperlink>
      <w:r w:rsidRPr="001939CF">
        <w:rPr>
          <w:rFonts w:asciiTheme="minorHAnsi" w:hAnsiTheme="minorHAnsi" w:cstheme="minorHAnsi"/>
          <w:b/>
        </w:rPr>
        <w:t>.</w:t>
      </w:r>
      <w:r w:rsidRPr="001939CF">
        <w:rPr>
          <w:rFonts w:asciiTheme="minorHAnsi" w:hAnsiTheme="minorHAnsi" w:cstheme="minorHAnsi"/>
          <w:b/>
          <w:color w:val="FF0000"/>
          <w:u w:val="single"/>
        </w:rPr>
        <w:t xml:space="preserve"> </w:t>
      </w:r>
    </w:p>
    <w:p w14:paraId="48CA3102" w14:textId="77777777" w:rsidR="00A1010A" w:rsidRPr="00A1010A" w:rsidRDefault="00A1010A" w:rsidP="00A1010A">
      <w:pPr>
        <w:spacing w:before="100" w:beforeAutospacing="1" w:after="100" w:afterAutospacing="1"/>
        <w:rPr>
          <w:rFonts w:ascii="Calibri" w:hAnsi="Calibri" w:cs="Calibri"/>
          <w:b/>
          <w:sz w:val="16"/>
          <w:u w:val="single"/>
        </w:rPr>
      </w:pPr>
      <w:r w:rsidRPr="006C7F63">
        <w:rPr>
          <w:rFonts w:ascii="Calibri" w:hAnsi="Calibri"/>
          <w:b/>
          <w:noProof/>
          <w:sz w:val="28"/>
          <w:u w:val="single"/>
          <w:lang w:eastAsia="zh-CN"/>
        </w:rPr>
        <w:drawing>
          <wp:inline distT="0" distB="0" distL="0" distR="0" wp14:anchorId="2BC940C3" wp14:editId="6B131192">
            <wp:extent cx="180798" cy="258796"/>
            <wp:effectExtent l="0" t="0" r="0" b="8255"/>
            <wp:docPr id="17" name="Picture 101" descr="A yellow box with a green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1" descr="A yellow box with a green cross&#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307" cy="260956"/>
                    </a:xfrm>
                    <a:prstGeom prst="rect">
                      <a:avLst/>
                    </a:prstGeom>
                    <a:noFill/>
                    <a:ln>
                      <a:noFill/>
                    </a:ln>
                  </pic:spPr>
                </pic:pic>
              </a:graphicData>
            </a:graphic>
          </wp:inline>
        </w:drawing>
      </w:r>
      <w:r w:rsidRPr="006C7F63">
        <w:rPr>
          <w:rFonts w:ascii="Calibri" w:hAnsi="Calibri"/>
          <w:b/>
          <w:sz w:val="28"/>
          <w:u w:val="single"/>
        </w:rPr>
        <w:t xml:space="preserve"> </w:t>
      </w:r>
      <w:bookmarkStart w:id="4" w:name="Biomedicine"/>
      <w:bookmarkEnd w:id="4"/>
      <w:r w:rsidRPr="006C7F63">
        <w:rPr>
          <w:rFonts w:ascii="Calibri" w:hAnsi="Calibri"/>
          <w:b/>
          <w:sz w:val="28"/>
          <w:u w:val="single"/>
        </w:rPr>
        <w:t xml:space="preserve">Biomedicine/Biomedical Science Degrees </w:t>
      </w:r>
      <w:r>
        <w:rPr>
          <w:rFonts w:ascii="Calibri" w:hAnsi="Calibri"/>
          <w:b/>
          <w:sz w:val="28"/>
          <w:u w:val="single"/>
        </w:rPr>
        <w:t xml:space="preserve">in Victoria in </w:t>
      </w:r>
      <w:r w:rsidRPr="006C7F63">
        <w:rPr>
          <w:rFonts w:ascii="Calibri" w:hAnsi="Calibri"/>
          <w:b/>
          <w:sz w:val="28"/>
          <w:u w:val="single"/>
        </w:rPr>
        <w:t xml:space="preserve">2025 </w:t>
      </w:r>
      <w:r w:rsidRPr="006C7F63">
        <w:rPr>
          <w:rFonts w:ascii="Calibri" w:hAnsi="Calibri"/>
          <w:b/>
          <w:sz w:val="28"/>
          <w:u w:val="single"/>
        </w:rPr>
        <w:br/>
      </w:r>
      <w:r w:rsidRPr="00A1010A">
        <w:rPr>
          <w:rFonts w:ascii="Calibri" w:hAnsi="Calibri" w:cs="Calibri"/>
          <w:sz w:val="18"/>
          <w:szCs w:val="18"/>
        </w:rPr>
        <w:t xml:space="preserve">A Biomedicine or Biomedical Science degree is offered at a number of universities and is often regarded as an </w:t>
      </w:r>
      <w:r w:rsidRPr="00A1010A">
        <w:rPr>
          <w:rFonts w:ascii="Calibri" w:hAnsi="Calibri" w:cs="Calibri"/>
          <w:sz w:val="18"/>
          <w:szCs w:val="18"/>
          <w:u w:val="single"/>
        </w:rPr>
        <w:t>excellent pathway degree to graduate medical careers</w:t>
      </w:r>
      <w:r w:rsidRPr="00A1010A">
        <w:rPr>
          <w:rFonts w:ascii="Calibri" w:hAnsi="Calibri" w:cs="Calibri"/>
          <w:sz w:val="18"/>
          <w:szCs w:val="18"/>
        </w:rPr>
        <w:t xml:space="preserve">.  </w:t>
      </w:r>
      <w:r w:rsidRPr="00A1010A">
        <w:rPr>
          <w:rFonts w:ascii="Calibri" w:hAnsi="Calibri" w:cs="Calibri"/>
          <w:b/>
          <w:sz w:val="18"/>
          <w:szCs w:val="18"/>
        </w:rPr>
        <w:t xml:space="preserve">Visit </w:t>
      </w:r>
      <w:hyperlink r:id="rId27" w:history="1">
        <w:r w:rsidRPr="00A1010A">
          <w:rPr>
            <w:rStyle w:val="Hyperlink"/>
            <w:rFonts w:ascii="Calibri" w:hAnsi="Calibri" w:cs="Calibri"/>
            <w:b/>
            <w:sz w:val="18"/>
            <w:szCs w:val="18"/>
          </w:rPr>
          <w:t>VTAC</w:t>
        </w:r>
      </w:hyperlink>
      <w:r w:rsidRPr="00A1010A">
        <w:rPr>
          <w:rFonts w:ascii="Calibri" w:hAnsi="Calibri" w:cs="Calibri"/>
          <w:b/>
          <w:sz w:val="18"/>
          <w:szCs w:val="18"/>
        </w:rPr>
        <w:t xml:space="preserve"> for more information on these and other courses – including double-degrees.</w:t>
      </w:r>
    </w:p>
    <w:tbl>
      <w:tblPr>
        <w:tblW w:w="11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2670"/>
        <w:gridCol w:w="3841"/>
        <w:gridCol w:w="3414"/>
      </w:tblGrid>
      <w:tr w:rsidR="00A1010A" w:rsidRPr="00200E4B" w14:paraId="5FA2DD4B" w14:textId="77777777" w:rsidTr="00A1010A">
        <w:trPr>
          <w:trHeight w:val="157"/>
          <w:jc w:val="center"/>
        </w:trPr>
        <w:tc>
          <w:tcPr>
            <w:tcW w:w="1735" w:type="dxa"/>
            <w:shd w:val="clear" w:color="auto" w:fill="66FF66"/>
          </w:tcPr>
          <w:p w14:paraId="0FC70208" w14:textId="77777777" w:rsidR="00A1010A" w:rsidRPr="00391B7A" w:rsidRDefault="00A1010A" w:rsidP="006A0D20">
            <w:pPr>
              <w:jc w:val="center"/>
              <w:rPr>
                <w:rFonts w:ascii="Calibri" w:hAnsi="Calibri"/>
                <w:b/>
                <w:sz w:val="22"/>
              </w:rPr>
            </w:pPr>
            <w:r w:rsidRPr="00391B7A">
              <w:rPr>
                <w:rFonts w:ascii="Calibri" w:hAnsi="Calibri"/>
                <w:b/>
                <w:sz w:val="22"/>
              </w:rPr>
              <w:t>INSTITUTION</w:t>
            </w:r>
          </w:p>
        </w:tc>
        <w:tc>
          <w:tcPr>
            <w:tcW w:w="2670" w:type="dxa"/>
            <w:shd w:val="clear" w:color="auto" w:fill="66FF66"/>
          </w:tcPr>
          <w:p w14:paraId="60A59A63" w14:textId="77777777" w:rsidR="00A1010A" w:rsidRPr="00391B7A" w:rsidRDefault="00A1010A" w:rsidP="006A0D20">
            <w:pPr>
              <w:jc w:val="center"/>
              <w:rPr>
                <w:rFonts w:ascii="Calibri" w:hAnsi="Calibri"/>
                <w:b/>
                <w:sz w:val="22"/>
              </w:rPr>
            </w:pPr>
            <w:r w:rsidRPr="00391B7A">
              <w:rPr>
                <w:rFonts w:ascii="Calibri" w:hAnsi="Calibri"/>
                <w:b/>
                <w:sz w:val="22"/>
              </w:rPr>
              <w:t>COURSE NAME</w:t>
            </w:r>
          </w:p>
        </w:tc>
        <w:tc>
          <w:tcPr>
            <w:tcW w:w="3841" w:type="dxa"/>
            <w:shd w:val="clear" w:color="auto" w:fill="66FF66"/>
          </w:tcPr>
          <w:p w14:paraId="4C20AB9E" w14:textId="77777777" w:rsidR="00A1010A" w:rsidRPr="00391B7A" w:rsidRDefault="00A1010A" w:rsidP="006A0D20">
            <w:pPr>
              <w:jc w:val="center"/>
              <w:rPr>
                <w:rFonts w:ascii="Calibri" w:hAnsi="Calibri"/>
                <w:b/>
                <w:sz w:val="22"/>
              </w:rPr>
            </w:pPr>
            <w:r w:rsidRPr="00391B7A">
              <w:rPr>
                <w:rFonts w:ascii="Calibri" w:hAnsi="Calibri"/>
                <w:b/>
                <w:sz w:val="22"/>
              </w:rPr>
              <w:t>VCE PREREQUISITES</w:t>
            </w:r>
          </w:p>
        </w:tc>
        <w:tc>
          <w:tcPr>
            <w:tcW w:w="3414" w:type="dxa"/>
            <w:shd w:val="clear" w:color="auto" w:fill="66FF66"/>
          </w:tcPr>
          <w:p w14:paraId="1C64BC92" w14:textId="77777777" w:rsidR="00A1010A" w:rsidRPr="00391B7A" w:rsidRDefault="00A1010A" w:rsidP="006A0D20">
            <w:pPr>
              <w:jc w:val="center"/>
              <w:rPr>
                <w:rFonts w:ascii="Calibri" w:hAnsi="Calibri"/>
                <w:b/>
                <w:sz w:val="22"/>
              </w:rPr>
            </w:pPr>
            <w:r w:rsidRPr="00391B7A">
              <w:rPr>
                <w:rFonts w:ascii="Calibri" w:hAnsi="Calibri"/>
                <w:b/>
                <w:sz w:val="22"/>
              </w:rPr>
              <w:t>MAJOR STUDIES IN 2025</w:t>
            </w:r>
          </w:p>
        </w:tc>
      </w:tr>
      <w:tr w:rsidR="00A1010A" w:rsidRPr="00200E4B" w14:paraId="3FF348B1" w14:textId="77777777" w:rsidTr="00A1010A">
        <w:trPr>
          <w:trHeight w:val="511"/>
          <w:jc w:val="center"/>
        </w:trPr>
        <w:tc>
          <w:tcPr>
            <w:tcW w:w="1735" w:type="dxa"/>
            <w:shd w:val="clear" w:color="auto" w:fill="FFFF66"/>
          </w:tcPr>
          <w:p w14:paraId="06105F31" w14:textId="77777777" w:rsidR="00A1010A" w:rsidRPr="00391B7A" w:rsidRDefault="00A1010A" w:rsidP="006A0D20">
            <w:pPr>
              <w:rPr>
                <w:rFonts w:ascii="Calibri" w:hAnsi="Calibri"/>
                <w:sz w:val="14"/>
              </w:rPr>
            </w:pPr>
            <w:r w:rsidRPr="00391B7A">
              <w:rPr>
                <w:rFonts w:ascii="Calibri" w:hAnsi="Calibri"/>
                <w:b/>
                <w:sz w:val="22"/>
              </w:rPr>
              <w:t xml:space="preserve">ACU </w:t>
            </w:r>
            <w:r w:rsidRPr="00391B7A">
              <w:rPr>
                <w:rFonts w:ascii="Calibri" w:hAnsi="Calibri"/>
                <w:b/>
                <w:sz w:val="22"/>
              </w:rPr>
              <w:br/>
            </w:r>
            <w:r w:rsidRPr="00391B7A">
              <w:rPr>
                <w:rFonts w:ascii="Calibri" w:hAnsi="Calibri"/>
                <w:sz w:val="16"/>
              </w:rPr>
              <w:t>M - Melbourne</w:t>
            </w:r>
          </w:p>
        </w:tc>
        <w:tc>
          <w:tcPr>
            <w:tcW w:w="2670" w:type="dxa"/>
            <w:shd w:val="clear" w:color="auto" w:fill="auto"/>
          </w:tcPr>
          <w:p w14:paraId="3D207F37" w14:textId="77777777" w:rsidR="00A1010A" w:rsidRPr="008B5C21" w:rsidRDefault="00A1010A" w:rsidP="006A0D20">
            <w:pPr>
              <w:rPr>
                <w:rFonts w:ascii="Calibri" w:hAnsi="Calibri"/>
                <w:b/>
                <w:sz w:val="22"/>
              </w:rPr>
            </w:pPr>
            <w:r w:rsidRPr="008B5C21">
              <w:rPr>
                <w:rFonts w:ascii="Calibri" w:hAnsi="Calibri"/>
                <w:b/>
                <w:sz w:val="22"/>
              </w:rPr>
              <w:t>Biomedical Science</w:t>
            </w:r>
          </w:p>
          <w:p w14:paraId="22BD4576" w14:textId="77777777" w:rsidR="00A1010A" w:rsidRPr="008B5C21" w:rsidRDefault="00A1010A" w:rsidP="006A0D20">
            <w:pPr>
              <w:rPr>
                <w:rFonts w:ascii="Calibri" w:hAnsi="Calibri"/>
                <w:sz w:val="22"/>
              </w:rPr>
            </w:pPr>
            <w:r w:rsidRPr="008B5C21">
              <w:rPr>
                <w:rFonts w:ascii="Calibri" w:hAnsi="Calibri"/>
                <w:sz w:val="22"/>
              </w:rPr>
              <w:t>ATAR: 58.65 (M)</w:t>
            </w:r>
          </w:p>
        </w:tc>
        <w:tc>
          <w:tcPr>
            <w:tcW w:w="3841" w:type="dxa"/>
            <w:shd w:val="clear" w:color="auto" w:fill="auto"/>
          </w:tcPr>
          <w:p w14:paraId="521E8999" w14:textId="77777777" w:rsidR="00A1010A" w:rsidRPr="00CB3FBB" w:rsidRDefault="00A1010A" w:rsidP="006A0D20">
            <w:pPr>
              <w:rPr>
                <w:rFonts w:ascii="Calibri" w:hAnsi="Calibri"/>
                <w:sz w:val="16"/>
                <w:szCs w:val="18"/>
              </w:rPr>
            </w:pPr>
            <w:r w:rsidRPr="00CB3FBB">
              <w:rPr>
                <w:rFonts w:ascii="Calibri" w:hAnsi="Calibri"/>
                <w:sz w:val="16"/>
                <w:szCs w:val="18"/>
              </w:rPr>
              <w:t>Units 3 and 4: a study score of at least 30 in English (EAL) or at least 25 in English other than EAL; Units 3 and 4: a study score of at least 25 in any Mathematics.</w:t>
            </w:r>
          </w:p>
          <w:p w14:paraId="7891823A" w14:textId="77777777" w:rsidR="00A1010A" w:rsidRPr="005B6045" w:rsidRDefault="00A1010A" w:rsidP="006A0D20">
            <w:pPr>
              <w:rPr>
                <w:rFonts w:ascii="Calibri" w:hAnsi="Calibri"/>
                <w:sz w:val="2"/>
                <w:szCs w:val="2"/>
              </w:rPr>
            </w:pPr>
          </w:p>
        </w:tc>
        <w:tc>
          <w:tcPr>
            <w:tcW w:w="3414" w:type="dxa"/>
            <w:shd w:val="clear" w:color="auto" w:fill="auto"/>
          </w:tcPr>
          <w:p w14:paraId="013DEE80" w14:textId="77777777" w:rsidR="00A1010A" w:rsidRPr="00CB3FBB" w:rsidRDefault="00A1010A" w:rsidP="006A0D20">
            <w:pPr>
              <w:rPr>
                <w:rFonts w:ascii="Calibri" w:hAnsi="Calibri"/>
                <w:sz w:val="16"/>
                <w:szCs w:val="18"/>
              </w:rPr>
            </w:pPr>
            <w:r w:rsidRPr="00CB3FBB">
              <w:rPr>
                <w:rFonts w:ascii="Calibri" w:hAnsi="Calibri"/>
                <w:sz w:val="16"/>
                <w:szCs w:val="18"/>
              </w:rPr>
              <w:t>Biomedical Science, Physiological Pharmacology.</w:t>
            </w:r>
          </w:p>
        </w:tc>
      </w:tr>
      <w:tr w:rsidR="00A1010A" w:rsidRPr="00200E4B" w14:paraId="10CE822E" w14:textId="77777777" w:rsidTr="00A1010A">
        <w:trPr>
          <w:trHeight w:val="573"/>
          <w:jc w:val="center"/>
        </w:trPr>
        <w:tc>
          <w:tcPr>
            <w:tcW w:w="1735" w:type="dxa"/>
            <w:shd w:val="clear" w:color="auto" w:fill="FFFF66"/>
          </w:tcPr>
          <w:p w14:paraId="73387DDF" w14:textId="77777777" w:rsidR="00A1010A" w:rsidRPr="00391B7A" w:rsidRDefault="00A1010A" w:rsidP="006A0D20">
            <w:pPr>
              <w:rPr>
                <w:rFonts w:ascii="Calibri" w:hAnsi="Calibri"/>
                <w:b/>
                <w:sz w:val="22"/>
              </w:rPr>
            </w:pPr>
            <w:r w:rsidRPr="00391B7A">
              <w:rPr>
                <w:rFonts w:ascii="Calibri" w:hAnsi="Calibri"/>
                <w:b/>
                <w:sz w:val="22"/>
              </w:rPr>
              <w:t xml:space="preserve">DEAKIN </w:t>
            </w:r>
          </w:p>
          <w:p w14:paraId="5941DBEE" w14:textId="77777777" w:rsidR="00A1010A" w:rsidRPr="00391B7A" w:rsidRDefault="00A1010A" w:rsidP="006A0D20">
            <w:pPr>
              <w:rPr>
                <w:rFonts w:ascii="Calibri" w:hAnsi="Calibri"/>
                <w:sz w:val="16"/>
              </w:rPr>
            </w:pPr>
            <w:r w:rsidRPr="00391B7A">
              <w:rPr>
                <w:rFonts w:ascii="Calibri" w:hAnsi="Calibri"/>
                <w:sz w:val="16"/>
              </w:rPr>
              <w:t>M – Melbourne</w:t>
            </w:r>
          </w:p>
          <w:p w14:paraId="4E9F267B" w14:textId="77777777" w:rsidR="00A1010A" w:rsidRPr="00391B7A" w:rsidRDefault="00A1010A" w:rsidP="006A0D20">
            <w:pPr>
              <w:rPr>
                <w:rFonts w:ascii="Calibri" w:hAnsi="Calibri"/>
                <w:sz w:val="16"/>
              </w:rPr>
            </w:pPr>
            <w:r w:rsidRPr="00391B7A">
              <w:rPr>
                <w:rFonts w:ascii="Calibri" w:hAnsi="Calibri"/>
                <w:sz w:val="16"/>
              </w:rPr>
              <w:t>G – Waurn Ponds</w:t>
            </w:r>
          </w:p>
        </w:tc>
        <w:tc>
          <w:tcPr>
            <w:tcW w:w="2670" w:type="dxa"/>
            <w:shd w:val="clear" w:color="auto" w:fill="auto"/>
          </w:tcPr>
          <w:p w14:paraId="4A942189" w14:textId="77777777" w:rsidR="00A1010A" w:rsidRPr="008B5C21" w:rsidRDefault="00A1010A" w:rsidP="006A0D20">
            <w:pPr>
              <w:rPr>
                <w:rFonts w:ascii="Calibri" w:hAnsi="Calibri"/>
                <w:b/>
                <w:sz w:val="22"/>
              </w:rPr>
            </w:pPr>
            <w:r w:rsidRPr="008B5C21">
              <w:rPr>
                <w:rFonts w:ascii="Calibri" w:hAnsi="Calibri"/>
                <w:b/>
                <w:sz w:val="22"/>
              </w:rPr>
              <w:t>Biomedical Science</w:t>
            </w:r>
          </w:p>
          <w:p w14:paraId="2FD77158" w14:textId="77777777" w:rsidR="00A1010A" w:rsidRPr="008B5C21" w:rsidRDefault="00A1010A" w:rsidP="006A0D20">
            <w:pPr>
              <w:rPr>
                <w:rFonts w:ascii="Calibri" w:hAnsi="Calibri"/>
                <w:sz w:val="22"/>
              </w:rPr>
            </w:pPr>
            <w:r w:rsidRPr="008B5C21">
              <w:rPr>
                <w:rFonts w:ascii="Calibri" w:hAnsi="Calibri"/>
                <w:sz w:val="22"/>
              </w:rPr>
              <w:t>ATAR: 80.00 (M)</w:t>
            </w:r>
          </w:p>
          <w:p w14:paraId="7723F802" w14:textId="77777777" w:rsidR="00A1010A" w:rsidRPr="008B5C21" w:rsidRDefault="00A1010A" w:rsidP="006A0D20">
            <w:pPr>
              <w:rPr>
                <w:rFonts w:ascii="Calibri" w:hAnsi="Calibri"/>
                <w:b/>
                <w:sz w:val="22"/>
              </w:rPr>
            </w:pPr>
            <w:r w:rsidRPr="008B5C21">
              <w:rPr>
                <w:rFonts w:ascii="Calibri" w:hAnsi="Calibri"/>
                <w:sz w:val="22"/>
              </w:rPr>
              <w:t xml:space="preserve">             72.</w:t>
            </w:r>
            <w:r>
              <w:rPr>
                <w:rFonts w:ascii="Calibri" w:hAnsi="Calibri"/>
                <w:sz w:val="22"/>
              </w:rPr>
              <w:t>1</w:t>
            </w:r>
            <w:r w:rsidRPr="008B5C21">
              <w:rPr>
                <w:rFonts w:ascii="Calibri" w:hAnsi="Calibri"/>
                <w:sz w:val="22"/>
              </w:rPr>
              <w:t>0 (G)</w:t>
            </w:r>
          </w:p>
        </w:tc>
        <w:tc>
          <w:tcPr>
            <w:tcW w:w="3841" w:type="dxa"/>
            <w:shd w:val="clear" w:color="auto" w:fill="auto"/>
          </w:tcPr>
          <w:p w14:paraId="39EE6A06" w14:textId="77777777" w:rsidR="00A1010A" w:rsidRPr="00CB3FBB" w:rsidRDefault="00A1010A" w:rsidP="006A0D20">
            <w:pPr>
              <w:rPr>
                <w:rFonts w:ascii="Calibri" w:hAnsi="Calibri"/>
                <w:sz w:val="16"/>
                <w:szCs w:val="18"/>
              </w:rPr>
            </w:pPr>
            <w:r w:rsidRPr="00CB3FBB">
              <w:rPr>
                <w:rFonts w:ascii="Calibri" w:hAnsi="Calibri"/>
                <w:sz w:val="16"/>
                <w:szCs w:val="18"/>
              </w:rPr>
              <w:t>Units 3 and 4: a study score of at least 25 in English (EAL) or at least 20 in English other than EAL.</w:t>
            </w:r>
          </w:p>
        </w:tc>
        <w:tc>
          <w:tcPr>
            <w:tcW w:w="3414" w:type="dxa"/>
            <w:shd w:val="clear" w:color="auto" w:fill="auto"/>
          </w:tcPr>
          <w:p w14:paraId="0A66476B" w14:textId="77777777" w:rsidR="00A1010A" w:rsidRPr="00CB3FBB" w:rsidRDefault="00A1010A" w:rsidP="006A0D20">
            <w:pPr>
              <w:rPr>
                <w:rFonts w:ascii="Calibri" w:hAnsi="Calibri"/>
                <w:sz w:val="8"/>
                <w:szCs w:val="10"/>
              </w:rPr>
            </w:pPr>
            <w:r w:rsidRPr="00CB3FBB">
              <w:rPr>
                <w:rFonts w:ascii="Calibri" w:hAnsi="Calibri"/>
                <w:sz w:val="16"/>
                <w:szCs w:val="18"/>
              </w:rPr>
              <w:t>Anatomy, Biology, Biomedical science (Biochemistry), Environmental health, infection and immunity, Genetics, Medical biotechnology, Medical genomics, Molecular life sciences, Pharmaceutical science, Physiology.</w:t>
            </w:r>
          </w:p>
        </w:tc>
      </w:tr>
      <w:tr w:rsidR="00A1010A" w:rsidRPr="00200E4B" w14:paraId="2BE2A152" w14:textId="77777777" w:rsidTr="00A1010A">
        <w:trPr>
          <w:trHeight w:val="626"/>
          <w:jc w:val="center"/>
        </w:trPr>
        <w:tc>
          <w:tcPr>
            <w:tcW w:w="1735" w:type="dxa"/>
            <w:vMerge w:val="restart"/>
            <w:shd w:val="clear" w:color="auto" w:fill="FFFF66"/>
          </w:tcPr>
          <w:p w14:paraId="5D64DBED" w14:textId="77777777" w:rsidR="00A1010A" w:rsidRPr="00391B7A" w:rsidRDefault="00A1010A" w:rsidP="006A0D20">
            <w:pPr>
              <w:rPr>
                <w:rFonts w:ascii="Calibri" w:hAnsi="Calibri"/>
                <w:b/>
                <w:sz w:val="22"/>
              </w:rPr>
            </w:pPr>
            <w:r w:rsidRPr="00391B7A">
              <w:rPr>
                <w:rFonts w:ascii="Calibri" w:hAnsi="Calibri"/>
                <w:b/>
                <w:sz w:val="22"/>
              </w:rPr>
              <w:t xml:space="preserve">FEDERATION </w:t>
            </w:r>
            <w:r w:rsidRPr="00391B7A">
              <w:rPr>
                <w:rFonts w:ascii="Calibri" w:hAnsi="Calibri"/>
                <w:b/>
                <w:sz w:val="22"/>
              </w:rPr>
              <w:br/>
            </w:r>
            <w:r w:rsidRPr="00391B7A">
              <w:rPr>
                <w:rFonts w:ascii="Calibri" w:hAnsi="Calibri"/>
                <w:sz w:val="16"/>
              </w:rPr>
              <w:t>Ba - Ballarat</w:t>
            </w:r>
            <w:r>
              <w:rPr>
                <w:rFonts w:ascii="Calibri" w:hAnsi="Calibri"/>
                <w:sz w:val="16"/>
              </w:rPr>
              <w:br/>
            </w:r>
            <w:r w:rsidRPr="00391B7A">
              <w:rPr>
                <w:rFonts w:ascii="Calibri" w:hAnsi="Calibri"/>
                <w:sz w:val="16"/>
              </w:rPr>
              <w:t>B</w:t>
            </w:r>
            <w:r>
              <w:rPr>
                <w:rFonts w:ascii="Calibri" w:hAnsi="Calibri"/>
                <w:sz w:val="16"/>
              </w:rPr>
              <w:t>e</w:t>
            </w:r>
            <w:r w:rsidRPr="00391B7A">
              <w:rPr>
                <w:rFonts w:ascii="Calibri" w:hAnsi="Calibri"/>
                <w:sz w:val="16"/>
              </w:rPr>
              <w:t xml:space="preserve"> – Berwick</w:t>
            </w:r>
            <w:r w:rsidRPr="00391B7A">
              <w:rPr>
                <w:rFonts w:ascii="Calibri" w:hAnsi="Calibri"/>
                <w:sz w:val="16"/>
              </w:rPr>
              <w:br/>
              <w:t>Gi – Gippsland</w:t>
            </w:r>
            <w:r w:rsidRPr="00391B7A">
              <w:rPr>
                <w:rFonts w:ascii="Calibri" w:hAnsi="Calibri"/>
                <w:sz w:val="16"/>
              </w:rPr>
              <w:br/>
            </w:r>
          </w:p>
        </w:tc>
        <w:tc>
          <w:tcPr>
            <w:tcW w:w="2670" w:type="dxa"/>
            <w:shd w:val="clear" w:color="auto" w:fill="auto"/>
          </w:tcPr>
          <w:p w14:paraId="0155FC4D" w14:textId="77777777" w:rsidR="00A1010A" w:rsidRPr="008B5C21" w:rsidRDefault="00A1010A" w:rsidP="006A0D20">
            <w:pPr>
              <w:rPr>
                <w:rFonts w:ascii="Calibri" w:hAnsi="Calibri"/>
                <w:sz w:val="22"/>
              </w:rPr>
            </w:pPr>
            <w:r w:rsidRPr="008B5C21">
              <w:rPr>
                <w:rFonts w:ascii="Calibri" w:hAnsi="Calibri"/>
                <w:b/>
                <w:sz w:val="22"/>
              </w:rPr>
              <w:t>Biomedical Science</w:t>
            </w:r>
            <w:r w:rsidRPr="008B5C21">
              <w:rPr>
                <w:rFonts w:ascii="Calibri" w:hAnsi="Calibri"/>
                <w:b/>
                <w:sz w:val="22"/>
              </w:rPr>
              <w:br/>
            </w:r>
            <w:r w:rsidRPr="008B5C21">
              <w:rPr>
                <w:rFonts w:ascii="Calibri" w:hAnsi="Calibri"/>
                <w:sz w:val="22"/>
              </w:rPr>
              <w:t>ATAR: 6</w:t>
            </w:r>
            <w:r>
              <w:rPr>
                <w:rFonts w:ascii="Calibri" w:hAnsi="Calibri"/>
                <w:sz w:val="22"/>
              </w:rPr>
              <w:t>2.45</w:t>
            </w:r>
            <w:r w:rsidRPr="008B5C21">
              <w:rPr>
                <w:rFonts w:ascii="Calibri" w:hAnsi="Calibri"/>
                <w:sz w:val="22"/>
              </w:rPr>
              <w:t xml:space="preserve"> (B</w:t>
            </w:r>
            <w:r>
              <w:rPr>
                <w:rFonts w:ascii="Calibri" w:hAnsi="Calibri"/>
                <w:sz w:val="22"/>
              </w:rPr>
              <w:t>a</w:t>
            </w:r>
            <w:r w:rsidRPr="008B5C21">
              <w:rPr>
                <w:rFonts w:ascii="Calibri" w:hAnsi="Calibri"/>
                <w:sz w:val="22"/>
              </w:rPr>
              <w:t>)</w:t>
            </w:r>
            <w:r w:rsidRPr="008B5C21">
              <w:rPr>
                <w:rFonts w:ascii="Calibri" w:hAnsi="Calibri"/>
                <w:sz w:val="22"/>
              </w:rPr>
              <w:br/>
              <w:t xml:space="preserve">            </w:t>
            </w:r>
            <w:r>
              <w:rPr>
                <w:rFonts w:ascii="Calibri" w:hAnsi="Calibri"/>
                <w:sz w:val="22"/>
              </w:rPr>
              <w:t>60.05</w:t>
            </w:r>
            <w:r w:rsidRPr="008B5C21">
              <w:rPr>
                <w:rFonts w:ascii="Calibri" w:hAnsi="Calibri"/>
                <w:sz w:val="22"/>
              </w:rPr>
              <w:t xml:space="preserve"> (</w:t>
            </w:r>
            <w:r>
              <w:rPr>
                <w:rFonts w:ascii="Calibri" w:hAnsi="Calibri"/>
                <w:sz w:val="22"/>
              </w:rPr>
              <w:t>Be</w:t>
            </w:r>
            <w:r w:rsidRPr="008B5C21">
              <w:rPr>
                <w:rFonts w:ascii="Calibri" w:hAnsi="Calibri"/>
                <w:sz w:val="22"/>
              </w:rPr>
              <w:t>)</w:t>
            </w:r>
            <w:r w:rsidRPr="008B5C21">
              <w:rPr>
                <w:rFonts w:ascii="Calibri" w:hAnsi="Calibri"/>
                <w:sz w:val="22"/>
              </w:rPr>
              <w:br/>
              <w:t xml:space="preserve">            L/N (</w:t>
            </w:r>
            <w:r>
              <w:rPr>
                <w:rFonts w:ascii="Calibri" w:hAnsi="Calibri"/>
                <w:sz w:val="22"/>
              </w:rPr>
              <w:t>Gi</w:t>
            </w:r>
            <w:r w:rsidRPr="008B5C21">
              <w:rPr>
                <w:rFonts w:ascii="Calibri" w:hAnsi="Calibri"/>
                <w:sz w:val="22"/>
              </w:rPr>
              <w:t>)</w:t>
            </w:r>
          </w:p>
        </w:tc>
        <w:tc>
          <w:tcPr>
            <w:tcW w:w="3841" w:type="dxa"/>
            <w:vMerge w:val="restart"/>
            <w:shd w:val="clear" w:color="auto" w:fill="auto"/>
          </w:tcPr>
          <w:p w14:paraId="5ABCCA59" w14:textId="77777777" w:rsidR="00A1010A" w:rsidRPr="005B5F70" w:rsidRDefault="00A1010A" w:rsidP="006A0D20">
            <w:pPr>
              <w:rPr>
                <w:rFonts w:ascii="Calibri" w:hAnsi="Calibri"/>
                <w:sz w:val="16"/>
                <w:szCs w:val="18"/>
              </w:rPr>
            </w:pPr>
            <w:r w:rsidRPr="005B5F70">
              <w:rPr>
                <w:rFonts w:ascii="Calibri" w:hAnsi="Calibri"/>
                <w:sz w:val="16"/>
                <w:szCs w:val="18"/>
              </w:rPr>
              <w:t>Units 3 and 4: a study score of at least 20 in any English; Units 3 and 4: a study score of at least 20 in any Mathematics</w:t>
            </w:r>
            <w:r>
              <w:rPr>
                <w:rFonts w:ascii="Calibri" w:hAnsi="Calibri"/>
                <w:sz w:val="16"/>
                <w:szCs w:val="18"/>
              </w:rPr>
              <w:t xml:space="preserve"> </w:t>
            </w:r>
            <w:r w:rsidRPr="005B5F70">
              <w:rPr>
                <w:rFonts w:ascii="Calibri" w:hAnsi="Calibri"/>
                <w:sz w:val="16"/>
                <w:szCs w:val="18"/>
              </w:rPr>
              <w:t>OR any Science.</w:t>
            </w:r>
          </w:p>
        </w:tc>
        <w:tc>
          <w:tcPr>
            <w:tcW w:w="3414" w:type="dxa"/>
            <w:shd w:val="clear" w:color="auto" w:fill="auto"/>
          </w:tcPr>
          <w:p w14:paraId="17AB90E7" w14:textId="77777777" w:rsidR="00A1010A" w:rsidRPr="00200E4B" w:rsidRDefault="00A1010A" w:rsidP="006A0D20">
            <w:pPr>
              <w:rPr>
                <w:rFonts w:ascii="Calibri" w:hAnsi="Calibri"/>
                <w:bCs/>
                <w:sz w:val="16"/>
                <w:szCs w:val="18"/>
                <w:highlight w:val="yellow"/>
              </w:rPr>
            </w:pPr>
            <w:r w:rsidRPr="005B5F70">
              <w:rPr>
                <w:rFonts w:ascii="Calibri" w:hAnsi="Calibri"/>
                <w:bCs/>
                <w:sz w:val="16"/>
                <w:szCs w:val="18"/>
              </w:rPr>
              <w:t>Biomedical Science.</w:t>
            </w:r>
          </w:p>
        </w:tc>
      </w:tr>
      <w:tr w:rsidR="00A1010A" w:rsidRPr="00200E4B" w14:paraId="7BF148C0" w14:textId="77777777" w:rsidTr="00A1010A">
        <w:trPr>
          <w:trHeight w:val="82"/>
          <w:jc w:val="center"/>
        </w:trPr>
        <w:tc>
          <w:tcPr>
            <w:tcW w:w="1735" w:type="dxa"/>
            <w:vMerge/>
            <w:shd w:val="clear" w:color="auto" w:fill="FFFF66"/>
          </w:tcPr>
          <w:p w14:paraId="3053917E" w14:textId="77777777" w:rsidR="00A1010A" w:rsidRPr="00391B7A" w:rsidRDefault="00A1010A" w:rsidP="006A0D20">
            <w:pPr>
              <w:rPr>
                <w:rFonts w:ascii="Calibri" w:hAnsi="Calibri"/>
                <w:b/>
                <w:sz w:val="22"/>
              </w:rPr>
            </w:pPr>
          </w:p>
        </w:tc>
        <w:tc>
          <w:tcPr>
            <w:tcW w:w="2670" w:type="dxa"/>
            <w:shd w:val="clear" w:color="auto" w:fill="auto"/>
          </w:tcPr>
          <w:p w14:paraId="11016C4A" w14:textId="77777777" w:rsidR="00A1010A" w:rsidRPr="00104BEA" w:rsidRDefault="00A1010A" w:rsidP="006A0D20">
            <w:pPr>
              <w:rPr>
                <w:rFonts w:ascii="Calibri" w:hAnsi="Calibri"/>
                <w:b/>
                <w:sz w:val="22"/>
              </w:rPr>
            </w:pPr>
            <w:r w:rsidRPr="00104BEA">
              <w:rPr>
                <w:rFonts w:ascii="Calibri" w:hAnsi="Calibri"/>
                <w:b/>
                <w:sz w:val="22"/>
              </w:rPr>
              <w:t>Biomedical Science (</w:t>
            </w:r>
            <w:hyperlink r:id="rId28" w:history="1">
              <w:r w:rsidRPr="00104BEA">
                <w:rPr>
                  <w:rStyle w:val="Hyperlink"/>
                  <w:rFonts w:ascii="Calibri" w:hAnsi="Calibri"/>
                  <w:b/>
                  <w:sz w:val="20"/>
                  <w:szCs w:val="22"/>
                </w:rPr>
                <w:t>Gippsland Partnership</w:t>
              </w:r>
            </w:hyperlink>
            <w:r w:rsidRPr="00104BEA">
              <w:rPr>
                <w:rFonts w:ascii="Calibri" w:hAnsi="Calibri"/>
                <w:b/>
                <w:sz w:val="22"/>
              </w:rPr>
              <w:t xml:space="preserve">) </w:t>
            </w:r>
            <w:r w:rsidRPr="00104BEA">
              <w:rPr>
                <w:rFonts w:ascii="Calibri" w:hAnsi="Calibri"/>
                <w:b/>
                <w:sz w:val="22"/>
              </w:rPr>
              <w:br/>
            </w:r>
            <w:r w:rsidRPr="00104BEA">
              <w:rPr>
                <w:rFonts w:ascii="Calibri" w:hAnsi="Calibri"/>
                <w:bCs/>
                <w:sz w:val="22"/>
              </w:rPr>
              <w:t>ATAR:</w:t>
            </w:r>
            <w:r>
              <w:rPr>
                <w:rFonts w:ascii="Calibri" w:hAnsi="Calibri"/>
                <w:bCs/>
                <w:sz w:val="22"/>
              </w:rPr>
              <w:t xml:space="preserve"> L/N </w:t>
            </w:r>
            <w:r w:rsidRPr="00104BEA">
              <w:rPr>
                <w:rFonts w:ascii="Calibri" w:hAnsi="Calibri"/>
                <w:bCs/>
                <w:sz w:val="22"/>
              </w:rPr>
              <w:t>(Gi)</w:t>
            </w:r>
          </w:p>
        </w:tc>
        <w:tc>
          <w:tcPr>
            <w:tcW w:w="3841" w:type="dxa"/>
            <w:vMerge/>
            <w:shd w:val="clear" w:color="auto" w:fill="auto"/>
          </w:tcPr>
          <w:p w14:paraId="7EA3FA5E" w14:textId="77777777" w:rsidR="00A1010A" w:rsidRPr="00200E4B" w:rsidRDefault="00A1010A" w:rsidP="006A0D20">
            <w:pPr>
              <w:rPr>
                <w:rFonts w:ascii="Calibri" w:hAnsi="Calibri"/>
                <w:sz w:val="6"/>
                <w:szCs w:val="8"/>
                <w:highlight w:val="yellow"/>
              </w:rPr>
            </w:pPr>
          </w:p>
        </w:tc>
        <w:tc>
          <w:tcPr>
            <w:tcW w:w="3414" w:type="dxa"/>
            <w:shd w:val="clear" w:color="auto" w:fill="auto"/>
          </w:tcPr>
          <w:p w14:paraId="73C8DDC8" w14:textId="77777777" w:rsidR="00A1010A" w:rsidRPr="00104BEA" w:rsidRDefault="00A1010A" w:rsidP="006A0D20">
            <w:pPr>
              <w:rPr>
                <w:rFonts w:ascii="Calibri" w:hAnsi="Calibri"/>
                <w:bCs/>
                <w:sz w:val="16"/>
                <w:szCs w:val="18"/>
              </w:rPr>
            </w:pPr>
            <w:r w:rsidRPr="00104BEA">
              <w:rPr>
                <w:rFonts w:ascii="Calibri" w:hAnsi="Calibri"/>
                <w:bCs/>
                <w:sz w:val="16"/>
                <w:szCs w:val="18"/>
              </w:rPr>
              <w:t>Biomedical Science.</w:t>
            </w:r>
          </w:p>
        </w:tc>
      </w:tr>
      <w:tr w:rsidR="00A1010A" w:rsidRPr="00200E4B" w14:paraId="3E9F1F77" w14:textId="77777777" w:rsidTr="00A1010A">
        <w:trPr>
          <w:trHeight w:val="466"/>
          <w:jc w:val="center"/>
        </w:trPr>
        <w:tc>
          <w:tcPr>
            <w:tcW w:w="1735" w:type="dxa"/>
            <w:vMerge w:val="restart"/>
            <w:shd w:val="clear" w:color="auto" w:fill="FFFF66"/>
          </w:tcPr>
          <w:p w14:paraId="7280DAC5" w14:textId="77777777" w:rsidR="00A1010A" w:rsidRPr="00391B7A" w:rsidRDefault="00A1010A" w:rsidP="006A0D20">
            <w:pPr>
              <w:rPr>
                <w:rFonts w:ascii="Calibri" w:hAnsi="Calibri"/>
                <w:b/>
                <w:sz w:val="22"/>
              </w:rPr>
            </w:pPr>
            <w:r w:rsidRPr="00391B7A">
              <w:rPr>
                <w:rFonts w:ascii="Calibri" w:hAnsi="Calibri"/>
                <w:b/>
                <w:sz w:val="22"/>
              </w:rPr>
              <w:t>LA TROBE</w:t>
            </w:r>
            <w:r w:rsidRPr="00391B7A">
              <w:rPr>
                <w:rFonts w:ascii="Calibri" w:hAnsi="Calibri"/>
                <w:b/>
                <w:sz w:val="22"/>
              </w:rPr>
              <w:br/>
            </w:r>
            <w:r w:rsidRPr="00391B7A">
              <w:rPr>
                <w:rFonts w:ascii="Calibri" w:hAnsi="Calibri"/>
                <w:bCs/>
                <w:sz w:val="16"/>
              </w:rPr>
              <w:t>AW – Albury Wodonga</w:t>
            </w:r>
            <w:r w:rsidRPr="00391B7A">
              <w:rPr>
                <w:rFonts w:ascii="Calibri" w:hAnsi="Calibri"/>
                <w:b/>
                <w:sz w:val="22"/>
              </w:rPr>
              <w:br/>
            </w:r>
            <w:r w:rsidRPr="00391B7A">
              <w:rPr>
                <w:rFonts w:ascii="Calibri" w:hAnsi="Calibri"/>
                <w:bCs/>
                <w:sz w:val="16"/>
                <w:szCs w:val="18"/>
              </w:rPr>
              <w:t>B - Bendigo</w:t>
            </w:r>
            <w:r w:rsidRPr="00391B7A">
              <w:rPr>
                <w:rFonts w:ascii="Calibri" w:hAnsi="Calibri"/>
                <w:b/>
                <w:sz w:val="16"/>
                <w:szCs w:val="18"/>
              </w:rPr>
              <w:t xml:space="preserve"> </w:t>
            </w:r>
            <w:r>
              <w:rPr>
                <w:rFonts w:ascii="Calibri" w:hAnsi="Calibri"/>
                <w:b/>
                <w:sz w:val="16"/>
                <w:szCs w:val="18"/>
              </w:rPr>
              <w:br/>
            </w:r>
            <w:r w:rsidRPr="00391B7A">
              <w:rPr>
                <w:rFonts w:ascii="Calibri" w:hAnsi="Calibri"/>
                <w:sz w:val="16"/>
              </w:rPr>
              <w:t>M – Melbourne</w:t>
            </w:r>
          </w:p>
        </w:tc>
        <w:tc>
          <w:tcPr>
            <w:tcW w:w="2670" w:type="dxa"/>
            <w:shd w:val="clear" w:color="auto" w:fill="auto"/>
          </w:tcPr>
          <w:p w14:paraId="54559C7E" w14:textId="77777777" w:rsidR="00A1010A" w:rsidRPr="004328CC" w:rsidRDefault="00A1010A" w:rsidP="006A0D20">
            <w:pPr>
              <w:rPr>
                <w:rFonts w:ascii="Calibri" w:hAnsi="Calibri"/>
                <w:b/>
                <w:sz w:val="22"/>
              </w:rPr>
            </w:pPr>
            <w:r w:rsidRPr="004328CC">
              <w:rPr>
                <w:rFonts w:ascii="Calibri" w:hAnsi="Calibri"/>
                <w:b/>
                <w:sz w:val="22"/>
              </w:rPr>
              <w:t>Biomedical Science</w:t>
            </w:r>
          </w:p>
          <w:p w14:paraId="73618163" w14:textId="77777777" w:rsidR="00A1010A" w:rsidRDefault="00A1010A" w:rsidP="006A0D20">
            <w:pPr>
              <w:rPr>
                <w:rFonts w:ascii="Calibri" w:hAnsi="Calibri"/>
                <w:sz w:val="22"/>
              </w:rPr>
            </w:pPr>
            <w:r w:rsidRPr="004328CC">
              <w:rPr>
                <w:rFonts w:ascii="Calibri" w:hAnsi="Calibri"/>
                <w:sz w:val="22"/>
              </w:rPr>
              <w:t>ATAR: 62.00 (AW)</w:t>
            </w:r>
            <w:r w:rsidRPr="004328CC">
              <w:rPr>
                <w:rFonts w:ascii="Calibri" w:hAnsi="Calibri"/>
                <w:sz w:val="22"/>
              </w:rPr>
              <w:br/>
              <w:t xml:space="preserve">            </w:t>
            </w:r>
            <w:r>
              <w:rPr>
                <w:rFonts w:ascii="Calibri" w:hAnsi="Calibri"/>
                <w:sz w:val="22"/>
              </w:rPr>
              <w:t>57.20</w:t>
            </w:r>
            <w:r w:rsidRPr="004328CC">
              <w:rPr>
                <w:rFonts w:ascii="Calibri" w:hAnsi="Calibri"/>
                <w:sz w:val="22"/>
              </w:rPr>
              <w:t xml:space="preserve"> (B)</w:t>
            </w:r>
            <w:r w:rsidRPr="004328CC">
              <w:rPr>
                <w:rFonts w:ascii="Calibri" w:hAnsi="Calibri"/>
                <w:sz w:val="22"/>
              </w:rPr>
              <w:br/>
            </w:r>
            <w:hyperlink r:id="rId29" w:anchor="/overview?location=WO&amp;studentType=dom&amp;year=2025" w:history="1">
              <w:r w:rsidRPr="004328CC">
                <w:rPr>
                  <w:rStyle w:val="Hyperlink"/>
                  <w:rFonts w:ascii="Calibri" w:hAnsi="Calibri"/>
                  <w:b/>
                  <w:bCs/>
                  <w:sz w:val="20"/>
                  <w:szCs w:val="22"/>
                </w:rPr>
                <w:t>Biomedical Sci (Medical)</w:t>
              </w:r>
            </w:hyperlink>
            <w:r w:rsidRPr="004328CC">
              <w:rPr>
                <w:rFonts w:ascii="Calibri" w:hAnsi="Calibri"/>
                <w:b/>
                <w:bCs/>
                <w:sz w:val="22"/>
              </w:rPr>
              <w:t>*</w:t>
            </w:r>
            <w:r>
              <w:rPr>
                <w:rFonts w:ascii="Calibri" w:hAnsi="Calibri"/>
                <w:b/>
                <w:bCs/>
                <w:sz w:val="22"/>
              </w:rPr>
              <w:br/>
            </w:r>
            <w:r>
              <w:rPr>
                <w:rFonts w:ascii="Calibri" w:hAnsi="Calibri"/>
                <w:sz w:val="22"/>
              </w:rPr>
              <w:t xml:space="preserve">ATAR: </w:t>
            </w:r>
            <w:r w:rsidRPr="00D8162D">
              <w:rPr>
                <w:rFonts w:ascii="Calibri" w:hAnsi="Calibri"/>
                <w:sz w:val="22"/>
              </w:rPr>
              <w:t>98.90</w:t>
            </w:r>
            <w:r>
              <w:rPr>
                <w:rFonts w:ascii="Calibri" w:hAnsi="Calibri"/>
                <w:sz w:val="22"/>
              </w:rPr>
              <w:t xml:space="preserve"> (AW)</w:t>
            </w:r>
          </w:p>
          <w:p w14:paraId="7EAD9737" w14:textId="77777777" w:rsidR="00A1010A" w:rsidRPr="00D8162D" w:rsidRDefault="00A1010A" w:rsidP="006A0D20">
            <w:pPr>
              <w:rPr>
                <w:rFonts w:ascii="Calibri" w:hAnsi="Calibri"/>
                <w:sz w:val="22"/>
              </w:rPr>
            </w:pPr>
            <w:r w:rsidRPr="00D8162D">
              <w:rPr>
                <w:rFonts w:ascii="Calibri" w:hAnsi="Calibri"/>
                <w:sz w:val="22"/>
              </w:rPr>
              <w:t>ATAR:</w:t>
            </w:r>
            <w:r>
              <w:rPr>
                <w:rFonts w:ascii="Calibri" w:hAnsi="Calibri"/>
                <w:sz w:val="22"/>
              </w:rPr>
              <w:t xml:space="preserve"> 99.60 (B)</w:t>
            </w:r>
          </w:p>
        </w:tc>
        <w:tc>
          <w:tcPr>
            <w:tcW w:w="3841" w:type="dxa"/>
            <w:vMerge w:val="restart"/>
            <w:shd w:val="clear" w:color="auto" w:fill="auto"/>
          </w:tcPr>
          <w:p w14:paraId="648F1AAE" w14:textId="77777777" w:rsidR="00A1010A" w:rsidRPr="004A05E7" w:rsidRDefault="00A1010A" w:rsidP="006A0D20">
            <w:pPr>
              <w:rPr>
                <w:rFonts w:ascii="Calibri" w:hAnsi="Calibri"/>
                <w:sz w:val="16"/>
                <w:szCs w:val="18"/>
              </w:rPr>
            </w:pPr>
            <w:r w:rsidRPr="004A05E7">
              <w:rPr>
                <w:rFonts w:ascii="Calibri" w:hAnsi="Calibri"/>
                <w:sz w:val="16"/>
                <w:szCs w:val="18"/>
              </w:rPr>
              <w:t>Units 3 and 4: a study score of at least 25 in English (EAL) or at least 20 in English other than EAL.</w:t>
            </w:r>
            <w:r>
              <w:rPr>
                <w:rFonts w:ascii="Calibri" w:hAnsi="Calibri"/>
                <w:sz w:val="16"/>
                <w:szCs w:val="18"/>
              </w:rPr>
              <w:br/>
            </w:r>
            <w:r>
              <w:rPr>
                <w:rFonts w:ascii="Calibri" w:hAnsi="Calibri"/>
                <w:sz w:val="16"/>
                <w:szCs w:val="18"/>
              </w:rPr>
              <w:br/>
            </w:r>
            <w:r w:rsidRPr="004A05E7">
              <w:rPr>
                <w:rFonts w:ascii="Calibri" w:hAnsi="Calibri"/>
                <w:b/>
                <w:bCs/>
                <w:sz w:val="22"/>
              </w:rPr>
              <w:t>*</w:t>
            </w:r>
            <w:r w:rsidRPr="004A05E7">
              <w:rPr>
                <w:rFonts w:ascii="Calibri" w:hAnsi="Calibri"/>
                <w:sz w:val="16"/>
                <w:szCs w:val="18"/>
              </w:rPr>
              <w:t xml:space="preserve">Designed for regional/rural </w:t>
            </w:r>
            <w:r>
              <w:rPr>
                <w:rFonts w:ascii="Calibri" w:hAnsi="Calibri"/>
                <w:sz w:val="16"/>
                <w:szCs w:val="18"/>
              </w:rPr>
              <w:t xml:space="preserve">students and entry requirements are: </w:t>
            </w:r>
            <w:r w:rsidRPr="004A05E7">
              <w:rPr>
                <w:rFonts w:ascii="Calibri" w:hAnsi="Calibri"/>
                <w:sz w:val="16"/>
                <w:szCs w:val="18"/>
              </w:rPr>
              <w:t>Minimum prerequisite ATAR of 80.00. Units 3 and 4: a study score of at least 30 in E</w:t>
            </w:r>
            <w:r>
              <w:rPr>
                <w:rFonts w:ascii="Calibri" w:hAnsi="Calibri"/>
                <w:sz w:val="16"/>
                <w:szCs w:val="18"/>
              </w:rPr>
              <w:t xml:space="preserve">AL </w:t>
            </w:r>
            <w:r w:rsidRPr="004A05E7">
              <w:rPr>
                <w:rFonts w:ascii="Calibri" w:hAnsi="Calibri"/>
                <w:sz w:val="16"/>
                <w:szCs w:val="18"/>
              </w:rPr>
              <w:t>or at least 25 in English other than EAL.</w:t>
            </w:r>
          </w:p>
          <w:p w14:paraId="60FF6F3C" w14:textId="77777777" w:rsidR="00A1010A" w:rsidRPr="004A05E7" w:rsidRDefault="00A1010A" w:rsidP="006A0D20">
            <w:pPr>
              <w:rPr>
                <w:rFonts w:ascii="Calibri" w:hAnsi="Calibri"/>
                <w:sz w:val="4"/>
                <w:szCs w:val="6"/>
              </w:rPr>
            </w:pPr>
          </w:p>
        </w:tc>
        <w:tc>
          <w:tcPr>
            <w:tcW w:w="3414" w:type="dxa"/>
            <w:shd w:val="clear" w:color="auto" w:fill="auto"/>
          </w:tcPr>
          <w:p w14:paraId="425B2B76" w14:textId="77777777" w:rsidR="00A1010A" w:rsidRPr="004A05E7" w:rsidRDefault="00A1010A" w:rsidP="006A0D20">
            <w:pPr>
              <w:rPr>
                <w:rFonts w:ascii="Calibri" w:hAnsi="Calibri"/>
                <w:sz w:val="16"/>
                <w:szCs w:val="18"/>
              </w:rPr>
            </w:pPr>
            <w:r w:rsidRPr="004A05E7">
              <w:rPr>
                <w:rFonts w:ascii="Calibri" w:hAnsi="Calibri"/>
                <w:sz w:val="16"/>
                <w:szCs w:val="18"/>
              </w:rPr>
              <w:t>Biomedical Science.</w:t>
            </w:r>
          </w:p>
        </w:tc>
      </w:tr>
      <w:tr w:rsidR="00A1010A" w:rsidRPr="00200E4B" w14:paraId="7C384DC0" w14:textId="77777777" w:rsidTr="00A1010A">
        <w:trPr>
          <w:trHeight w:val="82"/>
          <w:jc w:val="center"/>
        </w:trPr>
        <w:tc>
          <w:tcPr>
            <w:tcW w:w="1735" w:type="dxa"/>
            <w:vMerge/>
            <w:shd w:val="clear" w:color="auto" w:fill="FFFF66"/>
          </w:tcPr>
          <w:p w14:paraId="7986EAA6" w14:textId="77777777" w:rsidR="00A1010A" w:rsidRPr="00391B7A" w:rsidRDefault="00A1010A" w:rsidP="006A0D20">
            <w:pPr>
              <w:rPr>
                <w:rFonts w:ascii="Calibri" w:hAnsi="Calibri"/>
                <w:b/>
                <w:sz w:val="22"/>
              </w:rPr>
            </w:pPr>
          </w:p>
        </w:tc>
        <w:tc>
          <w:tcPr>
            <w:tcW w:w="2670" w:type="dxa"/>
            <w:shd w:val="clear" w:color="auto" w:fill="auto"/>
          </w:tcPr>
          <w:p w14:paraId="47E4DB04" w14:textId="77777777" w:rsidR="00A1010A" w:rsidRPr="004328CC" w:rsidRDefault="00A1010A" w:rsidP="006A0D20">
            <w:pPr>
              <w:rPr>
                <w:rFonts w:ascii="Calibri" w:hAnsi="Calibri"/>
                <w:b/>
                <w:sz w:val="22"/>
              </w:rPr>
            </w:pPr>
            <w:r w:rsidRPr="004328CC">
              <w:rPr>
                <w:rFonts w:ascii="Calibri" w:hAnsi="Calibri"/>
                <w:b/>
                <w:sz w:val="22"/>
              </w:rPr>
              <w:t>Biomedicine</w:t>
            </w:r>
            <w:r w:rsidRPr="004328CC">
              <w:rPr>
                <w:rFonts w:ascii="Calibri" w:hAnsi="Calibri"/>
                <w:b/>
                <w:sz w:val="22"/>
              </w:rPr>
              <w:br/>
            </w:r>
            <w:r w:rsidRPr="004328CC">
              <w:rPr>
                <w:rFonts w:ascii="Calibri" w:hAnsi="Calibri"/>
                <w:sz w:val="22"/>
              </w:rPr>
              <w:t>ATAR: 6</w:t>
            </w:r>
            <w:r>
              <w:rPr>
                <w:rFonts w:ascii="Calibri" w:hAnsi="Calibri"/>
                <w:sz w:val="22"/>
              </w:rPr>
              <w:t>0.10</w:t>
            </w:r>
            <w:r w:rsidRPr="004328CC">
              <w:rPr>
                <w:rFonts w:ascii="Calibri" w:hAnsi="Calibri"/>
                <w:sz w:val="22"/>
              </w:rPr>
              <w:t xml:space="preserve"> (M)</w:t>
            </w:r>
          </w:p>
        </w:tc>
        <w:tc>
          <w:tcPr>
            <w:tcW w:w="3841" w:type="dxa"/>
            <w:vMerge/>
            <w:shd w:val="clear" w:color="auto" w:fill="auto"/>
          </w:tcPr>
          <w:p w14:paraId="31B2F3E8" w14:textId="77777777" w:rsidR="00A1010A" w:rsidRPr="00200E4B" w:rsidRDefault="00A1010A" w:rsidP="006A0D20">
            <w:pPr>
              <w:rPr>
                <w:rFonts w:ascii="Calibri" w:hAnsi="Calibri"/>
                <w:sz w:val="16"/>
                <w:szCs w:val="18"/>
                <w:highlight w:val="yellow"/>
              </w:rPr>
            </w:pPr>
          </w:p>
        </w:tc>
        <w:tc>
          <w:tcPr>
            <w:tcW w:w="3414" w:type="dxa"/>
            <w:shd w:val="clear" w:color="auto" w:fill="auto"/>
          </w:tcPr>
          <w:p w14:paraId="3943E1C0" w14:textId="77777777" w:rsidR="00A1010A" w:rsidRPr="004A05E7" w:rsidRDefault="00A1010A" w:rsidP="006A0D20">
            <w:pPr>
              <w:rPr>
                <w:rFonts w:ascii="Calibri" w:hAnsi="Calibri"/>
                <w:sz w:val="16"/>
                <w:szCs w:val="18"/>
              </w:rPr>
            </w:pPr>
            <w:r w:rsidRPr="004A05E7">
              <w:rPr>
                <w:rFonts w:ascii="Calibri" w:hAnsi="Calibri"/>
                <w:sz w:val="16"/>
                <w:szCs w:val="18"/>
              </w:rPr>
              <w:t>Biomedicine.</w:t>
            </w:r>
          </w:p>
        </w:tc>
      </w:tr>
      <w:tr w:rsidR="00A1010A" w:rsidRPr="00200E4B" w14:paraId="54F52468" w14:textId="77777777" w:rsidTr="00A1010A">
        <w:trPr>
          <w:trHeight w:val="795"/>
          <w:jc w:val="center"/>
        </w:trPr>
        <w:tc>
          <w:tcPr>
            <w:tcW w:w="1735" w:type="dxa"/>
            <w:shd w:val="clear" w:color="auto" w:fill="FFFF66"/>
          </w:tcPr>
          <w:p w14:paraId="170BB823" w14:textId="7FBFE467" w:rsidR="00A1010A" w:rsidRPr="005F70C2" w:rsidRDefault="00A1010A" w:rsidP="006A0D20">
            <w:pPr>
              <w:rPr>
                <w:rFonts w:ascii="Calibri" w:hAnsi="Calibri"/>
                <w:b/>
                <w:bCs/>
                <w:sz w:val="16"/>
              </w:rPr>
            </w:pPr>
            <w:r w:rsidRPr="00391B7A">
              <w:rPr>
                <w:rFonts w:ascii="Calibri" w:hAnsi="Calibri"/>
                <w:b/>
                <w:sz w:val="22"/>
              </w:rPr>
              <w:t xml:space="preserve">MONASH </w:t>
            </w:r>
            <w:r w:rsidRPr="00391B7A">
              <w:rPr>
                <w:rFonts w:ascii="Calibri" w:hAnsi="Calibri"/>
                <w:b/>
                <w:sz w:val="22"/>
              </w:rPr>
              <w:br/>
            </w:r>
            <w:r w:rsidRPr="00391B7A">
              <w:rPr>
                <w:rFonts w:ascii="Calibri" w:hAnsi="Calibri"/>
                <w:sz w:val="16"/>
              </w:rPr>
              <w:t>C – Clayton</w:t>
            </w:r>
            <w:r w:rsidRPr="00391B7A">
              <w:rPr>
                <w:rFonts w:ascii="Calibri" w:hAnsi="Calibri"/>
                <w:sz w:val="16"/>
              </w:rPr>
              <w:br/>
            </w:r>
            <w:r>
              <w:rPr>
                <w:rFonts w:ascii="Calibri" w:hAnsi="Calibri"/>
                <w:b/>
                <w:bCs/>
                <w:sz w:val="22"/>
                <w:szCs w:val="30"/>
              </w:rPr>
              <w:t>*</w:t>
            </w:r>
            <w:r w:rsidRPr="005F70C2">
              <w:rPr>
                <w:rFonts w:ascii="Calibri" w:hAnsi="Calibri"/>
                <w:sz w:val="16"/>
              </w:rPr>
              <w:t xml:space="preserve">From 2026 </w:t>
            </w:r>
            <w:r>
              <w:rPr>
                <w:rFonts w:ascii="Calibri" w:hAnsi="Calibri"/>
                <w:sz w:val="16"/>
              </w:rPr>
              <w:t>General</w:t>
            </w:r>
            <w:r>
              <w:rPr>
                <w:rFonts w:ascii="Calibri" w:hAnsi="Calibri"/>
                <w:sz w:val="16"/>
              </w:rPr>
              <w:br/>
              <w:t xml:space="preserve">   Maths will also be </w:t>
            </w:r>
            <w:r>
              <w:rPr>
                <w:rFonts w:ascii="Calibri" w:hAnsi="Calibri"/>
                <w:sz w:val="16"/>
              </w:rPr>
              <w:br/>
              <w:t xml:space="preserve">   accepted</w:t>
            </w:r>
          </w:p>
        </w:tc>
        <w:tc>
          <w:tcPr>
            <w:tcW w:w="2670" w:type="dxa"/>
            <w:shd w:val="clear" w:color="auto" w:fill="auto"/>
          </w:tcPr>
          <w:p w14:paraId="37A3D415" w14:textId="77777777" w:rsidR="00A1010A" w:rsidRPr="00BC3BA0" w:rsidRDefault="00A1010A" w:rsidP="006A0D20">
            <w:pPr>
              <w:rPr>
                <w:rFonts w:ascii="Calibri" w:hAnsi="Calibri"/>
                <w:b/>
                <w:sz w:val="22"/>
              </w:rPr>
            </w:pPr>
            <w:r w:rsidRPr="00BC3BA0">
              <w:rPr>
                <w:rFonts w:ascii="Calibri" w:hAnsi="Calibri"/>
                <w:b/>
                <w:sz w:val="22"/>
              </w:rPr>
              <w:t>Biomedical Science</w:t>
            </w:r>
          </w:p>
          <w:p w14:paraId="230BFA67" w14:textId="77777777" w:rsidR="00A1010A" w:rsidRPr="00BC3BA0" w:rsidRDefault="00A1010A" w:rsidP="006A0D20">
            <w:pPr>
              <w:rPr>
                <w:rFonts w:ascii="Calibri" w:hAnsi="Calibri"/>
                <w:sz w:val="22"/>
              </w:rPr>
            </w:pPr>
            <w:r w:rsidRPr="00BC3BA0">
              <w:rPr>
                <w:rFonts w:ascii="Calibri" w:hAnsi="Calibri"/>
                <w:sz w:val="22"/>
              </w:rPr>
              <w:t>ATAR: 90.00 (C)</w:t>
            </w:r>
          </w:p>
        </w:tc>
        <w:tc>
          <w:tcPr>
            <w:tcW w:w="3841" w:type="dxa"/>
            <w:shd w:val="clear" w:color="auto" w:fill="auto"/>
          </w:tcPr>
          <w:p w14:paraId="1D9213EB" w14:textId="77777777" w:rsidR="00A1010A" w:rsidRPr="00F56A20" w:rsidRDefault="00A1010A" w:rsidP="006A0D20">
            <w:pPr>
              <w:rPr>
                <w:rFonts w:ascii="Calibri" w:hAnsi="Calibri"/>
                <w:sz w:val="8"/>
                <w:szCs w:val="10"/>
              </w:rPr>
            </w:pPr>
            <w:r w:rsidRPr="00F56A20">
              <w:rPr>
                <w:rFonts w:ascii="Calibri" w:hAnsi="Calibri"/>
                <w:sz w:val="16"/>
                <w:szCs w:val="18"/>
              </w:rPr>
              <w:t>Units 3 and 4: a study score of at least 27 in English (EAL) or at least 25 in English other than EAL; Units 3 and 4: a study score of at least 25 in Chemistry; Units 3 and 4: a study score of at least 25 in one of Maths: Mathematical Methods, Maths: Specialist Mathematics or Physics.</w:t>
            </w:r>
          </w:p>
        </w:tc>
        <w:tc>
          <w:tcPr>
            <w:tcW w:w="3414" w:type="dxa"/>
            <w:shd w:val="clear" w:color="auto" w:fill="auto"/>
          </w:tcPr>
          <w:p w14:paraId="0812D153" w14:textId="77777777" w:rsidR="00A1010A" w:rsidRPr="00F56A20" w:rsidRDefault="00A1010A" w:rsidP="006A0D20">
            <w:pPr>
              <w:rPr>
                <w:rFonts w:ascii="Calibri" w:hAnsi="Calibri"/>
                <w:sz w:val="6"/>
                <w:szCs w:val="8"/>
              </w:rPr>
            </w:pPr>
            <w:r w:rsidRPr="00F56A20">
              <w:rPr>
                <w:rFonts w:ascii="Calibri" w:hAnsi="Calibri"/>
                <w:sz w:val="16"/>
                <w:szCs w:val="18"/>
              </w:rPr>
              <w:t>Anatomy and physiology, Biochemistry, Biomedical science, Biomedicine, Genetics, Health sciences, Human biology, Human sciences, Microbiology, Molecular and cell biology, Neurobiology, Pathology, Pathophysiology.</w:t>
            </w:r>
          </w:p>
        </w:tc>
      </w:tr>
      <w:tr w:rsidR="00A1010A" w:rsidRPr="00200E4B" w14:paraId="73D68D4F" w14:textId="77777777" w:rsidTr="00A1010A">
        <w:trPr>
          <w:trHeight w:val="864"/>
          <w:jc w:val="center"/>
        </w:trPr>
        <w:tc>
          <w:tcPr>
            <w:tcW w:w="1735" w:type="dxa"/>
            <w:shd w:val="clear" w:color="auto" w:fill="FFFF66"/>
          </w:tcPr>
          <w:p w14:paraId="5B82A004" w14:textId="77777777" w:rsidR="00A1010A" w:rsidRPr="007502B4" w:rsidRDefault="00A1010A" w:rsidP="006A0D20">
            <w:pPr>
              <w:rPr>
                <w:rFonts w:ascii="Calibri" w:hAnsi="Calibri"/>
                <w:sz w:val="16"/>
                <w:szCs w:val="18"/>
              </w:rPr>
            </w:pPr>
            <w:r w:rsidRPr="00391B7A">
              <w:rPr>
                <w:rFonts w:ascii="Calibri" w:hAnsi="Calibri"/>
                <w:b/>
                <w:sz w:val="22"/>
              </w:rPr>
              <w:t>RMIT</w:t>
            </w:r>
            <w:r w:rsidRPr="00391B7A">
              <w:rPr>
                <w:rFonts w:ascii="Calibri" w:hAnsi="Calibri"/>
                <w:b/>
                <w:sz w:val="22"/>
              </w:rPr>
              <w:br/>
            </w:r>
            <w:r w:rsidRPr="00391B7A">
              <w:rPr>
                <w:rFonts w:ascii="Calibri" w:hAnsi="Calibri"/>
                <w:sz w:val="16"/>
              </w:rPr>
              <w:t xml:space="preserve">B </w:t>
            </w:r>
            <w:r>
              <w:rPr>
                <w:rFonts w:ascii="Calibri" w:hAnsi="Calibri"/>
                <w:sz w:val="16"/>
              </w:rPr>
              <w:t>–</w:t>
            </w:r>
            <w:r w:rsidRPr="00391B7A">
              <w:rPr>
                <w:rFonts w:ascii="Calibri" w:hAnsi="Calibri"/>
                <w:sz w:val="16"/>
              </w:rPr>
              <w:t xml:space="preserve"> Bundoora</w:t>
            </w:r>
            <w:r>
              <w:rPr>
                <w:rFonts w:ascii="Calibri" w:hAnsi="Calibri"/>
                <w:sz w:val="16"/>
              </w:rPr>
              <w:br/>
            </w:r>
            <w:r>
              <w:rPr>
                <w:rFonts w:ascii="Calibri" w:hAnsi="Calibri"/>
                <w:sz w:val="16"/>
              </w:rPr>
              <w:br/>
            </w:r>
            <w:r>
              <w:rPr>
                <w:rFonts w:ascii="Calibri" w:hAnsi="Calibri"/>
                <w:sz w:val="16"/>
              </w:rPr>
              <w:br/>
            </w:r>
            <w:r>
              <w:rPr>
                <w:rFonts w:ascii="Calibri" w:hAnsi="Calibri"/>
                <w:b/>
                <w:bCs/>
                <w:sz w:val="22"/>
                <w:szCs w:val="30"/>
              </w:rPr>
              <w:t>*</w:t>
            </w:r>
            <w:r>
              <w:rPr>
                <w:rFonts w:ascii="Calibri" w:hAnsi="Calibri"/>
                <w:sz w:val="16"/>
                <w:szCs w:val="18"/>
              </w:rPr>
              <w:t>Other majors are</w:t>
            </w:r>
            <w:r>
              <w:rPr>
                <w:rFonts w:ascii="Calibri" w:hAnsi="Calibri"/>
                <w:sz w:val="16"/>
                <w:szCs w:val="18"/>
              </w:rPr>
              <w:br/>
              <w:t xml:space="preserve">   also on offer</w:t>
            </w:r>
          </w:p>
        </w:tc>
        <w:tc>
          <w:tcPr>
            <w:tcW w:w="2670" w:type="dxa"/>
            <w:shd w:val="clear" w:color="auto" w:fill="auto"/>
          </w:tcPr>
          <w:p w14:paraId="3D41AB6B" w14:textId="77777777" w:rsidR="00A1010A" w:rsidRPr="00BC3BA0" w:rsidRDefault="00A1010A" w:rsidP="006A0D20">
            <w:pPr>
              <w:rPr>
                <w:rFonts w:ascii="Calibri" w:hAnsi="Calibri"/>
                <w:b/>
                <w:sz w:val="22"/>
              </w:rPr>
            </w:pPr>
            <w:r w:rsidRPr="00BC3BA0">
              <w:rPr>
                <w:rFonts w:ascii="Calibri" w:hAnsi="Calibri"/>
                <w:b/>
                <w:sz w:val="22"/>
              </w:rPr>
              <w:t>Biomedical Science</w:t>
            </w:r>
          </w:p>
          <w:p w14:paraId="1B5A0C47" w14:textId="77777777" w:rsidR="00A1010A" w:rsidRPr="00BC3BA0" w:rsidRDefault="00A1010A" w:rsidP="006A0D20">
            <w:pPr>
              <w:rPr>
                <w:rFonts w:ascii="Calibri" w:hAnsi="Calibri"/>
                <w:sz w:val="22"/>
              </w:rPr>
            </w:pPr>
            <w:r w:rsidRPr="00BC3BA0">
              <w:rPr>
                <w:rFonts w:ascii="Calibri" w:hAnsi="Calibri"/>
                <w:sz w:val="22"/>
              </w:rPr>
              <w:t>ATAR: 70.10 (B)</w:t>
            </w:r>
            <w:r w:rsidRPr="00BC3BA0">
              <w:rPr>
                <w:rFonts w:ascii="Calibri" w:hAnsi="Calibri"/>
                <w:sz w:val="22"/>
              </w:rPr>
              <w:br/>
            </w:r>
            <w:r w:rsidRPr="00BC3BA0">
              <w:rPr>
                <w:rFonts w:ascii="Calibri" w:hAnsi="Calibri"/>
                <w:sz w:val="22"/>
              </w:rPr>
              <w:br/>
            </w:r>
            <w:r w:rsidRPr="00BC3BA0">
              <w:rPr>
                <w:rFonts w:ascii="Calibri" w:hAnsi="Calibri"/>
                <w:b/>
                <w:sz w:val="22"/>
              </w:rPr>
              <w:t>Biomedical Science (H)*</w:t>
            </w:r>
            <w:r w:rsidRPr="00BC3BA0">
              <w:rPr>
                <w:rFonts w:ascii="Calibri" w:hAnsi="Calibri"/>
                <w:b/>
                <w:sz w:val="22"/>
              </w:rPr>
              <w:br/>
            </w:r>
            <w:r w:rsidRPr="00BC3BA0">
              <w:rPr>
                <w:rFonts w:ascii="Calibri" w:hAnsi="Calibri"/>
                <w:bCs/>
                <w:sz w:val="22"/>
              </w:rPr>
              <w:t xml:space="preserve">ATAR: 80.35 (B) </w:t>
            </w:r>
          </w:p>
        </w:tc>
        <w:tc>
          <w:tcPr>
            <w:tcW w:w="3841" w:type="dxa"/>
            <w:shd w:val="clear" w:color="auto" w:fill="auto"/>
          </w:tcPr>
          <w:p w14:paraId="6895C28D" w14:textId="77777777" w:rsidR="00A1010A" w:rsidRPr="007502B4" w:rsidRDefault="00A1010A" w:rsidP="006A0D20">
            <w:pPr>
              <w:rPr>
                <w:rFonts w:ascii="Calibri" w:hAnsi="Calibri"/>
                <w:sz w:val="16"/>
                <w:szCs w:val="18"/>
              </w:rPr>
            </w:pPr>
            <w:r w:rsidRPr="007502B4">
              <w:rPr>
                <w:rFonts w:ascii="Calibri" w:hAnsi="Calibri"/>
                <w:sz w:val="16"/>
                <w:szCs w:val="18"/>
              </w:rPr>
              <w:t>Units 3 and 4: a study score of at least 25 in English other than EAL or at least 27 in EAL.  Units 3 and 4: a study score of at least 20 in one of Maths: General Mathematics, Maths: Mathematical Methods, Maths: Specialist Mathematics or Physics.  Units 3 and 4: a study score of at least 20 in one of Biology or Chemistry.</w:t>
            </w:r>
          </w:p>
          <w:p w14:paraId="5455955B" w14:textId="77777777" w:rsidR="00A1010A" w:rsidRPr="007502B4" w:rsidRDefault="00A1010A" w:rsidP="006A0D20">
            <w:pPr>
              <w:rPr>
                <w:rFonts w:ascii="Calibri" w:hAnsi="Calibri"/>
                <w:sz w:val="2"/>
                <w:szCs w:val="4"/>
              </w:rPr>
            </w:pPr>
          </w:p>
        </w:tc>
        <w:tc>
          <w:tcPr>
            <w:tcW w:w="3414" w:type="dxa"/>
            <w:shd w:val="clear" w:color="auto" w:fill="auto"/>
          </w:tcPr>
          <w:p w14:paraId="724FA0BE" w14:textId="77777777" w:rsidR="00A1010A" w:rsidRPr="007502B4" w:rsidRDefault="00A1010A" w:rsidP="006A0D20">
            <w:pPr>
              <w:rPr>
                <w:rFonts w:ascii="Calibri" w:hAnsi="Calibri"/>
                <w:sz w:val="6"/>
                <w:szCs w:val="8"/>
              </w:rPr>
            </w:pPr>
            <w:r w:rsidRPr="007502B4">
              <w:rPr>
                <w:rFonts w:ascii="Calibri" w:hAnsi="Calibri"/>
                <w:sz w:val="16"/>
                <w:szCs w:val="18"/>
              </w:rPr>
              <w:t>Anatomy, Biochemistry, Biostatistics, Biotechnology, Cell biology, Chemistry, Genetics, Human pathophysiology, Human physiology, Infection &amp; immunology, Microbiology, Molecular biology, Pharmacology.</w:t>
            </w:r>
            <w:r>
              <w:rPr>
                <w:rFonts w:ascii="Calibri" w:hAnsi="Calibri"/>
                <w:sz w:val="16"/>
                <w:szCs w:val="18"/>
              </w:rPr>
              <w:br/>
            </w:r>
          </w:p>
        </w:tc>
      </w:tr>
      <w:tr w:rsidR="00A1010A" w:rsidRPr="00200E4B" w14:paraId="40269DB8" w14:textId="77777777" w:rsidTr="00A1010A">
        <w:trPr>
          <w:trHeight w:val="755"/>
          <w:jc w:val="center"/>
        </w:trPr>
        <w:tc>
          <w:tcPr>
            <w:tcW w:w="1735" w:type="dxa"/>
            <w:shd w:val="clear" w:color="auto" w:fill="FFFF66"/>
          </w:tcPr>
          <w:p w14:paraId="08F80C4F" w14:textId="77777777" w:rsidR="00A1010A" w:rsidRPr="007716EB" w:rsidRDefault="00A1010A" w:rsidP="006A0D20">
            <w:pPr>
              <w:rPr>
                <w:rFonts w:ascii="Calibri" w:hAnsi="Calibri"/>
                <w:bCs/>
                <w:sz w:val="16"/>
                <w:szCs w:val="18"/>
              </w:rPr>
            </w:pPr>
            <w:r>
              <w:rPr>
                <w:rFonts w:ascii="Calibri" w:hAnsi="Calibri"/>
                <w:b/>
                <w:sz w:val="22"/>
              </w:rPr>
              <w:t>SWINBURNE</w:t>
            </w:r>
            <w:r>
              <w:rPr>
                <w:rFonts w:ascii="Calibri" w:hAnsi="Calibri"/>
                <w:b/>
                <w:sz w:val="22"/>
              </w:rPr>
              <w:br/>
            </w:r>
            <w:r>
              <w:rPr>
                <w:rFonts w:ascii="Calibri" w:hAnsi="Calibri"/>
                <w:bCs/>
                <w:sz w:val="16"/>
                <w:szCs w:val="18"/>
              </w:rPr>
              <w:t>H - Hawthorn</w:t>
            </w:r>
          </w:p>
        </w:tc>
        <w:tc>
          <w:tcPr>
            <w:tcW w:w="2670" w:type="dxa"/>
            <w:shd w:val="clear" w:color="auto" w:fill="auto"/>
          </w:tcPr>
          <w:p w14:paraId="2EFCE8E0" w14:textId="77777777" w:rsidR="00A1010A" w:rsidRPr="00BC3BA0" w:rsidRDefault="00A1010A" w:rsidP="006A0D20">
            <w:pPr>
              <w:rPr>
                <w:rFonts w:ascii="Calibri" w:hAnsi="Calibri"/>
                <w:bCs/>
                <w:sz w:val="22"/>
              </w:rPr>
            </w:pPr>
            <w:r w:rsidRPr="00BC3BA0">
              <w:rPr>
                <w:rFonts w:ascii="Calibri" w:hAnsi="Calibri"/>
                <w:b/>
                <w:sz w:val="22"/>
              </w:rPr>
              <w:t>Biomedical Science</w:t>
            </w:r>
            <w:r w:rsidRPr="00BC3BA0">
              <w:rPr>
                <w:rFonts w:ascii="Calibri" w:hAnsi="Calibri"/>
                <w:b/>
                <w:sz w:val="22"/>
              </w:rPr>
              <w:br/>
            </w:r>
            <w:r w:rsidRPr="00BC3BA0">
              <w:rPr>
                <w:rFonts w:ascii="Calibri" w:hAnsi="Calibri"/>
                <w:bCs/>
                <w:sz w:val="22"/>
              </w:rPr>
              <w:t>ATAR: 58.10 (H)</w:t>
            </w:r>
          </w:p>
        </w:tc>
        <w:tc>
          <w:tcPr>
            <w:tcW w:w="3841" w:type="dxa"/>
            <w:shd w:val="clear" w:color="auto" w:fill="auto"/>
          </w:tcPr>
          <w:p w14:paraId="377E995D" w14:textId="77777777" w:rsidR="00A1010A" w:rsidRPr="00070B4C" w:rsidRDefault="00A1010A" w:rsidP="006A0D20">
            <w:pPr>
              <w:rPr>
                <w:rFonts w:ascii="Calibri" w:hAnsi="Calibri"/>
                <w:sz w:val="16"/>
                <w:szCs w:val="18"/>
              </w:rPr>
            </w:pPr>
            <w:r w:rsidRPr="00070B4C">
              <w:rPr>
                <w:rFonts w:ascii="Calibri" w:hAnsi="Calibri"/>
                <w:sz w:val="16"/>
                <w:szCs w:val="18"/>
              </w:rPr>
              <w:t xml:space="preserve">Units 3 and 4: a study score of at least 20 in English other than EAL or at least 25 in </w:t>
            </w:r>
            <w:r>
              <w:rPr>
                <w:rFonts w:ascii="Calibri" w:hAnsi="Calibri"/>
                <w:sz w:val="16"/>
                <w:szCs w:val="18"/>
              </w:rPr>
              <w:t>EAL.</w:t>
            </w:r>
          </w:p>
          <w:p w14:paraId="0ECE6346" w14:textId="77777777" w:rsidR="00A1010A" w:rsidRPr="00070B4C" w:rsidRDefault="00A1010A" w:rsidP="006A0D20">
            <w:pPr>
              <w:rPr>
                <w:rFonts w:ascii="Calibri" w:hAnsi="Calibri"/>
                <w:sz w:val="16"/>
                <w:szCs w:val="18"/>
              </w:rPr>
            </w:pPr>
          </w:p>
        </w:tc>
        <w:tc>
          <w:tcPr>
            <w:tcW w:w="3414" w:type="dxa"/>
            <w:shd w:val="clear" w:color="auto" w:fill="auto"/>
          </w:tcPr>
          <w:p w14:paraId="1EC329C8" w14:textId="77777777" w:rsidR="00A1010A" w:rsidRPr="001E5571" w:rsidRDefault="00A1010A" w:rsidP="006A0D20">
            <w:pPr>
              <w:rPr>
                <w:rFonts w:ascii="Calibri" w:hAnsi="Calibri"/>
                <w:sz w:val="16"/>
                <w:szCs w:val="18"/>
              </w:rPr>
            </w:pPr>
            <w:r w:rsidRPr="001E5571">
              <w:rPr>
                <w:rFonts w:ascii="Calibri" w:hAnsi="Calibri"/>
                <w:sz w:val="16"/>
                <w:szCs w:val="18"/>
              </w:rPr>
              <w:t>Body function and structure for health science, Chemistry 1, Genes and genomics, Infections and immunology in health sciences, Introduction to biochemistry, Musculoskeletal anatomy, Pathophysiology, Physiology in medical and health sciences</w:t>
            </w:r>
          </w:p>
        </w:tc>
      </w:tr>
      <w:tr w:rsidR="00A1010A" w:rsidRPr="00200E4B" w14:paraId="09CAEE85" w14:textId="77777777" w:rsidTr="00A1010A">
        <w:trPr>
          <w:trHeight w:val="724"/>
          <w:jc w:val="center"/>
        </w:trPr>
        <w:tc>
          <w:tcPr>
            <w:tcW w:w="1735" w:type="dxa"/>
            <w:shd w:val="clear" w:color="auto" w:fill="FFFF66"/>
          </w:tcPr>
          <w:p w14:paraId="247D814C" w14:textId="77777777" w:rsidR="00A1010A" w:rsidRPr="00391B7A" w:rsidRDefault="00A1010A" w:rsidP="006A0D20">
            <w:pPr>
              <w:rPr>
                <w:rFonts w:ascii="Calibri" w:hAnsi="Calibri"/>
                <w:sz w:val="16"/>
              </w:rPr>
            </w:pPr>
            <w:r w:rsidRPr="00391B7A">
              <w:rPr>
                <w:rFonts w:ascii="Calibri" w:hAnsi="Calibri"/>
                <w:b/>
                <w:sz w:val="22"/>
              </w:rPr>
              <w:t>UNI MELBOURNE</w:t>
            </w:r>
            <w:r w:rsidRPr="00391B7A">
              <w:rPr>
                <w:rFonts w:ascii="Calibri" w:hAnsi="Calibri"/>
                <w:b/>
                <w:sz w:val="22"/>
              </w:rPr>
              <w:br/>
            </w:r>
            <w:r w:rsidRPr="00391B7A">
              <w:rPr>
                <w:rFonts w:ascii="Calibri" w:hAnsi="Calibri"/>
                <w:sz w:val="16"/>
              </w:rPr>
              <w:t>P - Parkville</w:t>
            </w:r>
          </w:p>
        </w:tc>
        <w:tc>
          <w:tcPr>
            <w:tcW w:w="2670" w:type="dxa"/>
            <w:shd w:val="clear" w:color="auto" w:fill="auto"/>
          </w:tcPr>
          <w:p w14:paraId="7DD61832" w14:textId="77777777" w:rsidR="00A1010A" w:rsidRPr="00BC3BA0" w:rsidRDefault="00A1010A" w:rsidP="006A0D20">
            <w:pPr>
              <w:rPr>
                <w:rFonts w:ascii="Calibri" w:hAnsi="Calibri"/>
                <w:b/>
                <w:sz w:val="22"/>
              </w:rPr>
            </w:pPr>
            <w:r w:rsidRPr="00BC3BA0">
              <w:rPr>
                <w:rFonts w:ascii="Calibri" w:hAnsi="Calibri"/>
                <w:b/>
                <w:sz w:val="22"/>
              </w:rPr>
              <w:t>Biomedicine</w:t>
            </w:r>
          </w:p>
          <w:p w14:paraId="196B4355" w14:textId="77777777" w:rsidR="00A1010A" w:rsidRPr="00BC3BA0" w:rsidRDefault="00A1010A" w:rsidP="006A0D20">
            <w:pPr>
              <w:rPr>
                <w:rFonts w:ascii="Calibri" w:hAnsi="Calibri"/>
                <w:sz w:val="22"/>
              </w:rPr>
            </w:pPr>
            <w:r w:rsidRPr="00BC3BA0">
              <w:rPr>
                <w:rFonts w:ascii="Calibri" w:hAnsi="Calibri"/>
                <w:sz w:val="22"/>
              </w:rPr>
              <w:t>ATAR: 91.00 (P)</w:t>
            </w:r>
          </w:p>
        </w:tc>
        <w:tc>
          <w:tcPr>
            <w:tcW w:w="3841" w:type="dxa"/>
            <w:shd w:val="clear" w:color="auto" w:fill="auto"/>
          </w:tcPr>
          <w:p w14:paraId="4302CF72" w14:textId="77777777" w:rsidR="00A1010A" w:rsidRPr="00DA4B97" w:rsidRDefault="00A1010A" w:rsidP="006A0D20">
            <w:pPr>
              <w:rPr>
                <w:rFonts w:ascii="Calibri" w:hAnsi="Calibri"/>
                <w:sz w:val="8"/>
                <w:szCs w:val="10"/>
              </w:rPr>
            </w:pPr>
            <w:r w:rsidRPr="00DA4B97">
              <w:rPr>
                <w:rFonts w:ascii="Calibri" w:hAnsi="Calibri"/>
                <w:sz w:val="16"/>
                <w:szCs w:val="18"/>
              </w:rPr>
              <w:t>Units 3 and 4: a study score of at least 30 in any English; Units 3 and 4: a study score of at least 25 in Chemistry; Units 3 and 4: a study score of at least 25 in one of Maths: Mathematical Methods or Maths: Specialist Mathematics.</w:t>
            </w:r>
          </w:p>
        </w:tc>
        <w:tc>
          <w:tcPr>
            <w:tcW w:w="3414" w:type="dxa"/>
            <w:shd w:val="clear" w:color="auto" w:fill="auto"/>
          </w:tcPr>
          <w:p w14:paraId="5DDD31C3" w14:textId="77777777" w:rsidR="00A1010A" w:rsidRPr="00DA4B97" w:rsidRDefault="00A1010A" w:rsidP="006A0D20">
            <w:pPr>
              <w:rPr>
                <w:rFonts w:ascii="Calibri" w:hAnsi="Calibri"/>
                <w:sz w:val="6"/>
                <w:szCs w:val="8"/>
              </w:rPr>
            </w:pPr>
            <w:r w:rsidRPr="00DA4B97">
              <w:rPr>
                <w:rFonts w:ascii="Calibri" w:hAnsi="Calibri"/>
                <w:sz w:val="16"/>
                <w:szCs w:val="18"/>
              </w:rPr>
              <w:t>Biochemistry and molecular biology, Biomedical engineering systems, Biotechnology, Cell and developmental biology, Genetics, Human nutrition, Human structure and function, Immunology, Infection and immunity, Microbiology, Neuroscience, Pathology, Pharmacology, Physiology, Psychology, Public Health and Epidemiology.</w:t>
            </w:r>
          </w:p>
        </w:tc>
      </w:tr>
      <w:tr w:rsidR="00A1010A" w:rsidRPr="00200E4B" w14:paraId="70B3FCD2" w14:textId="77777777" w:rsidTr="00A1010A">
        <w:trPr>
          <w:trHeight w:val="371"/>
          <w:jc w:val="center"/>
        </w:trPr>
        <w:tc>
          <w:tcPr>
            <w:tcW w:w="1735" w:type="dxa"/>
            <w:vMerge w:val="restart"/>
            <w:shd w:val="clear" w:color="auto" w:fill="FFFF66"/>
          </w:tcPr>
          <w:p w14:paraId="492D0E47" w14:textId="77777777" w:rsidR="00A1010A" w:rsidRPr="00391B7A" w:rsidRDefault="00A1010A" w:rsidP="006A0D20">
            <w:pPr>
              <w:rPr>
                <w:rFonts w:ascii="Calibri" w:hAnsi="Calibri"/>
                <w:b/>
                <w:sz w:val="22"/>
              </w:rPr>
            </w:pPr>
            <w:r w:rsidRPr="00391B7A">
              <w:rPr>
                <w:rFonts w:ascii="Calibri" w:hAnsi="Calibri"/>
                <w:b/>
                <w:sz w:val="22"/>
              </w:rPr>
              <w:t>VICTORIA</w:t>
            </w:r>
          </w:p>
          <w:p w14:paraId="608988D7" w14:textId="77777777" w:rsidR="00A1010A" w:rsidRPr="00391B7A" w:rsidRDefault="00A1010A" w:rsidP="006A0D20">
            <w:pPr>
              <w:rPr>
                <w:rFonts w:ascii="Calibri" w:hAnsi="Calibri"/>
                <w:sz w:val="16"/>
              </w:rPr>
            </w:pPr>
            <w:r w:rsidRPr="00391B7A">
              <w:rPr>
                <w:rFonts w:ascii="Calibri" w:hAnsi="Calibri"/>
                <w:sz w:val="16"/>
              </w:rPr>
              <w:t>F – Footscray</w:t>
            </w:r>
          </w:p>
          <w:p w14:paraId="17539226" w14:textId="44ACB273" w:rsidR="00A1010A" w:rsidRPr="00391B7A" w:rsidRDefault="00A1010A" w:rsidP="006A0D20">
            <w:pPr>
              <w:rPr>
                <w:rFonts w:ascii="Calibri" w:hAnsi="Calibri"/>
                <w:b/>
                <w:bCs/>
                <w:sz w:val="16"/>
              </w:rPr>
            </w:pPr>
            <w:r w:rsidRPr="00391B7A">
              <w:rPr>
                <w:rFonts w:ascii="Calibri" w:hAnsi="Calibri"/>
                <w:sz w:val="16"/>
              </w:rPr>
              <w:t>St. A – St. Albans</w:t>
            </w:r>
            <w:r w:rsidRPr="00391B7A">
              <w:rPr>
                <w:rFonts w:ascii="Calibri" w:hAnsi="Calibri"/>
                <w:sz w:val="16"/>
              </w:rPr>
              <w:br/>
            </w:r>
            <w:r w:rsidRPr="00391B7A">
              <w:rPr>
                <w:rFonts w:ascii="Calibri" w:hAnsi="Calibri"/>
                <w:b/>
                <w:bCs/>
                <w:sz w:val="16"/>
              </w:rPr>
              <w:t>**</w:t>
            </w:r>
            <w:r w:rsidRPr="00391B7A">
              <w:rPr>
                <w:rFonts w:ascii="Calibri" w:hAnsi="Calibri"/>
                <w:sz w:val="16"/>
              </w:rPr>
              <w:t>Not Foundation</w:t>
            </w:r>
            <w:r>
              <w:rPr>
                <w:rFonts w:ascii="Calibri" w:hAnsi="Calibri"/>
                <w:sz w:val="16"/>
              </w:rPr>
              <w:br/>
              <w:t xml:space="preserve">   </w:t>
            </w:r>
            <w:r w:rsidRPr="00391B7A">
              <w:rPr>
                <w:rFonts w:ascii="Calibri" w:hAnsi="Calibri"/>
                <w:sz w:val="16"/>
              </w:rPr>
              <w:t xml:space="preserve"> Mathematics</w:t>
            </w:r>
          </w:p>
        </w:tc>
        <w:tc>
          <w:tcPr>
            <w:tcW w:w="2670" w:type="dxa"/>
            <w:shd w:val="clear" w:color="auto" w:fill="auto"/>
          </w:tcPr>
          <w:p w14:paraId="7C1A80CF" w14:textId="77777777" w:rsidR="00A1010A" w:rsidRPr="00BC3BA0" w:rsidRDefault="00A1010A" w:rsidP="006A0D20">
            <w:pPr>
              <w:rPr>
                <w:rFonts w:ascii="Calibri" w:hAnsi="Calibri"/>
                <w:b/>
                <w:sz w:val="22"/>
              </w:rPr>
            </w:pPr>
            <w:r w:rsidRPr="00BC3BA0">
              <w:rPr>
                <w:rFonts w:ascii="Calibri" w:hAnsi="Calibri"/>
                <w:b/>
                <w:sz w:val="22"/>
              </w:rPr>
              <w:t>Biomedical Science</w:t>
            </w:r>
          </w:p>
          <w:p w14:paraId="1FCC9091" w14:textId="77777777" w:rsidR="00A1010A" w:rsidRPr="00BC3BA0" w:rsidRDefault="00A1010A" w:rsidP="006A0D20">
            <w:pPr>
              <w:rPr>
                <w:rFonts w:ascii="Calibri" w:hAnsi="Calibri"/>
                <w:sz w:val="22"/>
              </w:rPr>
            </w:pPr>
            <w:r w:rsidRPr="00BC3BA0">
              <w:rPr>
                <w:rFonts w:ascii="Calibri" w:hAnsi="Calibri"/>
                <w:sz w:val="22"/>
              </w:rPr>
              <w:t>ATAR: L/N (St. A)</w:t>
            </w:r>
          </w:p>
        </w:tc>
        <w:tc>
          <w:tcPr>
            <w:tcW w:w="3841" w:type="dxa"/>
            <w:vMerge w:val="restart"/>
            <w:shd w:val="clear" w:color="auto" w:fill="auto"/>
          </w:tcPr>
          <w:p w14:paraId="05D2DED3" w14:textId="77777777" w:rsidR="00A1010A" w:rsidRPr="00B35A80" w:rsidRDefault="00A1010A" w:rsidP="006A0D20">
            <w:pPr>
              <w:rPr>
                <w:rFonts w:ascii="Calibri" w:hAnsi="Calibri"/>
                <w:sz w:val="4"/>
                <w:szCs w:val="6"/>
              </w:rPr>
            </w:pPr>
            <w:r w:rsidRPr="00B35A80">
              <w:rPr>
                <w:rFonts w:ascii="Calibri" w:hAnsi="Calibri"/>
                <w:b/>
                <w:bCs/>
                <w:sz w:val="16"/>
                <w:szCs w:val="18"/>
              </w:rPr>
              <w:t> </w:t>
            </w:r>
            <w:r w:rsidRPr="00B35A80">
              <w:rPr>
                <w:rFonts w:ascii="Calibri" w:hAnsi="Calibri"/>
                <w:sz w:val="16"/>
                <w:szCs w:val="18"/>
              </w:rPr>
              <w:t>Units 3 and 4: a study score of at least 25 in English (EAL) or at least 20 in English other than EAL; Units 3 and 4: a study score of at least 20 in one of Biology, Chemistry, Health and Human Development, any Mathematics</w:t>
            </w:r>
            <w:r w:rsidRPr="00B35A80">
              <w:rPr>
                <w:rFonts w:ascii="Calibri" w:hAnsi="Calibri"/>
                <w:b/>
                <w:bCs/>
                <w:sz w:val="16"/>
                <w:szCs w:val="18"/>
              </w:rPr>
              <w:t>**</w:t>
            </w:r>
            <w:r w:rsidRPr="00B35A80">
              <w:rPr>
                <w:rFonts w:ascii="Calibri" w:hAnsi="Calibri"/>
                <w:sz w:val="16"/>
                <w:szCs w:val="18"/>
              </w:rPr>
              <w:t xml:space="preserve"> or Physical Education.</w:t>
            </w:r>
            <w:r w:rsidRPr="00B35A80">
              <w:rPr>
                <w:rFonts w:ascii="Calibri" w:hAnsi="Calibri"/>
                <w:sz w:val="16"/>
                <w:szCs w:val="18"/>
              </w:rPr>
              <w:br/>
            </w:r>
          </w:p>
        </w:tc>
        <w:tc>
          <w:tcPr>
            <w:tcW w:w="3414" w:type="dxa"/>
            <w:shd w:val="clear" w:color="auto" w:fill="auto"/>
          </w:tcPr>
          <w:p w14:paraId="05BAF775" w14:textId="77777777" w:rsidR="00A1010A" w:rsidRPr="00B35A80" w:rsidRDefault="00A1010A" w:rsidP="006A0D20">
            <w:pPr>
              <w:rPr>
                <w:rFonts w:ascii="Calibri" w:hAnsi="Calibri"/>
                <w:sz w:val="16"/>
                <w:szCs w:val="18"/>
              </w:rPr>
            </w:pPr>
            <w:r w:rsidRPr="00B35A80">
              <w:rPr>
                <w:rFonts w:ascii="Calibri" w:hAnsi="Calibri"/>
                <w:sz w:val="16"/>
                <w:szCs w:val="18"/>
              </w:rPr>
              <w:t>Human Physiology, Molecular Cell Biology.</w:t>
            </w:r>
          </w:p>
        </w:tc>
      </w:tr>
      <w:tr w:rsidR="00A1010A" w:rsidRPr="00200E4B" w14:paraId="175B5689" w14:textId="77777777" w:rsidTr="00A1010A">
        <w:trPr>
          <w:trHeight w:val="557"/>
          <w:jc w:val="center"/>
        </w:trPr>
        <w:tc>
          <w:tcPr>
            <w:tcW w:w="1735" w:type="dxa"/>
            <w:vMerge/>
            <w:shd w:val="clear" w:color="auto" w:fill="FFFF66"/>
          </w:tcPr>
          <w:p w14:paraId="43F702C5" w14:textId="77777777" w:rsidR="00A1010A" w:rsidRPr="00200E4B" w:rsidRDefault="00A1010A" w:rsidP="006A0D20">
            <w:pPr>
              <w:jc w:val="center"/>
              <w:rPr>
                <w:rFonts w:ascii="Calibri" w:hAnsi="Calibri"/>
                <w:b/>
                <w:sz w:val="22"/>
                <w:highlight w:val="yellow"/>
              </w:rPr>
            </w:pPr>
          </w:p>
        </w:tc>
        <w:tc>
          <w:tcPr>
            <w:tcW w:w="2670" w:type="dxa"/>
            <w:shd w:val="clear" w:color="auto" w:fill="auto"/>
          </w:tcPr>
          <w:p w14:paraId="76320A6B" w14:textId="77777777" w:rsidR="00A1010A" w:rsidRPr="00BC3BA0" w:rsidRDefault="00A1010A" w:rsidP="006A0D20">
            <w:pPr>
              <w:rPr>
                <w:rFonts w:ascii="Calibri" w:hAnsi="Calibri"/>
                <w:b/>
                <w:sz w:val="22"/>
              </w:rPr>
            </w:pPr>
            <w:r w:rsidRPr="00BC3BA0">
              <w:rPr>
                <w:rFonts w:ascii="Calibri" w:hAnsi="Calibri"/>
                <w:b/>
                <w:sz w:val="22"/>
              </w:rPr>
              <w:t>Biomedicine</w:t>
            </w:r>
          </w:p>
          <w:p w14:paraId="78C69651" w14:textId="622DB305" w:rsidR="00A1010A" w:rsidRPr="00BC3BA0" w:rsidRDefault="00A1010A" w:rsidP="006A0D20">
            <w:pPr>
              <w:rPr>
                <w:rFonts w:ascii="Calibri" w:hAnsi="Calibri"/>
                <w:sz w:val="22"/>
              </w:rPr>
            </w:pPr>
            <w:r w:rsidRPr="00BC3BA0">
              <w:rPr>
                <w:rFonts w:ascii="Calibri" w:hAnsi="Calibri"/>
                <w:sz w:val="22"/>
              </w:rPr>
              <w:t>ATAR: 8</w:t>
            </w:r>
            <w:r>
              <w:rPr>
                <w:rFonts w:ascii="Calibri" w:hAnsi="Calibri"/>
                <w:sz w:val="22"/>
              </w:rPr>
              <w:t>1.60</w:t>
            </w:r>
            <w:r w:rsidRPr="00BC3BA0">
              <w:rPr>
                <w:rFonts w:ascii="Calibri" w:hAnsi="Calibri"/>
                <w:sz w:val="22"/>
              </w:rPr>
              <w:t xml:space="preserve"> (F)</w:t>
            </w:r>
            <w:r>
              <w:rPr>
                <w:rFonts w:ascii="Calibri" w:hAnsi="Calibri"/>
                <w:sz w:val="22"/>
              </w:rPr>
              <w:t>, L</w:t>
            </w:r>
            <w:r w:rsidRPr="00BC3BA0">
              <w:rPr>
                <w:rFonts w:ascii="Calibri" w:hAnsi="Calibri"/>
                <w:sz w:val="22"/>
              </w:rPr>
              <w:t>/N (St. A)</w:t>
            </w:r>
          </w:p>
        </w:tc>
        <w:tc>
          <w:tcPr>
            <w:tcW w:w="3841" w:type="dxa"/>
            <w:vMerge/>
            <w:shd w:val="clear" w:color="auto" w:fill="auto"/>
          </w:tcPr>
          <w:p w14:paraId="75818D8B" w14:textId="77777777" w:rsidR="00A1010A" w:rsidRPr="00B35A80" w:rsidRDefault="00A1010A" w:rsidP="006A0D20">
            <w:pPr>
              <w:rPr>
                <w:rFonts w:ascii="Calibri" w:hAnsi="Calibri"/>
                <w:sz w:val="16"/>
                <w:szCs w:val="18"/>
              </w:rPr>
            </w:pPr>
          </w:p>
        </w:tc>
        <w:tc>
          <w:tcPr>
            <w:tcW w:w="3414" w:type="dxa"/>
            <w:shd w:val="clear" w:color="auto" w:fill="auto"/>
          </w:tcPr>
          <w:p w14:paraId="062011E6" w14:textId="77777777" w:rsidR="00A1010A" w:rsidRPr="00B35A80" w:rsidRDefault="00A1010A" w:rsidP="006A0D20">
            <w:pPr>
              <w:rPr>
                <w:rFonts w:ascii="Calibri" w:hAnsi="Calibri"/>
                <w:sz w:val="16"/>
                <w:szCs w:val="18"/>
              </w:rPr>
            </w:pPr>
            <w:r w:rsidRPr="00B35A80">
              <w:rPr>
                <w:rFonts w:ascii="Calibri" w:hAnsi="Calibri"/>
                <w:sz w:val="16"/>
                <w:szCs w:val="18"/>
              </w:rPr>
              <w:t>Biomedicine.</w:t>
            </w:r>
          </w:p>
        </w:tc>
      </w:tr>
    </w:tbl>
    <w:p w14:paraId="0117B455" w14:textId="77777777" w:rsidR="00470EA0" w:rsidRPr="00472FED" w:rsidRDefault="00470EA0" w:rsidP="00470EA0">
      <w:pPr>
        <w:pStyle w:val="NoSpacing"/>
        <w:rPr>
          <w:rFonts w:asciiTheme="minorHAnsi" w:hAnsiTheme="minorHAnsi" w:cstheme="minorHAnsi"/>
          <w:b/>
          <w:bCs/>
          <w:u w:val="single"/>
        </w:rPr>
      </w:pPr>
      <w:r w:rsidRPr="00472FED">
        <w:rPr>
          <w:rFonts w:asciiTheme="minorHAnsi" w:hAnsiTheme="minorHAnsi" w:cstheme="minorHAnsi"/>
          <w:b/>
          <w:bCs/>
          <w:noProof/>
          <w:sz w:val="28"/>
          <w:szCs w:val="28"/>
          <w:u w:val="single"/>
          <w:lang w:eastAsia="zh-CN"/>
        </w:rPr>
        <w:drawing>
          <wp:inline distT="0" distB="0" distL="0" distR="0" wp14:anchorId="17C82BA3" wp14:editId="753EDA23">
            <wp:extent cx="1128563" cy="46584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1168810" cy="482457"/>
                    </a:xfrm>
                    <a:prstGeom prst="rect">
                      <a:avLst/>
                    </a:prstGeom>
                    <a:noFill/>
                    <a:ln w="9525">
                      <a:noFill/>
                      <a:miter lim="800000"/>
                      <a:headEnd/>
                      <a:tailEnd/>
                    </a:ln>
                  </pic:spPr>
                </pic:pic>
              </a:graphicData>
            </a:graphic>
          </wp:inline>
        </w:drawing>
      </w:r>
      <w:r w:rsidRPr="00472FED">
        <w:rPr>
          <w:rFonts w:asciiTheme="minorHAnsi" w:hAnsiTheme="minorHAnsi" w:cstheme="minorHAnsi"/>
          <w:b/>
          <w:bCs/>
          <w:sz w:val="28"/>
          <w:szCs w:val="28"/>
          <w:u w:val="single"/>
        </w:rPr>
        <w:t xml:space="preserve">  Snapshot of Box Hill Institute (BHI) in </w:t>
      </w:r>
      <w:r>
        <w:rPr>
          <w:rFonts w:asciiTheme="minorHAnsi" w:hAnsiTheme="minorHAnsi" w:cstheme="minorHAnsi"/>
          <w:b/>
          <w:bCs/>
          <w:sz w:val="28"/>
          <w:szCs w:val="28"/>
          <w:u w:val="single"/>
        </w:rPr>
        <w:t>2025</w:t>
      </w:r>
    </w:p>
    <w:p w14:paraId="056DD555" w14:textId="77777777" w:rsidR="00470EA0" w:rsidRPr="00472FED" w:rsidRDefault="00470EA0" w:rsidP="00470EA0">
      <w:pPr>
        <w:pStyle w:val="NoSpacing"/>
        <w:numPr>
          <w:ilvl w:val="0"/>
          <w:numId w:val="13"/>
        </w:numPr>
        <w:rPr>
          <w:rFonts w:asciiTheme="minorHAnsi" w:hAnsiTheme="minorHAnsi" w:cstheme="minorHAnsi"/>
          <w:sz w:val="24"/>
          <w:szCs w:val="24"/>
        </w:rPr>
      </w:pPr>
      <w:r w:rsidRPr="00472FED">
        <w:rPr>
          <w:rFonts w:asciiTheme="minorHAnsi" w:hAnsiTheme="minorHAnsi" w:cstheme="minorHAnsi"/>
          <w:sz w:val="24"/>
          <w:szCs w:val="24"/>
        </w:rPr>
        <w:t xml:space="preserve">Box Hill Institute, formally known as Box Hill TAFE, began operating in 1984. </w:t>
      </w:r>
    </w:p>
    <w:p w14:paraId="619DD70C" w14:textId="77777777" w:rsidR="00470EA0" w:rsidRPr="00472FED" w:rsidRDefault="00470EA0" w:rsidP="00470EA0">
      <w:pPr>
        <w:pStyle w:val="NoSpacing"/>
        <w:numPr>
          <w:ilvl w:val="0"/>
          <w:numId w:val="13"/>
        </w:numPr>
        <w:rPr>
          <w:rFonts w:asciiTheme="minorHAnsi" w:hAnsiTheme="minorHAnsi" w:cstheme="minorHAnsi"/>
          <w:sz w:val="24"/>
          <w:szCs w:val="24"/>
        </w:rPr>
      </w:pPr>
      <w:r w:rsidRPr="00472FED">
        <w:rPr>
          <w:rFonts w:asciiTheme="minorHAnsi" w:hAnsiTheme="minorHAnsi" w:cstheme="minorHAnsi"/>
          <w:sz w:val="24"/>
          <w:szCs w:val="24"/>
        </w:rPr>
        <w:t xml:space="preserve">Box Hill Institute (BHI) offers qualifications range from certificates I to IV, diplomas and advanced diplomas, even associate, bachelor, and master’s degrees - </w:t>
      </w:r>
      <w:hyperlink r:id="rId31" w:history="1">
        <w:r>
          <w:rPr>
            <w:rStyle w:val="Hyperlink"/>
            <w:rFonts w:asciiTheme="minorHAnsi" w:hAnsiTheme="minorHAnsi" w:cstheme="minorHAnsi"/>
            <w:sz w:val="24"/>
            <w:szCs w:val="24"/>
          </w:rPr>
          <w:t>Over 200 TAFE Courses &amp; Degrees at BHI</w:t>
        </w:r>
      </w:hyperlink>
      <w:r w:rsidRPr="00472FED">
        <w:rPr>
          <w:rFonts w:asciiTheme="minorHAnsi" w:hAnsiTheme="minorHAnsi" w:cstheme="minorHAnsi"/>
          <w:sz w:val="24"/>
          <w:szCs w:val="24"/>
        </w:rPr>
        <w:t>.</w:t>
      </w:r>
    </w:p>
    <w:p w14:paraId="7F4FE365" w14:textId="77777777" w:rsidR="00470EA0" w:rsidRPr="00472FED" w:rsidRDefault="00470EA0" w:rsidP="00470EA0">
      <w:pPr>
        <w:pStyle w:val="NoSpacing"/>
        <w:numPr>
          <w:ilvl w:val="0"/>
          <w:numId w:val="13"/>
        </w:numPr>
        <w:rPr>
          <w:rFonts w:asciiTheme="minorHAnsi" w:hAnsiTheme="minorHAnsi" w:cstheme="minorHAnsi"/>
          <w:sz w:val="24"/>
          <w:szCs w:val="24"/>
        </w:rPr>
      </w:pPr>
      <w:r w:rsidRPr="00472FED">
        <w:rPr>
          <w:rFonts w:asciiTheme="minorHAnsi" w:hAnsiTheme="minorHAnsi" w:cstheme="minorHAnsi"/>
          <w:sz w:val="24"/>
          <w:szCs w:val="24"/>
        </w:rPr>
        <w:t xml:space="preserve">BHI’s </w:t>
      </w:r>
      <w:r>
        <w:rPr>
          <w:rFonts w:asciiTheme="minorHAnsi" w:hAnsiTheme="minorHAnsi" w:cstheme="minorHAnsi"/>
          <w:sz w:val="24"/>
          <w:szCs w:val="24"/>
        </w:rPr>
        <w:t xml:space="preserve">offers 150+ </w:t>
      </w:r>
      <w:r w:rsidRPr="00472FED">
        <w:rPr>
          <w:rFonts w:asciiTheme="minorHAnsi" w:hAnsiTheme="minorHAnsi" w:cstheme="minorHAnsi"/>
          <w:sz w:val="24"/>
          <w:szCs w:val="24"/>
        </w:rPr>
        <w:t xml:space="preserve">vocational and higher education qualifications </w:t>
      </w:r>
      <w:r>
        <w:rPr>
          <w:rFonts w:asciiTheme="minorHAnsi" w:hAnsiTheme="minorHAnsi" w:cstheme="minorHAnsi"/>
          <w:sz w:val="24"/>
          <w:szCs w:val="24"/>
        </w:rPr>
        <w:t xml:space="preserve">that </w:t>
      </w:r>
      <w:r w:rsidRPr="00472FED">
        <w:rPr>
          <w:rFonts w:asciiTheme="minorHAnsi" w:hAnsiTheme="minorHAnsi" w:cstheme="minorHAnsi"/>
          <w:sz w:val="24"/>
          <w:szCs w:val="24"/>
        </w:rPr>
        <w:t>are nationally accredited and internationally recognised.</w:t>
      </w:r>
    </w:p>
    <w:p w14:paraId="36D39A32" w14:textId="77777777" w:rsidR="00470EA0" w:rsidRPr="00472FED" w:rsidRDefault="00470EA0" w:rsidP="00470EA0">
      <w:pPr>
        <w:pStyle w:val="NoSpacing"/>
        <w:numPr>
          <w:ilvl w:val="0"/>
          <w:numId w:val="13"/>
        </w:numPr>
        <w:rPr>
          <w:rFonts w:asciiTheme="minorHAnsi" w:hAnsiTheme="minorHAnsi" w:cstheme="minorHAnsi"/>
          <w:sz w:val="24"/>
          <w:szCs w:val="24"/>
        </w:rPr>
      </w:pPr>
      <w:r w:rsidRPr="00472FED">
        <w:rPr>
          <w:rFonts w:asciiTheme="minorHAnsi" w:hAnsiTheme="minorHAnsi" w:cstheme="minorHAnsi"/>
          <w:sz w:val="24"/>
          <w:szCs w:val="24"/>
        </w:rPr>
        <w:t xml:space="preserve">BHI offers apprenticeships, traineeships, and pre-apprenticeship courses across a range of trade and industry areas - </w:t>
      </w:r>
      <w:hyperlink r:id="rId32" w:history="1">
        <w:r w:rsidRPr="00472FED">
          <w:rPr>
            <w:rStyle w:val="Hyperlink"/>
            <w:rFonts w:asciiTheme="minorHAnsi" w:hAnsiTheme="minorHAnsi" w:cstheme="minorHAnsi"/>
            <w:sz w:val="24"/>
            <w:szCs w:val="24"/>
          </w:rPr>
          <w:t>Apprenticeships</w:t>
        </w:r>
      </w:hyperlink>
      <w:r w:rsidRPr="00472FED">
        <w:rPr>
          <w:rFonts w:asciiTheme="minorHAnsi" w:hAnsiTheme="minorHAnsi" w:cstheme="minorHAnsi"/>
          <w:sz w:val="24"/>
          <w:szCs w:val="24"/>
        </w:rPr>
        <w:t xml:space="preserve"> and </w:t>
      </w:r>
      <w:hyperlink r:id="rId33" w:history="1">
        <w:r w:rsidRPr="00472FED">
          <w:rPr>
            <w:rStyle w:val="Hyperlink"/>
            <w:rFonts w:asciiTheme="minorHAnsi" w:hAnsiTheme="minorHAnsi" w:cstheme="minorHAnsi"/>
            <w:sz w:val="24"/>
            <w:szCs w:val="24"/>
          </w:rPr>
          <w:t>Traineeships</w:t>
        </w:r>
      </w:hyperlink>
      <w:r w:rsidRPr="00472FED">
        <w:rPr>
          <w:rStyle w:val="Hyperlink"/>
          <w:rFonts w:asciiTheme="minorHAnsi" w:hAnsiTheme="minorHAnsi" w:cstheme="minorHAnsi"/>
          <w:sz w:val="24"/>
          <w:szCs w:val="24"/>
        </w:rPr>
        <w:t>.</w:t>
      </w:r>
      <w:r w:rsidRPr="00472FED">
        <w:rPr>
          <w:rFonts w:asciiTheme="minorHAnsi" w:hAnsiTheme="minorHAnsi" w:cstheme="minorHAnsi"/>
          <w:sz w:val="24"/>
          <w:szCs w:val="24"/>
        </w:rPr>
        <w:t xml:space="preserve"> </w:t>
      </w:r>
    </w:p>
    <w:p w14:paraId="6ECF376B" w14:textId="77777777" w:rsidR="00470EA0" w:rsidRPr="00472FED" w:rsidRDefault="00470EA0" w:rsidP="00470EA0">
      <w:pPr>
        <w:pStyle w:val="NoSpacing"/>
        <w:numPr>
          <w:ilvl w:val="0"/>
          <w:numId w:val="13"/>
        </w:numPr>
        <w:rPr>
          <w:rFonts w:asciiTheme="minorHAnsi" w:hAnsiTheme="minorHAnsi" w:cstheme="minorHAnsi"/>
          <w:sz w:val="24"/>
          <w:szCs w:val="24"/>
        </w:rPr>
      </w:pPr>
      <w:r w:rsidRPr="00472FED">
        <w:rPr>
          <w:rFonts w:asciiTheme="minorHAnsi" w:hAnsiTheme="minorHAnsi" w:cstheme="minorHAnsi"/>
          <w:sz w:val="24"/>
          <w:szCs w:val="24"/>
        </w:rPr>
        <w:t xml:space="preserve">BHI has a number of Melbourne campuses – three in Box Hill, one in the city, and the </w:t>
      </w:r>
      <w:hyperlink r:id="rId34" w:history="1">
        <w:r w:rsidRPr="00472FED">
          <w:rPr>
            <w:rStyle w:val="Hyperlink"/>
            <w:rFonts w:asciiTheme="minorHAnsi" w:hAnsiTheme="minorHAnsi" w:cstheme="minorHAnsi"/>
            <w:sz w:val="24"/>
            <w:szCs w:val="24"/>
          </w:rPr>
          <w:t>Lilydale Lakeside Campus</w:t>
        </w:r>
      </w:hyperlink>
      <w:r w:rsidRPr="00472FED">
        <w:rPr>
          <w:rFonts w:asciiTheme="minorHAnsi" w:hAnsiTheme="minorHAnsi" w:cstheme="minorHAnsi"/>
          <w:sz w:val="24"/>
          <w:szCs w:val="24"/>
        </w:rPr>
        <w:t xml:space="preserve"> is the newest campus.  </w:t>
      </w:r>
    </w:p>
    <w:p w14:paraId="1E8DFA1C" w14:textId="77777777" w:rsidR="00470EA0" w:rsidRPr="00472FED" w:rsidRDefault="00470EA0" w:rsidP="00470EA0">
      <w:pPr>
        <w:pStyle w:val="NoSpacing"/>
        <w:numPr>
          <w:ilvl w:val="0"/>
          <w:numId w:val="13"/>
        </w:numPr>
        <w:rPr>
          <w:rFonts w:asciiTheme="minorHAnsi" w:hAnsiTheme="minorHAnsi" w:cstheme="minorHAnsi"/>
          <w:sz w:val="24"/>
          <w:szCs w:val="24"/>
        </w:rPr>
      </w:pPr>
      <w:r w:rsidRPr="00472FED">
        <w:rPr>
          <w:rFonts w:asciiTheme="minorHAnsi" w:hAnsiTheme="minorHAnsi" w:cstheme="minorHAnsi"/>
          <w:sz w:val="24"/>
          <w:szCs w:val="24"/>
        </w:rPr>
        <w:t xml:space="preserve">Through its partnerships with international educational institutions and other organisations, Box Hill Institute has ten </w:t>
      </w:r>
      <w:hyperlink r:id="rId35" w:history="1">
        <w:r w:rsidRPr="00472FED">
          <w:rPr>
            <w:rStyle w:val="Hyperlink"/>
            <w:rFonts w:asciiTheme="minorHAnsi" w:hAnsiTheme="minorHAnsi" w:cstheme="minorHAnsi"/>
            <w:sz w:val="24"/>
            <w:szCs w:val="24"/>
          </w:rPr>
          <w:t>international global educational partners</w:t>
        </w:r>
      </w:hyperlink>
      <w:r w:rsidRPr="00472FED">
        <w:rPr>
          <w:rFonts w:asciiTheme="minorHAnsi" w:hAnsiTheme="minorHAnsi" w:cstheme="minorHAnsi"/>
          <w:sz w:val="24"/>
          <w:szCs w:val="24"/>
        </w:rPr>
        <w:t xml:space="preserve"> delivering Australian qualifications to residents throughout the Asia-Pacific region and in the Middle East.</w:t>
      </w:r>
    </w:p>
    <w:p w14:paraId="47C0CFED" w14:textId="77777777" w:rsidR="00470EA0" w:rsidRPr="00472FED" w:rsidRDefault="00470EA0" w:rsidP="00470EA0">
      <w:pPr>
        <w:pStyle w:val="NoSpacing"/>
        <w:numPr>
          <w:ilvl w:val="0"/>
          <w:numId w:val="13"/>
        </w:numPr>
        <w:rPr>
          <w:rFonts w:asciiTheme="minorHAnsi" w:hAnsiTheme="minorHAnsi" w:cstheme="minorHAnsi"/>
          <w:sz w:val="24"/>
          <w:szCs w:val="24"/>
        </w:rPr>
      </w:pPr>
      <w:r w:rsidRPr="00472FED">
        <w:rPr>
          <w:rFonts w:asciiTheme="minorHAnsi" w:hAnsiTheme="minorHAnsi" w:cstheme="minorHAnsi"/>
          <w:sz w:val="24"/>
          <w:szCs w:val="24"/>
        </w:rPr>
        <w:t xml:space="preserve">BHI has a number of excellent </w:t>
      </w:r>
      <w:hyperlink r:id="rId36" w:history="1">
        <w:r w:rsidRPr="00472FED">
          <w:rPr>
            <w:rStyle w:val="Hyperlink"/>
            <w:rFonts w:asciiTheme="minorHAnsi" w:hAnsiTheme="minorHAnsi" w:cstheme="minorHAnsi"/>
            <w:sz w:val="24"/>
            <w:szCs w:val="24"/>
          </w:rPr>
          <w:t>facilities</w:t>
        </w:r>
      </w:hyperlink>
      <w:r w:rsidRPr="00472FED">
        <w:rPr>
          <w:rStyle w:val="Hyperlink"/>
          <w:rFonts w:asciiTheme="minorHAnsi" w:hAnsiTheme="minorHAnsi" w:cstheme="minorHAnsi"/>
          <w:sz w:val="24"/>
          <w:szCs w:val="24"/>
        </w:rPr>
        <w:t xml:space="preserve"> </w:t>
      </w:r>
      <w:r w:rsidRPr="00472FED">
        <w:rPr>
          <w:rFonts w:asciiTheme="minorHAnsi" w:hAnsiTheme="minorHAnsi" w:cstheme="minorHAnsi"/>
          <w:sz w:val="24"/>
          <w:szCs w:val="24"/>
        </w:rPr>
        <w:t xml:space="preserve">including its new, one-of-a-kind, </w:t>
      </w:r>
      <w:hyperlink r:id="rId37" w:history="1">
        <w:r w:rsidRPr="00472FED">
          <w:rPr>
            <w:rStyle w:val="Hyperlink"/>
            <w:rFonts w:asciiTheme="minorHAnsi" w:hAnsiTheme="minorHAnsi" w:cstheme="minorHAnsi"/>
            <w:sz w:val="24"/>
            <w:szCs w:val="24"/>
          </w:rPr>
          <w:t>Integrated Technology Hub</w:t>
        </w:r>
      </w:hyperlink>
      <w:r w:rsidRPr="00472FED">
        <w:rPr>
          <w:rFonts w:asciiTheme="minorHAnsi" w:hAnsiTheme="minorHAnsi" w:cstheme="minorHAnsi"/>
          <w:sz w:val="24"/>
          <w:szCs w:val="24"/>
        </w:rPr>
        <w:t xml:space="preserve"> which provides collaborative and innovative learning spaces for the air conditioning, refrigeration, mechanical, plumbing and electrical technologies industries.  There are excellent Workplace Training Facilities where students get access to real and simulated work environments in order to gain lots of practical hands-on experience.  The environments are real, the tools and equipment are the latest, and the customers are paying members of the public.  </w:t>
      </w:r>
      <w:r w:rsidRPr="00472FED">
        <w:rPr>
          <w:rFonts w:asciiTheme="minorHAnsi" w:hAnsiTheme="minorHAnsi" w:cstheme="minorHAnsi"/>
          <w:sz w:val="24"/>
          <w:szCs w:val="24"/>
        </w:rPr>
        <w:br/>
        <w:t>Some of the workplace training facilities include:</w:t>
      </w:r>
    </w:p>
    <w:p w14:paraId="4AF58313" w14:textId="77777777" w:rsidR="00470EA0" w:rsidRPr="00472FED" w:rsidRDefault="00470EA0" w:rsidP="00470EA0">
      <w:pPr>
        <w:pStyle w:val="NoSpacing"/>
        <w:numPr>
          <w:ilvl w:val="0"/>
          <w:numId w:val="25"/>
        </w:numPr>
        <w:rPr>
          <w:rFonts w:asciiTheme="minorHAnsi" w:hAnsiTheme="minorHAnsi" w:cstheme="minorHAnsi"/>
          <w:sz w:val="24"/>
          <w:szCs w:val="24"/>
        </w:rPr>
      </w:pPr>
      <w:hyperlink r:id="rId38" w:history="1">
        <w:r w:rsidRPr="00472FED">
          <w:rPr>
            <w:rStyle w:val="Hyperlink"/>
            <w:rFonts w:asciiTheme="minorHAnsi" w:hAnsiTheme="minorHAnsi" w:cstheme="minorHAnsi"/>
            <w:sz w:val="24"/>
            <w:szCs w:val="24"/>
          </w:rPr>
          <w:t>Barbershop</w:t>
        </w:r>
      </w:hyperlink>
      <w:r w:rsidRPr="00472FED">
        <w:rPr>
          <w:rFonts w:asciiTheme="minorHAnsi" w:hAnsiTheme="minorHAnsi" w:cstheme="minorHAnsi"/>
          <w:sz w:val="24"/>
          <w:szCs w:val="24"/>
        </w:rPr>
        <w:t xml:space="preserve"> </w:t>
      </w:r>
    </w:p>
    <w:p w14:paraId="47B250C9" w14:textId="77777777" w:rsidR="00470EA0" w:rsidRPr="00472FED" w:rsidRDefault="00470EA0" w:rsidP="00470EA0">
      <w:pPr>
        <w:pStyle w:val="NoSpacing"/>
        <w:numPr>
          <w:ilvl w:val="0"/>
          <w:numId w:val="25"/>
        </w:numPr>
        <w:rPr>
          <w:rFonts w:asciiTheme="minorHAnsi" w:hAnsiTheme="minorHAnsi" w:cstheme="minorHAnsi"/>
          <w:sz w:val="24"/>
          <w:szCs w:val="24"/>
        </w:rPr>
      </w:pPr>
      <w:hyperlink r:id="rId39" w:history="1">
        <w:r w:rsidRPr="00472FED">
          <w:rPr>
            <w:rStyle w:val="Hyperlink"/>
            <w:rFonts w:asciiTheme="minorHAnsi" w:hAnsiTheme="minorHAnsi" w:cstheme="minorHAnsi"/>
            <w:sz w:val="24"/>
            <w:szCs w:val="24"/>
          </w:rPr>
          <w:t>Hair and Beauty Salon</w:t>
        </w:r>
      </w:hyperlink>
      <w:r w:rsidRPr="00472FED">
        <w:rPr>
          <w:rFonts w:asciiTheme="minorHAnsi" w:hAnsiTheme="minorHAnsi" w:cstheme="minorHAnsi"/>
          <w:sz w:val="24"/>
          <w:szCs w:val="24"/>
        </w:rPr>
        <w:t>, providing spa treatments and services</w:t>
      </w:r>
    </w:p>
    <w:p w14:paraId="1ED2038A" w14:textId="77777777" w:rsidR="00470EA0" w:rsidRPr="00472FED" w:rsidRDefault="00470EA0" w:rsidP="00470EA0">
      <w:pPr>
        <w:pStyle w:val="NoSpacing"/>
        <w:numPr>
          <w:ilvl w:val="0"/>
          <w:numId w:val="25"/>
        </w:numPr>
        <w:rPr>
          <w:rFonts w:asciiTheme="minorHAnsi" w:hAnsiTheme="minorHAnsi" w:cstheme="minorHAnsi"/>
          <w:sz w:val="24"/>
          <w:szCs w:val="24"/>
        </w:rPr>
      </w:pPr>
      <w:hyperlink r:id="rId40" w:history="1">
        <w:r w:rsidRPr="00472FED">
          <w:rPr>
            <w:rStyle w:val="Hyperlink"/>
            <w:rFonts w:asciiTheme="minorHAnsi" w:hAnsiTheme="minorHAnsi" w:cstheme="minorHAnsi"/>
            <w:sz w:val="24"/>
            <w:szCs w:val="24"/>
          </w:rPr>
          <w:t>Pets on Elgar</w:t>
        </w:r>
      </w:hyperlink>
      <w:r w:rsidRPr="00472FED">
        <w:rPr>
          <w:rFonts w:asciiTheme="minorHAnsi" w:hAnsiTheme="minorHAnsi" w:cstheme="minorHAnsi"/>
          <w:sz w:val="24"/>
          <w:szCs w:val="24"/>
        </w:rPr>
        <w:t>, a veterinary clinic and dog-grooming centre</w:t>
      </w:r>
    </w:p>
    <w:p w14:paraId="79DE9AC6" w14:textId="77777777" w:rsidR="00470EA0" w:rsidRPr="00472FED" w:rsidRDefault="00470EA0" w:rsidP="00470EA0">
      <w:pPr>
        <w:pStyle w:val="NoSpacing"/>
        <w:numPr>
          <w:ilvl w:val="0"/>
          <w:numId w:val="25"/>
        </w:numPr>
        <w:rPr>
          <w:rFonts w:asciiTheme="minorHAnsi" w:hAnsiTheme="minorHAnsi" w:cstheme="minorHAnsi"/>
          <w:sz w:val="24"/>
          <w:szCs w:val="24"/>
        </w:rPr>
      </w:pPr>
      <w:hyperlink r:id="rId41" w:history="1">
        <w:r w:rsidRPr="00472FED">
          <w:rPr>
            <w:rStyle w:val="Hyperlink"/>
            <w:sz w:val="24"/>
            <w:szCs w:val="24"/>
          </w:rPr>
          <w:t>Fountains Restaurant</w:t>
        </w:r>
      </w:hyperlink>
      <w:r w:rsidRPr="00472FED">
        <w:rPr>
          <w:rFonts w:asciiTheme="minorHAnsi" w:hAnsiTheme="minorHAnsi" w:cstheme="minorHAnsi"/>
          <w:sz w:val="24"/>
          <w:szCs w:val="24"/>
        </w:rPr>
        <w:t xml:space="preserve">, Box Hill Institute’s premier training restaurant </w:t>
      </w:r>
    </w:p>
    <w:p w14:paraId="6BE48F5E" w14:textId="77777777" w:rsidR="00470EA0" w:rsidRPr="00472FED" w:rsidRDefault="00470EA0" w:rsidP="00470EA0">
      <w:pPr>
        <w:pStyle w:val="NoSpacing"/>
        <w:numPr>
          <w:ilvl w:val="0"/>
          <w:numId w:val="13"/>
        </w:numPr>
        <w:rPr>
          <w:rFonts w:asciiTheme="minorHAnsi" w:hAnsiTheme="minorHAnsi" w:cstheme="minorHAnsi"/>
          <w:sz w:val="24"/>
          <w:szCs w:val="24"/>
        </w:rPr>
      </w:pPr>
      <w:r w:rsidRPr="00472FED">
        <w:rPr>
          <w:rFonts w:asciiTheme="minorHAnsi" w:hAnsiTheme="minorHAnsi" w:cstheme="minorHAnsi"/>
          <w:sz w:val="24"/>
          <w:szCs w:val="24"/>
        </w:rPr>
        <w:t xml:space="preserve">BHI offers its students </w:t>
      </w:r>
      <w:hyperlink r:id="rId42" w:history="1">
        <w:r w:rsidRPr="00472FED">
          <w:rPr>
            <w:rStyle w:val="Hyperlink"/>
            <w:rFonts w:asciiTheme="minorHAnsi" w:hAnsiTheme="minorHAnsi" w:cstheme="minorHAnsi"/>
            <w:sz w:val="24"/>
            <w:szCs w:val="24"/>
          </w:rPr>
          <w:t>Study Abroad</w:t>
        </w:r>
      </w:hyperlink>
      <w:r w:rsidRPr="00472FED">
        <w:rPr>
          <w:rFonts w:asciiTheme="minorHAnsi" w:hAnsiTheme="minorHAnsi" w:cstheme="minorHAnsi"/>
          <w:sz w:val="24"/>
          <w:szCs w:val="24"/>
        </w:rPr>
        <w:t xml:space="preserve"> opportunities. </w:t>
      </w:r>
    </w:p>
    <w:p w14:paraId="3A5D09A7" w14:textId="77777777" w:rsidR="00470EA0" w:rsidRPr="00472FED" w:rsidRDefault="00470EA0" w:rsidP="00470EA0">
      <w:pPr>
        <w:pStyle w:val="NoSpacing"/>
        <w:numPr>
          <w:ilvl w:val="0"/>
          <w:numId w:val="13"/>
        </w:numPr>
        <w:rPr>
          <w:rFonts w:asciiTheme="minorHAnsi" w:hAnsiTheme="minorHAnsi" w:cstheme="minorHAnsi"/>
          <w:sz w:val="24"/>
          <w:szCs w:val="24"/>
        </w:rPr>
      </w:pPr>
      <w:r w:rsidRPr="00472FED">
        <w:rPr>
          <w:rFonts w:asciiTheme="minorHAnsi" w:hAnsiTheme="minorHAnsi" w:cstheme="minorHAnsi"/>
          <w:sz w:val="24"/>
          <w:szCs w:val="24"/>
        </w:rPr>
        <w:t xml:space="preserve">BHI has a range of </w:t>
      </w:r>
      <w:hyperlink r:id="rId43" w:history="1">
        <w:r w:rsidRPr="00472FED">
          <w:rPr>
            <w:rStyle w:val="Hyperlink"/>
            <w:rFonts w:asciiTheme="minorHAnsi" w:hAnsiTheme="minorHAnsi" w:cstheme="minorHAnsi"/>
            <w:sz w:val="24"/>
            <w:szCs w:val="24"/>
          </w:rPr>
          <w:t>Student Support Services</w:t>
        </w:r>
      </w:hyperlink>
      <w:r w:rsidRPr="00472FED">
        <w:rPr>
          <w:rFonts w:asciiTheme="minorHAnsi" w:hAnsiTheme="minorHAnsi" w:cstheme="minorHAnsi"/>
          <w:sz w:val="24"/>
          <w:szCs w:val="24"/>
        </w:rPr>
        <w:t>, including study support, and personal and career counselling.</w:t>
      </w:r>
    </w:p>
    <w:p w14:paraId="1E4812ED" w14:textId="77777777" w:rsidR="00470EA0" w:rsidRPr="00472FED" w:rsidRDefault="00470EA0" w:rsidP="00470EA0">
      <w:pPr>
        <w:pStyle w:val="NoSpacing"/>
        <w:numPr>
          <w:ilvl w:val="0"/>
          <w:numId w:val="13"/>
        </w:numPr>
        <w:rPr>
          <w:rFonts w:asciiTheme="minorHAnsi" w:hAnsiTheme="minorHAnsi" w:cstheme="minorHAnsi"/>
          <w:sz w:val="24"/>
          <w:szCs w:val="24"/>
        </w:rPr>
      </w:pPr>
      <w:r w:rsidRPr="00472FED">
        <w:rPr>
          <w:rFonts w:asciiTheme="minorHAnsi" w:hAnsiTheme="minorHAnsi" w:cstheme="minorHAnsi"/>
          <w:sz w:val="24"/>
          <w:szCs w:val="24"/>
        </w:rPr>
        <w:t xml:space="preserve">BHI offers courses through the </w:t>
      </w:r>
      <w:hyperlink r:id="rId44" w:history="1">
        <w:r w:rsidRPr="00472FED">
          <w:rPr>
            <w:rStyle w:val="Hyperlink"/>
            <w:rFonts w:asciiTheme="minorHAnsi" w:hAnsiTheme="minorHAnsi" w:cstheme="minorHAnsi"/>
            <w:sz w:val="24"/>
            <w:szCs w:val="24"/>
          </w:rPr>
          <w:t>Free TAFE For Priority Courses</w:t>
        </w:r>
      </w:hyperlink>
      <w:r w:rsidRPr="00472FED">
        <w:rPr>
          <w:rFonts w:asciiTheme="minorHAnsi" w:hAnsiTheme="minorHAnsi" w:cstheme="minorHAnsi"/>
          <w:sz w:val="24"/>
          <w:szCs w:val="24"/>
        </w:rPr>
        <w:t>.</w:t>
      </w:r>
    </w:p>
    <w:p w14:paraId="4E0ADDF8" w14:textId="77777777" w:rsidR="00470EA0" w:rsidRPr="00472FED" w:rsidRDefault="00470EA0" w:rsidP="00470EA0">
      <w:pPr>
        <w:pStyle w:val="NoSpacing"/>
        <w:numPr>
          <w:ilvl w:val="0"/>
          <w:numId w:val="13"/>
        </w:numPr>
        <w:rPr>
          <w:rFonts w:asciiTheme="minorHAnsi" w:hAnsiTheme="minorHAnsi" w:cstheme="minorHAnsi"/>
          <w:sz w:val="24"/>
          <w:szCs w:val="24"/>
        </w:rPr>
      </w:pPr>
      <w:r w:rsidRPr="00472FED">
        <w:rPr>
          <w:rFonts w:asciiTheme="minorHAnsi" w:hAnsiTheme="minorHAnsi" w:cstheme="minorHAnsi"/>
          <w:sz w:val="24"/>
          <w:szCs w:val="24"/>
        </w:rPr>
        <w:t xml:space="preserve">BHI offers offer a number of </w:t>
      </w:r>
      <w:hyperlink r:id="rId45" w:history="1">
        <w:r w:rsidRPr="00472FED">
          <w:rPr>
            <w:rStyle w:val="Hyperlink"/>
            <w:rFonts w:asciiTheme="minorHAnsi" w:hAnsiTheme="minorHAnsi" w:cstheme="minorHAnsi"/>
            <w:sz w:val="24"/>
            <w:szCs w:val="24"/>
          </w:rPr>
          <w:t>scholarships</w:t>
        </w:r>
      </w:hyperlink>
      <w:r w:rsidRPr="00472FED">
        <w:rPr>
          <w:rFonts w:asciiTheme="minorHAnsi" w:hAnsiTheme="minorHAnsi" w:cstheme="minorHAnsi"/>
          <w:sz w:val="24"/>
          <w:szCs w:val="24"/>
        </w:rPr>
        <w:t xml:space="preserve"> that:</w:t>
      </w:r>
    </w:p>
    <w:p w14:paraId="11F26510" w14:textId="77777777" w:rsidR="00470EA0" w:rsidRPr="00472FED" w:rsidRDefault="00470EA0" w:rsidP="00470EA0">
      <w:pPr>
        <w:pStyle w:val="NoSpacing"/>
        <w:numPr>
          <w:ilvl w:val="0"/>
          <w:numId w:val="26"/>
        </w:numPr>
        <w:rPr>
          <w:rFonts w:asciiTheme="minorHAnsi" w:hAnsiTheme="minorHAnsi" w:cstheme="minorHAnsi"/>
          <w:sz w:val="24"/>
          <w:szCs w:val="24"/>
        </w:rPr>
      </w:pPr>
      <w:r w:rsidRPr="00472FED">
        <w:rPr>
          <w:rFonts w:asciiTheme="minorHAnsi" w:hAnsiTheme="minorHAnsi" w:cstheme="minorHAnsi"/>
          <w:sz w:val="24"/>
          <w:szCs w:val="24"/>
        </w:rPr>
        <w:t>recognise the academic achievement of students</w:t>
      </w:r>
    </w:p>
    <w:p w14:paraId="1B1BD4DB" w14:textId="77777777" w:rsidR="00470EA0" w:rsidRPr="00472FED" w:rsidRDefault="00470EA0" w:rsidP="00470EA0">
      <w:pPr>
        <w:pStyle w:val="NoSpacing"/>
        <w:numPr>
          <w:ilvl w:val="0"/>
          <w:numId w:val="26"/>
        </w:numPr>
        <w:rPr>
          <w:rFonts w:asciiTheme="minorHAnsi" w:hAnsiTheme="minorHAnsi" w:cstheme="minorHAnsi"/>
          <w:sz w:val="24"/>
          <w:szCs w:val="24"/>
        </w:rPr>
      </w:pPr>
      <w:r w:rsidRPr="00472FED">
        <w:rPr>
          <w:rFonts w:asciiTheme="minorHAnsi" w:hAnsiTheme="minorHAnsi" w:cstheme="minorHAnsi"/>
          <w:sz w:val="24"/>
          <w:szCs w:val="24"/>
        </w:rPr>
        <w:t>help students who need financial assistance</w:t>
      </w:r>
    </w:p>
    <w:p w14:paraId="15C19853" w14:textId="77777777" w:rsidR="00470EA0" w:rsidRPr="00530783" w:rsidRDefault="00470EA0" w:rsidP="00470EA0">
      <w:pPr>
        <w:pStyle w:val="NoSpacing"/>
        <w:rPr>
          <w:rFonts w:asciiTheme="minorHAnsi" w:hAnsiTheme="minorHAnsi" w:cstheme="minorHAnsi"/>
          <w:sz w:val="24"/>
          <w:szCs w:val="24"/>
          <w:highlight w:val="yellow"/>
        </w:rPr>
      </w:pPr>
    </w:p>
    <w:p w14:paraId="69EA61A3" w14:textId="7FE55E8A" w:rsidR="00D44651" w:rsidRPr="00A1010A" w:rsidRDefault="00470EA0" w:rsidP="00470EA0">
      <w:pPr>
        <w:pStyle w:val="NoSpacing"/>
        <w:jc w:val="center"/>
        <w:rPr>
          <w:rFonts w:cs="Calibri"/>
          <w:b/>
          <w:sz w:val="16"/>
          <w:szCs w:val="24"/>
          <w:u w:val="single"/>
        </w:rPr>
      </w:pPr>
      <w:r w:rsidRPr="00472FED">
        <w:rPr>
          <w:rFonts w:asciiTheme="minorHAnsi" w:hAnsiTheme="minorHAnsi" w:cstheme="minorHAnsi"/>
          <w:noProof/>
        </w:rPr>
        <w:drawing>
          <wp:inline distT="0" distB="0" distL="0" distR="0" wp14:anchorId="07436D53" wp14:editId="5F188005">
            <wp:extent cx="2347415" cy="1434531"/>
            <wp:effectExtent l="0" t="0" r="0" b="0"/>
            <wp:docPr id="88" name="Picture 88" descr="A long shot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A long shot of a building&#10;&#10;AI-generated content may be incorrect."/>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48698" cy="1435315"/>
                    </a:xfrm>
                    <a:prstGeom prst="rect">
                      <a:avLst/>
                    </a:prstGeom>
                    <a:noFill/>
                    <a:ln>
                      <a:noFill/>
                    </a:ln>
                  </pic:spPr>
                </pic:pic>
              </a:graphicData>
            </a:graphic>
          </wp:inline>
        </w:drawing>
      </w:r>
      <w:r w:rsidRPr="00472FED">
        <w:rPr>
          <w:rFonts w:asciiTheme="minorHAnsi" w:hAnsiTheme="minorHAnsi" w:cstheme="minorHAnsi"/>
        </w:rPr>
        <w:t xml:space="preserve"> </w:t>
      </w:r>
      <w:r w:rsidRPr="00472FED">
        <w:rPr>
          <w:rFonts w:asciiTheme="minorHAnsi" w:hAnsiTheme="minorHAnsi" w:cstheme="minorHAnsi"/>
          <w:noProof/>
        </w:rPr>
        <w:t xml:space="preserve"> </w:t>
      </w:r>
      <w:r w:rsidRPr="00472FED">
        <w:rPr>
          <w:rFonts w:asciiTheme="minorHAnsi" w:hAnsiTheme="minorHAnsi" w:cstheme="minorHAnsi"/>
          <w:noProof/>
        </w:rPr>
        <w:drawing>
          <wp:inline distT="0" distB="0" distL="0" distR="0" wp14:anchorId="7D49B980" wp14:editId="1648BF73">
            <wp:extent cx="2804615" cy="1430925"/>
            <wp:effectExtent l="0" t="0" r="0" b="0"/>
            <wp:docPr id="89" name="Picture 89" descr="Box Hill Institute's Integrated Technology Hub, Melbourne | Aure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ox Hill Institute's Integrated Technology Hub, Melbourne | Aurecon"/>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45461" cy="1451765"/>
                    </a:xfrm>
                    <a:prstGeom prst="rect">
                      <a:avLst/>
                    </a:prstGeom>
                    <a:noFill/>
                    <a:ln>
                      <a:noFill/>
                    </a:ln>
                  </pic:spPr>
                </pic:pic>
              </a:graphicData>
            </a:graphic>
          </wp:inline>
        </w:drawing>
      </w:r>
    </w:p>
    <w:sectPr w:rsidR="00D44651" w:rsidRPr="00A1010A" w:rsidSect="005450C2">
      <w:footerReference w:type="default" r:id="rId4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F75C1" w14:textId="77777777" w:rsidR="008517C9" w:rsidRDefault="008517C9">
      <w:r>
        <w:separator/>
      </w:r>
    </w:p>
  </w:endnote>
  <w:endnote w:type="continuationSeparator" w:id="0">
    <w:p w14:paraId="6C576CC3" w14:textId="77777777" w:rsidR="008517C9" w:rsidRDefault="0085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E0002AFF" w:usb1="C0007843"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00000001"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7EDC3" w14:textId="3EF115EE" w:rsidR="004859DE" w:rsidRDefault="004859DE" w:rsidP="004859DE">
    <w:pPr>
      <w:pStyle w:val="Footer"/>
      <w:jc w:val="center"/>
    </w:pPr>
    <w:r>
      <w:t xml:space="preserve">Compass Career News </w:t>
    </w:r>
    <w:r>
      <w:rPr>
        <w:rFonts w:ascii="Calibri" w:hAnsi="Calibri" w:cs="Calibri"/>
      </w:rPr>
      <w:t xml:space="preserve">© </w:t>
    </w:r>
    <w:r>
      <w:t>202</w:t>
    </w:r>
    <w:r w:rsidR="00D04C29">
      <w:t>5</w:t>
    </w:r>
    <w:r>
      <w:t xml:space="preserve"> - for use by subscribers only</w:t>
    </w:r>
  </w:p>
  <w:p w14:paraId="5CA28687" w14:textId="77777777" w:rsidR="004859DE" w:rsidRDefault="00485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62DA1" w14:textId="77777777" w:rsidR="008517C9" w:rsidRDefault="008517C9">
      <w:r>
        <w:separator/>
      </w:r>
    </w:p>
  </w:footnote>
  <w:footnote w:type="continuationSeparator" w:id="0">
    <w:p w14:paraId="23CA9354" w14:textId="77777777" w:rsidR="008517C9" w:rsidRDefault="00851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C0A25"/>
    <w:multiLevelType w:val="multilevel"/>
    <w:tmpl w:val="AB6A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C3F86"/>
    <w:multiLevelType w:val="hybridMultilevel"/>
    <w:tmpl w:val="7CFC5CDE"/>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AC275FD"/>
    <w:multiLevelType w:val="hybridMultilevel"/>
    <w:tmpl w:val="58902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A6299E"/>
    <w:multiLevelType w:val="multilevel"/>
    <w:tmpl w:val="9B52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7447E"/>
    <w:multiLevelType w:val="hybridMultilevel"/>
    <w:tmpl w:val="A622057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657E3"/>
    <w:multiLevelType w:val="hybridMultilevel"/>
    <w:tmpl w:val="E8B02C3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5F5E77"/>
    <w:multiLevelType w:val="multilevel"/>
    <w:tmpl w:val="6C36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82C6F"/>
    <w:multiLevelType w:val="hybridMultilevel"/>
    <w:tmpl w:val="517EBD06"/>
    <w:lvl w:ilvl="0" w:tplc="3CF297EA">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CB597E"/>
    <w:multiLevelType w:val="hybridMultilevel"/>
    <w:tmpl w:val="F94EA82A"/>
    <w:lvl w:ilvl="0" w:tplc="D2EEAD98">
      <w:start w:val="1"/>
      <w:numFmt w:val="bullet"/>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5B456D"/>
    <w:multiLevelType w:val="hybridMultilevel"/>
    <w:tmpl w:val="49ACD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FC25F0"/>
    <w:multiLevelType w:val="multilevel"/>
    <w:tmpl w:val="2F2A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5F77F7"/>
    <w:multiLevelType w:val="hybridMultilevel"/>
    <w:tmpl w:val="EB06D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102CB0"/>
    <w:multiLevelType w:val="hybridMultilevel"/>
    <w:tmpl w:val="CE1A538E"/>
    <w:lvl w:ilvl="0" w:tplc="DE38A6A8">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FE110A"/>
    <w:multiLevelType w:val="hybridMultilevel"/>
    <w:tmpl w:val="A4A01AE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0E05EA"/>
    <w:multiLevelType w:val="hybridMultilevel"/>
    <w:tmpl w:val="D6287060"/>
    <w:lvl w:ilvl="0" w:tplc="9EB631FE">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CF4D41"/>
    <w:multiLevelType w:val="hybridMultilevel"/>
    <w:tmpl w:val="28B88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EC58F7"/>
    <w:multiLevelType w:val="hybridMultilevel"/>
    <w:tmpl w:val="7C1CBEC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8B1763"/>
    <w:multiLevelType w:val="multilevel"/>
    <w:tmpl w:val="B160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BE3B0D"/>
    <w:multiLevelType w:val="hybridMultilevel"/>
    <w:tmpl w:val="F844102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8464DD"/>
    <w:multiLevelType w:val="hybridMultilevel"/>
    <w:tmpl w:val="4896F17A"/>
    <w:lvl w:ilvl="0" w:tplc="9A0889C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9D290F"/>
    <w:multiLevelType w:val="hybridMultilevel"/>
    <w:tmpl w:val="744CFB6C"/>
    <w:lvl w:ilvl="0" w:tplc="16145486">
      <w:start w:val="1"/>
      <w:numFmt w:val="bullet"/>
      <w:lvlText w:val=""/>
      <w:lvlJc w:val="left"/>
      <w:pPr>
        <w:ind w:left="360" w:hanging="360"/>
      </w:pPr>
      <w:rPr>
        <w:rFonts w:ascii="Symbol" w:hAnsi="Symbol" w:hint="default"/>
        <w:color w:val="auto"/>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3511835"/>
    <w:multiLevelType w:val="hybridMultilevel"/>
    <w:tmpl w:val="F76A3E7A"/>
    <w:lvl w:ilvl="0" w:tplc="61C8A52A">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9823D0"/>
    <w:multiLevelType w:val="hybridMultilevel"/>
    <w:tmpl w:val="452E616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7262F"/>
    <w:multiLevelType w:val="hybridMultilevel"/>
    <w:tmpl w:val="1968F5A4"/>
    <w:lvl w:ilvl="0" w:tplc="5088CE6A">
      <w:start w:val="1"/>
      <w:numFmt w:val="decimal"/>
      <w:lvlText w:val="%1."/>
      <w:lvlJc w:val="left"/>
      <w:pPr>
        <w:ind w:left="360" w:hanging="360"/>
      </w:pPr>
      <w:rPr>
        <w:b/>
        <w:bCs w:val="0"/>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BD60DF"/>
    <w:multiLevelType w:val="hybridMultilevel"/>
    <w:tmpl w:val="2C10AEF4"/>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EFA3666"/>
    <w:multiLevelType w:val="multilevel"/>
    <w:tmpl w:val="2DDCD1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5A4D50"/>
    <w:multiLevelType w:val="multilevel"/>
    <w:tmpl w:val="5EC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CE4959"/>
    <w:multiLevelType w:val="hybridMultilevel"/>
    <w:tmpl w:val="C002B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BE1FB4"/>
    <w:multiLevelType w:val="multilevel"/>
    <w:tmpl w:val="32FC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715257">
    <w:abstractNumId w:val="25"/>
  </w:num>
  <w:num w:numId="2" w16cid:durableId="1446926196">
    <w:abstractNumId w:val="12"/>
  </w:num>
  <w:num w:numId="3" w16cid:durableId="947732349">
    <w:abstractNumId w:val="28"/>
  </w:num>
  <w:num w:numId="4" w16cid:durableId="1482381073">
    <w:abstractNumId w:val="2"/>
  </w:num>
  <w:num w:numId="5" w16cid:durableId="1891071920">
    <w:abstractNumId w:val="17"/>
  </w:num>
  <w:num w:numId="6" w16cid:durableId="1850291845">
    <w:abstractNumId w:val="10"/>
  </w:num>
  <w:num w:numId="7" w16cid:durableId="37364908">
    <w:abstractNumId w:val="19"/>
  </w:num>
  <w:num w:numId="8" w16cid:durableId="2001226780">
    <w:abstractNumId w:val="8"/>
  </w:num>
  <w:num w:numId="9" w16cid:durableId="2104691070">
    <w:abstractNumId w:val="0"/>
  </w:num>
  <w:num w:numId="10" w16cid:durableId="1221936531">
    <w:abstractNumId w:val="3"/>
  </w:num>
  <w:num w:numId="11" w16cid:durableId="295182964">
    <w:abstractNumId w:val="21"/>
  </w:num>
  <w:num w:numId="12" w16cid:durableId="1086271154">
    <w:abstractNumId w:val="9"/>
  </w:num>
  <w:num w:numId="13" w16cid:durableId="1560363315">
    <w:abstractNumId w:val="15"/>
  </w:num>
  <w:num w:numId="14" w16cid:durableId="707876043">
    <w:abstractNumId w:val="16"/>
  </w:num>
  <w:num w:numId="15" w16cid:durableId="1490560044">
    <w:abstractNumId w:val="20"/>
  </w:num>
  <w:num w:numId="16" w16cid:durableId="1008870085">
    <w:abstractNumId w:val="6"/>
  </w:num>
  <w:num w:numId="17" w16cid:durableId="1529176687">
    <w:abstractNumId w:val="26"/>
  </w:num>
  <w:num w:numId="18" w16cid:durableId="761995908">
    <w:abstractNumId w:val="27"/>
  </w:num>
  <w:num w:numId="19" w16cid:durableId="1701853651">
    <w:abstractNumId w:val="14"/>
  </w:num>
  <w:num w:numId="20" w16cid:durableId="1867402786">
    <w:abstractNumId w:val="11"/>
  </w:num>
  <w:num w:numId="21" w16cid:durableId="537667488">
    <w:abstractNumId w:val="22"/>
  </w:num>
  <w:num w:numId="22" w16cid:durableId="1482961985">
    <w:abstractNumId w:val="18"/>
  </w:num>
  <w:num w:numId="23" w16cid:durableId="562646372">
    <w:abstractNumId w:val="7"/>
  </w:num>
  <w:num w:numId="24" w16cid:durableId="1805658438">
    <w:abstractNumId w:val="5"/>
  </w:num>
  <w:num w:numId="25" w16cid:durableId="532380845">
    <w:abstractNumId w:val="24"/>
  </w:num>
  <w:num w:numId="26" w16cid:durableId="1157265339">
    <w:abstractNumId w:val="1"/>
  </w:num>
  <w:num w:numId="27" w16cid:durableId="943541683">
    <w:abstractNumId w:val="4"/>
  </w:num>
  <w:num w:numId="28" w16cid:durableId="1986012019">
    <w:abstractNumId w:val="13"/>
  </w:num>
  <w:num w:numId="29" w16cid:durableId="2050717092">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1039"/>
    <w:rsid w:val="00011251"/>
    <w:rsid w:val="00011406"/>
    <w:rsid w:val="00011FEC"/>
    <w:rsid w:val="0001238E"/>
    <w:rsid w:val="00012CD3"/>
    <w:rsid w:val="00013208"/>
    <w:rsid w:val="0001330A"/>
    <w:rsid w:val="0001330D"/>
    <w:rsid w:val="00013459"/>
    <w:rsid w:val="000142B2"/>
    <w:rsid w:val="00015131"/>
    <w:rsid w:val="00015378"/>
    <w:rsid w:val="000158B0"/>
    <w:rsid w:val="000159D0"/>
    <w:rsid w:val="00016CC3"/>
    <w:rsid w:val="00016FF2"/>
    <w:rsid w:val="000172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49D9"/>
    <w:rsid w:val="000249ED"/>
    <w:rsid w:val="00024D7B"/>
    <w:rsid w:val="000251EF"/>
    <w:rsid w:val="00025225"/>
    <w:rsid w:val="000253C4"/>
    <w:rsid w:val="000259BB"/>
    <w:rsid w:val="00025EC2"/>
    <w:rsid w:val="00030778"/>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415E"/>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EAC"/>
    <w:rsid w:val="00056289"/>
    <w:rsid w:val="000562E7"/>
    <w:rsid w:val="0005630C"/>
    <w:rsid w:val="000566F8"/>
    <w:rsid w:val="00056A9B"/>
    <w:rsid w:val="00057413"/>
    <w:rsid w:val="00057C47"/>
    <w:rsid w:val="000609A8"/>
    <w:rsid w:val="000609F3"/>
    <w:rsid w:val="00060AEB"/>
    <w:rsid w:val="00060D64"/>
    <w:rsid w:val="00061418"/>
    <w:rsid w:val="000617C1"/>
    <w:rsid w:val="00061DC0"/>
    <w:rsid w:val="00062042"/>
    <w:rsid w:val="0006225A"/>
    <w:rsid w:val="0006264C"/>
    <w:rsid w:val="000628A5"/>
    <w:rsid w:val="000629C7"/>
    <w:rsid w:val="000635AF"/>
    <w:rsid w:val="00063812"/>
    <w:rsid w:val="000639F3"/>
    <w:rsid w:val="00063F14"/>
    <w:rsid w:val="000649E0"/>
    <w:rsid w:val="000650E9"/>
    <w:rsid w:val="00065125"/>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88C"/>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63B"/>
    <w:rsid w:val="00096840"/>
    <w:rsid w:val="000968A9"/>
    <w:rsid w:val="0009699E"/>
    <w:rsid w:val="000969D9"/>
    <w:rsid w:val="000973F9"/>
    <w:rsid w:val="000974A1"/>
    <w:rsid w:val="000974CB"/>
    <w:rsid w:val="00097B54"/>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18C"/>
    <w:rsid w:val="000A5A9B"/>
    <w:rsid w:val="000A60F0"/>
    <w:rsid w:val="000A62C5"/>
    <w:rsid w:val="000A6A22"/>
    <w:rsid w:val="000A7002"/>
    <w:rsid w:val="000A76CB"/>
    <w:rsid w:val="000A7A55"/>
    <w:rsid w:val="000A7F94"/>
    <w:rsid w:val="000B0AF6"/>
    <w:rsid w:val="000B0DF2"/>
    <w:rsid w:val="000B262B"/>
    <w:rsid w:val="000B27B2"/>
    <w:rsid w:val="000B2819"/>
    <w:rsid w:val="000B2B6C"/>
    <w:rsid w:val="000B2CA2"/>
    <w:rsid w:val="000B3622"/>
    <w:rsid w:val="000B439F"/>
    <w:rsid w:val="000B49AC"/>
    <w:rsid w:val="000B4E6C"/>
    <w:rsid w:val="000B5096"/>
    <w:rsid w:val="000B5227"/>
    <w:rsid w:val="000B556D"/>
    <w:rsid w:val="000B58D5"/>
    <w:rsid w:val="000B58ED"/>
    <w:rsid w:val="000B58F3"/>
    <w:rsid w:val="000B5A05"/>
    <w:rsid w:val="000B61D1"/>
    <w:rsid w:val="000B6493"/>
    <w:rsid w:val="000B6C87"/>
    <w:rsid w:val="000B7259"/>
    <w:rsid w:val="000B7544"/>
    <w:rsid w:val="000B7A49"/>
    <w:rsid w:val="000C074C"/>
    <w:rsid w:val="000C07DC"/>
    <w:rsid w:val="000C0A83"/>
    <w:rsid w:val="000C0B6A"/>
    <w:rsid w:val="000C0BDE"/>
    <w:rsid w:val="000C143A"/>
    <w:rsid w:val="000C187F"/>
    <w:rsid w:val="000C2C44"/>
    <w:rsid w:val="000C3313"/>
    <w:rsid w:val="000C33A2"/>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C3"/>
    <w:rsid w:val="000D35CD"/>
    <w:rsid w:val="000D374A"/>
    <w:rsid w:val="000D4298"/>
    <w:rsid w:val="000D4633"/>
    <w:rsid w:val="000D5464"/>
    <w:rsid w:val="000D5484"/>
    <w:rsid w:val="000D5B13"/>
    <w:rsid w:val="000D5B54"/>
    <w:rsid w:val="000D5E1A"/>
    <w:rsid w:val="000D5E80"/>
    <w:rsid w:val="000D6846"/>
    <w:rsid w:val="000D7E25"/>
    <w:rsid w:val="000E000E"/>
    <w:rsid w:val="000E01CC"/>
    <w:rsid w:val="000E116C"/>
    <w:rsid w:val="000E1D06"/>
    <w:rsid w:val="000E1D30"/>
    <w:rsid w:val="000E210E"/>
    <w:rsid w:val="000E2144"/>
    <w:rsid w:val="000E23C0"/>
    <w:rsid w:val="000E2C56"/>
    <w:rsid w:val="000E2E36"/>
    <w:rsid w:val="000E302C"/>
    <w:rsid w:val="000E35A5"/>
    <w:rsid w:val="000E3852"/>
    <w:rsid w:val="000E3B67"/>
    <w:rsid w:val="000E4643"/>
    <w:rsid w:val="000E4DE3"/>
    <w:rsid w:val="000E5017"/>
    <w:rsid w:val="000E5067"/>
    <w:rsid w:val="000E5215"/>
    <w:rsid w:val="000E56C8"/>
    <w:rsid w:val="000E578B"/>
    <w:rsid w:val="000E58D8"/>
    <w:rsid w:val="000E5A5A"/>
    <w:rsid w:val="000E6C9D"/>
    <w:rsid w:val="000E7656"/>
    <w:rsid w:val="000E7F51"/>
    <w:rsid w:val="000F09F0"/>
    <w:rsid w:val="000F0E0E"/>
    <w:rsid w:val="000F0EAC"/>
    <w:rsid w:val="000F1033"/>
    <w:rsid w:val="000F1684"/>
    <w:rsid w:val="000F16E2"/>
    <w:rsid w:val="000F187E"/>
    <w:rsid w:val="000F265D"/>
    <w:rsid w:val="000F2CFC"/>
    <w:rsid w:val="000F3001"/>
    <w:rsid w:val="000F3254"/>
    <w:rsid w:val="000F4644"/>
    <w:rsid w:val="000F495A"/>
    <w:rsid w:val="000F4ACD"/>
    <w:rsid w:val="000F4D7F"/>
    <w:rsid w:val="000F5150"/>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C68"/>
    <w:rsid w:val="00117C95"/>
    <w:rsid w:val="0012075B"/>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FDB"/>
    <w:rsid w:val="0012773C"/>
    <w:rsid w:val="0013007A"/>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3941"/>
    <w:rsid w:val="00134096"/>
    <w:rsid w:val="00134156"/>
    <w:rsid w:val="0013431E"/>
    <w:rsid w:val="001343CE"/>
    <w:rsid w:val="00134BE5"/>
    <w:rsid w:val="00135A41"/>
    <w:rsid w:val="00136092"/>
    <w:rsid w:val="001363AA"/>
    <w:rsid w:val="00136596"/>
    <w:rsid w:val="00136B4E"/>
    <w:rsid w:val="00136FD8"/>
    <w:rsid w:val="0013772A"/>
    <w:rsid w:val="0013785A"/>
    <w:rsid w:val="00137ADA"/>
    <w:rsid w:val="001403EF"/>
    <w:rsid w:val="0014049D"/>
    <w:rsid w:val="001405D7"/>
    <w:rsid w:val="00140A18"/>
    <w:rsid w:val="001411FA"/>
    <w:rsid w:val="00141733"/>
    <w:rsid w:val="00142875"/>
    <w:rsid w:val="0014314B"/>
    <w:rsid w:val="001432BE"/>
    <w:rsid w:val="00144073"/>
    <w:rsid w:val="0014540A"/>
    <w:rsid w:val="00145D07"/>
    <w:rsid w:val="0014664D"/>
    <w:rsid w:val="00146943"/>
    <w:rsid w:val="0014695F"/>
    <w:rsid w:val="00147107"/>
    <w:rsid w:val="001475A1"/>
    <w:rsid w:val="00147DBE"/>
    <w:rsid w:val="0015044E"/>
    <w:rsid w:val="001506D7"/>
    <w:rsid w:val="00150FDD"/>
    <w:rsid w:val="001522A1"/>
    <w:rsid w:val="001529D3"/>
    <w:rsid w:val="00152C18"/>
    <w:rsid w:val="00152E54"/>
    <w:rsid w:val="0015321F"/>
    <w:rsid w:val="00153546"/>
    <w:rsid w:val="001537BD"/>
    <w:rsid w:val="001538D6"/>
    <w:rsid w:val="00153A73"/>
    <w:rsid w:val="001542A8"/>
    <w:rsid w:val="0015430C"/>
    <w:rsid w:val="001545CD"/>
    <w:rsid w:val="00154F3B"/>
    <w:rsid w:val="0015547A"/>
    <w:rsid w:val="00155C1B"/>
    <w:rsid w:val="00155E5B"/>
    <w:rsid w:val="001561E7"/>
    <w:rsid w:val="0015657E"/>
    <w:rsid w:val="00156B0C"/>
    <w:rsid w:val="00156EA7"/>
    <w:rsid w:val="001571BE"/>
    <w:rsid w:val="001574E3"/>
    <w:rsid w:val="00157C05"/>
    <w:rsid w:val="001604C0"/>
    <w:rsid w:val="0016056E"/>
    <w:rsid w:val="001617D1"/>
    <w:rsid w:val="0016193D"/>
    <w:rsid w:val="0016223E"/>
    <w:rsid w:val="0016233C"/>
    <w:rsid w:val="00163E5B"/>
    <w:rsid w:val="00163EFD"/>
    <w:rsid w:val="00164794"/>
    <w:rsid w:val="001648F9"/>
    <w:rsid w:val="00164DA8"/>
    <w:rsid w:val="00164E27"/>
    <w:rsid w:val="00164FAB"/>
    <w:rsid w:val="001653CD"/>
    <w:rsid w:val="00165D68"/>
    <w:rsid w:val="00165E48"/>
    <w:rsid w:val="001660A1"/>
    <w:rsid w:val="00166AF2"/>
    <w:rsid w:val="00166D0E"/>
    <w:rsid w:val="001674F4"/>
    <w:rsid w:val="00170083"/>
    <w:rsid w:val="00170957"/>
    <w:rsid w:val="001709B6"/>
    <w:rsid w:val="001710A8"/>
    <w:rsid w:val="00171728"/>
    <w:rsid w:val="001718A9"/>
    <w:rsid w:val="001720AC"/>
    <w:rsid w:val="00172725"/>
    <w:rsid w:val="001727DA"/>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E"/>
    <w:rsid w:val="00187528"/>
    <w:rsid w:val="00187A36"/>
    <w:rsid w:val="00187AA8"/>
    <w:rsid w:val="00187AEB"/>
    <w:rsid w:val="00187B00"/>
    <w:rsid w:val="0019029E"/>
    <w:rsid w:val="00190324"/>
    <w:rsid w:val="00190F9E"/>
    <w:rsid w:val="00191012"/>
    <w:rsid w:val="00191055"/>
    <w:rsid w:val="00191189"/>
    <w:rsid w:val="0019146D"/>
    <w:rsid w:val="001917EE"/>
    <w:rsid w:val="00191B4F"/>
    <w:rsid w:val="00191BF7"/>
    <w:rsid w:val="00191E69"/>
    <w:rsid w:val="0019384C"/>
    <w:rsid w:val="001938FB"/>
    <w:rsid w:val="001939CF"/>
    <w:rsid w:val="00193DFE"/>
    <w:rsid w:val="00193F4C"/>
    <w:rsid w:val="00194F13"/>
    <w:rsid w:val="001962EC"/>
    <w:rsid w:val="00197589"/>
    <w:rsid w:val="001A00EF"/>
    <w:rsid w:val="001A010A"/>
    <w:rsid w:val="001A03F8"/>
    <w:rsid w:val="001A05E2"/>
    <w:rsid w:val="001A088B"/>
    <w:rsid w:val="001A091A"/>
    <w:rsid w:val="001A12A3"/>
    <w:rsid w:val="001A1F40"/>
    <w:rsid w:val="001A202A"/>
    <w:rsid w:val="001A238C"/>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4B"/>
    <w:rsid w:val="001E098D"/>
    <w:rsid w:val="001E179C"/>
    <w:rsid w:val="001E23EF"/>
    <w:rsid w:val="001E2B69"/>
    <w:rsid w:val="001E2FB6"/>
    <w:rsid w:val="001E3634"/>
    <w:rsid w:val="001E416E"/>
    <w:rsid w:val="001E4548"/>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6B7"/>
    <w:rsid w:val="001F388D"/>
    <w:rsid w:val="001F39C8"/>
    <w:rsid w:val="001F3B2B"/>
    <w:rsid w:val="001F4448"/>
    <w:rsid w:val="001F482F"/>
    <w:rsid w:val="001F4EA0"/>
    <w:rsid w:val="001F5505"/>
    <w:rsid w:val="001F5D53"/>
    <w:rsid w:val="001F6051"/>
    <w:rsid w:val="001F642A"/>
    <w:rsid w:val="001F6BEF"/>
    <w:rsid w:val="001F6C43"/>
    <w:rsid w:val="001F722E"/>
    <w:rsid w:val="001F7412"/>
    <w:rsid w:val="001F749F"/>
    <w:rsid w:val="00200A82"/>
    <w:rsid w:val="00201066"/>
    <w:rsid w:val="0020157A"/>
    <w:rsid w:val="00201B9A"/>
    <w:rsid w:val="00201F57"/>
    <w:rsid w:val="002020DF"/>
    <w:rsid w:val="002022C4"/>
    <w:rsid w:val="002025B3"/>
    <w:rsid w:val="00202934"/>
    <w:rsid w:val="002039C0"/>
    <w:rsid w:val="00203A68"/>
    <w:rsid w:val="00203F81"/>
    <w:rsid w:val="00204093"/>
    <w:rsid w:val="002048BE"/>
    <w:rsid w:val="0020490B"/>
    <w:rsid w:val="00205914"/>
    <w:rsid w:val="00205A7F"/>
    <w:rsid w:val="002063E1"/>
    <w:rsid w:val="002063EC"/>
    <w:rsid w:val="002065A5"/>
    <w:rsid w:val="002065D9"/>
    <w:rsid w:val="002065F5"/>
    <w:rsid w:val="0020661E"/>
    <w:rsid w:val="00206AEA"/>
    <w:rsid w:val="00206C30"/>
    <w:rsid w:val="00206E5F"/>
    <w:rsid w:val="0020748B"/>
    <w:rsid w:val="002076A1"/>
    <w:rsid w:val="00207F2F"/>
    <w:rsid w:val="002116EF"/>
    <w:rsid w:val="002120FC"/>
    <w:rsid w:val="00212354"/>
    <w:rsid w:val="00212497"/>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6FCD"/>
    <w:rsid w:val="002270D7"/>
    <w:rsid w:val="00227202"/>
    <w:rsid w:val="00227676"/>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FF5"/>
    <w:rsid w:val="00237B95"/>
    <w:rsid w:val="0024143C"/>
    <w:rsid w:val="002419BD"/>
    <w:rsid w:val="00242307"/>
    <w:rsid w:val="002427B3"/>
    <w:rsid w:val="00242C74"/>
    <w:rsid w:val="00242C95"/>
    <w:rsid w:val="00243608"/>
    <w:rsid w:val="0024421D"/>
    <w:rsid w:val="002442A2"/>
    <w:rsid w:val="0024431D"/>
    <w:rsid w:val="002446D0"/>
    <w:rsid w:val="00244B3E"/>
    <w:rsid w:val="00244C13"/>
    <w:rsid w:val="0024683F"/>
    <w:rsid w:val="00246CF9"/>
    <w:rsid w:val="00247224"/>
    <w:rsid w:val="002473BA"/>
    <w:rsid w:val="002476FF"/>
    <w:rsid w:val="00250656"/>
    <w:rsid w:val="00250B4F"/>
    <w:rsid w:val="00250CBD"/>
    <w:rsid w:val="0025148F"/>
    <w:rsid w:val="00251CC7"/>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F30"/>
    <w:rsid w:val="00257379"/>
    <w:rsid w:val="00257A6B"/>
    <w:rsid w:val="00257E2B"/>
    <w:rsid w:val="0026049D"/>
    <w:rsid w:val="00260BA6"/>
    <w:rsid w:val="002617C0"/>
    <w:rsid w:val="00261C60"/>
    <w:rsid w:val="00262219"/>
    <w:rsid w:val="002624ED"/>
    <w:rsid w:val="00262561"/>
    <w:rsid w:val="00262874"/>
    <w:rsid w:val="00262936"/>
    <w:rsid w:val="00262ADE"/>
    <w:rsid w:val="0026343F"/>
    <w:rsid w:val="002634AF"/>
    <w:rsid w:val="00263583"/>
    <w:rsid w:val="00263794"/>
    <w:rsid w:val="00263808"/>
    <w:rsid w:val="002643FD"/>
    <w:rsid w:val="00264D0A"/>
    <w:rsid w:val="00265296"/>
    <w:rsid w:val="00266587"/>
    <w:rsid w:val="00266E79"/>
    <w:rsid w:val="00270127"/>
    <w:rsid w:val="00270964"/>
    <w:rsid w:val="00270B1A"/>
    <w:rsid w:val="00270E5E"/>
    <w:rsid w:val="002713FD"/>
    <w:rsid w:val="002714CB"/>
    <w:rsid w:val="002714E0"/>
    <w:rsid w:val="00271D67"/>
    <w:rsid w:val="00271F16"/>
    <w:rsid w:val="00272266"/>
    <w:rsid w:val="00273382"/>
    <w:rsid w:val="00273414"/>
    <w:rsid w:val="00273541"/>
    <w:rsid w:val="00273C90"/>
    <w:rsid w:val="00273ECC"/>
    <w:rsid w:val="0027429F"/>
    <w:rsid w:val="00274378"/>
    <w:rsid w:val="002743C0"/>
    <w:rsid w:val="00274A11"/>
    <w:rsid w:val="00275396"/>
    <w:rsid w:val="00275A8A"/>
    <w:rsid w:val="00275FFC"/>
    <w:rsid w:val="00276022"/>
    <w:rsid w:val="00276BC4"/>
    <w:rsid w:val="00276CA4"/>
    <w:rsid w:val="00276FF9"/>
    <w:rsid w:val="002771B8"/>
    <w:rsid w:val="002777FB"/>
    <w:rsid w:val="00280424"/>
    <w:rsid w:val="00280497"/>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9FC"/>
    <w:rsid w:val="00290DB6"/>
    <w:rsid w:val="00290FDA"/>
    <w:rsid w:val="00291036"/>
    <w:rsid w:val="002917D1"/>
    <w:rsid w:val="00291937"/>
    <w:rsid w:val="002920EF"/>
    <w:rsid w:val="00292C91"/>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51A9"/>
    <w:rsid w:val="002A5576"/>
    <w:rsid w:val="002A5CDA"/>
    <w:rsid w:val="002A639A"/>
    <w:rsid w:val="002A65DD"/>
    <w:rsid w:val="002A6627"/>
    <w:rsid w:val="002A68AB"/>
    <w:rsid w:val="002A6A61"/>
    <w:rsid w:val="002A6DC6"/>
    <w:rsid w:val="002A6E5D"/>
    <w:rsid w:val="002A7124"/>
    <w:rsid w:val="002A749C"/>
    <w:rsid w:val="002A7611"/>
    <w:rsid w:val="002A7E70"/>
    <w:rsid w:val="002B02E3"/>
    <w:rsid w:val="002B058E"/>
    <w:rsid w:val="002B07C6"/>
    <w:rsid w:val="002B0913"/>
    <w:rsid w:val="002B0A17"/>
    <w:rsid w:val="002B0F23"/>
    <w:rsid w:val="002B1070"/>
    <w:rsid w:val="002B1627"/>
    <w:rsid w:val="002B18D7"/>
    <w:rsid w:val="002B1FEF"/>
    <w:rsid w:val="002B239D"/>
    <w:rsid w:val="002B2DCE"/>
    <w:rsid w:val="002B3193"/>
    <w:rsid w:val="002B334D"/>
    <w:rsid w:val="002B3514"/>
    <w:rsid w:val="002B36AE"/>
    <w:rsid w:val="002B3A33"/>
    <w:rsid w:val="002B3BBF"/>
    <w:rsid w:val="002B495F"/>
    <w:rsid w:val="002B4F0D"/>
    <w:rsid w:val="002B561F"/>
    <w:rsid w:val="002B5627"/>
    <w:rsid w:val="002B56D3"/>
    <w:rsid w:val="002B64EC"/>
    <w:rsid w:val="002B653D"/>
    <w:rsid w:val="002B6A4E"/>
    <w:rsid w:val="002B6EBD"/>
    <w:rsid w:val="002B6FA4"/>
    <w:rsid w:val="002B748A"/>
    <w:rsid w:val="002B786A"/>
    <w:rsid w:val="002B7E29"/>
    <w:rsid w:val="002B7E39"/>
    <w:rsid w:val="002C06E2"/>
    <w:rsid w:val="002C0E9B"/>
    <w:rsid w:val="002C0FA2"/>
    <w:rsid w:val="002C1273"/>
    <w:rsid w:val="002C1E1E"/>
    <w:rsid w:val="002C3383"/>
    <w:rsid w:val="002C33F0"/>
    <w:rsid w:val="002C3B7F"/>
    <w:rsid w:val="002C3C8B"/>
    <w:rsid w:val="002C3F10"/>
    <w:rsid w:val="002C4DE1"/>
    <w:rsid w:val="002C5208"/>
    <w:rsid w:val="002C57E4"/>
    <w:rsid w:val="002C615D"/>
    <w:rsid w:val="002C659A"/>
    <w:rsid w:val="002C7039"/>
    <w:rsid w:val="002C761A"/>
    <w:rsid w:val="002C7F87"/>
    <w:rsid w:val="002D0F7F"/>
    <w:rsid w:val="002D1827"/>
    <w:rsid w:val="002D1E16"/>
    <w:rsid w:val="002D2A92"/>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6F1"/>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F39"/>
    <w:rsid w:val="002E3FA1"/>
    <w:rsid w:val="002E460B"/>
    <w:rsid w:val="002E4819"/>
    <w:rsid w:val="002E4DA1"/>
    <w:rsid w:val="002E599B"/>
    <w:rsid w:val="002E6C79"/>
    <w:rsid w:val="002E6CB6"/>
    <w:rsid w:val="002E6E67"/>
    <w:rsid w:val="002E6F3C"/>
    <w:rsid w:val="002E7133"/>
    <w:rsid w:val="002E7297"/>
    <w:rsid w:val="002E76DC"/>
    <w:rsid w:val="002E7863"/>
    <w:rsid w:val="002E7951"/>
    <w:rsid w:val="002E7DC8"/>
    <w:rsid w:val="002F0493"/>
    <w:rsid w:val="002F0B02"/>
    <w:rsid w:val="002F0B23"/>
    <w:rsid w:val="002F0F9F"/>
    <w:rsid w:val="002F0FCD"/>
    <w:rsid w:val="002F1401"/>
    <w:rsid w:val="002F15B0"/>
    <w:rsid w:val="002F202C"/>
    <w:rsid w:val="002F21D4"/>
    <w:rsid w:val="002F21EE"/>
    <w:rsid w:val="002F2786"/>
    <w:rsid w:val="002F2A6C"/>
    <w:rsid w:val="002F3425"/>
    <w:rsid w:val="002F345A"/>
    <w:rsid w:val="002F3BC5"/>
    <w:rsid w:val="002F5669"/>
    <w:rsid w:val="002F588B"/>
    <w:rsid w:val="002F608B"/>
    <w:rsid w:val="002F6368"/>
    <w:rsid w:val="002F6F06"/>
    <w:rsid w:val="002F712B"/>
    <w:rsid w:val="002F7759"/>
    <w:rsid w:val="002F7E41"/>
    <w:rsid w:val="00300715"/>
    <w:rsid w:val="00300C29"/>
    <w:rsid w:val="00301736"/>
    <w:rsid w:val="003017E3"/>
    <w:rsid w:val="0030185B"/>
    <w:rsid w:val="00301BAD"/>
    <w:rsid w:val="00301D4B"/>
    <w:rsid w:val="00301E09"/>
    <w:rsid w:val="003020E7"/>
    <w:rsid w:val="00302618"/>
    <w:rsid w:val="003028FC"/>
    <w:rsid w:val="00303C09"/>
    <w:rsid w:val="00304041"/>
    <w:rsid w:val="003046A0"/>
    <w:rsid w:val="003053AE"/>
    <w:rsid w:val="0030588D"/>
    <w:rsid w:val="00305A32"/>
    <w:rsid w:val="00305C6B"/>
    <w:rsid w:val="00305C98"/>
    <w:rsid w:val="00306076"/>
    <w:rsid w:val="00307377"/>
    <w:rsid w:val="003078E9"/>
    <w:rsid w:val="00307C1B"/>
    <w:rsid w:val="00307CFA"/>
    <w:rsid w:val="00307EDD"/>
    <w:rsid w:val="00310407"/>
    <w:rsid w:val="003106C9"/>
    <w:rsid w:val="00310AE4"/>
    <w:rsid w:val="00310FD2"/>
    <w:rsid w:val="00311767"/>
    <w:rsid w:val="003118DD"/>
    <w:rsid w:val="00311C99"/>
    <w:rsid w:val="00311F5E"/>
    <w:rsid w:val="00312530"/>
    <w:rsid w:val="00312C89"/>
    <w:rsid w:val="0031374B"/>
    <w:rsid w:val="00313802"/>
    <w:rsid w:val="00313B89"/>
    <w:rsid w:val="00313D90"/>
    <w:rsid w:val="003140BE"/>
    <w:rsid w:val="003145A3"/>
    <w:rsid w:val="00314632"/>
    <w:rsid w:val="0031483C"/>
    <w:rsid w:val="003148E3"/>
    <w:rsid w:val="00314CC2"/>
    <w:rsid w:val="00314CDC"/>
    <w:rsid w:val="00317345"/>
    <w:rsid w:val="003176BB"/>
    <w:rsid w:val="00317713"/>
    <w:rsid w:val="0031771D"/>
    <w:rsid w:val="00317BD9"/>
    <w:rsid w:val="00320360"/>
    <w:rsid w:val="003207F9"/>
    <w:rsid w:val="00320D2F"/>
    <w:rsid w:val="00320EEB"/>
    <w:rsid w:val="00320F6E"/>
    <w:rsid w:val="00321A2C"/>
    <w:rsid w:val="00321C95"/>
    <w:rsid w:val="00322099"/>
    <w:rsid w:val="00322BF4"/>
    <w:rsid w:val="0032325E"/>
    <w:rsid w:val="003233A1"/>
    <w:rsid w:val="00323DFC"/>
    <w:rsid w:val="0032455B"/>
    <w:rsid w:val="00324691"/>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5D6"/>
    <w:rsid w:val="00334959"/>
    <w:rsid w:val="00334FFB"/>
    <w:rsid w:val="00335C77"/>
    <w:rsid w:val="00336787"/>
    <w:rsid w:val="00336841"/>
    <w:rsid w:val="00336EC4"/>
    <w:rsid w:val="0033728B"/>
    <w:rsid w:val="0033732D"/>
    <w:rsid w:val="003374B4"/>
    <w:rsid w:val="00337AC5"/>
    <w:rsid w:val="00340005"/>
    <w:rsid w:val="00340292"/>
    <w:rsid w:val="0034059D"/>
    <w:rsid w:val="0034088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BC4"/>
    <w:rsid w:val="00344D8A"/>
    <w:rsid w:val="003459CA"/>
    <w:rsid w:val="00345B23"/>
    <w:rsid w:val="00345DF8"/>
    <w:rsid w:val="00345E51"/>
    <w:rsid w:val="00345ED5"/>
    <w:rsid w:val="00346544"/>
    <w:rsid w:val="00346731"/>
    <w:rsid w:val="00346CC8"/>
    <w:rsid w:val="0034735E"/>
    <w:rsid w:val="00350049"/>
    <w:rsid w:val="00350388"/>
    <w:rsid w:val="00350AB3"/>
    <w:rsid w:val="0035130C"/>
    <w:rsid w:val="003517E9"/>
    <w:rsid w:val="00352290"/>
    <w:rsid w:val="00352AFC"/>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1004"/>
    <w:rsid w:val="00371182"/>
    <w:rsid w:val="003714EE"/>
    <w:rsid w:val="00371880"/>
    <w:rsid w:val="0037208E"/>
    <w:rsid w:val="0037232F"/>
    <w:rsid w:val="003726B3"/>
    <w:rsid w:val="003728DA"/>
    <w:rsid w:val="00372AAC"/>
    <w:rsid w:val="00373095"/>
    <w:rsid w:val="00374755"/>
    <w:rsid w:val="00374813"/>
    <w:rsid w:val="00374B36"/>
    <w:rsid w:val="00374EC8"/>
    <w:rsid w:val="00375E57"/>
    <w:rsid w:val="00376562"/>
    <w:rsid w:val="003767B1"/>
    <w:rsid w:val="00376F0C"/>
    <w:rsid w:val="0037704E"/>
    <w:rsid w:val="0037749B"/>
    <w:rsid w:val="003775FE"/>
    <w:rsid w:val="00377D1D"/>
    <w:rsid w:val="00377EA8"/>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B3A"/>
    <w:rsid w:val="00384D80"/>
    <w:rsid w:val="00385004"/>
    <w:rsid w:val="00385116"/>
    <w:rsid w:val="00385647"/>
    <w:rsid w:val="00385BD9"/>
    <w:rsid w:val="003864A3"/>
    <w:rsid w:val="00386565"/>
    <w:rsid w:val="00386EC9"/>
    <w:rsid w:val="0038704B"/>
    <w:rsid w:val="00387377"/>
    <w:rsid w:val="003873D4"/>
    <w:rsid w:val="00387442"/>
    <w:rsid w:val="003878AB"/>
    <w:rsid w:val="00390D6C"/>
    <w:rsid w:val="00390F00"/>
    <w:rsid w:val="0039232A"/>
    <w:rsid w:val="003931F4"/>
    <w:rsid w:val="00393608"/>
    <w:rsid w:val="00394094"/>
    <w:rsid w:val="00394846"/>
    <w:rsid w:val="00394D97"/>
    <w:rsid w:val="00394EE0"/>
    <w:rsid w:val="00395A0F"/>
    <w:rsid w:val="00395D7F"/>
    <w:rsid w:val="00396B68"/>
    <w:rsid w:val="00397307"/>
    <w:rsid w:val="00397655"/>
    <w:rsid w:val="003979EE"/>
    <w:rsid w:val="00397D95"/>
    <w:rsid w:val="00397DB6"/>
    <w:rsid w:val="00397E7F"/>
    <w:rsid w:val="003A04C1"/>
    <w:rsid w:val="003A0A27"/>
    <w:rsid w:val="003A12D9"/>
    <w:rsid w:val="003A1562"/>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3FA"/>
    <w:rsid w:val="003A5547"/>
    <w:rsid w:val="003A67F7"/>
    <w:rsid w:val="003A67F8"/>
    <w:rsid w:val="003B14CD"/>
    <w:rsid w:val="003B16D2"/>
    <w:rsid w:val="003B1798"/>
    <w:rsid w:val="003B1847"/>
    <w:rsid w:val="003B1BBB"/>
    <w:rsid w:val="003B1C73"/>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306E"/>
    <w:rsid w:val="003D33A4"/>
    <w:rsid w:val="003D3468"/>
    <w:rsid w:val="003D3582"/>
    <w:rsid w:val="003D3D7F"/>
    <w:rsid w:val="003D4B5A"/>
    <w:rsid w:val="003D51E8"/>
    <w:rsid w:val="003D54B0"/>
    <w:rsid w:val="003D560D"/>
    <w:rsid w:val="003D5ECE"/>
    <w:rsid w:val="003D607F"/>
    <w:rsid w:val="003D6251"/>
    <w:rsid w:val="003D6952"/>
    <w:rsid w:val="003D69A1"/>
    <w:rsid w:val="003D6BDB"/>
    <w:rsid w:val="003D7088"/>
    <w:rsid w:val="003D7109"/>
    <w:rsid w:val="003D7154"/>
    <w:rsid w:val="003D7CDE"/>
    <w:rsid w:val="003E015D"/>
    <w:rsid w:val="003E10F4"/>
    <w:rsid w:val="003E1C8B"/>
    <w:rsid w:val="003E2639"/>
    <w:rsid w:val="003E31ED"/>
    <w:rsid w:val="003E33C4"/>
    <w:rsid w:val="003E362D"/>
    <w:rsid w:val="003E3C77"/>
    <w:rsid w:val="003E4090"/>
    <w:rsid w:val="003E497E"/>
    <w:rsid w:val="003E4D23"/>
    <w:rsid w:val="003E68F4"/>
    <w:rsid w:val="003E7335"/>
    <w:rsid w:val="003E7E40"/>
    <w:rsid w:val="003F0DC1"/>
    <w:rsid w:val="003F0F5D"/>
    <w:rsid w:val="003F105D"/>
    <w:rsid w:val="003F10C9"/>
    <w:rsid w:val="003F1285"/>
    <w:rsid w:val="003F18CF"/>
    <w:rsid w:val="003F18E3"/>
    <w:rsid w:val="003F1E5B"/>
    <w:rsid w:val="003F243A"/>
    <w:rsid w:val="003F2AA9"/>
    <w:rsid w:val="003F2E23"/>
    <w:rsid w:val="003F33B5"/>
    <w:rsid w:val="003F3964"/>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4000CC"/>
    <w:rsid w:val="00400125"/>
    <w:rsid w:val="004001FB"/>
    <w:rsid w:val="004002EC"/>
    <w:rsid w:val="004007F0"/>
    <w:rsid w:val="00400E8A"/>
    <w:rsid w:val="004010AD"/>
    <w:rsid w:val="004014C4"/>
    <w:rsid w:val="00401764"/>
    <w:rsid w:val="00401E07"/>
    <w:rsid w:val="00402264"/>
    <w:rsid w:val="00402420"/>
    <w:rsid w:val="004025FB"/>
    <w:rsid w:val="004029D9"/>
    <w:rsid w:val="00402E1E"/>
    <w:rsid w:val="0040387B"/>
    <w:rsid w:val="00403AFB"/>
    <w:rsid w:val="00403F85"/>
    <w:rsid w:val="00403FDF"/>
    <w:rsid w:val="00404B8C"/>
    <w:rsid w:val="00405278"/>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151F"/>
    <w:rsid w:val="004219EE"/>
    <w:rsid w:val="00421A85"/>
    <w:rsid w:val="00422883"/>
    <w:rsid w:val="00422AA2"/>
    <w:rsid w:val="00422FA7"/>
    <w:rsid w:val="00423FA5"/>
    <w:rsid w:val="00424385"/>
    <w:rsid w:val="00424BE9"/>
    <w:rsid w:val="004254B8"/>
    <w:rsid w:val="00425870"/>
    <w:rsid w:val="00425876"/>
    <w:rsid w:val="004258B7"/>
    <w:rsid w:val="00425E51"/>
    <w:rsid w:val="0042682D"/>
    <w:rsid w:val="0042696A"/>
    <w:rsid w:val="00426C47"/>
    <w:rsid w:val="00426F42"/>
    <w:rsid w:val="00427032"/>
    <w:rsid w:val="00427219"/>
    <w:rsid w:val="00427715"/>
    <w:rsid w:val="0043058E"/>
    <w:rsid w:val="0043099A"/>
    <w:rsid w:val="00431178"/>
    <w:rsid w:val="004311AB"/>
    <w:rsid w:val="0043168E"/>
    <w:rsid w:val="004316C5"/>
    <w:rsid w:val="004321EC"/>
    <w:rsid w:val="00432A6B"/>
    <w:rsid w:val="004331EC"/>
    <w:rsid w:val="004333DF"/>
    <w:rsid w:val="004339CE"/>
    <w:rsid w:val="00433BAC"/>
    <w:rsid w:val="0043454B"/>
    <w:rsid w:val="00434D96"/>
    <w:rsid w:val="00434F0E"/>
    <w:rsid w:val="004350A7"/>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530"/>
    <w:rsid w:val="004459E5"/>
    <w:rsid w:val="00445E87"/>
    <w:rsid w:val="0044683B"/>
    <w:rsid w:val="004469B6"/>
    <w:rsid w:val="00446CE2"/>
    <w:rsid w:val="00447075"/>
    <w:rsid w:val="0044748A"/>
    <w:rsid w:val="004478E5"/>
    <w:rsid w:val="00447CE1"/>
    <w:rsid w:val="00447D83"/>
    <w:rsid w:val="00447E54"/>
    <w:rsid w:val="004501A1"/>
    <w:rsid w:val="004519A4"/>
    <w:rsid w:val="00451CDE"/>
    <w:rsid w:val="00451DBC"/>
    <w:rsid w:val="00452131"/>
    <w:rsid w:val="00452236"/>
    <w:rsid w:val="004527D8"/>
    <w:rsid w:val="004528F8"/>
    <w:rsid w:val="00452E7D"/>
    <w:rsid w:val="00453643"/>
    <w:rsid w:val="004539D7"/>
    <w:rsid w:val="00453A79"/>
    <w:rsid w:val="004540C5"/>
    <w:rsid w:val="004544A4"/>
    <w:rsid w:val="00454DD1"/>
    <w:rsid w:val="00455112"/>
    <w:rsid w:val="0045593D"/>
    <w:rsid w:val="00455AA2"/>
    <w:rsid w:val="00455B86"/>
    <w:rsid w:val="00455D41"/>
    <w:rsid w:val="004561E1"/>
    <w:rsid w:val="00456C6D"/>
    <w:rsid w:val="00456FA8"/>
    <w:rsid w:val="004572BF"/>
    <w:rsid w:val="004576E5"/>
    <w:rsid w:val="00460495"/>
    <w:rsid w:val="004608C6"/>
    <w:rsid w:val="00461552"/>
    <w:rsid w:val="0046166D"/>
    <w:rsid w:val="00461F50"/>
    <w:rsid w:val="004620CD"/>
    <w:rsid w:val="00462232"/>
    <w:rsid w:val="00462917"/>
    <w:rsid w:val="004634DD"/>
    <w:rsid w:val="004636B8"/>
    <w:rsid w:val="0046396D"/>
    <w:rsid w:val="00463A6D"/>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FF4"/>
    <w:rsid w:val="00470117"/>
    <w:rsid w:val="0047047E"/>
    <w:rsid w:val="004708CC"/>
    <w:rsid w:val="00470927"/>
    <w:rsid w:val="00470EA0"/>
    <w:rsid w:val="00471405"/>
    <w:rsid w:val="00471541"/>
    <w:rsid w:val="00471A44"/>
    <w:rsid w:val="004728A5"/>
    <w:rsid w:val="00472BEB"/>
    <w:rsid w:val="004739BB"/>
    <w:rsid w:val="00474294"/>
    <w:rsid w:val="0047430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A34"/>
    <w:rsid w:val="00477AE6"/>
    <w:rsid w:val="004800CD"/>
    <w:rsid w:val="00480276"/>
    <w:rsid w:val="0048071F"/>
    <w:rsid w:val="00481072"/>
    <w:rsid w:val="0048133D"/>
    <w:rsid w:val="00481C34"/>
    <w:rsid w:val="00481C3C"/>
    <w:rsid w:val="004821A3"/>
    <w:rsid w:val="004824B8"/>
    <w:rsid w:val="004825AA"/>
    <w:rsid w:val="00482700"/>
    <w:rsid w:val="00482E88"/>
    <w:rsid w:val="004832E1"/>
    <w:rsid w:val="00483FEF"/>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5040"/>
    <w:rsid w:val="004951D4"/>
    <w:rsid w:val="004955CE"/>
    <w:rsid w:val="00495ED7"/>
    <w:rsid w:val="00495FE5"/>
    <w:rsid w:val="00496389"/>
    <w:rsid w:val="00497396"/>
    <w:rsid w:val="00497DFE"/>
    <w:rsid w:val="004A0006"/>
    <w:rsid w:val="004A0715"/>
    <w:rsid w:val="004A1257"/>
    <w:rsid w:val="004A15E0"/>
    <w:rsid w:val="004A1706"/>
    <w:rsid w:val="004A1A3F"/>
    <w:rsid w:val="004A1C51"/>
    <w:rsid w:val="004A1CE9"/>
    <w:rsid w:val="004A2231"/>
    <w:rsid w:val="004A35D7"/>
    <w:rsid w:val="004A3E1B"/>
    <w:rsid w:val="004A4010"/>
    <w:rsid w:val="004A40B1"/>
    <w:rsid w:val="004A40CA"/>
    <w:rsid w:val="004A44B4"/>
    <w:rsid w:val="004A4AAB"/>
    <w:rsid w:val="004A4F63"/>
    <w:rsid w:val="004A4FD9"/>
    <w:rsid w:val="004A50C8"/>
    <w:rsid w:val="004A5481"/>
    <w:rsid w:val="004A5888"/>
    <w:rsid w:val="004A5910"/>
    <w:rsid w:val="004A6AB9"/>
    <w:rsid w:val="004A6D12"/>
    <w:rsid w:val="004A7712"/>
    <w:rsid w:val="004B0100"/>
    <w:rsid w:val="004B08C3"/>
    <w:rsid w:val="004B09AC"/>
    <w:rsid w:val="004B0F87"/>
    <w:rsid w:val="004B101F"/>
    <w:rsid w:val="004B10DA"/>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14C"/>
    <w:rsid w:val="004C1A88"/>
    <w:rsid w:val="004C1C34"/>
    <w:rsid w:val="004C1C75"/>
    <w:rsid w:val="004C3345"/>
    <w:rsid w:val="004C33D5"/>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DBE"/>
    <w:rsid w:val="004D0E07"/>
    <w:rsid w:val="004D0F5C"/>
    <w:rsid w:val="004D1624"/>
    <w:rsid w:val="004D1731"/>
    <w:rsid w:val="004D1AD3"/>
    <w:rsid w:val="004D1BAE"/>
    <w:rsid w:val="004D23FB"/>
    <w:rsid w:val="004D2CD1"/>
    <w:rsid w:val="004D2D01"/>
    <w:rsid w:val="004D2E2A"/>
    <w:rsid w:val="004D3865"/>
    <w:rsid w:val="004D3923"/>
    <w:rsid w:val="004D3BA1"/>
    <w:rsid w:val="004D48D9"/>
    <w:rsid w:val="004D5278"/>
    <w:rsid w:val="004D5806"/>
    <w:rsid w:val="004D5C37"/>
    <w:rsid w:val="004D5FF8"/>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E"/>
    <w:rsid w:val="004E4CD6"/>
    <w:rsid w:val="004E4E98"/>
    <w:rsid w:val="004E516B"/>
    <w:rsid w:val="004E54AE"/>
    <w:rsid w:val="004E5E32"/>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76F"/>
    <w:rsid w:val="004F5BAF"/>
    <w:rsid w:val="004F5C5B"/>
    <w:rsid w:val="004F630D"/>
    <w:rsid w:val="004F7107"/>
    <w:rsid w:val="004F76D1"/>
    <w:rsid w:val="004F7792"/>
    <w:rsid w:val="004F7925"/>
    <w:rsid w:val="004F7B7A"/>
    <w:rsid w:val="004F7D9E"/>
    <w:rsid w:val="004F7DD5"/>
    <w:rsid w:val="005019E2"/>
    <w:rsid w:val="00501B81"/>
    <w:rsid w:val="00501E65"/>
    <w:rsid w:val="00502646"/>
    <w:rsid w:val="00502C6B"/>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4FA"/>
    <w:rsid w:val="00507899"/>
    <w:rsid w:val="005079A6"/>
    <w:rsid w:val="00507A0D"/>
    <w:rsid w:val="00507B8C"/>
    <w:rsid w:val="00510D7B"/>
    <w:rsid w:val="00511198"/>
    <w:rsid w:val="005114C1"/>
    <w:rsid w:val="005115C4"/>
    <w:rsid w:val="005117D1"/>
    <w:rsid w:val="00511D75"/>
    <w:rsid w:val="005127E1"/>
    <w:rsid w:val="00512CFE"/>
    <w:rsid w:val="00512E76"/>
    <w:rsid w:val="0051380F"/>
    <w:rsid w:val="005155FE"/>
    <w:rsid w:val="005166A3"/>
    <w:rsid w:val="005177DF"/>
    <w:rsid w:val="005210B1"/>
    <w:rsid w:val="00521185"/>
    <w:rsid w:val="005211EC"/>
    <w:rsid w:val="0052124E"/>
    <w:rsid w:val="00521964"/>
    <w:rsid w:val="00521C57"/>
    <w:rsid w:val="00521CAE"/>
    <w:rsid w:val="0052261D"/>
    <w:rsid w:val="0052281A"/>
    <w:rsid w:val="00522C75"/>
    <w:rsid w:val="00522F57"/>
    <w:rsid w:val="00523897"/>
    <w:rsid w:val="00523B2D"/>
    <w:rsid w:val="00524160"/>
    <w:rsid w:val="005255EB"/>
    <w:rsid w:val="00525ACA"/>
    <w:rsid w:val="00525C2B"/>
    <w:rsid w:val="005265BC"/>
    <w:rsid w:val="0052694C"/>
    <w:rsid w:val="00526C07"/>
    <w:rsid w:val="00527033"/>
    <w:rsid w:val="00527891"/>
    <w:rsid w:val="0053111F"/>
    <w:rsid w:val="00531242"/>
    <w:rsid w:val="005319ED"/>
    <w:rsid w:val="00531B22"/>
    <w:rsid w:val="00531F87"/>
    <w:rsid w:val="005327BF"/>
    <w:rsid w:val="00532B1C"/>
    <w:rsid w:val="00532B6D"/>
    <w:rsid w:val="00532C5F"/>
    <w:rsid w:val="005346ED"/>
    <w:rsid w:val="005352FF"/>
    <w:rsid w:val="00535877"/>
    <w:rsid w:val="00535E80"/>
    <w:rsid w:val="0053666C"/>
    <w:rsid w:val="00536894"/>
    <w:rsid w:val="005369BA"/>
    <w:rsid w:val="00537DB7"/>
    <w:rsid w:val="00540BB4"/>
    <w:rsid w:val="00540CFD"/>
    <w:rsid w:val="00540FD7"/>
    <w:rsid w:val="0054195F"/>
    <w:rsid w:val="00541B39"/>
    <w:rsid w:val="00542A0A"/>
    <w:rsid w:val="0054322A"/>
    <w:rsid w:val="005435C5"/>
    <w:rsid w:val="00543674"/>
    <w:rsid w:val="00543949"/>
    <w:rsid w:val="00543B2C"/>
    <w:rsid w:val="00543D88"/>
    <w:rsid w:val="00543E02"/>
    <w:rsid w:val="005443D9"/>
    <w:rsid w:val="00544579"/>
    <w:rsid w:val="00544B0C"/>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D59"/>
    <w:rsid w:val="00555323"/>
    <w:rsid w:val="00555A88"/>
    <w:rsid w:val="005563DA"/>
    <w:rsid w:val="005565F2"/>
    <w:rsid w:val="00556614"/>
    <w:rsid w:val="00556BF1"/>
    <w:rsid w:val="00556D55"/>
    <w:rsid w:val="00556FCB"/>
    <w:rsid w:val="00557F51"/>
    <w:rsid w:val="00557FE9"/>
    <w:rsid w:val="00560ECA"/>
    <w:rsid w:val="00560FA4"/>
    <w:rsid w:val="00560FE2"/>
    <w:rsid w:val="0056147D"/>
    <w:rsid w:val="00561CBA"/>
    <w:rsid w:val="00562082"/>
    <w:rsid w:val="00562225"/>
    <w:rsid w:val="0056279E"/>
    <w:rsid w:val="005631BB"/>
    <w:rsid w:val="0056545E"/>
    <w:rsid w:val="005659DD"/>
    <w:rsid w:val="00565ECD"/>
    <w:rsid w:val="00566083"/>
    <w:rsid w:val="00566687"/>
    <w:rsid w:val="00566A80"/>
    <w:rsid w:val="00566EFB"/>
    <w:rsid w:val="00566F6F"/>
    <w:rsid w:val="005670F9"/>
    <w:rsid w:val="0056734A"/>
    <w:rsid w:val="0056763E"/>
    <w:rsid w:val="00570CA3"/>
    <w:rsid w:val="00571A39"/>
    <w:rsid w:val="005721F0"/>
    <w:rsid w:val="00572398"/>
    <w:rsid w:val="0057246F"/>
    <w:rsid w:val="005724A4"/>
    <w:rsid w:val="00572F83"/>
    <w:rsid w:val="005730B4"/>
    <w:rsid w:val="005738EE"/>
    <w:rsid w:val="00573C56"/>
    <w:rsid w:val="00574D7B"/>
    <w:rsid w:val="00575460"/>
    <w:rsid w:val="005754C3"/>
    <w:rsid w:val="00575853"/>
    <w:rsid w:val="00575A73"/>
    <w:rsid w:val="00575D21"/>
    <w:rsid w:val="0057649C"/>
    <w:rsid w:val="00576EE4"/>
    <w:rsid w:val="005770F1"/>
    <w:rsid w:val="0057732B"/>
    <w:rsid w:val="00577F4E"/>
    <w:rsid w:val="00580755"/>
    <w:rsid w:val="00580FCF"/>
    <w:rsid w:val="0058302B"/>
    <w:rsid w:val="005832BF"/>
    <w:rsid w:val="005835AA"/>
    <w:rsid w:val="00583A72"/>
    <w:rsid w:val="00583AC3"/>
    <w:rsid w:val="00583C76"/>
    <w:rsid w:val="00583ED1"/>
    <w:rsid w:val="005840D7"/>
    <w:rsid w:val="00584610"/>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80"/>
    <w:rsid w:val="005A61E3"/>
    <w:rsid w:val="005A6CE3"/>
    <w:rsid w:val="005A728D"/>
    <w:rsid w:val="005A72C0"/>
    <w:rsid w:val="005A72E8"/>
    <w:rsid w:val="005B051B"/>
    <w:rsid w:val="005B0EDC"/>
    <w:rsid w:val="005B144F"/>
    <w:rsid w:val="005B1753"/>
    <w:rsid w:val="005B1820"/>
    <w:rsid w:val="005B1F42"/>
    <w:rsid w:val="005B2ABB"/>
    <w:rsid w:val="005B2D6B"/>
    <w:rsid w:val="005B32A8"/>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47"/>
    <w:rsid w:val="005C415B"/>
    <w:rsid w:val="005C4621"/>
    <w:rsid w:val="005C50CE"/>
    <w:rsid w:val="005C516A"/>
    <w:rsid w:val="005C5471"/>
    <w:rsid w:val="005C5C36"/>
    <w:rsid w:val="005C5F39"/>
    <w:rsid w:val="005C61D0"/>
    <w:rsid w:val="005C621E"/>
    <w:rsid w:val="005C69DC"/>
    <w:rsid w:val="005C72C1"/>
    <w:rsid w:val="005C7653"/>
    <w:rsid w:val="005C788B"/>
    <w:rsid w:val="005C7B8D"/>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5682"/>
    <w:rsid w:val="005D5BCC"/>
    <w:rsid w:val="005D6A66"/>
    <w:rsid w:val="005E0659"/>
    <w:rsid w:val="005E148A"/>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5862"/>
    <w:rsid w:val="005F5B17"/>
    <w:rsid w:val="005F5BB8"/>
    <w:rsid w:val="005F62BF"/>
    <w:rsid w:val="005F678A"/>
    <w:rsid w:val="005F6FBC"/>
    <w:rsid w:val="005F7216"/>
    <w:rsid w:val="005F7340"/>
    <w:rsid w:val="005F7479"/>
    <w:rsid w:val="005F7856"/>
    <w:rsid w:val="00600CED"/>
    <w:rsid w:val="006012BF"/>
    <w:rsid w:val="006015B8"/>
    <w:rsid w:val="00601DD0"/>
    <w:rsid w:val="006021DB"/>
    <w:rsid w:val="00602958"/>
    <w:rsid w:val="006029FC"/>
    <w:rsid w:val="00602C15"/>
    <w:rsid w:val="00602D13"/>
    <w:rsid w:val="00603331"/>
    <w:rsid w:val="006038F4"/>
    <w:rsid w:val="00604029"/>
    <w:rsid w:val="0060468E"/>
    <w:rsid w:val="00604E42"/>
    <w:rsid w:val="00604EFB"/>
    <w:rsid w:val="00605012"/>
    <w:rsid w:val="006051BB"/>
    <w:rsid w:val="00606924"/>
    <w:rsid w:val="00606C49"/>
    <w:rsid w:val="00607177"/>
    <w:rsid w:val="00607308"/>
    <w:rsid w:val="006073AA"/>
    <w:rsid w:val="00607529"/>
    <w:rsid w:val="00607541"/>
    <w:rsid w:val="00607A70"/>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83C"/>
    <w:rsid w:val="00614B7C"/>
    <w:rsid w:val="0061523F"/>
    <w:rsid w:val="006162AA"/>
    <w:rsid w:val="00616DC0"/>
    <w:rsid w:val="00617238"/>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2B0C"/>
    <w:rsid w:val="00622EBF"/>
    <w:rsid w:val="00622F39"/>
    <w:rsid w:val="00623088"/>
    <w:rsid w:val="006233EC"/>
    <w:rsid w:val="00623D7B"/>
    <w:rsid w:val="0062458E"/>
    <w:rsid w:val="00624EFA"/>
    <w:rsid w:val="006256A3"/>
    <w:rsid w:val="00625700"/>
    <w:rsid w:val="00625839"/>
    <w:rsid w:val="0062593F"/>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C6B"/>
    <w:rsid w:val="00644C79"/>
    <w:rsid w:val="00645854"/>
    <w:rsid w:val="00645A73"/>
    <w:rsid w:val="00645FBD"/>
    <w:rsid w:val="00646301"/>
    <w:rsid w:val="00646CA8"/>
    <w:rsid w:val="0064774D"/>
    <w:rsid w:val="006504E0"/>
    <w:rsid w:val="00650873"/>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C5F"/>
    <w:rsid w:val="0066239E"/>
    <w:rsid w:val="006625EC"/>
    <w:rsid w:val="00662924"/>
    <w:rsid w:val="006630F4"/>
    <w:rsid w:val="0066318C"/>
    <w:rsid w:val="00663592"/>
    <w:rsid w:val="00663CD2"/>
    <w:rsid w:val="00663D3B"/>
    <w:rsid w:val="006654D6"/>
    <w:rsid w:val="0066556C"/>
    <w:rsid w:val="00665907"/>
    <w:rsid w:val="006660E2"/>
    <w:rsid w:val="00666406"/>
    <w:rsid w:val="00670043"/>
    <w:rsid w:val="00670133"/>
    <w:rsid w:val="0067018A"/>
    <w:rsid w:val="00670314"/>
    <w:rsid w:val="00670581"/>
    <w:rsid w:val="00671D9D"/>
    <w:rsid w:val="00672A07"/>
    <w:rsid w:val="006751BA"/>
    <w:rsid w:val="0067542C"/>
    <w:rsid w:val="006755E7"/>
    <w:rsid w:val="00675839"/>
    <w:rsid w:val="00675DE1"/>
    <w:rsid w:val="006760E8"/>
    <w:rsid w:val="006761F2"/>
    <w:rsid w:val="0067687C"/>
    <w:rsid w:val="00676CD3"/>
    <w:rsid w:val="00677071"/>
    <w:rsid w:val="00677228"/>
    <w:rsid w:val="00677869"/>
    <w:rsid w:val="00680179"/>
    <w:rsid w:val="00680493"/>
    <w:rsid w:val="006805E7"/>
    <w:rsid w:val="00680720"/>
    <w:rsid w:val="00680AAE"/>
    <w:rsid w:val="00681048"/>
    <w:rsid w:val="0068122E"/>
    <w:rsid w:val="00681313"/>
    <w:rsid w:val="00681343"/>
    <w:rsid w:val="0068154B"/>
    <w:rsid w:val="00681BB5"/>
    <w:rsid w:val="00681C8E"/>
    <w:rsid w:val="0068254D"/>
    <w:rsid w:val="00682617"/>
    <w:rsid w:val="00682B65"/>
    <w:rsid w:val="0068331F"/>
    <w:rsid w:val="0068366F"/>
    <w:rsid w:val="0068458A"/>
    <w:rsid w:val="006847F3"/>
    <w:rsid w:val="00684824"/>
    <w:rsid w:val="006849DD"/>
    <w:rsid w:val="00684D5D"/>
    <w:rsid w:val="00684D85"/>
    <w:rsid w:val="00684E04"/>
    <w:rsid w:val="006851D8"/>
    <w:rsid w:val="00685216"/>
    <w:rsid w:val="00685FFF"/>
    <w:rsid w:val="0068679C"/>
    <w:rsid w:val="006867C8"/>
    <w:rsid w:val="00687C70"/>
    <w:rsid w:val="00687CC1"/>
    <w:rsid w:val="00690A0A"/>
    <w:rsid w:val="00690AAD"/>
    <w:rsid w:val="00690DEE"/>
    <w:rsid w:val="006910F7"/>
    <w:rsid w:val="00691134"/>
    <w:rsid w:val="0069164D"/>
    <w:rsid w:val="00691D79"/>
    <w:rsid w:val="0069220A"/>
    <w:rsid w:val="00692695"/>
    <w:rsid w:val="00693024"/>
    <w:rsid w:val="00693C08"/>
    <w:rsid w:val="00694119"/>
    <w:rsid w:val="00694945"/>
    <w:rsid w:val="006950F0"/>
    <w:rsid w:val="0069518A"/>
    <w:rsid w:val="00695FC9"/>
    <w:rsid w:val="0069615F"/>
    <w:rsid w:val="00696821"/>
    <w:rsid w:val="006973D0"/>
    <w:rsid w:val="006974EB"/>
    <w:rsid w:val="006978D3"/>
    <w:rsid w:val="00697B59"/>
    <w:rsid w:val="006A1196"/>
    <w:rsid w:val="006A12F7"/>
    <w:rsid w:val="006A12F8"/>
    <w:rsid w:val="006A1B86"/>
    <w:rsid w:val="006A2230"/>
    <w:rsid w:val="006A24C1"/>
    <w:rsid w:val="006A25F3"/>
    <w:rsid w:val="006A2829"/>
    <w:rsid w:val="006A285C"/>
    <w:rsid w:val="006A2CD8"/>
    <w:rsid w:val="006A2FA3"/>
    <w:rsid w:val="006A3168"/>
    <w:rsid w:val="006A36EF"/>
    <w:rsid w:val="006A40D6"/>
    <w:rsid w:val="006A4938"/>
    <w:rsid w:val="006A57C4"/>
    <w:rsid w:val="006A6037"/>
    <w:rsid w:val="006A6247"/>
    <w:rsid w:val="006A6325"/>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AA1"/>
    <w:rsid w:val="006B5268"/>
    <w:rsid w:val="006B5431"/>
    <w:rsid w:val="006B5C2D"/>
    <w:rsid w:val="006B6A4F"/>
    <w:rsid w:val="006B6BA5"/>
    <w:rsid w:val="006B7099"/>
    <w:rsid w:val="006B7458"/>
    <w:rsid w:val="006B7C03"/>
    <w:rsid w:val="006C04D4"/>
    <w:rsid w:val="006C0C87"/>
    <w:rsid w:val="006C1E93"/>
    <w:rsid w:val="006C289D"/>
    <w:rsid w:val="006C3153"/>
    <w:rsid w:val="006C3A7D"/>
    <w:rsid w:val="006C4271"/>
    <w:rsid w:val="006C4A93"/>
    <w:rsid w:val="006C4D38"/>
    <w:rsid w:val="006C4EF9"/>
    <w:rsid w:val="006C5229"/>
    <w:rsid w:val="006C5232"/>
    <w:rsid w:val="006C53B9"/>
    <w:rsid w:val="006C5685"/>
    <w:rsid w:val="006C5808"/>
    <w:rsid w:val="006C6048"/>
    <w:rsid w:val="006C60A6"/>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12AF"/>
    <w:rsid w:val="006E150F"/>
    <w:rsid w:val="006E17BE"/>
    <w:rsid w:val="006E1ED7"/>
    <w:rsid w:val="006E210D"/>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AEA"/>
    <w:rsid w:val="006E7BED"/>
    <w:rsid w:val="006E7E9B"/>
    <w:rsid w:val="006F01E4"/>
    <w:rsid w:val="006F04F3"/>
    <w:rsid w:val="006F0588"/>
    <w:rsid w:val="006F2047"/>
    <w:rsid w:val="006F22A5"/>
    <w:rsid w:val="006F2884"/>
    <w:rsid w:val="006F299C"/>
    <w:rsid w:val="006F3704"/>
    <w:rsid w:val="006F396A"/>
    <w:rsid w:val="006F3FA5"/>
    <w:rsid w:val="006F3FF9"/>
    <w:rsid w:val="006F4589"/>
    <w:rsid w:val="006F4DD7"/>
    <w:rsid w:val="006F4EB0"/>
    <w:rsid w:val="006F544F"/>
    <w:rsid w:val="006F553A"/>
    <w:rsid w:val="006F56FB"/>
    <w:rsid w:val="006F5F85"/>
    <w:rsid w:val="006F5FEA"/>
    <w:rsid w:val="006F6C39"/>
    <w:rsid w:val="006F7EAA"/>
    <w:rsid w:val="00700024"/>
    <w:rsid w:val="007003AA"/>
    <w:rsid w:val="00700D62"/>
    <w:rsid w:val="007011D8"/>
    <w:rsid w:val="00701471"/>
    <w:rsid w:val="0070165A"/>
    <w:rsid w:val="00701B9D"/>
    <w:rsid w:val="0070331A"/>
    <w:rsid w:val="00703E37"/>
    <w:rsid w:val="007042C2"/>
    <w:rsid w:val="00704B98"/>
    <w:rsid w:val="00704E10"/>
    <w:rsid w:val="00704E27"/>
    <w:rsid w:val="00704E9E"/>
    <w:rsid w:val="00705559"/>
    <w:rsid w:val="007061BE"/>
    <w:rsid w:val="00706264"/>
    <w:rsid w:val="0070643B"/>
    <w:rsid w:val="00706717"/>
    <w:rsid w:val="00710712"/>
    <w:rsid w:val="00710CB9"/>
    <w:rsid w:val="00710E40"/>
    <w:rsid w:val="00711039"/>
    <w:rsid w:val="0071167E"/>
    <w:rsid w:val="00711787"/>
    <w:rsid w:val="00711A97"/>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DDD"/>
    <w:rsid w:val="00721882"/>
    <w:rsid w:val="00721A7E"/>
    <w:rsid w:val="00721B95"/>
    <w:rsid w:val="00722007"/>
    <w:rsid w:val="0072234F"/>
    <w:rsid w:val="007226F4"/>
    <w:rsid w:val="0072297C"/>
    <w:rsid w:val="00722D2F"/>
    <w:rsid w:val="007235E9"/>
    <w:rsid w:val="00723F7F"/>
    <w:rsid w:val="00724853"/>
    <w:rsid w:val="007248DE"/>
    <w:rsid w:val="007249BA"/>
    <w:rsid w:val="00724A13"/>
    <w:rsid w:val="00724CB2"/>
    <w:rsid w:val="00724FC7"/>
    <w:rsid w:val="007252D7"/>
    <w:rsid w:val="0072532A"/>
    <w:rsid w:val="007257C7"/>
    <w:rsid w:val="007264DF"/>
    <w:rsid w:val="00726C53"/>
    <w:rsid w:val="00726C64"/>
    <w:rsid w:val="007277E3"/>
    <w:rsid w:val="00727AEE"/>
    <w:rsid w:val="00727C64"/>
    <w:rsid w:val="0073027A"/>
    <w:rsid w:val="00731267"/>
    <w:rsid w:val="0073131F"/>
    <w:rsid w:val="00731E44"/>
    <w:rsid w:val="00731F75"/>
    <w:rsid w:val="00731FB0"/>
    <w:rsid w:val="0073256E"/>
    <w:rsid w:val="0073259F"/>
    <w:rsid w:val="00732623"/>
    <w:rsid w:val="00733505"/>
    <w:rsid w:val="007338BD"/>
    <w:rsid w:val="0073407D"/>
    <w:rsid w:val="007342FA"/>
    <w:rsid w:val="0073464D"/>
    <w:rsid w:val="00734A0F"/>
    <w:rsid w:val="00734E26"/>
    <w:rsid w:val="00734F0D"/>
    <w:rsid w:val="00734FE7"/>
    <w:rsid w:val="007354CB"/>
    <w:rsid w:val="00735713"/>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7B8"/>
    <w:rsid w:val="00741DC6"/>
    <w:rsid w:val="00742500"/>
    <w:rsid w:val="00742C35"/>
    <w:rsid w:val="00743E38"/>
    <w:rsid w:val="00744079"/>
    <w:rsid w:val="00744A3B"/>
    <w:rsid w:val="00744D83"/>
    <w:rsid w:val="007457EA"/>
    <w:rsid w:val="007459A4"/>
    <w:rsid w:val="00745A9B"/>
    <w:rsid w:val="00745CB8"/>
    <w:rsid w:val="00745FB2"/>
    <w:rsid w:val="00746010"/>
    <w:rsid w:val="0074635C"/>
    <w:rsid w:val="00746EC7"/>
    <w:rsid w:val="0074764E"/>
    <w:rsid w:val="0075007D"/>
    <w:rsid w:val="0075098B"/>
    <w:rsid w:val="007522BA"/>
    <w:rsid w:val="00752496"/>
    <w:rsid w:val="007525FB"/>
    <w:rsid w:val="00752B43"/>
    <w:rsid w:val="00753076"/>
    <w:rsid w:val="007530A7"/>
    <w:rsid w:val="00753507"/>
    <w:rsid w:val="007537CE"/>
    <w:rsid w:val="00753BE8"/>
    <w:rsid w:val="007540F0"/>
    <w:rsid w:val="0075486D"/>
    <w:rsid w:val="007548BF"/>
    <w:rsid w:val="00754B97"/>
    <w:rsid w:val="00755306"/>
    <w:rsid w:val="00755C04"/>
    <w:rsid w:val="00755D0A"/>
    <w:rsid w:val="00755D56"/>
    <w:rsid w:val="007566CE"/>
    <w:rsid w:val="0075690D"/>
    <w:rsid w:val="00756FD7"/>
    <w:rsid w:val="007579E6"/>
    <w:rsid w:val="00757B25"/>
    <w:rsid w:val="00757B49"/>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2BD4"/>
    <w:rsid w:val="00782D3C"/>
    <w:rsid w:val="00783157"/>
    <w:rsid w:val="00783594"/>
    <w:rsid w:val="00783BB3"/>
    <w:rsid w:val="007847B5"/>
    <w:rsid w:val="00784A3F"/>
    <w:rsid w:val="007852A1"/>
    <w:rsid w:val="007855CC"/>
    <w:rsid w:val="007856FB"/>
    <w:rsid w:val="007857E6"/>
    <w:rsid w:val="00785A3F"/>
    <w:rsid w:val="00785E29"/>
    <w:rsid w:val="007864C0"/>
    <w:rsid w:val="0078717E"/>
    <w:rsid w:val="0078764B"/>
    <w:rsid w:val="00787748"/>
    <w:rsid w:val="007877FA"/>
    <w:rsid w:val="00787860"/>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73C2"/>
    <w:rsid w:val="007A0602"/>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6BC"/>
    <w:rsid w:val="007B237B"/>
    <w:rsid w:val="007B23CE"/>
    <w:rsid w:val="007B24F2"/>
    <w:rsid w:val="007B25C3"/>
    <w:rsid w:val="007B26BC"/>
    <w:rsid w:val="007B36A3"/>
    <w:rsid w:val="007B441C"/>
    <w:rsid w:val="007B4E86"/>
    <w:rsid w:val="007B514E"/>
    <w:rsid w:val="007B5704"/>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D7C"/>
    <w:rsid w:val="007C2E6F"/>
    <w:rsid w:val="007C30BB"/>
    <w:rsid w:val="007C34AC"/>
    <w:rsid w:val="007C409B"/>
    <w:rsid w:val="007C4105"/>
    <w:rsid w:val="007C5042"/>
    <w:rsid w:val="007C5368"/>
    <w:rsid w:val="007C53CE"/>
    <w:rsid w:val="007C5672"/>
    <w:rsid w:val="007C5A7E"/>
    <w:rsid w:val="007C5AF5"/>
    <w:rsid w:val="007C62DF"/>
    <w:rsid w:val="007C6765"/>
    <w:rsid w:val="007C677A"/>
    <w:rsid w:val="007C757F"/>
    <w:rsid w:val="007C7598"/>
    <w:rsid w:val="007C7F13"/>
    <w:rsid w:val="007D0477"/>
    <w:rsid w:val="007D07B0"/>
    <w:rsid w:val="007D0925"/>
    <w:rsid w:val="007D09A9"/>
    <w:rsid w:val="007D0A35"/>
    <w:rsid w:val="007D0C46"/>
    <w:rsid w:val="007D1CEB"/>
    <w:rsid w:val="007D27C2"/>
    <w:rsid w:val="007D2A63"/>
    <w:rsid w:val="007D2ECA"/>
    <w:rsid w:val="007D3995"/>
    <w:rsid w:val="007D42C5"/>
    <w:rsid w:val="007D4BF4"/>
    <w:rsid w:val="007D5392"/>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3020"/>
    <w:rsid w:val="007E311D"/>
    <w:rsid w:val="007E3174"/>
    <w:rsid w:val="007E318E"/>
    <w:rsid w:val="007E3327"/>
    <w:rsid w:val="007E3993"/>
    <w:rsid w:val="007E4388"/>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8F"/>
    <w:rsid w:val="007F28AC"/>
    <w:rsid w:val="007F2989"/>
    <w:rsid w:val="007F351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358"/>
    <w:rsid w:val="00802540"/>
    <w:rsid w:val="008029A9"/>
    <w:rsid w:val="00802ABF"/>
    <w:rsid w:val="0080323D"/>
    <w:rsid w:val="00803609"/>
    <w:rsid w:val="00803999"/>
    <w:rsid w:val="00803AE3"/>
    <w:rsid w:val="00803EE4"/>
    <w:rsid w:val="00804484"/>
    <w:rsid w:val="00804C6D"/>
    <w:rsid w:val="00804F8B"/>
    <w:rsid w:val="008051A9"/>
    <w:rsid w:val="00805BA4"/>
    <w:rsid w:val="00805FA0"/>
    <w:rsid w:val="00806095"/>
    <w:rsid w:val="00806149"/>
    <w:rsid w:val="00807946"/>
    <w:rsid w:val="00807FC0"/>
    <w:rsid w:val="0081049B"/>
    <w:rsid w:val="00810CA2"/>
    <w:rsid w:val="0081232A"/>
    <w:rsid w:val="0081251F"/>
    <w:rsid w:val="0081295E"/>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32DF"/>
    <w:rsid w:val="0082346F"/>
    <w:rsid w:val="008238E5"/>
    <w:rsid w:val="00823CB8"/>
    <w:rsid w:val="00824731"/>
    <w:rsid w:val="008247B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CEC"/>
    <w:rsid w:val="00830F11"/>
    <w:rsid w:val="00830FE7"/>
    <w:rsid w:val="008310B7"/>
    <w:rsid w:val="008310D8"/>
    <w:rsid w:val="00831245"/>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6BB1"/>
    <w:rsid w:val="008472B5"/>
    <w:rsid w:val="00847311"/>
    <w:rsid w:val="00847D88"/>
    <w:rsid w:val="0085064A"/>
    <w:rsid w:val="00850C77"/>
    <w:rsid w:val="008511FB"/>
    <w:rsid w:val="0085126A"/>
    <w:rsid w:val="008516DA"/>
    <w:rsid w:val="008517C9"/>
    <w:rsid w:val="00851B9A"/>
    <w:rsid w:val="00851CBF"/>
    <w:rsid w:val="008520DE"/>
    <w:rsid w:val="00852989"/>
    <w:rsid w:val="00852B6C"/>
    <w:rsid w:val="008531D5"/>
    <w:rsid w:val="008532E7"/>
    <w:rsid w:val="00853511"/>
    <w:rsid w:val="008536BF"/>
    <w:rsid w:val="008541F5"/>
    <w:rsid w:val="0085526A"/>
    <w:rsid w:val="0085552F"/>
    <w:rsid w:val="0085556B"/>
    <w:rsid w:val="00855A31"/>
    <w:rsid w:val="00855E2C"/>
    <w:rsid w:val="00855EC3"/>
    <w:rsid w:val="008569B3"/>
    <w:rsid w:val="00856CE5"/>
    <w:rsid w:val="008570AC"/>
    <w:rsid w:val="008572F5"/>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20C6"/>
    <w:rsid w:val="00872161"/>
    <w:rsid w:val="00872739"/>
    <w:rsid w:val="008734A8"/>
    <w:rsid w:val="0087387E"/>
    <w:rsid w:val="008742A2"/>
    <w:rsid w:val="00874D47"/>
    <w:rsid w:val="00874E80"/>
    <w:rsid w:val="00875096"/>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C39"/>
    <w:rsid w:val="00885D9A"/>
    <w:rsid w:val="00885FFD"/>
    <w:rsid w:val="008868E7"/>
    <w:rsid w:val="00886A7C"/>
    <w:rsid w:val="00886CF2"/>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183"/>
    <w:rsid w:val="00893827"/>
    <w:rsid w:val="00893B5C"/>
    <w:rsid w:val="00894A8E"/>
    <w:rsid w:val="00895584"/>
    <w:rsid w:val="00895952"/>
    <w:rsid w:val="0089595C"/>
    <w:rsid w:val="00895EAC"/>
    <w:rsid w:val="00896814"/>
    <w:rsid w:val="00896B19"/>
    <w:rsid w:val="0089732F"/>
    <w:rsid w:val="008977F1"/>
    <w:rsid w:val="00897BC1"/>
    <w:rsid w:val="008A05A1"/>
    <w:rsid w:val="008A0C94"/>
    <w:rsid w:val="008A176C"/>
    <w:rsid w:val="008A1C95"/>
    <w:rsid w:val="008A366F"/>
    <w:rsid w:val="008A37B8"/>
    <w:rsid w:val="008A3D6D"/>
    <w:rsid w:val="008A4113"/>
    <w:rsid w:val="008A4A8C"/>
    <w:rsid w:val="008A4B6F"/>
    <w:rsid w:val="008A5268"/>
    <w:rsid w:val="008A5404"/>
    <w:rsid w:val="008A570F"/>
    <w:rsid w:val="008A5ACF"/>
    <w:rsid w:val="008A6D75"/>
    <w:rsid w:val="008A7064"/>
    <w:rsid w:val="008A70FA"/>
    <w:rsid w:val="008A79A4"/>
    <w:rsid w:val="008A7C9D"/>
    <w:rsid w:val="008B0974"/>
    <w:rsid w:val="008B0A25"/>
    <w:rsid w:val="008B0D35"/>
    <w:rsid w:val="008B1B89"/>
    <w:rsid w:val="008B230F"/>
    <w:rsid w:val="008B3A04"/>
    <w:rsid w:val="008B3D15"/>
    <w:rsid w:val="008B4338"/>
    <w:rsid w:val="008B43CE"/>
    <w:rsid w:val="008B4637"/>
    <w:rsid w:val="008B4CD9"/>
    <w:rsid w:val="008B4EB5"/>
    <w:rsid w:val="008B51E7"/>
    <w:rsid w:val="008B569C"/>
    <w:rsid w:val="008B572D"/>
    <w:rsid w:val="008B5D4F"/>
    <w:rsid w:val="008B66D8"/>
    <w:rsid w:val="008B68EB"/>
    <w:rsid w:val="008B6EE7"/>
    <w:rsid w:val="008B7E80"/>
    <w:rsid w:val="008B7FC8"/>
    <w:rsid w:val="008C00E2"/>
    <w:rsid w:val="008C069E"/>
    <w:rsid w:val="008C0E89"/>
    <w:rsid w:val="008C117A"/>
    <w:rsid w:val="008C1209"/>
    <w:rsid w:val="008C2B9E"/>
    <w:rsid w:val="008C3815"/>
    <w:rsid w:val="008C394E"/>
    <w:rsid w:val="008C4845"/>
    <w:rsid w:val="008C6B9B"/>
    <w:rsid w:val="008C7082"/>
    <w:rsid w:val="008C7C5B"/>
    <w:rsid w:val="008D010A"/>
    <w:rsid w:val="008D013F"/>
    <w:rsid w:val="008D02A3"/>
    <w:rsid w:val="008D0596"/>
    <w:rsid w:val="008D062A"/>
    <w:rsid w:val="008D0D50"/>
    <w:rsid w:val="008D0DF4"/>
    <w:rsid w:val="008D1BF6"/>
    <w:rsid w:val="008D1FB2"/>
    <w:rsid w:val="008D2166"/>
    <w:rsid w:val="008D2A07"/>
    <w:rsid w:val="008D2FCE"/>
    <w:rsid w:val="008D334D"/>
    <w:rsid w:val="008D3380"/>
    <w:rsid w:val="008D360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D"/>
    <w:rsid w:val="008D73E4"/>
    <w:rsid w:val="008E0AD1"/>
    <w:rsid w:val="008E16BC"/>
    <w:rsid w:val="008E1C60"/>
    <w:rsid w:val="008E1DA7"/>
    <w:rsid w:val="008E1F48"/>
    <w:rsid w:val="008E31A6"/>
    <w:rsid w:val="008E3493"/>
    <w:rsid w:val="008E34FB"/>
    <w:rsid w:val="008E3D90"/>
    <w:rsid w:val="008E4461"/>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8FD"/>
    <w:rsid w:val="008F7D2E"/>
    <w:rsid w:val="008F7D62"/>
    <w:rsid w:val="00900530"/>
    <w:rsid w:val="00900B8B"/>
    <w:rsid w:val="00900F75"/>
    <w:rsid w:val="00901491"/>
    <w:rsid w:val="00901A77"/>
    <w:rsid w:val="009027DE"/>
    <w:rsid w:val="00902B79"/>
    <w:rsid w:val="00902C58"/>
    <w:rsid w:val="00902E50"/>
    <w:rsid w:val="0090323E"/>
    <w:rsid w:val="0090383B"/>
    <w:rsid w:val="00903C18"/>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59F"/>
    <w:rsid w:val="00912847"/>
    <w:rsid w:val="009132EC"/>
    <w:rsid w:val="009137BE"/>
    <w:rsid w:val="00913828"/>
    <w:rsid w:val="00913AEE"/>
    <w:rsid w:val="00913F21"/>
    <w:rsid w:val="0091478D"/>
    <w:rsid w:val="00914A34"/>
    <w:rsid w:val="00915432"/>
    <w:rsid w:val="00915971"/>
    <w:rsid w:val="009164FF"/>
    <w:rsid w:val="009179C5"/>
    <w:rsid w:val="00917D32"/>
    <w:rsid w:val="00917EF6"/>
    <w:rsid w:val="009206F8"/>
    <w:rsid w:val="00920740"/>
    <w:rsid w:val="009213EA"/>
    <w:rsid w:val="009218DE"/>
    <w:rsid w:val="00921B2B"/>
    <w:rsid w:val="00921B6E"/>
    <w:rsid w:val="00922AA8"/>
    <w:rsid w:val="00923139"/>
    <w:rsid w:val="009232C7"/>
    <w:rsid w:val="009234BC"/>
    <w:rsid w:val="00923B16"/>
    <w:rsid w:val="00923DD6"/>
    <w:rsid w:val="00923EBB"/>
    <w:rsid w:val="0092424B"/>
    <w:rsid w:val="00924940"/>
    <w:rsid w:val="0092496A"/>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EC"/>
    <w:rsid w:val="009327D2"/>
    <w:rsid w:val="00932F4A"/>
    <w:rsid w:val="009331AD"/>
    <w:rsid w:val="009332E3"/>
    <w:rsid w:val="009339EF"/>
    <w:rsid w:val="00933C02"/>
    <w:rsid w:val="00933F47"/>
    <w:rsid w:val="0093401A"/>
    <w:rsid w:val="00934BFE"/>
    <w:rsid w:val="00934EEC"/>
    <w:rsid w:val="00935D07"/>
    <w:rsid w:val="00935F4B"/>
    <w:rsid w:val="00936353"/>
    <w:rsid w:val="009365EE"/>
    <w:rsid w:val="009366F3"/>
    <w:rsid w:val="00936C30"/>
    <w:rsid w:val="00936C38"/>
    <w:rsid w:val="00936CCD"/>
    <w:rsid w:val="00936FEF"/>
    <w:rsid w:val="009371F6"/>
    <w:rsid w:val="009377EE"/>
    <w:rsid w:val="0093799F"/>
    <w:rsid w:val="00937BDA"/>
    <w:rsid w:val="00937E19"/>
    <w:rsid w:val="00940219"/>
    <w:rsid w:val="00940675"/>
    <w:rsid w:val="00940C85"/>
    <w:rsid w:val="00940DE0"/>
    <w:rsid w:val="00941246"/>
    <w:rsid w:val="0094179E"/>
    <w:rsid w:val="00941A82"/>
    <w:rsid w:val="00941E26"/>
    <w:rsid w:val="0094243D"/>
    <w:rsid w:val="00942962"/>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837"/>
    <w:rsid w:val="009579EC"/>
    <w:rsid w:val="00957BF5"/>
    <w:rsid w:val="00957C13"/>
    <w:rsid w:val="00957CAA"/>
    <w:rsid w:val="00960BBE"/>
    <w:rsid w:val="009610DD"/>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BA2"/>
    <w:rsid w:val="009704A0"/>
    <w:rsid w:val="00970532"/>
    <w:rsid w:val="0097131B"/>
    <w:rsid w:val="00971376"/>
    <w:rsid w:val="0097142D"/>
    <w:rsid w:val="0097188F"/>
    <w:rsid w:val="00971E70"/>
    <w:rsid w:val="00971F0D"/>
    <w:rsid w:val="00971F6C"/>
    <w:rsid w:val="009726C2"/>
    <w:rsid w:val="009726D3"/>
    <w:rsid w:val="00972DAF"/>
    <w:rsid w:val="00972EDA"/>
    <w:rsid w:val="0097373C"/>
    <w:rsid w:val="00973A41"/>
    <w:rsid w:val="0097490D"/>
    <w:rsid w:val="00974A98"/>
    <w:rsid w:val="009750F4"/>
    <w:rsid w:val="009751FF"/>
    <w:rsid w:val="00975BCD"/>
    <w:rsid w:val="009760DD"/>
    <w:rsid w:val="0097683E"/>
    <w:rsid w:val="00976ECC"/>
    <w:rsid w:val="00976FEF"/>
    <w:rsid w:val="00977156"/>
    <w:rsid w:val="009773FC"/>
    <w:rsid w:val="0097742C"/>
    <w:rsid w:val="00977787"/>
    <w:rsid w:val="00977805"/>
    <w:rsid w:val="00977C40"/>
    <w:rsid w:val="009805DF"/>
    <w:rsid w:val="00981694"/>
    <w:rsid w:val="00981836"/>
    <w:rsid w:val="00982128"/>
    <w:rsid w:val="0098221A"/>
    <w:rsid w:val="009826D5"/>
    <w:rsid w:val="00982BD4"/>
    <w:rsid w:val="00982FE9"/>
    <w:rsid w:val="00983A32"/>
    <w:rsid w:val="0098417A"/>
    <w:rsid w:val="00984AC5"/>
    <w:rsid w:val="009859E3"/>
    <w:rsid w:val="00986220"/>
    <w:rsid w:val="00986549"/>
    <w:rsid w:val="00986976"/>
    <w:rsid w:val="00986A7B"/>
    <w:rsid w:val="00986F9A"/>
    <w:rsid w:val="00986FF5"/>
    <w:rsid w:val="00987653"/>
    <w:rsid w:val="00987C5B"/>
    <w:rsid w:val="00987E5A"/>
    <w:rsid w:val="00990154"/>
    <w:rsid w:val="00990394"/>
    <w:rsid w:val="00990629"/>
    <w:rsid w:val="00990824"/>
    <w:rsid w:val="00990B9B"/>
    <w:rsid w:val="00990E77"/>
    <w:rsid w:val="0099158F"/>
    <w:rsid w:val="009919DB"/>
    <w:rsid w:val="00991FAB"/>
    <w:rsid w:val="00992875"/>
    <w:rsid w:val="00992C73"/>
    <w:rsid w:val="00992CD9"/>
    <w:rsid w:val="009930EF"/>
    <w:rsid w:val="009945A2"/>
    <w:rsid w:val="0099489B"/>
    <w:rsid w:val="00995394"/>
    <w:rsid w:val="009966EE"/>
    <w:rsid w:val="00996CB3"/>
    <w:rsid w:val="0099746F"/>
    <w:rsid w:val="009974A0"/>
    <w:rsid w:val="00997658"/>
    <w:rsid w:val="009978A7"/>
    <w:rsid w:val="00997D96"/>
    <w:rsid w:val="009A0178"/>
    <w:rsid w:val="009A0295"/>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DE7"/>
    <w:rsid w:val="009A73DB"/>
    <w:rsid w:val="009A78E2"/>
    <w:rsid w:val="009A794D"/>
    <w:rsid w:val="009A7DE2"/>
    <w:rsid w:val="009A7F55"/>
    <w:rsid w:val="009B116C"/>
    <w:rsid w:val="009B133F"/>
    <w:rsid w:val="009B1B72"/>
    <w:rsid w:val="009B1BAE"/>
    <w:rsid w:val="009B1D90"/>
    <w:rsid w:val="009B20AF"/>
    <w:rsid w:val="009B23BA"/>
    <w:rsid w:val="009B250A"/>
    <w:rsid w:val="009B391B"/>
    <w:rsid w:val="009B504B"/>
    <w:rsid w:val="009B5127"/>
    <w:rsid w:val="009B65D7"/>
    <w:rsid w:val="009B77C9"/>
    <w:rsid w:val="009B7824"/>
    <w:rsid w:val="009C0018"/>
    <w:rsid w:val="009C0094"/>
    <w:rsid w:val="009C070D"/>
    <w:rsid w:val="009C0A3A"/>
    <w:rsid w:val="009C0E9B"/>
    <w:rsid w:val="009C1A2D"/>
    <w:rsid w:val="009C1A6B"/>
    <w:rsid w:val="009C1E1C"/>
    <w:rsid w:val="009C1FF3"/>
    <w:rsid w:val="009C2965"/>
    <w:rsid w:val="009C2B5F"/>
    <w:rsid w:val="009C3076"/>
    <w:rsid w:val="009C31EF"/>
    <w:rsid w:val="009C37A7"/>
    <w:rsid w:val="009C4559"/>
    <w:rsid w:val="009C4A19"/>
    <w:rsid w:val="009C5137"/>
    <w:rsid w:val="009C52C9"/>
    <w:rsid w:val="009C5759"/>
    <w:rsid w:val="009C59A6"/>
    <w:rsid w:val="009C5A8E"/>
    <w:rsid w:val="009C5FB0"/>
    <w:rsid w:val="009C6664"/>
    <w:rsid w:val="009C666A"/>
    <w:rsid w:val="009C677E"/>
    <w:rsid w:val="009C6CBF"/>
    <w:rsid w:val="009C73D7"/>
    <w:rsid w:val="009C7430"/>
    <w:rsid w:val="009C775B"/>
    <w:rsid w:val="009C7761"/>
    <w:rsid w:val="009C77E3"/>
    <w:rsid w:val="009C7E1C"/>
    <w:rsid w:val="009D0360"/>
    <w:rsid w:val="009D050E"/>
    <w:rsid w:val="009D057A"/>
    <w:rsid w:val="009D0601"/>
    <w:rsid w:val="009D0FC0"/>
    <w:rsid w:val="009D1012"/>
    <w:rsid w:val="009D14BA"/>
    <w:rsid w:val="009D1BD4"/>
    <w:rsid w:val="009D20EE"/>
    <w:rsid w:val="009D23CB"/>
    <w:rsid w:val="009D2608"/>
    <w:rsid w:val="009D2B5B"/>
    <w:rsid w:val="009D2DA0"/>
    <w:rsid w:val="009D3132"/>
    <w:rsid w:val="009D3B36"/>
    <w:rsid w:val="009D405B"/>
    <w:rsid w:val="009D4250"/>
    <w:rsid w:val="009D54C0"/>
    <w:rsid w:val="009D6603"/>
    <w:rsid w:val="009D70BB"/>
    <w:rsid w:val="009D7705"/>
    <w:rsid w:val="009E01E6"/>
    <w:rsid w:val="009E0387"/>
    <w:rsid w:val="009E08F9"/>
    <w:rsid w:val="009E0B1C"/>
    <w:rsid w:val="009E0D81"/>
    <w:rsid w:val="009E15CD"/>
    <w:rsid w:val="009E1AAB"/>
    <w:rsid w:val="009E25DF"/>
    <w:rsid w:val="009E30E1"/>
    <w:rsid w:val="009E31C3"/>
    <w:rsid w:val="009E4066"/>
    <w:rsid w:val="009E451F"/>
    <w:rsid w:val="009E454A"/>
    <w:rsid w:val="009E4B4B"/>
    <w:rsid w:val="009E51F7"/>
    <w:rsid w:val="009E542E"/>
    <w:rsid w:val="009E5606"/>
    <w:rsid w:val="009E591C"/>
    <w:rsid w:val="009E5B0B"/>
    <w:rsid w:val="009E5E7F"/>
    <w:rsid w:val="009E5F3B"/>
    <w:rsid w:val="009E6D4C"/>
    <w:rsid w:val="009E7AF2"/>
    <w:rsid w:val="009E7CB0"/>
    <w:rsid w:val="009E7E60"/>
    <w:rsid w:val="009F0623"/>
    <w:rsid w:val="009F0D3D"/>
    <w:rsid w:val="009F1B06"/>
    <w:rsid w:val="009F262B"/>
    <w:rsid w:val="009F2953"/>
    <w:rsid w:val="009F29FA"/>
    <w:rsid w:val="009F2AF0"/>
    <w:rsid w:val="009F2EE6"/>
    <w:rsid w:val="009F2F6A"/>
    <w:rsid w:val="009F2FB0"/>
    <w:rsid w:val="009F30F6"/>
    <w:rsid w:val="009F3136"/>
    <w:rsid w:val="009F3156"/>
    <w:rsid w:val="009F3AB0"/>
    <w:rsid w:val="009F427A"/>
    <w:rsid w:val="009F4A14"/>
    <w:rsid w:val="009F4B2C"/>
    <w:rsid w:val="009F4D85"/>
    <w:rsid w:val="009F52AD"/>
    <w:rsid w:val="009F537D"/>
    <w:rsid w:val="009F5B74"/>
    <w:rsid w:val="009F6841"/>
    <w:rsid w:val="009F6A94"/>
    <w:rsid w:val="009F7661"/>
    <w:rsid w:val="009F7B5F"/>
    <w:rsid w:val="009F7C9F"/>
    <w:rsid w:val="009F7DC6"/>
    <w:rsid w:val="00A00123"/>
    <w:rsid w:val="00A0039D"/>
    <w:rsid w:val="00A016DB"/>
    <w:rsid w:val="00A01FC8"/>
    <w:rsid w:val="00A02AA0"/>
    <w:rsid w:val="00A02C8C"/>
    <w:rsid w:val="00A032BA"/>
    <w:rsid w:val="00A03E3C"/>
    <w:rsid w:val="00A0407F"/>
    <w:rsid w:val="00A0418D"/>
    <w:rsid w:val="00A04288"/>
    <w:rsid w:val="00A044E1"/>
    <w:rsid w:val="00A04914"/>
    <w:rsid w:val="00A052AD"/>
    <w:rsid w:val="00A05862"/>
    <w:rsid w:val="00A06492"/>
    <w:rsid w:val="00A06608"/>
    <w:rsid w:val="00A06B1F"/>
    <w:rsid w:val="00A1010A"/>
    <w:rsid w:val="00A105DA"/>
    <w:rsid w:val="00A105E7"/>
    <w:rsid w:val="00A107D3"/>
    <w:rsid w:val="00A111D3"/>
    <w:rsid w:val="00A11896"/>
    <w:rsid w:val="00A119F0"/>
    <w:rsid w:val="00A11F51"/>
    <w:rsid w:val="00A12177"/>
    <w:rsid w:val="00A12F0B"/>
    <w:rsid w:val="00A13016"/>
    <w:rsid w:val="00A130DB"/>
    <w:rsid w:val="00A137EA"/>
    <w:rsid w:val="00A13820"/>
    <w:rsid w:val="00A138C0"/>
    <w:rsid w:val="00A13A5A"/>
    <w:rsid w:val="00A14C1D"/>
    <w:rsid w:val="00A14DF1"/>
    <w:rsid w:val="00A158ED"/>
    <w:rsid w:val="00A1665C"/>
    <w:rsid w:val="00A16872"/>
    <w:rsid w:val="00A205DF"/>
    <w:rsid w:val="00A209AB"/>
    <w:rsid w:val="00A20B35"/>
    <w:rsid w:val="00A21111"/>
    <w:rsid w:val="00A21363"/>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6C0"/>
    <w:rsid w:val="00A278EA"/>
    <w:rsid w:val="00A30C10"/>
    <w:rsid w:val="00A30CB5"/>
    <w:rsid w:val="00A31660"/>
    <w:rsid w:val="00A31EF2"/>
    <w:rsid w:val="00A324E5"/>
    <w:rsid w:val="00A32B40"/>
    <w:rsid w:val="00A333D3"/>
    <w:rsid w:val="00A34AFD"/>
    <w:rsid w:val="00A351A1"/>
    <w:rsid w:val="00A35335"/>
    <w:rsid w:val="00A357CF"/>
    <w:rsid w:val="00A365BD"/>
    <w:rsid w:val="00A3698D"/>
    <w:rsid w:val="00A36B82"/>
    <w:rsid w:val="00A372DE"/>
    <w:rsid w:val="00A372E4"/>
    <w:rsid w:val="00A373A2"/>
    <w:rsid w:val="00A37C08"/>
    <w:rsid w:val="00A37CE5"/>
    <w:rsid w:val="00A40129"/>
    <w:rsid w:val="00A4031E"/>
    <w:rsid w:val="00A406CA"/>
    <w:rsid w:val="00A407B4"/>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3FD8"/>
    <w:rsid w:val="00A446EC"/>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4D"/>
    <w:rsid w:val="00A505C0"/>
    <w:rsid w:val="00A5072B"/>
    <w:rsid w:val="00A50A1F"/>
    <w:rsid w:val="00A51963"/>
    <w:rsid w:val="00A51BD8"/>
    <w:rsid w:val="00A51D9B"/>
    <w:rsid w:val="00A52331"/>
    <w:rsid w:val="00A52A75"/>
    <w:rsid w:val="00A52E5B"/>
    <w:rsid w:val="00A530D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FDD"/>
    <w:rsid w:val="00A600E2"/>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F34"/>
    <w:rsid w:val="00A66321"/>
    <w:rsid w:val="00A6633C"/>
    <w:rsid w:val="00A665E9"/>
    <w:rsid w:val="00A66DFA"/>
    <w:rsid w:val="00A66EEF"/>
    <w:rsid w:val="00A67450"/>
    <w:rsid w:val="00A6765E"/>
    <w:rsid w:val="00A676EE"/>
    <w:rsid w:val="00A67BD3"/>
    <w:rsid w:val="00A7055B"/>
    <w:rsid w:val="00A70637"/>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392"/>
    <w:rsid w:val="00A92E89"/>
    <w:rsid w:val="00A92FD2"/>
    <w:rsid w:val="00A93842"/>
    <w:rsid w:val="00A94430"/>
    <w:rsid w:val="00A94ACE"/>
    <w:rsid w:val="00A94B97"/>
    <w:rsid w:val="00A96C52"/>
    <w:rsid w:val="00A97166"/>
    <w:rsid w:val="00A972A6"/>
    <w:rsid w:val="00A97357"/>
    <w:rsid w:val="00AA00EC"/>
    <w:rsid w:val="00AA0851"/>
    <w:rsid w:val="00AA17A2"/>
    <w:rsid w:val="00AA2000"/>
    <w:rsid w:val="00AA22FD"/>
    <w:rsid w:val="00AA26E5"/>
    <w:rsid w:val="00AA298C"/>
    <w:rsid w:val="00AA2D47"/>
    <w:rsid w:val="00AA2FD3"/>
    <w:rsid w:val="00AA336B"/>
    <w:rsid w:val="00AA3944"/>
    <w:rsid w:val="00AA4D8E"/>
    <w:rsid w:val="00AA4DA6"/>
    <w:rsid w:val="00AA4FB5"/>
    <w:rsid w:val="00AA51FE"/>
    <w:rsid w:val="00AA61A3"/>
    <w:rsid w:val="00AA6389"/>
    <w:rsid w:val="00AA677F"/>
    <w:rsid w:val="00AA67B0"/>
    <w:rsid w:val="00AA6835"/>
    <w:rsid w:val="00AA7250"/>
    <w:rsid w:val="00AA72E1"/>
    <w:rsid w:val="00AA7787"/>
    <w:rsid w:val="00AA77AB"/>
    <w:rsid w:val="00AA7A8D"/>
    <w:rsid w:val="00AB0074"/>
    <w:rsid w:val="00AB046E"/>
    <w:rsid w:val="00AB0489"/>
    <w:rsid w:val="00AB07B0"/>
    <w:rsid w:val="00AB0A65"/>
    <w:rsid w:val="00AB0E97"/>
    <w:rsid w:val="00AB1340"/>
    <w:rsid w:val="00AB2A04"/>
    <w:rsid w:val="00AB2D8B"/>
    <w:rsid w:val="00AB3D1E"/>
    <w:rsid w:val="00AB414F"/>
    <w:rsid w:val="00AB428A"/>
    <w:rsid w:val="00AB5411"/>
    <w:rsid w:val="00AB601F"/>
    <w:rsid w:val="00AB64B3"/>
    <w:rsid w:val="00AB710E"/>
    <w:rsid w:val="00AC0720"/>
    <w:rsid w:val="00AC1401"/>
    <w:rsid w:val="00AC27BC"/>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559"/>
    <w:rsid w:val="00AE1FFD"/>
    <w:rsid w:val="00AE24B5"/>
    <w:rsid w:val="00AE2833"/>
    <w:rsid w:val="00AE298B"/>
    <w:rsid w:val="00AE327B"/>
    <w:rsid w:val="00AE3ACB"/>
    <w:rsid w:val="00AE3B1B"/>
    <w:rsid w:val="00AE4568"/>
    <w:rsid w:val="00AE4639"/>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7EC"/>
    <w:rsid w:val="00AF3D22"/>
    <w:rsid w:val="00AF41A8"/>
    <w:rsid w:val="00AF4C97"/>
    <w:rsid w:val="00AF4D6B"/>
    <w:rsid w:val="00AF5A47"/>
    <w:rsid w:val="00AF640F"/>
    <w:rsid w:val="00B005D5"/>
    <w:rsid w:val="00B00618"/>
    <w:rsid w:val="00B00FB1"/>
    <w:rsid w:val="00B02401"/>
    <w:rsid w:val="00B035BF"/>
    <w:rsid w:val="00B042C3"/>
    <w:rsid w:val="00B046AC"/>
    <w:rsid w:val="00B0522A"/>
    <w:rsid w:val="00B05288"/>
    <w:rsid w:val="00B052AC"/>
    <w:rsid w:val="00B05B74"/>
    <w:rsid w:val="00B05DA4"/>
    <w:rsid w:val="00B0625B"/>
    <w:rsid w:val="00B06391"/>
    <w:rsid w:val="00B06612"/>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C11"/>
    <w:rsid w:val="00B21841"/>
    <w:rsid w:val="00B21AB2"/>
    <w:rsid w:val="00B21F2B"/>
    <w:rsid w:val="00B2240D"/>
    <w:rsid w:val="00B2250C"/>
    <w:rsid w:val="00B23ADA"/>
    <w:rsid w:val="00B23EE8"/>
    <w:rsid w:val="00B23F04"/>
    <w:rsid w:val="00B2430E"/>
    <w:rsid w:val="00B24964"/>
    <w:rsid w:val="00B24A58"/>
    <w:rsid w:val="00B24B37"/>
    <w:rsid w:val="00B24FF2"/>
    <w:rsid w:val="00B250C1"/>
    <w:rsid w:val="00B25B85"/>
    <w:rsid w:val="00B2733D"/>
    <w:rsid w:val="00B2769F"/>
    <w:rsid w:val="00B2780D"/>
    <w:rsid w:val="00B27F86"/>
    <w:rsid w:val="00B27F90"/>
    <w:rsid w:val="00B30527"/>
    <w:rsid w:val="00B305B8"/>
    <w:rsid w:val="00B30673"/>
    <w:rsid w:val="00B30D3B"/>
    <w:rsid w:val="00B30E33"/>
    <w:rsid w:val="00B316EA"/>
    <w:rsid w:val="00B31767"/>
    <w:rsid w:val="00B31F4C"/>
    <w:rsid w:val="00B32514"/>
    <w:rsid w:val="00B32F3F"/>
    <w:rsid w:val="00B3340C"/>
    <w:rsid w:val="00B33F8F"/>
    <w:rsid w:val="00B33FD5"/>
    <w:rsid w:val="00B34373"/>
    <w:rsid w:val="00B347B2"/>
    <w:rsid w:val="00B34868"/>
    <w:rsid w:val="00B34DE6"/>
    <w:rsid w:val="00B34F2A"/>
    <w:rsid w:val="00B353A5"/>
    <w:rsid w:val="00B35B00"/>
    <w:rsid w:val="00B35E6B"/>
    <w:rsid w:val="00B363C7"/>
    <w:rsid w:val="00B37141"/>
    <w:rsid w:val="00B37729"/>
    <w:rsid w:val="00B37B62"/>
    <w:rsid w:val="00B4014B"/>
    <w:rsid w:val="00B409AC"/>
    <w:rsid w:val="00B40D1E"/>
    <w:rsid w:val="00B40D60"/>
    <w:rsid w:val="00B40EB7"/>
    <w:rsid w:val="00B41032"/>
    <w:rsid w:val="00B41F43"/>
    <w:rsid w:val="00B4223D"/>
    <w:rsid w:val="00B423BF"/>
    <w:rsid w:val="00B42504"/>
    <w:rsid w:val="00B4296F"/>
    <w:rsid w:val="00B42A64"/>
    <w:rsid w:val="00B43044"/>
    <w:rsid w:val="00B43160"/>
    <w:rsid w:val="00B435E0"/>
    <w:rsid w:val="00B43741"/>
    <w:rsid w:val="00B4392C"/>
    <w:rsid w:val="00B4531D"/>
    <w:rsid w:val="00B4554C"/>
    <w:rsid w:val="00B45A14"/>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E3A"/>
    <w:rsid w:val="00B613F7"/>
    <w:rsid w:val="00B61B3A"/>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B8B"/>
    <w:rsid w:val="00B73DA1"/>
    <w:rsid w:val="00B73F6E"/>
    <w:rsid w:val="00B74200"/>
    <w:rsid w:val="00B7477D"/>
    <w:rsid w:val="00B74795"/>
    <w:rsid w:val="00B74BEA"/>
    <w:rsid w:val="00B74FD6"/>
    <w:rsid w:val="00B75617"/>
    <w:rsid w:val="00B7578A"/>
    <w:rsid w:val="00B75AD3"/>
    <w:rsid w:val="00B761FC"/>
    <w:rsid w:val="00B76341"/>
    <w:rsid w:val="00B769B9"/>
    <w:rsid w:val="00B771E6"/>
    <w:rsid w:val="00B774E8"/>
    <w:rsid w:val="00B77712"/>
    <w:rsid w:val="00B80031"/>
    <w:rsid w:val="00B80291"/>
    <w:rsid w:val="00B814AC"/>
    <w:rsid w:val="00B81509"/>
    <w:rsid w:val="00B81FAD"/>
    <w:rsid w:val="00B82893"/>
    <w:rsid w:val="00B828D0"/>
    <w:rsid w:val="00B83159"/>
    <w:rsid w:val="00B83564"/>
    <w:rsid w:val="00B83835"/>
    <w:rsid w:val="00B838F6"/>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3256"/>
    <w:rsid w:val="00B9338A"/>
    <w:rsid w:val="00B944D6"/>
    <w:rsid w:val="00B945AC"/>
    <w:rsid w:val="00B94EFE"/>
    <w:rsid w:val="00B9545D"/>
    <w:rsid w:val="00B958B0"/>
    <w:rsid w:val="00B95ADC"/>
    <w:rsid w:val="00B95B1A"/>
    <w:rsid w:val="00B95F7F"/>
    <w:rsid w:val="00B96362"/>
    <w:rsid w:val="00B96AEA"/>
    <w:rsid w:val="00B96DFE"/>
    <w:rsid w:val="00B972C1"/>
    <w:rsid w:val="00B9782F"/>
    <w:rsid w:val="00BA0321"/>
    <w:rsid w:val="00BA0A84"/>
    <w:rsid w:val="00BA16DF"/>
    <w:rsid w:val="00BA1EAB"/>
    <w:rsid w:val="00BA2F0D"/>
    <w:rsid w:val="00BA2F28"/>
    <w:rsid w:val="00BA320B"/>
    <w:rsid w:val="00BA390A"/>
    <w:rsid w:val="00BA3AC6"/>
    <w:rsid w:val="00BA3BF9"/>
    <w:rsid w:val="00BA3CBA"/>
    <w:rsid w:val="00BA4B6F"/>
    <w:rsid w:val="00BA4FAE"/>
    <w:rsid w:val="00BA4FF0"/>
    <w:rsid w:val="00BA5B7E"/>
    <w:rsid w:val="00BA5C17"/>
    <w:rsid w:val="00BA667C"/>
    <w:rsid w:val="00BA6A6A"/>
    <w:rsid w:val="00BA6CF5"/>
    <w:rsid w:val="00BA7C79"/>
    <w:rsid w:val="00BB0006"/>
    <w:rsid w:val="00BB00D8"/>
    <w:rsid w:val="00BB0541"/>
    <w:rsid w:val="00BB08B5"/>
    <w:rsid w:val="00BB0948"/>
    <w:rsid w:val="00BB0BFD"/>
    <w:rsid w:val="00BB0FF6"/>
    <w:rsid w:val="00BB1A43"/>
    <w:rsid w:val="00BB1CA4"/>
    <w:rsid w:val="00BB1EAD"/>
    <w:rsid w:val="00BB1F22"/>
    <w:rsid w:val="00BB253D"/>
    <w:rsid w:val="00BB263D"/>
    <w:rsid w:val="00BB2656"/>
    <w:rsid w:val="00BB31AA"/>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341"/>
    <w:rsid w:val="00BC4405"/>
    <w:rsid w:val="00BC4AE6"/>
    <w:rsid w:val="00BC4B12"/>
    <w:rsid w:val="00BC554C"/>
    <w:rsid w:val="00BC55B0"/>
    <w:rsid w:val="00BC5D87"/>
    <w:rsid w:val="00BC62CE"/>
    <w:rsid w:val="00BC654C"/>
    <w:rsid w:val="00BC7627"/>
    <w:rsid w:val="00BC7712"/>
    <w:rsid w:val="00BC7F0F"/>
    <w:rsid w:val="00BD051C"/>
    <w:rsid w:val="00BD0B6E"/>
    <w:rsid w:val="00BD1A7D"/>
    <w:rsid w:val="00BD1AA1"/>
    <w:rsid w:val="00BD1ECB"/>
    <w:rsid w:val="00BD28BF"/>
    <w:rsid w:val="00BD2AC1"/>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8B"/>
    <w:rsid w:val="00C05064"/>
    <w:rsid w:val="00C0618A"/>
    <w:rsid w:val="00C064AF"/>
    <w:rsid w:val="00C0665B"/>
    <w:rsid w:val="00C06777"/>
    <w:rsid w:val="00C0681D"/>
    <w:rsid w:val="00C06940"/>
    <w:rsid w:val="00C06D46"/>
    <w:rsid w:val="00C06EDF"/>
    <w:rsid w:val="00C1064B"/>
    <w:rsid w:val="00C10D02"/>
    <w:rsid w:val="00C11468"/>
    <w:rsid w:val="00C12D47"/>
    <w:rsid w:val="00C13F25"/>
    <w:rsid w:val="00C1461A"/>
    <w:rsid w:val="00C14CB6"/>
    <w:rsid w:val="00C1525D"/>
    <w:rsid w:val="00C16103"/>
    <w:rsid w:val="00C169B1"/>
    <w:rsid w:val="00C171B9"/>
    <w:rsid w:val="00C172BD"/>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937"/>
    <w:rsid w:val="00C3125F"/>
    <w:rsid w:val="00C317ED"/>
    <w:rsid w:val="00C319EE"/>
    <w:rsid w:val="00C32D0D"/>
    <w:rsid w:val="00C333F8"/>
    <w:rsid w:val="00C33D1B"/>
    <w:rsid w:val="00C33D35"/>
    <w:rsid w:val="00C344D7"/>
    <w:rsid w:val="00C34922"/>
    <w:rsid w:val="00C34BAA"/>
    <w:rsid w:val="00C355C3"/>
    <w:rsid w:val="00C35B4F"/>
    <w:rsid w:val="00C35C46"/>
    <w:rsid w:val="00C35CEB"/>
    <w:rsid w:val="00C35E9C"/>
    <w:rsid w:val="00C3624F"/>
    <w:rsid w:val="00C37586"/>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D9B"/>
    <w:rsid w:val="00C45032"/>
    <w:rsid w:val="00C45098"/>
    <w:rsid w:val="00C450D9"/>
    <w:rsid w:val="00C45339"/>
    <w:rsid w:val="00C458F4"/>
    <w:rsid w:val="00C45B1B"/>
    <w:rsid w:val="00C463AF"/>
    <w:rsid w:val="00C46720"/>
    <w:rsid w:val="00C4688E"/>
    <w:rsid w:val="00C468BC"/>
    <w:rsid w:val="00C47404"/>
    <w:rsid w:val="00C47A4A"/>
    <w:rsid w:val="00C47CC7"/>
    <w:rsid w:val="00C47D64"/>
    <w:rsid w:val="00C50E36"/>
    <w:rsid w:val="00C5122A"/>
    <w:rsid w:val="00C519B8"/>
    <w:rsid w:val="00C51CD9"/>
    <w:rsid w:val="00C52146"/>
    <w:rsid w:val="00C52C37"/>
    <w:rsid w:val="00C52E56"/>
    <w:rsid w:val="00C52EA6"/>
    <w:rsid w:val="00C52F5B"/>
    <w:rsid w:val="00C54490"/>
    <w:rsid w:val="00C558BF"/>
    <w:rsid w:val="00C558DC"/>
    <w:rsid w:val="00C56051"/>
    <w:rsid w:val="00C56231"/>
    <w:rsid w:val="00C56335"/>
    <w:rsid w:val="00C5649F"/>
    <w:rsid w:val="00C572A3"/>
    <w:rsid w:val="00C6038D"/>
    <w:rsid w:val="00C60549"/>
    <w:rsid w:val="00C60551"/>
    <w:rsid w:val="00C60E02"/>
    <w:rsid w:val="00C612B9"/>
    <w:rsid w:val="00C62F9A"/>
    <w:rsid w:val="00C63320"/>
    <w:rsid w:val="00C637D1"/>
    <w:rsid w:val="00C6390E"/>
    <w:rsid w:val="00C64643"/>
    <w:rsid w:val="00C64860"/>
    <w:rsid w:val="00C64913"/>
    <w:rsid w:val="00C66157"/>
    <w:rsid w:val="00C6668F"/>
    <w:rsid w:val="00C66750"/>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8F4"/>
    <w:rsid w:val="00C75F86"/>
    <w:rsid w:val="00C76274"/>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E8C"/>
    <w:rsid w:val="00C84F50"/>
    <w:rsid w:val="00C85C89"/>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3"/>
    <w:rsid w:val="00C92EDF"/>
    <w:rsid w:val="00C93287"/>
    <w:rsid w:val="00C933A5"/>
    <w:rsid w:val="00C93599"/>
    <w:rsid w:val="00C93615"/>
    <w:rsid w:val="00C93E3D"/>
    <w:rsid w:val="00C94392"/>
    <w:rsid w:val="00C94900"/>
    <w:rsid w:val="00C94A11"/>
    <w:rsid w:val="00C94D00"/>
    <w:rsid w:val="00C950DA"/>
    <w:rsid w:val="00C95591"/>
    <w:rsid w:val="00C9654B"/>
    <w:rsid w:val="00C96C99"/>
    <w:rsid w:val="00C96CF2"/>
    <w:rsid w:val="00C97310"/>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8BB"/>
    <w:rsid w:val="00CA6F9A"/>
    <w:rsid w:val="00CA738F"/>
    <w:rsid w:val="00CA75A8"/>
    <w:rsid w:val="00CA7959"/>
    <w:rsid w:val="00CA7C2C"/>
    <w:rsid w:val="00CB0A1B"/>
    <w:rsid w:val="00CB117F"/>
    <w:rsid w:val="00CB21FD"/>
    <w:rsid w:val="00CB23B4"/>
    <w:rsid w:val="00CB2406"/>
    <w:rsid w:val="00CB2523"/>
    <w:rsid w:val="00CB28D1"/>
    <w:rsid w:val="00CB2A31"/>
    <w:rsid w:val="00CB2B44"/>
    <w:rsid w:val="00CB3C81"/>
    <w:rsid w:val="00CB3F4F"/>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D4C"/>
    <w:rsid w:val="00CC2E99"/>
    <w:rsid w:val="00CC2F3D"/>
    <w:rsid w:val="00CC2F91"/>
    <w:rsid w:val="00CC3A20"/>
    <w:rsid w:val="00CC3BDA"/>
    <w:rsid w:val="00CC3D19"/>
    <w:rsid w:val="00CC437E"/>
    <w:rsid w:val="00CC445B"/>
    <w:rsid w:val="00CC48D6"/>
    <w:rsid w:val="00CC491F"/>
    <w:rsid w:val="00CC49BE"/>
    <w:rsid w:val="00CC4A1F"/>
    <w:rsid w:val="00CC4C1E"/>
    <w:rsid w:val="00CC4C93"/>
    <w:rsid w:val="00CC55A8"/>
    <w:rsid w:val="00CC5975"/>
    <w:rsid w:val="00CC6068"/>
    <w:rsid w:val="00CC61FD"/>
    <w:rsid w:val="00CC672B"/>
    <w:rsid w:val="00CC6AD9"/>
    <w:rsid w:val="00CC6CB7"/>
    <w:rsid w:val="00CC6CD7"/>
    <w:rsid w:val="00CC6DB2"/>
    <w:rsid w:val="00CC7000"/>
    <w:rsid w:val="00CC7259"/>
    <w:rsid w:val="00CC7788"/>
    <w:rsid w:val="00CC7ED6"/>
    <w:rsid w:val="00CD0006"/>
    <w:rsid w:val="00CD0899"/>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F3E"/>
    <w:rsid w:val="00CE5FB2"/>
    <w:rsid w:val="00CE6627"/>
    <w:rsid w:val="00CE6D93"/>
    <w:rsid w:val="00CE6DD1"/>
    <w:rsid w:val="00CE6E06"/>
    <w:rsid w:val="00CE714B"/>
    <w:rsid w:val="00CE718D"/>
    <w:rsid w:val="00CE7261"/>
    <w:rsid w:val="00CE7D94"/>
    <w:rsid w:val="00CE7DEE"/>
    <w:rsid w:val="00CF0C89"/>
    <w:rsid w:val="00CF11FD"/>
    <w:rsid w:val="00CF1C4B"/>
    <w:rsid w:val="00CF1DA5"/>
    <w:rsid w:val="00CF24C0"/>
    <w:rsid w:val="00CF2F4C"/>
    <w:rsid w:val="00CF30DE"/>
    <w:rsid w:val="00CF3370"/>
    <w:rsid w:val="00CF342F"/>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71E"/>
    <w:rsid w:val="00D01AD6"/>
    <w:rsid w:val="00D02EFB"/>
    <w:rsid w:val="00D02FBC"/>
    <w:rsid w:val="00D0305E"/>
    <w:rsid w:val="00D03205"/>
    <w:rsid w:val="00D03476"/>
    <w:rsid w:val="00D038BB"/>
    <w:rsid w:val="00D04407"/>
    <w:rsid w:val="00D04C29"/>
    <w:rsid w:val="00D05279"/>
    <w:rsid w:val="00D05B98"/>
    <w:rsid w:val="00D060E5"/>
    <w:rsid w:val="00D06399"/>
    <w:rsid w:val="00D06563"/>
    <w:rsid w:val="00D06994"/>
    <w:rsid w:val="00D06CAA"/>
    <w:rsid w:val="00D0715B"/>
    <w:rsid w:val="00D07DB6"/>
    <w:rsid w:val="00D07F8D"/>
    <w:rsid w:val="00D106FC"/>
    <w:rsid w:val="00D10A1B"/>
    <w:rsid w:val="00D10D92"/>
    <w:rsid w:val="00D11251"/>
    <w:rsid w:val="00D11948"/>
    <w:rsid w:val="00D119DF"/>
    <w:rsid w:val="00D11EB5"/>
    <w:rsid w:val="00D12069"/>
    <w:rsid w:val="00D12539"/>
    <w:rsid w:val="00D126AB"/>
    <w:rsid w:val="00D13336"/>
    <w:rsid w:val="00D13D76"/>
    <w:rsid w:val="00D1401C"/>
    <w:rsid w:val="00D140EA"/>
    <w:rsid w:val="00D140FA"/>
    <w:rsid w:val="00D142B9"/>
    <w:rsid w:val="00D150FF"/>
    <w:rsid w:val="00D15ADF"/>
    <w:rsid w:val="00D15C4A"/>
    <w:rsid w:val="00D1604F"/>
    <w:rsid w:val="00D161FB"/>
    <w:rsid w:val="00D167DA"/>
    <w:rsid w:val="00D16FD9"/>
    <w:rsid w:val="00D16FE3"/>
    <w:rsid w:val="00D20481"/>
    <w:rsid w:val="00D2066E"/>
    <w:rsid w:val="00D21DCE"/>
    <w:rsid w:val="00D221DE"/>
    <w:rsid w:val="00D224A8"/>
    <w:rsid w:val="00D2266E"/>
    <w:rsid w:val="00D22769"/>
    <w:rsid w:val="00D22952"/>
    <w:rsid w:val="00D22A17"/>
    <w:rsid w:val="00D22AA8"/>
    <w:rsid w:val="00D23008"/>
    <w:rsid w:val="00D23594"/>
    <w:rsid w:val="00D23881"/>
    <w:rsid w:val="00D2393E"/>
    <w:rsid w:val="00D23C50"/>
    <w:rsid w:val="00D24536"/>
    <w:rsid w:val="00D24954"/>
    <w:rsid w:val="00D24BDC"/>
    <w:rsid w:val="00D2512F"/>
    <w:rsid w:val="00D25A43"/>
    <w:rsid w:val="00D25CC8"/>
    <w:rsid w:val="00D260D6"/>
    <w:rsid w:val="00D26539"/>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434E"/>
    <w:rsid w:val="00D348BA"/>
    <w:rsid w:val="00D348F5"/>
    <w:rsid w:val="00D34919"/>
    <w:rsid w:val="00D3493C"/>
    <w:rsid w:val="00D3546A"/>
    <w:rsid w:val="00D35758"/>
    <w:rsid w:val="00D3580B"/>
    <w:rsid w:val="00D35F98"/>
    <w:rsid w:val="00D36116"/>
    <w:rsid w:val="00D363B1"/>
    <w:rsid w:val="00D36618"/>
    <w:rsid w:val="00D36D5B"/>
    <w:rsid w:val="00D36EF0"/>
    <w:rsid w:val="00D370CF"/>
    <w:rsid w:val="00D37994"/>
    <w:rsid w:val="00D400DE"/>
    <w:rsid w:val="00D404AF"/>
    <w:rsid w:val="00D40890"/>
    <w:rsid w:val="00D409AB"/>
    <w:rsid w:val="00D41F26"/>
    <w:rsid w:val="00D4218B"/>
    <w:rsid w:val="00D42226"/>
    <w:rsid w:val="00D42AA7"/>
    <w:rsid w:val="00D42FA9"/>
    <w:rsid w:val="00D433CC"/>
    <w:rsid w:val="00D43AC4"/>
    <w:rsid w:val="00D4427C"/>
    <w:rsid w:val="00D445E5"/>
    <w:rsid w:val="00D44651"/>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296C"/>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7067A"/>
    <w:rsid w:val="00D70828"/>
    <w:rsid w:val="00D70855"/>
    <w:rsid w:val="00D70EC5"/>
    <w:rsid w:val="00D714A0"/>
    <w:rsid w:val="00D71A8E"/>
    <w:rsid w:val="00D72699"/>
    <w:rsid w:val="00D728D5"/>
    <w:rsid w:val="00D7369E"/>
    <w:rsid w:val="00D747FB"/>
    <w:rsid w:val="00D7491D"/>
    <w:rsid w:val="00D74A01"/>
    <w:rsid w:val="00D74BBC"/>
    <w:rsid w:val="00D74C61"/>
    <w:rsid w:val="00D74F0F"/>
    <w:rsid w:val="00D75B6B"/>
    <w:rsid w:val="00D75FF9"/>
    <w:rsid w:val="00D76695"/>
    <w:rsid w:val="00D769FD"/>
    <w:rsid w:val="00D76B68"/>
    <w:rsid w:val="00D76B9E"/>
    <w:rsid w:val="00D77921"/>
    <w:rsid w:val="00D807F0"/>
    <w:rsid w:val="00D808C4"/>
    <w:rsid w:val="00D80965"/>
    <w:rsid w:val="00D80A9A"/>
    <w:rsid w:val="00D80B09"/>
    <w:rsid w:val="00D80BA7"/>
    <w:rsid w:val="00D80E56"/>
    <w:rsid w:val="00D81CCC"/>
    <w:rsid w:val="00D82B51"/>
    <w:rsid w:val="00D82F36"/>
    <w:rsid w:val="00D834AE"/>
    <w:rsid w:val="00D838EB"/>
    <w:rsid w:val="00D83948"/>
    <w:rsid w:val="00D83972"/>
    <w:rsid w:val="00D839BD"/>
    <w:rsid w:val="00D839F6"/>
    <w:rsid w:val="00D83CCF"/>
    <w:rsid w:val="00D84206"/>
    <w:rsid w:val="00D847B9"/>
    <w:rsid w:val="00D850CC"/>
    <w:rsid w:val="00D85581"/>
    <w:rsid w:val="00D8566C"/>
    <w:rsid w:val="00D85B46"/>
    <w:rsid w:val="00D86758"/>
    <w:rsid w:val="00D8723F"/>
    <w:rsid w:val="00D8724D"/>
    <w:rsid w:val="00D87473"/>
    <w:rsid w:val="00D87A95"/>
    <w:rsid w:val="00D90070"/>
    <w:rsid w:val="00D902AA"/>
    <w:rsid w:val="00D90426"/>
    <w:rsid w:val="00D90F1E"/>
    <w:rsid w:val="00D912CC"/>
    <w:rsid w:val="00D91B04"/>
    <w:rsid w:val="00D91BD3"/>
    <w:rsid w:val="00D91D2C"/>
    <w:rsid w:val="00D92551"/>
    <w:rsid w:val="00D93764"/>
    <w:rsid w:val="00D937AC"/>
    <w:rsid w:val="00D938D2"/>
    <w:rsid w:val="00D93966"/>
    <w:rsid w:val="00D93C5F"/>
    <w:rsid w:val="00D93D93"/>
    <w:rsid w:val="00D93E28"/>
    <w:rsid w:val="00D942BE"/>
    <w:rsid w:val="00D948B7"/>
    <w:rsid w:val="00D94A68"/>
    <w:rsid w:val="00D94C0D"/>
    <w:rsid w:val="00D9555F"/>
    <w:rsid w:val="00D96319"/>
    <w:rsid w:val="00D96397"/>
    <w:rsid w:val="00D96609"/>
    <w:rsid w:val="00D9721F"/>
    <w:rsid w:val="00D974CE"/>
    <w:rsid w:val="00D97935"/>
    <w:rsid w:val="00D97ABD"/>
    <w:rsid w:val="00D97CF5"/>
    <w:rsid w:val="00D97D8A"/>
    <w:rsid w:val="00DA10F7"/>
    <w:rsid w:val="00DA125F"/>
    <w:rsid w:val="00DA14A5"/>
    <w:rsid w:val="00DA1613"/>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7517"/>
    <w:rsid w:val="00DB7606"/>
    <w:rsid w:val="00DB7758"/>
    <w:rsid w:val="00DC0367"/>
    <w:rsid w:val="00DC0CEB"/>
    <w:rsid w:val="00DC139B"/>
    <w:rsid w:val="00DC15DA"/>
    <w:rsid w:val="00DC2429"/>
    <w:rsid w:val="00DC26F1"/>
    <w:rsid w:val="00DC2796"/>
    <w:rsid w:val="00DC2F8E"/>
    <w:rsid w:val="00DC2F9D"/>
    <w:rsid w:val="00DC31A8"/>
    <w:rsid w:val="00DC32A1"/>
    <w:rsid w:val="00DC510F"/>
    <w:rsid w:val="00DC5571"/>
    <w:rsid w:val="00DC5CA0"/>
    <w:rsid w:val="00DC5E47"/>
    <w:rsid w:val="00DC6ED4"/>
    <w:rsid w:val="00DC6F13"/>
    <w:rsid w:val="00DC6F2F"/>
    <w:rsid w:val="00DC734B"/>
    <w:rsid w:val="00DC74A4"/>
    <w:rsid w:val="00DC7575"/>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117F"/>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C56"/>
    <w:rsid w:val="00DF2D3D"/>
    <w:rsid w:val="00DF3007"/>
    <w:rsid w:val="00DF3A2E"/>
    <w:rsid w:val="00DF3D72"/>
    <w:rsid w:val="00DF4664"/>
    <w:rsid w:val="00DF4AE6"/>
    <w:rsid w:val="00DF579B"/>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F9B"/>
    <w:rsid w:val="00E067E3"/>
    <w:rsid w:val="00E06912"/>
    <w:rsid w:val="00E0722E"/>
    <w:rsid w:val="00E074C2"/>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6FA"/>
    <w:rsid w:val="00E13874"/>
    <w:rsid w:val="00E14304"/>
    <w:rsid w:val="00E156D7"/>
    <w:rsid w:val="00E15918"/>
    <w:rsid w:val="00E15F23"/>
    <w:rsid w:val="00E1645B"/>
    <w:rsid w:val="00E16778"/>
    <w:rsid w:val="00E1677F"/>
    <w:rsid w:val="00E17451"/>
    <w:rsid w:val="00E176B4"/>
    <w:rsid w:val="00E17BCD"/>
    <w:rsid w:val="00E17C4E"/>
    <w:rsid w:val="00E20AA9"/>
    <w:rsid w:val="00E20B23"/>
    <w:rsid w:val="00E20BC6"/>
    <w:rsid w:val="00E211AA"/>
    <w:rsid w:val="00E22010"/>
    <w:rsid w:val="00E22EC3"/>
    <w:rsid w:val="00E232DE"/>
    <w:rsid w:val="00E234A3"/>
    <w:rsid w:val="00E23500"/>
    <w:rsid w:val="00E23826"/>
    <w:rsid w:val="00E23E5B"/>
    <w:rsid w:val="00E240E7"/>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752"/>
    <w:rsid w:val="00E30892"/>
    <w:rsid w:val="00E30E3E"/>
    <w:rsid w:val="00E313BC"/>
    <w:rsid w:val="00E31599"/>
    <w:rsid w:val="00E3165C"/>
    <w:rsid w:val="00E31C8B"/>
    <w:rsid w:val="00E323B4"/>
    <w:rsid w:val="00E32746"/>
    <w:rsid w:val="00E32929"/>
    <w:rsid w:val="00E32C5C"/>
    <w:rsid w:val="00E32EA0"/>
    <w:rsid w:val="00E3316A"/>
    <w:rsid w:val="00E33DC0"/>
    <w:rsid w:val="00E34106"/>
    <w:rsid w:val="00E346A2"/>
    <w:rsid w:val="00E34DCE"/>
    <w:rsid w:val="00E34EEC"/>
    <w:rsid w:val="00E35ADF"/>
    <w:rsid w:val="00E35D96"/>
    <w:rsid w:val="00E36287"/>
    <w:rsid w:val="00E36573"/>
    <w:rsid w:val="00E36D89"/>
    <w:rsid w:val="00E36D8A"/>
    <w:rsid w:val="00E370B1"/>
    <w:rsid w:val="00E37551"/>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704A"/>
    <w:rsid w:val="00E47ADD"/>
    <w:rsid w:val="00E501F2"/>
    <w:rsid w:val="00E508DE"/>
    <w:rsid w:val="00E50CCB"/>
    <w:rsid w:val="00E5102E"/>
    <w:rsid w:val="00E514BD"/>
    <w:rsid w:val="00E51616"/>
    <w:rsid w:val="00E5162A"/>
    <w:rsid w:val="00E519FA"/>
    <w:rsid w:val="00E51D22"/>
    <w:rsid w:val="00E51E50"/>
    <w:rsid w:val="00E5401E"/>
    <w:rsid w:val="00E540BE"/>
    <w:rsid w:val="00E5428F"/>
    <w:rsid w:val="00E545E0"/>
    <w:rsid w:val="00E54658"/>
    <w:rsid w:val="00E54ADB"/>
    <w:rsid w:val="00E54AE3"/>
    <w:rsid w:val="00E54D13"/>
    <w:rsid w:val="00E55559"/>
    <w:rsid w:val="00E5575E"/>
    <w:rsid w:val="00E56334"/>
    <w:rsid w:val="00E5691D"/>
    <w:rsid w:val="00E56BCC"/>
    <w:rsid w:val="00E56D0B"/>
    <w:rsid w:val="00E571BD"/>
    <w:rsid w:val="00E571D5"/>
    <w:rsid w:val="00E57710"/>
    <w:rsid w:val="00E57AA0"/>
    <w:rsid w:val="00E57CBD"/>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5690"/>
    <w:rsid w:val="00E65C19"/>
    <w:rsid w:val="00E66124"/>
    <w:rsid w:val="00E66A4A"/>
    <w:rsid w:val="00E66AAD"/>
    <w:rsid w:val="00E66D57"/>
    <w:rsid w:val="00E67063"/>
    <w:rsid w:val="00E67076"/>
    <w:rsid w:val="00E67635"/>
    <w:rsid w:val="00E67ECE"/>
    <w:rsid w:val="00E67EE4"/>
    <w:rsid w:val="00E71756"/>
    <w:rsid w:val="00E71B18"/>
    <w:rsid w:val="00E7238A"/>
    <w:rsid w:val="00E72A30"/>
    <w:rsid w:val="00E73BCF"/>
    <w:rsid w:val="00E73D0E"/>
    <w:rsid w:val="00E74362"/>
    <w:rsid w:val="00E74B7F"/>
    <w:rsid w:val="00E74C3D"/>
    <w:rsid w:val="00E74E4E"/>
    <w:rsid w:val="00E7554A"/>
    <w:rsid w:val="00E76261"/>
    <w:rsid w:val="00E7698A"/>
    <w:rsid w:val="00E76B2D"/>
    <w:rsid w:val="00E76C7F"/>
    <w:rsid w:val="00E77F3C"/>
    <w:rsid w:val="00E80087"/>
    <w:rsid w:val="00E803EA"/>
    <w:rsid w:val="00E80650"/>
    <w:rsid w:val="00E8191D"/>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C72"/>
    <w:rsid w:val="00E9127D"/>
    <w:rsid w:val="00E918F6"/>
    <w:rsid w:val="00E92297"/>
    <w:rsid w:val="00E929D8"/>
    <w:rsid w:val="00E9375D"/>
    <w:rsid w:val="00E93E64"/>
    <w:rsid w:val="00E940FF"/>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A94"/>
    <w:rsid w:val="00EB5B7D"/>
    <w:rsid w:val="00EB5DAA"/>
    <w:rsid w:val="00EB632F"/>
    <w:rsid w:val="00EB6919"/>
    <w:rsid w:val="00EB733C"/>
    <w:rsid w:val="00EB753D"/>
    <w:rsid w:val="00EB7743"/>
    <w:rsid w:val="00EB7E51"/>
    <w:rsid w:val="00EC0015"/>
    <w:rsid w:val="00EC0258"/>
    <w:rsid w:val="00EC080E"/>
    <w:rsid w:val="00EC245C"/>
    <w:rsid w:val="00EC24EF"/>
    <w:rsid w:val="00EC2925"/>
    <w:rsid w:val="00EC2D94"/>
    <w:rsid w:val="00EC2DBF"/>
    <w:rsid w:val="00EC2F87"/>
    <w:rsid w:val="00EC3069"/>
    <w:rsid w:val="00EC3177"/>
    <w:rsid w:val="00EC3643"/>
    <w:rsid w:val="00EC3B67"/>
    <w:rsid w:val="00EC43E4"/>
    <w:rsid w:val="00EC4838"/>
    <w:rsid w:val="00EC4846"/>
    <w:rsid w:val="00EC48AB"/>
    <w:rsid w:val="00EC52E2"/>
    <w:rsid w:val="00EC58E5"/>
    <w:rsid w:val="00EC645C"/>
    <w:rsid w:val="00EC7AD8"/>
    <w:rsid w:val="00EC7DD2"/>
    <w:rsid w:val="00ED0279"/>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374"/>
    <w:rsid w:val="00EE7375"/>
    <w:rsid w:val="00EE7531"/>
    <w:rsid w:val="00EE76BE"/>
    <w:rsid w:val="00EE7805"/>
    <w:rsid w:val="00EE7A79"/>
    <w:rsid w:val="00EF00CC"/>
    <w:rsid w:val="00EF0EE3"/>
    <w:rsid w:val="00EF12C4"/>
    <w:rsid w:val="00EF2307"/>
    <w:rsid w:val="00EF25FD"/>
    <w:rsid w:val="00EF2768"/>
    <w:rsid w:val="00EF2E39"/>
    <w:rsid w:val="00EF3020"/>
    <w:rsid w:val="00EF3170"/>
    <w:rsid w:val="00EF38AD"/>
    <w:rsid w:val="00EF3C4B"/>
    <w:rsid w:val="00EF4145"/>
    <w:rsid w:val="00EF497E"/>
    <w:rsid w:val="00EF4CD4"/>
    <w:rsid w:val="00EF4D48"/>
    <w:rsid w:val="00EF4E35"/>
    <w:rsid w:val="00EF56ED"/>
    <w:rsid w:val="00EF606D"/>
    <w:rsid w:val="00EF62E0"/>
    <w:rsid w:val="00EF6668"/>
    <w:rsid w:val="00EF690E"/>
    <w:rsid w:val="00EF6D0A"/>
    <w:rsid w:val="00EF73A7"/>
    <w:rsid w:val="00EF7888"/>
    <w:rsid w:val="00F003F7"/>
    <w:rsid w:val="00F00931"/>
    <w:rsid w:val="00F00E98"/>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3D87"/>
    <w:rsid w:val="00F143A0"/>
    <w:rsid w:val="00F14797"/>
    <w:rsid w:val="00F14D07"/>
    <w:rsid w:val="00F14E02"/>
    <w:rsid w:val="00F15398"/>
    <w:rsid w:val="00F15A89"/>
    <w:rsid w:val="00F160BA"/>
    <w:rsid w:val="00F1695B"/>
    <w:rsid w:val="00F16A18"/>
    <w:rsid w:val="00F16BEA"/>
    <w:rsid w:val="00F2050A"/>
    <w:rsid w:val="00F20548"/>
    <w:rsid w:val="00F2083F"/>
    <w:rsid w:val="00F209B2"/>
    <w:rsid w:val="00F20B5C"/>
    <w:rsid w:val="00F20B99"/>
    <w:rsid w:val="00F21ACC"/>
    <w:rsid w:val="00F21B3E"/>
    <w:rsid w:val="00F21C51"/>
    <w:rsid w:val="00F23650"/>
    <w:rsid w:val="00F24776"/>
    <w:rsid w:val="00F24C26"/>
    <w:rsid w:val="00F257C9"/>
    <w:rsid w:val="00F2634E"/>
    <w:rsid w:val="00F26507"/>
    <w:rsid w:val="00F26760"/>
    <w:rsid w:val="00F30446"/>
    <w:rsid w:val="00F30C5B"/>
    <w:rsid w:val="00F30C7A"/>
    <w:rsid w:val="00F30F74"/>
    <w:rsid w:val="00F316B9"/>
    <w:rsid w:val="00F32906"/>
    <w:rsid w:val="00F32E74"/>
    <w:rsid w:val="00F3316D"/>
    <w:rsid w:val="00F33811"/>
    <w:rsid w:val="00F33BFB"/>
    <w:rsid w:val="00F34303"/>
    <w:rsid w:val="00F3584B"/>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BAC"/>
    <w:rsid w:val="00F51632"/>
    <w:rsid w:val="00F52FC2"/>
    <w:rsid w:val="00F53BE3"/>
    <w:rsid w:val="00F547DA"/>
    <w:rsid w:val="00F54A1E"/>
    <w:rsid w:val="00F54E05"/>
    <w:rsid w:val="00F559B7"/>
    <w:rsid w:val="00F56111"/>
    <w:rsid w:val="00F565A2"/>
    <w:rsid w:val="00F565B7"/>
    <w:rsid w:val="00F56E93"/>
    <w:rsid w:val="00F57511"/>
    <w:rsid w:val="00F576C3"/>
    <w:rsid w:val="00F57954"/>
    <w:rsid w:val="00F602FD"/>
    <w:rsid w:val="00F607B6"/>
    <w:rsid w:val="00F6148C"/>
    <w:rsid w:val="00F616CF"/>
    <w:rsid w:val="00F61839"/>
    <w:rsid w:val="00F62494"/>
    <w:rsid w:val="00F63865"/>
    <w:rsid w:val="00F63B23"/>
    <w:rsid w:val="00F63C9E"/>
    <w:rsid w:val="00F63ED0"/>
    <w:rsid w:val="00F6475F"/>
    <w:rsid w:val="00F6482A"/>
    <w:rsid w:val="00F64D0F"/>
    <w:rsid w:val="00F64DC1"/>
    <w:rsid w:val="00F64F09"/>
    <w:rsid w:val="00F655D6"/>
    <w:rsid w:val="00F66A1C"/>
    <w:rsid w:val="00F671EA"/>
    <w:rsid w:val="00F67662"/>
    <w:rsid w:val="00F677EE"/>
    <w:rsid w:val="00F70232"/>
    <w:rsid w:val="00F70BC2"/>
    <w:rsid w:val="00F70F2D"/>
    <w:rsid w:val="00F71044"/>
    <w:rsid w:val="00F7106F"/>
    <w:rsid w:val="00F7189D"/>
    <w:rsid w:val="00F71910"/>
    <w:rsid w:val="00F71A96"/>
    <w:rsid w:val="00F71FF1"/>
    <w:rsid w:val="00F723C4"/>
    <w:rsid w:val="00F733DE"/>
    <w:rsid w:val="00F73D5F"/>
    <w:rsid w:val="00F73D8E"/>
    <w:rsid w:val="00F73F8F"/>
    <w:rsid w:val="00F740A3"/>
    <w:rsid w:val="00F74465"/>
    <w:rsid w:val="00F74A12"/>
    <w:rsid w:val="00F74B60"/>
    <w:rsid w:val="00F75368"/>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D97"/>
    <w:rsid w:val="00F82F07"/>
    <w:rsid w:val="00F83752"/>
    <w:rsid w:val="00F83C05"/>
    <w:rsid w:val="00F83D57"/>
    <w:rsid w:val="00F843A1"/>
    <w:rsid w:val="00F84B55"/>
    <w:rsid w:val="00F85312"/>
    <w:rsid w:val="00F85E6E"/>
    <w:rsid w:val="00F87931"/>
    <w:rsid w:val="00F87B7A"/>
    <w:rsid w:val="00F87BB3"/>
    <w:rsid w:val="00F87C63"/>
    <w:rsid w:val="00F87E26"/>
    <w:rsid w:val="00F87EF1"/>
    <w:rsid w:val="00F90535"/>
    <w:rsid w:val="00F911D2"/>
    <w:rsid w:val="00F91362"/>
    <w:rsid w:val="00F914A7"/>
    <w:rsid w:val="00F91ADD"/>
    <w:rsid w:val="00F921EF"/>
    <w:rsid w:val="00F92C0C"/>
    <w:rsid w:val="00F92DD7"/>
    <w:rsid w:val="00F93792"/>
    <w:rsid w:val="00F93A6B"/>
    <w:rsid w:val="00F9472C"/>
    <w:rsid w:val="00F9490E"/>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7049"/>
    <w:rsid w:val="00FA7405"/>
    <w:rsid w:val="00FA762F"/>
    <w:rsid w:val="00FA76A9"/>
    <w:rsid w:val="00FA773A"/>
    <w:rsid w:val="00FA7797"/>
    <w:rsid w:val="00FB02F4"/>
    <w:rsid w:val="00FB1192"/>
    <w:rsid w:val="00FB206B"/>
    <w:rsid w:val="00FB226B"/>
    <w:rsid w:val="00FB26B4"/>
    <w:rsid w:val="00FB2B94"/>
    <w:rsid w:val="00FB2C28"/>
    <w:rsid w:val="00FB2EEB"/>
    <w:rsid w:val="00FB32B3"/>
    <w:rsid w:val="00FB3A28"/>
    <w:rsid w:val="00FB40FA"/>
    <w:rsid w:val="00FB4371"/>
    <w:rsid w:val="00FB4BBD"/>
    <w:rsid w:val="00FB5518"/>
    <w:rsid w:val="00FB5668"/>
    <w:rsid w:val="00FB5FD6"/>
    <w:rsid w:val="00FB6144"/>
    <w:rsid w:val="00FB6983"/>
    <w:rsid w:val="00FB6A44"/>
    <w:rsid w:val="00FB701E"/>
    <w:rsid w:val="00FB7071"/>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E91"/>
    <w:rsid w:val="00FC424D"/>
    <w:rsid w:val="00FC4996"/>
    <w:rsid w:val="00FC5250"/>
    <w:rsid w:val="00FC612A"/>
    <w:rsid w:val="00FC6FC6"/>
    <w:rsid w:val="00FC718A"/>
    <w:rsid w:val="00FC7602"/>
    <w:rsid w:val="00FC78C2"/>
    <w:rsid w:val="00FC7B6D"/>
    <w:rsid w:val="00FC7DEC"/>
    <w:rsid w:val="00FD011C"/>
    <w:rsid w:val="00FD0547"/>
    <w:rsid w:val="00FD1A0F"/>
    <w:rsid w:val="00FD228C"/>
    <w:rsid w:val="00FD2BE4"/>
    <w:rsid w:val="00FD33E8"/>
    <w:rsid w:val="00FD3567"/>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73B"/>
    <w:rsid w:val="00FE0B68"/>
    <w:rsid w:val="00FE0C5E"/>
    <w:rsid w:val="00FE0CA1"/>
    <w:rsid w:val="00FE0E4E"/>
    <w:rsid w:val="00FE1A6F"/>
    <w:rsid w:val="00FE2EFF"/>
    <w:rsid w:val="00FE37A6"/>
    <w:rsid w:val="00FE3AD3"/>
    <w:rsid w:val="00FE3EE5"/>
    <w:rsid w:val="00FE41E1"/>
    <w:rsid w:val="00FE45BD"/>
    <w:rsid w:val="00FE4B6E"/>
    <w:rsid w:val="00FE58A1"/>
    <w:rsid w:val="00FE58B1"/>
    <w:rsid w:val="00FE5937"/>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6FA"/>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35CB"/>
  <w15:docId w15:val="{92380F07-9A6F-42D7-A18C-3032BF8A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paragraph" w:customStyle="1" w:styleId="xsize-20">
    <w:name w:val="x_size-20"/>
    <w:basedOn w:val="Normal"/>
    <w:rsid w:val="004D0DBE"/>
    <w:pPr>
      <w:spacing w:before="100" w:beforeAutospacing="1" w:after="100" w:afterAutospacing="1"/>
    </w:pPr>
    <w:rPr>
      <w:rFonts w:eastAsia="Times New Roman"/>
      <w:lang w:eastAsia="en-AU"/>
    </w:rPr>
  </w:style>
  <w:style w:type="paragraph" w:customStyle="1" w:styleId="xsize-13">
    <w:name w:val="x_size-13"/>
    <w:basedOn w:val="Normal"/>
    <w:rsid w:val="004D0DBE"/>
    <w:pPr>
      <w:spacing w:before="100" w:beforeAutospacing="1" w:after="100" w:afterAutospacing="1"/>
    </w:pPr>
    <w:rPr>
      <w:rFonts w:eastAsia="Times New Roman"/>
      <w:lang w:eastAsia="en-AU"/>
    </w:rPr>
  </w:style>
  <w:style w:type="paragraph" w:customStyle="1" w:styleId="xsize-12">
    <w:name w:val="x_size-12"/>
    <w:basedOn w:val="Normal"/>
    <w:rsid w:val="004D0DBE"/>
    <w:pPr>
      <w:spacing w:before="100" w:beforeAutospacing="1" w:after="100" w:afterAutospacing="1"/>
    </w:pPr>
    <w:rPr>
      <w:rFonts w:eastAsia="Times New Roman"/>
      <w:lang w:eastAsia="en-AU"/>
    </w:rPr>
  </w:style>
  <w:style w:type="character" w:customStyle="1" w:styleId="markcnx8nwt2o">
    <w:name w:val="markcnx8nwt2o"/>
    <w:basedOn w:val="DefaultParagraphFont"/>
    <w:rsid w:val="00742500"/>
  </w:style>
  <w:style w:type="character" w:customStyle="1" w:styleId="mark2skl8rz9u">
    <w:name w:val="mark2skl8rz9u"/>
    <w:basedOn w:val="DefaultParagraphFont"/>
    <w:rsid w:val="00742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403912941">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 w:id="399643227">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61587806">
      <w:bodyDiv w:val="1"/>
      <w:marLeft w:val="0"/>
      <w:marRight w:val="0"/>
      <w:marTop w:val="0"/>
      <w:marBottom w:val="0"/>
      <w:divBdr>
        <w:top w:val="none" w:sz="0" w:space="0" w:color="auto"/>
        <w:left w:val="none" w:sz="0" w:space="0" w:color="auto"/>
        <w:bottom w:val="none" w:sz="0" w:space="0" w:color="auto"/>
        <w:right w:val="none" w:sz="0" w:space="0" w:color="auto"/>
      </w:divBdr>
      <w:divsChild>
        <w:div w:id="59836039">
          <w:marLeft w:val="-150"/>
          <w:marRight w:val="0"/>
          <w:marTop w:val="0"/>
          <w:marBottom w:val="0"/>
          <w:divBdr>
            <w:top w:val="none" w:sz="0" w:space="0" w:color="auto"/>
            <w:left w:val="none" w:sz="0" w:space="0" w:color="auto"/>
            <w:bottom w:val="none" w:sz="0" w:space="0" w:color="auto"/>
            <w:right w:val="none" w:sz="0" w:space="0" w:color="auto"/>
          </w:divBdr>
        </w:div>
        <w:div w:id="1981837683">
          <w:marLeft w:val="-150"/>
          <w:marRight w:val="0"/>
          <w:marTop w:val="0"/>
          <w:marBottom w:val="0"/>
          <w:divBdr>
            <w:top w:val="none" w:sz="0" w:space="0" w:color="auto"/>
            <w:left w:val="none" w:sz="0" w:space="0" w:color="auto"/>
            <w:bottom w:val="none" w:sz="0" w:space="0" w:color="auto"/>
            <w:right w:val="none" w:sz="0" w:space="0" w:color="auto"/>
          </w:divBdr>
        </w:div>
        <w:div w:id="1679769378">
          <w:marLeft w:val="-150"/>
          <w:marRight w:val="0"/>
          <w:marTop w:val="0"/>
          <w:marBottom w:val="0"/>
          <w:divBdr>
            <w:top w:val="none" w:sz="0" w:space="0" w:color="auto"/>
            <w:left w:val="none" w:sz="0" w:space="0" w:color="auto"/>
            <w:bottom w:val="none" w:sz="0" w:space="0" w:color="auto"/>
            <w:right w:val="none" w:sz="0" w:space="0" w:color="auto"/>
          </w:divBdr>
        </w:div>
        <w:div w:id="528370942">
          <w:marLeft w:val="-150"/>
          <w:marRight w:val="0"/>
          <w:marTop w:val="0"/>
          <w:marBottom w:val="0"/>
          <w:divBdr>
            <w:top w:val="none" w:sz="0" w:space="0" w:color="auto"/>
            <w:left w:val="none" w:sz="0" w:space="0" w:color="auto"/>
            <w:bottom w:val="none" w:sz="0" w:space="0" w:color="auto"/>
            <w:right w:val="none" w:sz="0" w:space="0" w:color="auto"/>
          </w:divBdr>
        </w:div>
        <w:div w:id="1038508109">
          <w:marLeft w:val="0"/>
          <w:marRight w:val="0"/>
          <w:marTop w:val="0"/>
          <w:marBottom w:val="0"/>
          <w:divBdr>
            <w:top w:val="none" w:sz="0" w:space="0" w:color="auto"/>
            <w:left w:val="none" w:sz="0" w:space="0" w:color="auto"/>
            <w:bottom w:val="none" w:sz="0" w:space="0" w:color="auto"/>
            <w:right w:val="none" w:sz="0" w:space="0" w:color="auto"/>
          </w:divBdr>
        </w:div>
        <w:div w:id="511335248">
          <w:marLeft w:val="0"/>
          <w:marRight w:val="0"/>
          <w:marTop w:val="0"/>
          <w:marBottom w:val="0"/>
          <w:divBdr>
            <w:top w:val="none" w:sz="0" w:space="0" w:color="auto"/>
            <w:left w:val="none" w:sz="0" w:space="0" w:color="auto"/>
            <w:bottom w:val="none" w:sz="0" w:space="0" w:color="auto"/>
            <w:right w:val="none" w:sz="0" w:space="0" w:color="auto"/>
          </w:divBdr>
        </w:div>
        <w:div w:id="556555141">
          <w:marLeft w:val="0"/>
          <w:marRight w:val="0"/>
          <w:marTop w:val="0"/>
          <w:marBottom w:val="0"/>
          <w:divBdr>
            <w:top w:val="none" w:sz="0" w:space="0" w:color="auto"/>
            <w:left w:val="none" w:sz="0" w:space="0" w:color="auto"/>
            <w:bottom w:val="none" w:sz="0" w:space="0" w:color="auto"/>
            <w:right w:val="none" w:sz="0" w:space="0" w:color="auto"/>
          </w:divBdr>
        </w:div>
        <w:div w:id="582763158">
          <w:marLeft w:val="0"/>
          <w:marRight w:val="0"/>
          <w:marTop w:val="0"/>
          <w:marBottom w:val="0"/>
          <w:divBdr>
            <w:top w:val="none" w:sz="0" w:space="0" w:color="auto"/>
            <w:left w:val="none" w:sz="0" w:space="0" w:color="auto"/>
            <w:bottom w:val="none" w:sz="0" w:space="0" w:color="auto"/>
            <w:right w:val="none" w:sz="0" w:space="0" w:color="auto"/>
          </w:divBdr>
        </w:div>
        <w:div w:id="550921075">
          <w:marLeft w:val="0"/>
          <w:marRight w:val="0"/>
          <w:marTop w:val="0"/>
          <w:marBottom w:val="0"/>
          <w:divBdr>
            <w:top w:val="none" w:sz="0" w:space="0" w:color="auto"/>
            <w:left w:val="none" w:sz="0" w:space="0" w:color="auto"/>
            <w:bottom w:val="none" w:sz="0" w:space="0" w:color="auto"/>
            <w:right w:val="none" w:sz="0" w:space="0" w:color="auto"/>
          </w:divBdr>
        </w:div>
        <w:div w:id="1619290453">
          <w:marLeft w:val="0"/>
          <w:marRight w:val="0"/>
          <w:marTop w:val="0"/>
          <w:marBottom w:val="0"/>
          <w:divBdr>
            <w:top w:val="none" w:sz="0" w:space="0" w:color="auto"/>
            <w:left w:val="none" w:sz="0" w:space="0" w:color="auto"/>
            <w:bottom w:val="none" w:sz="0" w:space="0" w:color="auto"/>
            <w:right w:val="none" w:sz="0" w:space="0" w:color="auto"/>
          </w:divBdr>
        </w:div>
        <w:div w:id="174923202">
          <w:marLeft w:val="0"/>
          <w:marRight w:val="0"/>
          <w:marTop w:val="0"/>
          <w:marBottom w:val="0"/>
          <w:divBdr>
            <w:top w:val="none" w:sz="0" w:space="0" w:color="auto"/>
            <w:left w:val="none" w:sz="0" w:space="0" w:color="auto"/>
            <w:bottom w:val="none" w:sz="0" w:space="0" w:color="auto"/>
            <w:right w:val="none" w:sz="0" w:space="0" w:color="auto"/>
          </w:divBdr>
        </w:div>
        <w:div w:id="1026907851">
          <w:marLeft w:val="0"/>
          <w:marRight w:val="0"/>
          <w:marTop w:val="0"/>
          <w:marBottom w:val="0"/>
          <w:divBdr>
            <w:top w:val="none" w:sz="0" w:space="0" w:color="auto"/>
            <w:left w:val="none" w:sz="0" w:space="0" w:color="auto"/>
            <w:bottom w:val="none" w:sz="0" w:space="0" w:color="auto"/>
            <w:right w:val="none" w:sz="0" w:space="0" w:color="auto"/>
          </w:divBdr>
        </w:div>
        <w:div w:id="1021324275">
          <w:marLeft w:val="0"/>
          <w:marRight w:val="0"/>
          <w:marTop w:val="0"/>
          <w:marBottom w:val="0"/>
          <w:divBdr>
            <w:top w:val="none" w:sz="0" w:space="0" w:color="auto"/>
            <w:left w:val="none" w:sz="0" w:space="0" w:color="auto"/>
            <w:bottom w:val="none" w:sz="0" w:space="0" w:color="auto"/>
            <w:right w:val="none" w:sz="0" w:space="0" w:color="auto"/>
          </w:divBdr>
        </w:div>
        <w:div w:id="592129347">
          <w:marLeft w:val="0"/>
          <w:marRight w:val="0"/>
          <w:marTop w:val="0"/>
          <w:marBottom w:val="0"/>
          <w:divBdr>
            <w:top w:val="none" w:sz="0" w:space="0" w:color="auto"/>
            <w:left w:val="none" w:sz="0" w:space="0" w:color="auto"/>
            <w:bottom w:val="none" w:sz="0" w:space="0" w:color="auto"/>
            <w:right w:val="none" w:sz="0" w:space="0" w:color="auto"/>
          </w:divBdr>
        </w:div>
        <w:div w:id="152186935">
          <w:marLeft w:val="0"/>
          <w:marRight w:val="0"/>
          <w:marTop w:val="0"/>
          <w:marBottom w:val="0"/>
          <w:divBdr>
            <w:top w:val="none" w:sz="0" w:space="0" w:color="auto"/>
            <w:left w:val="none" w:sz="0" w:space="0" w:color="auto"/>
            <w:bottom w:val="none" w:sz="0" w:space="0" w:color="auto"/>
            <w:right w:val="none" w:sz="0" w:space="0" w:color="auto"/>
          </w:divBdr>
        </w:div>
        <w:div w:id="1086145108">
          <w:marLeft w:val="0"/>
          <w:marRight w:val="0"/>
          <w:marTop w:val="0"/>
          <w:marBottom w:val="0"/>
          <w:divBdr>
            <w:top w:val="none" w:sz="0" w:space="0" w:color="auto"/>
            <w:left w:val="none" w:sz="0" w:space="0" w:color="auto"/>
            <w:bottom w:val="none" w:sz="0" w:space="0" w:color="auto"/>
            <w:right w:val="none" w:sz="0" w:space="0" w:color="auto"/>
          </w:divBdr>
        </w:div>
        <w:div w:id="794178414">
          <w:marLeft w:val="0"/>
          <w:marRight w:val="0"/>
          <w:marTop w:val="0"/>
          <w:marBottom w:val="0"/>
          <w:divBdr>
            <w:top w:val="none" w:sz="0" w:space="0" w:color="auto"/>
            <w:left w:val="none" w:sz="0" w:space="0" w:color="auto"/>
            <w:bottom w:val="none" w:sz="0" w:space="0" w:color="auto"/>
            <w:right w:val="none" w:sz="0" w:space="0" w:color="auto"/>
          </w:divBdr>
        </w:div>
        <w:div w:id="739400972">
          <w:marLeft w:val="0"/>
          <w:marRight w:val="0"/>
          <w:marTop w:val="0"/>
          <w:marBottom w:val="0"/>
          <w:divBdr>
            <w:top w:val="none" w:sz="0" w:space="0" w:color="auto"/>
            <w:left w:val="none" w:sz="0" w:space="0" w:color="auto"/>
            <w:bottom w:val="none" w:sz="0" w:space="0" w:color="auto"/>
            <w:right w:val="none" w:sz="0" w:space="0" w:color="auto"/>
          </w:divBdr>
        </w:div>
        <w:div w:id="1137338782">
          <w:marLeft w:val="0"/>
          <w:marRight w:val="0"/>
          <w:marTop w:val="0"/>
          <w:marBottom w:val="0"/>
          <w:divBdr>
            <w:top w:val="none" w:sz="0" w:space="0" w:color="auto"/>
            <w:left w:val="none" w:sz="0" w:space="0" w:color="auto"/>
            <w:bottom w:val="none" w:sz="0" w:space="0" w:color="auto"/>
            <w:right w:val="none" w:sz="0" w:space="0" w:color="auto"/>
          </w:divBdr>
        </w:div>
        <w:div w:id="1879507746">
          <w:marLeft w:val="0"/>
          <w:marRight w:val="0"/>
          <w:marTop w:val="0"/>
          <w:marBottom w:val="0"/>
          <w:divBdr>
            <w:top w:val="none" w:sz="0" w:space="0" w:color="auto"/>
            <w:left w:val="none" w:sz="0" w:space="0" w:color="auto"/>
            <w:bottom w:val="none" w:sz="0" w:space="0" w:color="auto"/>
            <w:right w:val="none" w:sz="0" w:space="0" w:color="auto"/>
          </w:divBdr>
        </w:div>
        <w:div w:id="1005085761">
          <w:marLeft w:val="0"/>
          <w:marRight w:val="0"/>
          <w:marTop w:val="0"/>
          <w:marBottom w:val="0"/>
          <w:divBdr>
            <w:top w:val="none" w:sz="0" w:space="0" w:color="auto"/>
            <w:left w:val="none" w:sz="0" w:space="0" w:color="auto"/>
            <w:bottom w:val="none" w:sz="0" w:space="0" w:color="auto"/>
            <w:right w:val="none" w:sz="0" w:space="0" w:color="auto"/>
          </w:divBdr>
        </w:div>
        <w:div w:id="1100177435">
          <w:marLeft w:val="0"/>
          <w:marRight w:val="0"/>
          <w:marTop w:val="0"/>
          <w:marBottom w:val="0"/>
          <w:divBdr>
            <w:top w:val="none" w:sz="0" w:space="0" w:color="auto"/>
            <w:left w:val="none" w:sz="0" w:space="0" w:color="auto"/>
            <w:bottom w:val="none" w:sz="0" w:space="0" w:color="auto"/>
            <w:right w:val="none" w:sz="0" w:space="0" w:color="auto"/>
          </w:divBdr>
        </w:div>
        <w:div w:id="125315808">
          <w:marLeft w:val="0"/>
          <w:marRight w:val="0"/>
          <w:marTop w:val="0"/>
          <w:marBottom w:val="0"/>
          <w:divBdr>
            <w:top w:val="none" w:sz="0" w:space="0" w:color="auto"/>
            <w:left w:val="none" w:sz="0" w:space="0" w:color="auto"/>
            <w:bottom w:val="none" w:sz="0" w:space="0" w:color="auto"/>
            <w:right w:val="none" w:sz="0" w:space="0" w:color="auto"/>
          </w:divBdr>
        </w:div>
        <w:div w:id="1735007824">
          <w:marLeft w:val="0"/>
          <w:marRight w:val="0"/>
          <w:marTop w:val="0"/>
          <w:marBottom w:val="0"/>
          <w:divBdr>
            <w:top w:val="none" w:sz="0" w:space="0" w:color="auto"/>
            <w:left w:val="none" w:sz="0" w:space="0" w:color="auto"/>
            <w:bottom w:val="none" w:sz="0" w:space="0" w:color="auto"/>
            <w:right w:val="none" w:sz="0" w:space="0" w:color="auto"/>
          </w:divBdr>
        </w:div>
        <w:div w:id="2103531781">
          <w:marLeft w:val="0"/>
          <w:marRight w:val="0"/>
          <w:marTop w:val="0"/>
          <w:marBottom w:val="0"/>
          <w:divBdr>
            <w:top w:val="none" w:sz="0" w:space="0" w:color="auto"/>
            <w:left w:val="none" w:sz="0" w:space="0" w:color="auto"/>
            <w:bottom w:val="none" w:sz="0" w:space="0" w:color="auto"/>
            <w:right w:val="none" w:sz="0" w:space="0" w:color="auto"/>
          </w:divBdr>
        </w:div>
        <w:div w:id="846677360">
          <w:marLeft w:val="0"/>
          <w:marRight w:val="0"/>
          <w:marTop w:val="0"/>
          <w:marBottom w:val="0"/>
          <w:divBdr>
            <w:top w:val="none" w:sz="0" w:space="0" w:color="auto"/>
            <w:left w:val="none" w:sz="0" w:space="0" w:color="auto"/>
            <w:bottom w:val="none" w:sz="0" w:space="0" w:color="auto"/>
            <w:right w:val="none" w:sz="0" w:space="0" w:color="auto"/>
          </w:divBdr>
        </w:div>
        <w:div w:id="1884056991">
          <w:marLeft w:val="0"/>
          <w:marRight w:val="0"/>
          <w:marTop w:val="0"/>
          <w:marBottom w:val="0"/>
          <w:divBdr>
            <w:top w:val="none" w:sz="0" w:space="0" w:color="auto"/>
            <w:left w:val="none" w:sz="0" w:space="0" w:color="auto"/>
            <w:bottom w:val="none" w:sz="0" w:space="0" w:color="auto"/>
            <w:right w:val="none" w:sz="0" w:space="0" w:color="auto"/>
          </w:divBdr>
        </w:div>
        <w:div w:id="122621129">
          <w:marLeft w:val="0"/>
          <w:marRight w:val="0"/>
          <w:marTop w:val="0"/>
          <w:marBottom w:val="0"/>
          <w:divBdr>
            <w:top w:val="none" w:sz="0" w:space="0" w:color="auto"/>
            <w:left w:val="none" w:sz="0" w:space="0" w:color="auto"/>
            <w:bottom w:val="none" w:sz="0" w:space="0" w:color="auto"/>
            <w:right w:val="none" w:sz="0" w:space="0" w:color="auto"/>
          </w:divBdr>
        </w:div>
        <w:div w:id="399325942">
          <w:marLeft w:val="0"/>
          <w:marRight w:val="0"/>
          <w:marTop w:val="0"/>
          <w:marBottom w:val="0"/>
          <w:divBdr>
            <w:top w:val="none" w:sz="0" w:space="0" w:color="auto"/>
            <w:left w:val="none" w:sz="0" w:space="0" w:color="auto"/>
            <w:bottom w:val="none" w:sz="0" w:space="0" w:color="auto"/>
            <w:right w:val="none" w:sz="0" w:space="0" w:color="auto"/>
          </w:divBdr>
        </w:div>
      </w:divsChild>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1860242140">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053554">
                  <w:marLeft w:val="300"/>
                  <w:marRight w:val="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84526776">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1128015350">
              <w:marLeft w:val="0"/>
              <w:marRight w:val="0"/>
              <w:marTop w:val="0"/>
              <w:marBottom w:val="225"/>
              <w:divBdr>
                <w:top w:val="none" w:sz="0" w:space="0" w:color="auto"/>
                <w:left w:val="none" w:sz="0" w:space="0" w:color="auto"/>
                <w:bottom w:val="none" w:sz="0" w:space="0" w:color="auto"/>
                <w:right w:val="none" w:sz="0" w:space="0" w:color="auto"/>
              </w:divBdr>
            </w:div>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1058657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781677397">
              <w:marLeft w:val="0"/>
              <w:marRight w:val="0"/>
              <w:marTop w:val="0"/>
              <w:marBottom w:val="225"/>
              <w:divBdr>
                <w:top w:val="none" w:sz="0" w:space="0" w:color="auto"/>
                <w:left w:val="none" w:sz="0" w:space="0" w:color="auto"/>
                <w:bottom w:val="none" w:sz="0" w:space="0" w:color="auto"/>
                <w:right w:val="none" w:sz="0" w:space="0" w:color="auto"/>
              </w:divBdr>
            </w:div>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86076310">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009237">
      <w:bodyDiv w:val="1"/>
      <w:marLeft w:val="0"/>
      <w:marRight w:val="0"/>
      <w:marTop w:val="0"/>
      <w:marBottom w:val="0"/>
      <w:divBdr>
        <w:top w:val="none" w:sz="0" w:space="0" w:color="auto"/>
        <w:left w:val="none" w:sz="0" w:space="0" w:color="auto"/>
        <w:bottom w:val="none" w:sz="0" w:space="0" w:color="auto"/>
        <w:right w:val="none" w:sz="0" w:space="0" w:color="auto"/>
      </w:divBdr>
      <w:divsChild>
        <w:div w:id="1670251711">
          <w:marLeft w:val="-150"/>
          <w:marRight w:val="0"/>
          <w:marTop w:val="0"/>
          <w:marBottom w:val="0"/>
          <w:divBdr>
            <w:top w:val="none" w:sz="0" w:space="0" w:color="auto"/>
            <w:left w:val="none" w:sz="0" w:space="0" w:color="auto"/>
            <w:bottom w:val="none" w:sz="0" w:space="0" w:color="auto"/>
            <w:right w:val="none" w:sz="0" w:space="0" w:color="auto"/>
          </w:divBdr>
        </w:div>
        <w:div w:id="519703056">
          <w:marLeft w:val="-150"/>
          <w:marRight w:val="0"/>
          <w:marTop w:val="0"/>
          <w:marBottom w:val="0"/>
          <w:divBdr>
            <w:top w:val="none" w:sz="0" w:space="0" w:color="auto"/>
            <w:left w:val="none" w:sz="0" w:space="0" w:color="auto"/>
            <w:bottom w:val="none" w:sz="0" w:space="0" w:color="auto"/>
            <w:right w:val="none" w:sz="0" w:space="0" w:color="auto"/>
          </w:divBdr>
        </w:div>
        <w:div w:id="43674878">
          <w:marLeft w:val="-150"/>
          <w:marRight w:val="0"/>
          <w:marTop w:val="0"/>
          <w:marBottom w:val="0"/>
          <w:divBdr>
            <w:top w:val="none" w:sz="0" w:space="0" w:color="auto"/>
            <w:left w:val="none" w:sz="0" w:space="0" w:color="auto"/>
            <w:bottom w:val="none" w:sz="0" w:space="0" w:color="auto"/>
            <w:right w:val="none" w:sz="0" w:space="0" w:color="auto"/>
          </w:divBdr>
        </w:div>
        <w:div w:id="1767772856">
          <w:marLeft w:val="-150"/>
          <w:marRight w:val="0"/>
          <w:marTop w:val="0"/>
          <w:marBottom w:val="0"/>
          <w:divBdr>
            <w:top w:val="none" w:sz="0" w:space="0" w:color="auto"/>
            <w:left w:val="none" w:sz="0" w:space="0" w:color="auto"/>
            <w:bottom w:val="none" w:sz="0" w:space="0" w:color="auto"/>
            <w:right w:val="none" w:sz="0" w:space="0" w:color="auto"/>
          </w:divBdr>
        </w:div>
        <w:div w:id="718742212">
          <w:marLeft w:val="0"/>
          <w:marRight w:val="0"/>
          <w:marTop w:val="0"/>
          <w:marBottom w:val="0"/>
          <w:divBdr>
            <w:top w:val="none" w:sz="0" w:space="0" w:color="auto"/>
            <w:left w:val="none" w:sz="0" w:space="0" w:color="auto"/>
            <w:bottom w:val="none" w:sz="0" w:space="0" w:color="auto"/>
            <w:right w:val="none" w:sz="0" w:space="0" w:color="auto"/>
          </w:divBdr>
        </w:div>
        <w:div w:id="1350374178">
          <w:marLeft w:val="0"/>
          <w:marRight w:val="0"/>
          <w:marTop w:val="0"/>
          <w:marBottom w:val="0"/>
          <w:divBdr>
            <w:top w:val="none" w:sz="0" w:space="0" w:color="auto"/>
            <w:left w:val="none" w:sz="0" w:space="0" w:color="auto"/>
            <w:bottom w:val="none" w:sz="0" w:space="0" w:color="auto"/>
            <w:right w:val="none" w:sz="0" w:space="0" w:color="auto"/>
          </w:divBdr>
        </w:div>
        <w:div w:id="338391964">
          <w:marLeft w:val="0"/>
          <w:marRight w:val="0"/>
          <w:marTop w:val="0"/>
          <w:marBottom w:val="0"/>
          <w:divBdr>
            <w:top w:val="none" w:sz="0" w:space="0" w:color="auto"/>
            <w:left w:val="none" w:sz="0" w:space="0" w:color="auto"/>
            <w:bottom w:val="none" w:sz="0" w:space="0" w:color="auto"/>
            <w:right w:val="none" w:sz="0" w:space="0" w:color="auto"/>
          </w:divBdr>
        </w:div>
        <w:div w:id="1669284826">
          <w:marLeft w:val="0"/>
          <w:marRight w:val="0"/>
          <w:marTop w:val="0"/>
          <w:marBottom w:val="0"/>
          <w:divBdr>
            <w:top w:val="none" w:sz="0" w:space="0" w:color="auto"/>
            <w:left w:val="none" w:sz="0" w:space="0" w:color="auto"/>
            <w:bottom w:val="none" w:sz="0" w:space="0" w:color="auto"/>
            <w:right w:val="none" w:sz="0" w:space="0" w:color="auto"/>
          </w:divBdr>
        </w:div>
        <w:div w:id="820543424">
          <w:marLeft w:val="0"/>
          <w:marRight w:val="0"/>
          <w:marTop w:val="0"/>
          <w:marBottom w:val="0"/>
          <w:divBdr>
            <w:top w:val="none" w:sz="0" w:space="0" w:color="auto"/>
            <w:left w:val="none" w:sz="0" w:space="0" w:color="auto"/>
            <w:bottom w:val="none" w:sz="0" w:space="0" w:color="auto"/>
            <w:right w:val="none" w:sz="0" w:space="0" w:color="auto"/>
          </w:divBdr>
        </w:div>
        <w:div w:id="144245075">
          <w:marLeft w:val="0"/>
          <w:marRight w:val="0"/>
          <w:marTop w:val="0"/>
          <w:marBottom w:val="0"/>
          <w:divBdr>
            <w:top w:val="none" w:sz="0" w:space="0" w:color="auto"/>
            <w:left w:val="none" w:sz="0" w:space="0" w:color="auto"/>
            <w:bottom w:val="none" w:sz="0" w:space="0" w:color="auto"/>
            <w:right w:val="none" w:sz="0" w:space="0" w:color="auto"/>
          </w:divBdr>
        </w:div>
        <w:div w:id="1564563563">
          <w:marLeft w:val="0"/>
          <w:marRight w:val="0"/>
          <w:marTop w:val="0"/>
          <w:marBottom w:val="0"/>
          <w:divBdr>
            <w:top w:val="none" w:sz="0" w:space="0" w:color="auto"/>
            <w:left w:val="none" w:sz="0" w:space="0" w:color="auto"/>
            <w:bottom w:val="none" w:sz="0" w:space="0" w:color="auto"/>
            <w:right w:val="none" w:sz="0" w:space="0" w:color="auto"/>
          </w:divBdr>
        </w:div>
        <w:div w:id="622426590">
          <w:marLeft w:val="0"/>
          <w:marRight w:val="0"/>
          <w:marTop w:val="0"/>
          <w:marBottom w:val="0"/>
          <w:divBdr>
            <w:top w:val="none" w:sz="0" w:space="0" w:color="auto"/>
            <w:left w:val="none" w:sz="0" w:space="0" w:color="auto"/>
            <w:bottom w:val="none" w:sz="0" w:space="0" w:color="auto"/>
            <w:right w:val="none" w:sz="0" w:space="0" w:color="auto"/>
          </w:divBdr>
        </w:div>
        <w:div w:id="1998341840">
          <w:marLeft w:val="0"/>
          <w:marRight w:val="0"/>
          <w:marTop w:val="0"/>
          <w:marBottom w:val="0"/>
          <w:divBdr>
            <w:top w:val="none" w:sz="0" w:space="0" w:color="auto"/>
            <w:left w:val="none" w:sz="0" w:space="0" w:color="auto"/>
            <w:bottom w:val="none" w:sz="0" w:space="0" w:color="auto"/>
            <w:right w:val="none" w:sz="0" w:space="0" w:color="auto"/>
          </w:divBdr>
        </w:div>
        <w:div w:id="885529958">
          <w:marLeft w:val="0"/>
          <w:marRight w:val="0"/>
          <w:marTop w:val="0"/>
          <w:marBottom w:val="0"/>
          <w:divBdr>
            <w:top w:val="none" w:sz="0" w:space="0" w:color="auto"/>
            <w:left w:val="none" w:sz="0" w:space="0" w:color="auto"/>
            <w:bottom w:val="none" w:sz="0" w:space="0" w:color="auto"/>
            <w:right w:val="none" w:sz="0" w:space="0" w:color="auto"/>
          </w:divBdr>
        </w:div>
        <w:div w:id="1958678265">
          <w:marLeft w:val="0"/>
          <w:marRight w:val="0"/>
          <w:marTop w:val="0"/>
          <w:marBottom w:val="0"/>
          <w:divBdr>
            <w:top w:val="none" w:sz="0" w:space="0" w:color="auto"/>
            <w:left w:val="none" w:sz="0" w:space="0" w:color="auto"/>
            <w:bottom w:val="none" w:sz="0" w:space="0" w:color="auto"/>
            <w:right w:val="none" w:sz="0" w:space="0" w:color="auto"/>
          </w:divBdr>
        </w:div>
        <w:div w:id="1936134149">
          <w:marLeft w:val="0"/>
          <w:marRight w:val="0"/>
          <w:marTop w:val="0"/>
          <w:marBottom w:val="0"/>
          <w:divBdr>
            <w:top w:val="none" w:sz="0" w:space="0" w:color="auto"/>
            <w:left w:val="none" w:sz="0" w:space="0" w:color="auto"/>
            <w:bottom w:val="none" w:sz="0" w:space="0" w:color="auto"/>
            <w:right w:val="none" w:sz="0" w:space="0" w:color="auto"/>
          </w:divBdr>
        </w:div>
        <w:div w:id="312299818">
          <w:marLeft w:val="0"/>
          <w:marRight w:val="0"/>
          <w:marTop w:val="0"/>
          <w:marBottom w:val="0"/>
          <w:divBdr>
            <w:top w:val="none" w:sz="0" w:space="0" w:color="auto"/>
            <w:left w:val="none" w:sz="0" w:space="0" w:color="auto"/>
            <w:bottom w:val="none" w:sz="0" w:space="0" w:color="auto"/>
            <w:right w:val="none" w:sz="0" w:space="0" w:color="auto"/>
          </w:divBdr>
        </w:div>
        <w:div w:id="1493911847">
          <w:marLeft w:val="0"/>
          <w:marRight w:val="0"/>
          <w:marTop w:val="0"/>
          <w:marBottom w:val="0"/>
          <w:divBdr>
            <w:top w:val="none" w:sz="0" w:space="0" w:color="auto"/>
            <w:left w:val="none" w:sz="0" w:space="0" w:color="auto"/>
            <w:bottom w:val="none" w:sz="0" w:space="0" w:color="auto"/>
            <w:right w:val="none" w:sz="0" w:space="0" w:color="auto"/>
          </w:divBdr>
        </w:div>
        <w:div w:id="1889760992">
          <w:marLeft w:val="0"/>
          <w:marRight w:val="0"/>
          <w:marTop w:val="0"/>
          <w:marBottom w:val="0"/>
          <w:divBdr>
            <w:top w:val="none" w:sz="0" w:space="0" w:color="auto"/>
            <w:left w:val="none" w:sz="0" w:space="0" w:color="auto"/>
            <w:bottom w:val="none" w:sz="0" w:space="0" w:color="auto"/>
            <w:right w:val="none" w:sz="0" w:space="0" w:color="auto"/>
          </w:divBdr>
        </w:div>
        <w:div w:id="144595295">
          <w:marLeft w:val="0"/>
          <w:marRight w:val="0"/>
          <w:marTop w:val="0"/>
          <w:marBottom w:val="0"/>
          <w:divBdr>
            <w:top w:val="none" w:sz="0" w:space="0" w:color="auto"/>
            <w:left w:val="none" w:sz="0" w:space="0" w:color="auto"/>
            <w:bottom w:val="none" w:sz="0" w:space="0" w:color="auto"/>
            <w:right w:val="none" w:sz="0" w:space="0" w:color="auto"/>
          </w:divBdr>
        </w:div>
        <w:div w:id="1010067190">
          <w:marLeft w:val="0"/>
          <w:marRight w:val="0"/>
          <w:marTop w:val="0"/>
          <w:marBottom w:val="0"/>
          <w:divBdr>
            <w:top w:val="none" w:sz="0" w:space="0" w:color="auto"/>
            <w:left w:val="none" w:sz="0" w:space="0" w:color="auto"/>
            <w:bottom w:val="none" w:sz="0" w:space="0" w:color="auto"/>
            <w:right w:val="none" w:sz="0" w:space="0" w:color="auto"/>
          </w:divBdr>
        </w:div>
        <w:div w:id="86582157">
          <w:marLeft w:val="0"/>
          <w:marRight w:val="0"/>
          <w:marTop w:val="0"/>
          <w:marBottom w:val="0"/>
          <w:divBdr>
            <w:top w:val="none" w:sz="0" w:space="0" w:color="auto"/>
            <w:left w:val="none" w:sz="0" w:space="0" w:color="auto"/>
            <w:bottom w:val="none" w:sz="0" w:space="0" w:color="auto"/>
            <w:right w:val="none" w:sz="0" w:space="0" w:color="auto"/>
          </w:divBdr>
        </w:div>
        <w:div w:id="1883247985">
          <w:marLeft w:val="0"/>
          <w:marRight w:val="0"/>
          <w:marTop w:val="0"/>
          <w:marBottom w:val="0"/>
          <w:divBdr>
            <w:top w:val="none" w:sz="0" w:space="0" w:color="auto"/>
            <w:left w:val="none" w:sz="0" w:space="0" w:color="auto"/>
            <w:bottom w:val="none" w:sz="0" w:space="0" w:color="auto"/>
            <w:right w:val="none" w:sz="0" w:space="0" w:color="auto"/>
          </w:divBdr>
        </w:div>
        <w:div w:id="309596276">
          <w:marLeft w:val="0"/>
          <w:marRight w:val="0"/>
          <w:marTop w:val="0"/>
          <w:marBottom w:val="0"/>
          <w:divBdr>
            <w:top w:val="none" w:sz="0" w:space="0" w:color="auto"/>
            <w:left w:val="none" w:sz="0" w:space="0" w:color="auto"/>
            <w:bottom w:val="none" w:sz="0" w:space="0" w:color="auto"/>
            <w:right w:val="none" w:sz="0" w:space="0" w:color="auto"/>
          </w:divBdr>
        </w:div>
        <w:div w:id="1279987429">
          <w:marLeft w:val="0"/>
          <w:marRight w:val="0"/>
          <w:marTop w:val="0"/>
          <w:marBottom w:val="0"/>
          <w:divBdr>
            <w:top w:val="none" w:sz="0" w:space="0" w:color="auto"/>
            <w:left w:val="none" w:sz="0" w:space="0" w:color="auto"/>
            <w:bottom w:val="none" w:sz="0" w:space="0" w:color="auto"/>
            <w:right w:val="none" w:sz="0" w:space="0" w:color="auto"/>
          </w:divBdr>
        </w:div>
        <w:div w:id="2117557517">
          <w:marLeft w:val="0"/>
          <w:marRight w:val="0"/>
          <w:marTop w:val="0"/>
          <w:marBottom w:val="0"/>
          <w:divBdr>
            <w:top w:val="none" w:sz="0" w:space="0" w:color="auto"/>
            <w:left w:val="none" w:sz="0" w:space="0" w:color="auto"/>
            <w:bottom w:val="none" w:sz="0" w:space="0" w:color="auto"/>
            <w:right w:val="none" w:sz="0" w:space="0" w:color="auto"/>
          </w:divBdr>
        </w:div>
        <w:div w:id="1825000121">
          <w:marLeft w:val="0"/>
          <w:marRight w:val="0"/>
          <w:marTop w:val="0"/>
          <w:marBottom w:val="0"/>
          <w:divBdr>
            <w:top w:val="none" w:sz="0" w:space="0" w:color="auto"/>
            <w:left w:val="none" w:sz="0" w:space="0" w:color="auto"/>
            <w:bottom w:val="none" w:sz="0" w:space="0" w:color="auto"/>
            <w:right w:val="none" w:sz="0" w:space="0" w:color="auto"/>
          </w:divBdr>
        </w:div>
        <w:div w:id="1283220336">
          <w:marLeft w:val="0"/>
          <w:marRight w:val="0"/>
          <w:marTop w:val="0"/>
          <w:marBottom w:val="0"/>
          <w:divBdr>
            <w:top w:val="none" w:sz="0" w:space="0" w:color="auto"/>
            <w:left w:val="none" w:sz="0" w:space="0" w:color="auto"/>
            <w:bottom w:val="none" w:sz="0" w:space="0" w:color="auto"/>
            <w:right w:val="none" w:sz="0" w:space="0" w:color="auto"/>
          </w:divBdr>
        </w:div>
        <w:div w:id="1618415587">
          <w:marLeft w:val="0"/>
          <w:marRight w:val="0"/>
          <w:marTop w:val="0"/>
          <w:marBottom w:val="0"/>
          <w:divBdr>
            <w:top w:val="none" w:sz="0" w:space="0" w:color="auto"/>
            <w:left w:val="none" w:sz="0" w:space="0" w:color="auto"/>
            <w:bottom w:val="none" w:sz="0" w:space="0" w:color="auto"/>
            <w:right w:val="none" w:sz="0" w:space="0" w:color="auto"/>
          </w:divBdr>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1616212711">
                              <w:marLeft w:val="0"/>
                              <w:marRight w:val="0"/>
                              <w:marTop w:val="0"/>
                              <w:marBottom w:val="0"/>
                              <w:divBdr>
                                <w:top w:val="none" w:sz="0" w:space="0" w:color="auto"/>
                                <w:left w:val="none" w:sz="0" w:space="0" w:color="auto"/>
                                <w:bottom w:val="none" w:sz="0" w:space="0" w:color="auto"/>
                                <w:right w:val="none" w:sz="0" w:space="0" w:color="auto"/>
                              </w:divBdr>
                            </w:div>
                            <w:div w:id="7469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1948273571">
              <w:marLeft w:val="240"/>
              <w:marRight w:val="240"/>
              <w:marTop w:val="0"/>
              <w:marBottom w:val="0"/>
              <w:divBdr>
                <w:top w:val="none" w:sz="0" w:space="0" w:color="auto"/>
                <w:left w:val="none" w:sz="0" w:space="0" w:color="auto"/>
                <w:bottom w:val="none" w:sz="0" w:space="0" w:color="auto"/>
                <w:right w:val="none" w:sz="0" w:space="0" w:color="auto"/>
              </w:divBdr>
            </w:div>
            <w:div w:id="601647148">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3265252">
      <w:bodyDiv w:val="1"/>
      <w:marLeft w:val="0"/>
      <w:marRight w:val="0"/>
      <w:marTop w:val="0"/>
      <w:marBottom w:val="0"/>
      <w:divBdr>
        <w:top w:val="none" w:sz="0" w:space="0" w:color="auto"/>
        <w:left w:val="none" w:sz="0" w:space="0" w:color="auto"/>
        <w:bottom w:val="none" w:sz="0" w:space="0" w:color="auto"/>
        <w:right w:val="none" w:sz="0" w:space="0" w:color="auto"/>
      </w:divBdr>
      <w:divsChild>
        <w:div w:id="211893585">
          <w:marLeft w:val="300"/>
          <w:marRight w:val="300"/>
          <w:marTop w:val="180"/>
          <w:marBottom w:val="0"/>
          <w:divBdr>
            <w:top w:val="none" w:sz="0" w:space="0" w:color="auto"/>
            <w:left w:val="none" w:sz="0" w:space="0" w:color="auto"/>
            <w:bottom w:val="none" w:sz="0" w:space="0" w:color="auto"/>
            <w:right w:val="none" w:sz="0" w:space="0" w:color="auto"/>
          </w:divBdr>
          <w:divsChild>
            <w:div w:id="1519545408">
              <w:marLeft w:val="0"/>
              <w:marRight w:val="0"/>
              <w:marTop w:val="0"/>
              <w:marBottom w:val="0"/>
              <w:divBdr>
                <w:top w:val="none" w:sz="0" w:space="0" w:color="auto"/>
                <w:left w:val="none" w:sz="0" w:space="0" w:color="auto"/>
                <w:bottom w:val="none" w:sz="0" w:space="0" w:color="auto"/>
                <w:right w:val="none" w:sz="0" w:space="0" w:color="auto"/>
              </w:divBdr>
            </w:div>
          </w:divsChild>
        </w:div>
        <w:div w:id="1903175209">
          <w:marLeft w:val="300"/>
          <w:marRight w:val="300"/>
          <w:marTop w:val="300"/>
          <w:marBottom w:val="180"/>
          <w:divBdr>
            <w:top w:val="none" w:sz="0" w:space="0" w:color="auto"/>
            <w:left w:val="none" w:sz="0" w:space="0" w:color="auto"/>
            <w:bottom w:val="none" w:sz="0" w:space="0" w:color="auto"/>
            <w:right w:val="none" w:sz="0" w:space="0" w:color="auto"/>
          </w:divBdr>
          <w:divsChild>
            <w:div w:id="1508449045">
              <w:marLeft w:val="0"/>
              <w:marRight w:val="0"/>
              <w:marTop w:val="0"/>
              <w:marBottom w:val="0"/>
              <w:divBdr>
                <w:top w:val="none" w:sz="0" w:space="0" w:color="auto"/>
                <w:left w:val="none" w:sz="0" w:space="0" w:color="auto"/>
                <w:bottom w:val="none" w:sz="0" w:space="0" w:color="auto"/>
                <w:right w:val="none" w:sz="0" w:space="0" w:color="auto"/>
              </w:divBdr>
              <w:divsChild>
                <w:div w:id="2000577978">
                  <w:blockQuote w:val="1"/>
                  <w:marLeft w:val="0"/>
                  <w:marRight w:val="0"/>
                  <w:marTop w:val="300"/>
                  <w:marBottom w:val="0"/>
                  <w:divBdr>
                    <w:top w:val="none" w:sz="0" w:space="0" w:color="auto"/>
                    <w:left w:val="single" w:sz="24" w:space="11" w:color="AAC0C8"/>
                    <w:bottom w:val="none" w:sz="0" w:space="0" w:color="auto"/>
                    <w:right w:val="none" w:sz="0" w:space="0" w:color="auto"/>
                  </w:divBdr>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8163429">
      <w:bodyDiv w:val="1"/>
      <w:marLeft w:val="0"/>
      <w:marRight w:val="0"/>
      <w:marTop w:val="0"/>
      <w:marBottom w:val="0"/>
      <w:divBdr>
        <w:top w:val="none" w:sz="0" w:space="0" w:color="auto"/>
        <w:left w:val="none" w:sz="0" w:space="0" w:color="auto"/>
        <w:bottom w:val="none" w:sz="0" w:space="0" w:color="auto"/>
        <w:right w:val="none" w:sz="0" w:space="0" w:color="auto"/>
      </w:divBdr>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hyperlink" Target="https://www.monash.edu/engineering/current-students/professional-practice?utm_campaign=MUPDAT_UMC&amp;utm_source=Newsletter&amp;utm_medium=email&amp;utm_content=edition1_ENG_1" TargetMode="External"/><Relationship Id="rId26" Type="http://schemas.openxmlformats.org/officeDocument/2006/relationships/image" Target="media/image10.png"/><Relationship Id="rId39" Type="http://schemas.openxmlformats.org/officeDocument/2006/relationships/hyperlink" Target="https://www.boxhill.edu.au/facilities/hair-beauty-salon/" TargetMode="External"/><Relationship Id="rId21" Type="http://schemas.openxmlformats.org/officeDocument/2006/relationships/hyperlink" Target="https://www.angliss.edu.au/events-hub/experience-day/" TargetMode="External"/><Relationship Id="rId34" Type="http://schemas.openxmlformats.org/officeDocument/2006/relationships/hyperlink" Target="https://www.boxhill.edu.au/campuses/lilydale-lakeside-campus/" TargetMode="External"/><Relationship Id="rId42" Type="http://schemas.openxmlformats.org/officeDocument/2006/relationships/hyperlink" Target="https://www.boxhill.edu.au/study-with-us/study-abroad/" TargetMode="External"/><Relationship Id="rId47" Type="http://schemas.openxmlformats.org/officeDocument/2006/relationships/image" Target="media/image13.jpe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mit.edu.au/events/2025/april/april-school-holidays-campus-tour?mkt_tok=MjA0LUJYSy0wOTAAAAGZJuRXHooX9Zf_5LCBIyi6gevMbL6PXQTdEB1pJUasnjVWbI9xo6Mu8jtNOJsZsj4eBlrAEQUFKfHnYnu4RPaGMh3Mb-BErbcjV1kLgFbaEnQHeg" TargetMode="External"/><Relationship Id="rId29" Type="http://schemas.openxmlformats.org/officeDocument/2006/relationships/hyperlink" Target="https://www.latrobe.edu.au/courses/bachelor-of-biomedical-science-medical" TargetMode="External"/><Relationship Id="rId11" Type="http://schemas.openxmlformats.org/officeDocument/2006/relationships/image" Target="media/image3.gif"/><Relationship Id="rId24" Type="http://schemas.openxmlformats.org/officeDocument/2006/relationships/image" Target="media/image9.jpeg"/><Relationship Id="rId32" Type="http://schemas.openxmlformats.org/officeDocument/2006/relationships/hyperlink" Target="https://www.boxhill.edu.au/search/?query=apprenticeships&amp;view=site_search" TargetMode="External"/><Relationship Id="rId37" Type="http://schemas.openxmlformats.org/officeDocument/2006/relationships/hyperlink" Target="https://www.youtube.com/watch?v=YfJXnfdgYiA" TargetMode="External"/><Relationship Id="rId40" Type="http://schemas.openxmlformats.org/officeDocument/2006/relationships/hyperlink" Target="https://www.boxhill.edu.au/facilities/pets-on-elgar/" TargetMode="External"/><Relationship Id="rId45" Type="http://schemas.openxmlformats.org/officeDocument/2006/relationships/hyperlink" Target="https://www.boxhill.edu.au/study-with-us/scholarships/"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acufuturestudents.swoogo.com/2025_TOURS_MEL?_cldee=hLZBhL42j26T_x9L0o20Z6rlYi0EdRja7hw5Yghfmp8tLeeGy4Tv4Semh33E53XA&amp;recipientid=contact-e25b8c84f79ce311b6fcd89d6765b220-35e0438b8c4a475d8618cceba63fc88a&amp;esid=9140b79f-11fe-ef11-bae3-7c1e522a6eb4" TargetMode="External"/><Relationship Id="rId28" Type="http://schemas.openxmlformats.org/officeDocument/2006/relationships/hyperlink" Target="https://study.federation.edu.au/course/DSB5.GPP" TargetMode="External"/><Relationship Id="rId36" Type="http://schemas.openxmlformats.org/officeDocument/2006/relationships/hyperlink" Target="https://www.boxhill.edu.au/search/?query=facilities&amp;view=site_search" TargetMode="External"/><Relationship Id="rId49" Type="http://schemas.openxmlformats.org/officeDocument/2006/relationships/fontTable" Target="fontTable.xml"/><Relationship Id="rId10" Type="http://schemas.openxmlformats.org/officeDocument/2006/relationships/hyperlink" Target="https://study.unimelb.edu.au/student-life/events/focus-on-melbourne" TargetMode="External"/><Relationship Id="rId19" Type="http://schemas.openxmlformats.org/officeDocument/2006/relationships/image" Target="media/image7.jpeg"/><Relationship Id="rId31" Type="http://schemas.openxmlformats.org/officeDocument/2006/relationships/hyperlink" Target="https://www.boxhill.edu.au/" TargetMode="External"/><Relationship Id="rId44" Type="http://schemas.openxmlformats.org/officeDocument/2006/relationships/hyperlink" Target="https://www.boxhill.edu.au/free-tafe-for-priority-cours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winburne.edu.au/collaboration-partnerships/school-programs/workshop-events/immersion-days/?seid=ch_em%7Ccamp_cpnws%7Csrc_cp%7Caud_cps%7Ccre_cpfeb25%7Cna&amp;deliveryName=DM64817" TargetMode="External"/><Relationship Id="rId22" Type="http://schemas.openxmlformats.org/officeDocument/2006/relationships/image" Target="media/image8.png"/><Relationship Id="rId27" Type="http://schemas.openxmlformats.org/officeDocument/2006/relationships/hyperlink" Target="http://www.vtac.edu.au/" TargetMode="External"/><Relationship Id="rId30" Type="http://schemas.openxmlformats.org/officeDocument/2006/relationships/image" Target="media/image11.emf"/><Relationship Id="rId35" Type="http://schemas.openxmlformats.org/officeDocument/2006/relationships/hyperlink" Target="https://www.boxhill.edu.au/study-with-us/global-partners/" TargetMode="External"/><Relationship Id="rId43" Type="http://schemas.openxmlformats.org/officeDocument/2006/relationships/hyperlink" Target="https://www.boxhill.edu.au/study-with-us/support-services/" TargetMode="External"/><Relationship Id="rId48"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outlook.office365.com/book/WalkandTalkTours@federationuniversity.onmicrosoft.com/" TargetMode="External"/><Relationship Id="rId17" Type="http://schemas.openxmlformats.org/officeDocument/2006/relationships/image" Target="media/image6.gif"/><Relationship Id="rId25" Type="http://schemas.openxmlformats.org/officeDocument/2006/relationships/hyperlink" Target="https://www.collarts.edu.au/collarts-life/events/mid-year-course-expo/" TargetMode="External"/><Relationship Id="rId33" Type="http://schemas.openxmlformats.org/officeDocument/2006/relationships/hyperlink" Target="https://www.boxhill.edu.au/search/?query=traineeships&amp;view=site_search" TargetMode="External"/><Relationship Id="rId38" Type="http://schemas.openxmlformats.org/officeDocument/2006/relationships/hyperlink" Target="https://www.boxhill.edu.au/facilities/barbershop/" TargetMode="External"/><Relationship Id="rId46" Type="http://schemas.openxmlformats.org/officeDocument/2006/relationships/image" Target="media/image12.jpeg"/><Relationship Id="rId20" Type="http://schemas.openxmlformats.org/officeDocument/2006/relationships/hyperlink" Target="https://angliss.my.salesforce-sites.com/dc/reg/Hotel_School_Experience_Day_April_2025" TargetMode="External"/><Relationship Id="rId41" Type="http://schemas.openxmlformats.org/officeDocument/2006/relationships/hyperlink" Target="https://www.boxhill.edu.au/facilities/restaurant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2398</Words>
  <Characters>12738</Characters>
  <Application>Microsoft Office Word</Application>
  <DocSecurity>0</DocSecurity>
  <Lines>289</Lines>
  <Paragraphs>219</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14917</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creator>Jacky Burton</dc:creator>
  <cp:lastModifiedBy>Jacky Burton</cp:lastModifiedBy>
  <cp:revision>3</cp:revision>
  <cp:lastPrinted>2015-02-02T01:43:00Z</cp:lastPrinted>
  <dcterms:created xsi:type="dcterms:W3CDTF">2025-03-13T05:32:00Z</dcterms:created>
  <dcterms:modified xsi:type="dcterms:W3CDTF">2025-03-13T05:41:00Z</dcterms:modified>
</cp:coreProperties>
</file>