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CellMar>
          <w:left w:w="0" w:type="dxa"/>
          <w:right w:w="0" w:type="dxa"/>
        </w:tblCellMar>
        <w:tblLook w:val="04A0" w:firstRow="1" w:lastRow="0" w:firstColumn="1" w:lastColumn="0" w:noHBand="0" w:noVBand="1"/>
      </w:tblPr>
      <w:tblGrid>
        <w:gridCol w:w="9000"/>
      </w:tblGrid>
      <w:tr w:rsidR="007714BC" w:rsidRPr="007714BC" w14:paraId="705E6D05" w14:textId="77777777">
        <w:trPr>
          <w:jc w:val="center"/>
        </w:trPr>
        <w:tc>
          <w:tcPr>
            <w:tcW w:w="9000" w:type="dxa"/>
            <w:shd w:val="clear" w:color="auto" w:fill="FFFFFF"/>
            <w:vAlign w:val="center"/>
            <w:hideMark/>
          </w:tcPr>
          <w:p w14:paraId="0E786677" w14:textId="77777777" w:rsidR="007714BC" w:rsidRPr="007714BC" w:rsidRDefault="007714BC" w:rsidP="007714BC">
            <w:r w:rsidRPr="007714BC">
              <w:t> </w:t>
            </w:r>
          </w:p>
          <w:p w14:paraId="3BFF9CDA" w14:textId="1F4C2C20" w:rsidR="007714BC" w:rsidRPr="007714BC" w:rsidRDefault="007714BC" w:rsidP="007714BC">
            <w:r w:rsidRPr="007714BC">
              <w:drawing>
                <wp:inline distT="0" distB="0" distL="0" distR="0" wp14:anchorId="3A6039DF" wp14:editId="4BDE03FF">
                  <wp:extent cx="2200275" cy="952500"/>
                  <wp:effectExtent l="0" t="0" r="9525" b="0"/>
                  <wp:docPr id="19330550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4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00275" cy="952500"/>
                          </a:xfrm>
                          <a:prstGeom prst="rect">
                            <a:avLst/>
                          </a:prstGeom>
                          <a:noFill/>
                          <a:ln>
                            <a:noFill/>
                          </a:ln>
                        </pic:spPr>
                      </pic:pic>
                    </a:graphicData>
                  </a:graphic>
                </wp:inline>
              </w:drawing>
            </w:r>
          </w:p>
          <w:p w14:paraId="583124D2" w14:textId="77777777" w:rsidR="007714BC" w:rsidRPr="007714BC" w:rsidRDefault="007714BC" w:rsidP="007714BC">
            <w:r w:rsidRPr="007714BC">
              <w:t> </w:t>
            </w:r>
          </w:p>
        </w:tc>
      </w:tr>
      <w:tr w:rsidR="007714BC" w:rsidRPr="007714BC" w14:paraId="7F2DDE9E" w14:textId="77777777">
        <w:trPr>
          <w:jc w:val="center"/>
        </w:trPr>
        <w:tc>
          <w:tcPr>
            <w:tcW w:w="9000" w:type="dxa"/>
            <w:shd w:val="clear" w:color="auto" w:fill="FFFFFF"/>
            <w:vAlign w:val="center"/>
            <w:hideMark/>
          </w:tcPr>
          <w:p w14:paraId="7CCDD33E" w14:textId="77777777" w:rsidR="007714BC" w:rsidRPr="007714BC" w:rsidRDefault="007714BC" w:rsidP="007714BC">
            <w:r w:rsidRPr="007714BC">
              <w:rPr>
                <w:b/>
                <w:bCs/>
              </w:rPr>
              <w:t>Melbourne's Biggest Careers &amp; Education Expo</w:t>
            </w:r>
          </w:p>
        </w:tc>
      </w:tr>
    </w:tbl>
    <w:p w14:paraId="49686059" w14:textId="240F84FC" w:rsidR="007714BC" w:rsidRPr="007714BC" w:rsidRDefault="007714BC" w:rsidP="007714BC">
      <w:r w:rsidRPr="007714BC">
        <w:t> </w:t>
      </w:r>
    </w:p>
    <w:p w14:paraId="44450143" w14:textId="77777777" w:rsidR="007714BC" w:rsidRPr="007714BC" w:rsidRDefault="007714BC" w:rsidP="007714BC">
      <w:r w:rsidRPr="007714BC">
        <w:t></w:t>
      </w:r>
    </w:p>
    <w:tbl>
      <w:tblPr>
        <w:tblW w:w="0" w:type="auto"/>
        <w:jc w:val="center"/>
        <w:tblCellMar>
          <w:left w:w="0" w:type="dxa"/>
          <w:right w:w="0" w:type="dxa"/>
        </w:tblCellMar>
        <w:tblLook w:val="04A0" w:firstRow="1" w:lastRow="0" w:firstColumn="1" w:lastColumn="0" w:noHBand="0" w:noVBand="1"/>
      </w:tblPr>
      <w:tblGrid>
        <w:gridCol w:w="6000"/>
        <w:gridCol w:w="3000"/>
      </w:tblGrid>
      <w:tr w:rsidR="007714BC" w:rsidRPr="007714BC" w14:paraId="3D6FFDCE" w14:textId="77777777">
        <w:trPr>
          <w:jc w:val="center"/>
        </w:trPr>
        <w:tc>
          <w:tcPr>
            <w:tcW w:w="6000" w:type="dxa"/>
            <w:shd w:val="clear" w:color="auto" w:fill="FFFFFF"/>
            <w:hideMark/>
          </w:tcPr>
          <w:p w14:paraId="264E3365" w14:textId="52D2BE4A" w:rsidR="007714BC" w:rsidRPr="007714BC" w:rsidRDefault="007714BC" w:rsidP="007714BC">
            <w:r w:rsidRPr="007714BC">
              <w:drawing>
                <wp:inline distT="0" distB="0" distL="0" distR="0" wp14:anchorId="1898FF19" wp14:editId="7C61E673">
                  <wp:extent cx="3429000" cy="2105025"/>
                  <wp:effectExtent l="0" t="0" r="0" b="9525"/>
                  <wp:docPr id="16056441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9000" cy="2105025"/>
                          </a:xfrm>
                          <a:prstGeom prst="rect">
                            <a:avLst/>
                          </a:prstGeom>
                          <a:noFill/>
                          <a:ln>
                            <a:noFill/>
                          </a:ln>
                        </pic:spPr>
                      </pic:pic>
                    </a:graphicData>
                  </a:graphic>
                </wp:inline>
              </w:drawing>
            </w:r>
          </w:p>
        </w:tc>
        <w:tc>
          <w:tcPr>
            <w:tcW w:w="3000" w:type="dxa"/>
            <w:shd w:val="clear" w:color="auto" w:fill="FFFFFF"/>
            <w:hideMark/>
          </w:tcPr>
          <w:p w14:paraId="21166B2E" w14:textId="77777777" w:rsidR="007714BC" w:rsidRPr="007714BC" w:rsidRDefault="007714BC" w:rsidP="007714BC">
            <w:pPr>
              <w:rPr>
                <w:b/>
                <w:bCs/>
              </w:rPr>
            </w:pPr>
            <w:r w:rsidRPr="007714BC">
              <w:t>For 34 years we’ve connected over 1 million Australians with study, training and career opportunities.</w:t>
            </w:r>
          </w:p>
          <w:p w14:paraId="741A941B" w14:textId="77777777" w:rsidR="007714BC" w:rsidRPr="007714BC" w:rsidRDefault="007714BC" w:rsidP="007714BC">
            <w:r w:rsidRPr="007714BC">
              <w:t> </w:t>
            </w:r>
          </w:p>
          <w:p w14:paraId="3AB0CC31" w14:textId="77777777" w:rsidR="007714BC" w:rsidRPr="007714BC" w:rsidRDefault="007714BC" w:rsidP="007714BC">
            <w:r w:rsidRPr="007714BC">
              <w:t> </w:t>
            </w:r>
          </w:p>
          <w:p w14:paraId="2B963B5C" w14:textId="3E6FCD0A" w:rsidR="007714BC" w:rsidRPr="007714BC" w:rsidRDefault="007714BC" w:rsidP="007714BC">
            <w:r w:rsidRPr="007714BC">
              <w:drawing>
                <wp:inline distT="0" distB="0" distL="0" distR="0" wp14:anchorId="407F28D1" wp14:editId="70927A6E">
                  <wp:extent cx="1400175" cy="476250"/>
                  <wp:effectExtent l="0" t="0" r="9525" b="0"/>
                  <wp:docPr id="1629966312" name="Picture 32" descr="Register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egister he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0175" cy="476250"/>
                          </a:xfrm>
                          <a:prstGeom prst="rect">
                            <a:avLst/>
                          </a:prstGeom>
                          <a:noFill/>
                          <a:ln>
                            <a:noFill/>
                          </a:ln>
                        </pic:spPr>
                      </pic:pic>
                    </a:graphicData>
                  </a:graphic>
                </wp:inline>
              </w:drawing>
            </w:r>
          </w:p>
        </w:tc>
      </w:tr>
    </w:tbl>
    <w:p w14:paraId="0352FFE1" w14:textId="026D7A76" w:rsidR="007714BC" w:rsidRPr="007714BC" w:rsidRDefault="007714BC" w:rsidP="007714BC"/>
    <w:tbl>
      <w:tblPr>
        <w:tblW w:w="0" w:type="auto"/>
        <w:jc w:val="center"/>
        <w:tblCellMar>
          <w:left w:w="0" w:type="dxa"/>
          <w:right w:w="0" w:type="dxa"/>
        </w:tblCellMar>
        <w:tblLook w:val="04A0" w:firstRow="1" w:lastRow="0" w:firstColumn="1" w:lastColumn="0" w:noHBand="0" w:noVBand="1"/>
      </w:tblPr>
      <w:tblGrid>
        <w:gridCol w:w="4500"/>
        <w:gridCol w:w="4500"/>
      </w:tblGrid>
      <w:tr w:rsidR="007714BC" w:rsidRPr="007714BC" w14:paraId="577216A8" w14:textId="77777777">
        <w:trPr>
          <w:jc w:val="center"/>
        </w:trPr>
        <w:tc>
          <w:tcPr>
            <w:tcW w:w="4500" w:type="dxa"/>
            <w:shd w:val="clear" w:color="auto" w:fill="FFFFFF"/>
            <w:hideMark/>
          </w:tcPr>
          <w:p w14:paraId="222F1B67" w14:textId="1E053741" w:rsidR="007714BC" w:rsidRPr="007714BC" w:rsidRDefault="007714BC" w:rsidP="007714BC">
            <w:r w:rsidRPr="007714BC">
              <w:drawing>
                <wp:inline distT="0" distB="0" distL="0" distR="0" wp14:anchorId="61E85B0D" wp14:editId="12E60973">
                  <wp:extent cx="2476500" cy="676275"/>
                  <wp:effectExtent l="0" t="0" r="0" b="9525"/>
                  <wp:docPr id="10691250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676275"/>
                          </a:xfrm>
                          <a:prstGeom prst="rect">
                            <a:avLst/>
                          </a:prstGeom>
                          <a:noFill/>
                          <a:ln>
                            <a:noFill/>
                          </a:ln>
                        </pic:spPr>
                      </pic:pic>
                    </a:graphicData>
                  </a:graphic>
                </wp:inline>
              </w:drawing>
            </w:r>
          </w:p>
        </w:tc>
        <w:tc>
          <w:tcPr>
            <w:tcW w:w="4500" w:type="dxa"/>
            <w:shd w:val="clear" w:color="auto" w:fill="FFFFFF"/>
            <w:hideMark/>
          </w:tcPr>
          <w:p w14:paraId="043B0EE6" w14:textId="77777777" w:rsidR="007714BC" w:rsidRPr="007714BC" w:rsidRDefault="007714BC" w:rsidP="007714BC">
            <w:r w:rsidRPr="007714BC">
              <w:rPr>
                <w:b/>
                <w:bCs/>
              </w:rPr>
              <w:t>March 19 to 21, 2026 - Entry’s Free - Melbourne Showgrounds</w:t>
            </w:r>
          </w:p>
          <w:p w14:paraId="68B734D1" w14:textId="77777777" w:rsidR="007714BC" w:rsidRPr="007714BC" w:rsidRDefault="007714BC" w:rsidP="007714BC">
            <w:hyperlink r:id="rId8" w:tooltip="https://australiancentreforcareereducation.cmail20.com/t/y-l-aiyudut-hkhucudo-a/" w:history="1">
              <w:r w:rsidRPr="007714BC">
                <w:rPr>
                  <w:rStyle w:val="Hyperlink"/>
                  <w:b/>
                  <w:bCs/>
                </w:rPr>
                <w:t>Registrations Now Open</w:t>
              </w:r>
            </w:hyperlink>
          </w:p>
        </w:tc>
      </w:tr>
    </w:tbl>
    <w:p w14:paraId="2195E332" w14:textId="3CFFBC36" w:rsidR="007714BC" w:rsidRPr="007714BC" w:rsidRDefault="007714BC" w:rsidP="007714BC">
      <w:r w:rsidRPr="007714BC">
        <w:t> </w:t>
      </w:r>
    </w:p>
    <w:tbl>
      <w:tblPr>
        <w:tblW w:w="0" w:type="auto"/>
        <w:jc w:val="center"/>
        <w:tblCellMar>
          <w:left w:w="0" w:type="dxa"/>
          <w:right w:w="0" w:type="dxa"/>
        </w:tblCellMar>
        <w:tblLook w:val="04A0" w:firstRow="1" w:lastRow="0" w:firstColumn="1" w:lastColumn="0" w:noHBand="0" w:noVBand="1"/>
      </w:tblPr>
      <w:tblGrid>
        <w:gridCol w:w="9000"/>
      </w:tblGrid>
      <w:tr w:rsidR="007714BC" w:rsidRPr="007714BC" w14:paraId="69B7AF8D" w14:textId="77777777">
        <w:trPr>
          <w:jc w:val="center"/>
        </w:trPr>
        <w:tc>
          <w:tcPr>
            <w:tcW w:w="9000" w:type="dxa"/>
            <w:shd w:val="clear" w:color="auto" w:fill="FFFFFF"/>
            <w:vAlign w:val="center"/>
            <w:hideMark/>
          </w:tcPr>
          <w:p w14:paraId="31461C47" w14:textId="1D89E6F7" w:rsidR="007714BC" w:rsidRPr="007714BC" w:rsidRDefault="007714BC" w:rsidP="007714BC">
            <w:r w:rsidRPr="007714BC">
              <w:lastRenderedPageBreak/>
              <w:drawing>
                <wp:inline distT="0" distB="0" distL="0" distR="0" wp14:anchorId="7299A746" wp14:editId="7D5413D6">
                  <wp:extent cx="5334000" cy="2438400"/>
                  <wp:effectExtent l="0" t="0" r="0" b="0"/>
                  <wp:docPr id="4604538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2438400"/>
                          </a:xfrm>
                          <a:prstGeom prst="rect">
                            <a:avLst/>
                          </a:prstGeom>
                          <a:noFill/>
                          <a:ln>
                            <a:noFill/>
                          </a:ln>
                        </pic:spPr>
                      </pic:pic>
                    </a:graphicData>
                  </a:graphic>
                </wp:inline>
              </w:drawing>
            </w:r>
          </w:p>
        </w:tc>
      </w:tr>
    </w:tbl>
    <w:p w14:paraId="46D6934E" w14:textId="77777777" w:rsidR="007714BC" w:rsidRPr="007714BC" w:rsidRDefault="007714BC" w:rsidP="007714BC">
      <w:r w:rsidRPr="007714BC">
        <w:t> </w:t>
      </w:r>
    </w:p>
    <w:tbl>
      <w:tblPr>
        <w:tblW w:w="0" w:type="auto"/>
        <w:jc w:val="center"/>
        <w:tblCellMar>
          <w:left w:w="0" w:type="dxa"/>
          <w:right w:w="0" w:type="dxa"/>
        </w:tblCellMar>
        <w:tblLook w:val="04A0" w:firstRow="1" w:lastRow="0" w:firstColumn="1" w:lastColumn="0" w:noHBand="0" w:noVBand="1"/>
      </w:tblPr>
      <w:tblGrid>
        <w:gridCol w:w="4500"/>
        <w:gridCol w:w="4500"/>
      </w:tblGrid>
      <w:tr w:rsidR="007714BC" w:rsidRPr="007714BC" w14:paraId="185925DA" w14:textId="77777777">
        <w:trPr>
          <w:jc w:val="center"/>
        </w:trPr>
        <w:tc>
          <w:tcPr>
            <w:tcW w:w="4500" w:type="dxa"/>
            <w:shd w:val="clear" w:color="auto" w:fill="FFFFFF"/>
            <w:hideMark/>
          </w:tcPr>
          <w:p w14:paraId="6D278544" w14:textId="77777777" w:rsidR="007714BC" w:rsidRPr="007714BC" w:rsidRDefault="007714BC" w:rsidP="007714BC">
            <w:pPr>
              <w:rPr>
                <w:b/>
                <w:bCs/>
              </w:rPr>
            </w:pPr>
            <w:r w:rsidRPr="007714BC">
              <w:rPr>
                <w:b/>
                <w:bCs/>
              </w:rPr>
              <w:t>Thu 26 March: 9am-3pm</w:t>
            </w:r>
            <w:r w:rsidRPr="007714BC">
              <w:rPr>
                <w:b/>
                <w:bCs/>
              </w:rPr>
              <w:br/>
              <w:t>SEEK HQ, Cremorne, Vic</w:t>
            </w:r>
            <w:r w:rsidRPr="007714BC">
              <w:rPr>
                <w:b/>
                <w:bCs/>
              </w:rPr>
              <w:br/>
              <w:t>Cost: FREE</w:t>
            </w:r>
            <w:r w:rsidRPr="007714BC">
              <w:rPr>
                <w:b/>
                <w:bCs/>
              </w:rPr>
              <w:br/>
              <w:t>Morning Tea &amp; Lunch provided</w:t>
            </w:r>
          </w:p>
          <w:p w14:paraId="2030729F" w14:textId="77777777" w:rsidR="007714BC" w:rsidRPr="007714BC" w:rsidRDefault="007714BC" w:rsidP="007714BC">
            <w:r w:rsidRPr="007714BC">
              <w:t xml:space="preserve">Join the </w:t>
            </w:r>
            <w:proofErr w:type="spellStart"/>
            <w:r w:rsidRPr="007714BC">
              <w:t>myfuture</w:t>
            </w:r>
            <w:proofErr w:type="spellEnd"/>
            <w:r w:rsidRPr="007714BC">
              <w:t xml:space="preserve"> team for a day of unprecedented industry access and firsthand insights into the dynamic world of tech careers, and careers empowered by technology – to explore real-world environments, diverse roles, and expanding opportunities.</w:t>
            </w:r>
          </w:p>
        </w:tc>
        <w:tc>
          <w:tcPr>
            <w:tcW w:w="4500" w:type="dxa"/>
            <w:shd w:val="clear" w:color="auto" w:fill="FFFFFF"/>
            <w:hideMark/>
          </w:tcPr>
          <w:p w14:paraId="7DAA0D68" w14:textId="77777777" w:rsidR="007714BC" w:rsidRPr="007714BC" w:rsidRDefault="007714BC" w:rsidP="007714BC">
            <w:r w:rsidRPr="007714BC">
              <w:t>Spend the day on-site at SEEK’s stunning Melbourne HQ and gain actionable strategies and resources to support young people in navigating the rapidly evolving world of tech-enabled careers. Ideal for anyone responsible for guiding pathways, shaping curriculum, or leading school strategy in the context of a changing world of work.</w:t>
            </w:r>
          </w:p>
          <w:p w14:paraId="7FD15234" w14:textId="77777777" w:rsidR="007714BC" w:rsidRPr="007714BC" w:rsidRDefault="007714BC" w:rsidP="007714BC">
            <w:r w:rsidRPr="007714BC">
              <w:t> </w:t>
            </w:r>
          </w:p>
          <w:p w14:paraId="1C4B85CF" w14:textId="5E2544AB" w:rsidR="007714BC" w:rsidRPr="007714BC" w:rsidRDefault="007714BC" w:rsidP="007714BC">
            <w:r w:rsidRPr="007714BC">
              <w:drawing>
                <wp:inline distT="0" distB="0" distL="0" distR="0" wp14:anchorId="0BB3195A" wp14:editId="09BE21D9">
                  <wp:extent cx="1400175" cy="476250"/>
                  <wp:effectExtent l="0" t="0" r="9525" b="0"/>
                  <wp:docPr id="542394988" name="Picture 27" descr="Register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egister he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175" cy="476250"/>
                          </a:xfrm>
                          <a:prstGeom prst="rect">
                            <a:avLst/>
                          </a:prstGeom>
                          <a:noFill/>
                          <a:ln>
                            <a:noFill/>
                          </a:ln>
                        </pic:spPr>
                      </pic:pic>
                    </a:graphicData>
                  </a:graphic>
                </wp:inline>
              </w:drawing>
            </w:r>
          </w:p>
        </w:tc>
      </w:tr>
    </w:tbl>
    <w:p w14:paraId="1D336F64" w14:textId="3C0F44B9" w:rsidR="007714BC" w:rsidRPr="007714BC" w:rsidRDefault="007714BC" w:rsidP="007714BC"/>
    <w:tbl>
      <w:tblPr>
        <w:tblW w:w="0" w:type="auto"/>
        <w:jc w:val="center"/>
        <w:tblCellMar>
          <w:left w:w="0" w:type="dxa"/>
          <w:right w:w="0" w:type="dxa"/>
        </w:tblCellMar>
        <w:tblLook w:val="04A0" w:firstRow="1" w:lastRow="0" w:firstColumn="1" w:lastColumn="0" w:noHBand="0" w:noVBand="1"/>
      </w:tblPr>
      <w:tblGrid>
        <w:gridCol w:w="4500"/>
        <w:gridCol w:w="4500"/>
      </w:tblGrid>
      <w:tr w:rsidR="007714BC" w:rsidRPr="007714BC" w14:paraId="055F7DB6" w14:textId="77777777">
        <w:trPr>
          <w:jc w:val="center"/>
        </w:trPr>
        <w:tc>
          <w:tcPr>
            <w:tcW w:w="4500" w:type="dxa"/>
            <w:shd w:val="clear" w:color="auto" w:fill="FFFFFF"/>
            <w:hideMark/>
          </w:tcPr>
          <w:p w14:paraId="594517A2" w14:textId="634E8105" w:rsidR="007714BC" w:rsidRPr="007714BC" w:rsidRDefault="007714BC" w:rsidP="007714BC">
            <w:r w:rsidRPr="007714BC">
              <w:drawing>
                <wp:inline distT="0" distB="0" distL="0" distR="0" wp14:anchorId="65438C3E" wp14:editId="4AF63B51">
                  <wp:extent cx="2476500" cy="1647825"/>
                  <wp:effectExtent l="0" t="0" r="0" b="9525"/>
                  <wp:docPr id="7195891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p w14:paraId="4AA8868E" w14:textId="77777777" w:rsidR="007714BC" w:rsidRPr="007714BC" w:rsidRDefault="007714BC" w:rsidP="007714BC">
            <w:r w:rsidRPr="007714BC">
              <w:t> </w:t>
            </w:r>
          </w:p>
          <w:p w14:paraId="3E3ED439" w14:textId="18A04682" w:rsidR="007714BC" w:rsidRPr="007714BC" w:rsidRDefault="007714BC" w:rsidP="007714BC">
            <w:r w:rsidRPr="007714BC">
              <w:lastRenderedPageBreak/>
              <w:drawing>
                <wp:inline distT="0" distB="0" distL="0" distR="0" wp14:anchorId="6B681770" wp14:editId="2E554762">
                  <wp:extent cx="1400175" cy="476250"/>
                  <wp:effectExtent l="0" t="0" r="9525" b="0"/>
                  <wp:docPr id="1866085173" name="Picture 24" descr="Register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egister he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76250"/>
                          </a:xfrm>
                          <a:prstGeom prst="rect">
                            <a:avLst/>
                          </a:prstGeom>
                          <a:noFill/>
                          <a:ln>
                            <a:noFill/>
                          </a:ln>
                        </pic:spPr>
                      </pic:pic>
                    </a:graphicData>
                  </a:graphic>
                </wp:inline>
              </w:drawing>
            </w:r>
          </w:p>
        </w:tc>
        <w:tc>
          <w:tcPr>
            <w:tcW w:w="4500" w:type="dxa"/>
            <w:shd w:val="clear" w:color="auto" w:fill="FFFFFF"/>
            <w:hideMark/>
          </w:tcPr>
          <w:p w14:paraId="0B6051FF" w14:textId="77777777" w:rsidR="007714BC" w:rsidRPr="007714BC" w:rsidRDefault="007714BC" w:rsidP="007714BC">
            <w:r w:rsidRPr="007714BC">
              <w:rPr>
                <w:b/>
                <w:bCs/>
              </w:rPr>
              <w:lastRenderedPageBreak/>
              <w:t xml:space="preserve">Uni </w:t>
            </w:r>
            <w:proofErr w:type="spellStart"/>
            <w:r w:rsidRPr="007714BC">
              <w:rPr>
                <w:b/>
                <w:bCs/>
              </w:rPr>
              <w:t>Melb</w:t>
            </w:r>
            <w:proofErr w:type="spellEnd"/>
            <w:r w:rsidRPr="007714BC">
              <w:rPr>
                <w:b/>
                <w:bCs/>
              </w:rPr>
              <w:t xml:space="preserve"> Residential Colleges Open House Saturday 16 May</w:t>
            </w:r>
          </w:p>
          <w:p w14:paraId="09365B76" w14:textId="77777777" w:rsidR="007714BC" w:rsidRPr="007714BC" w:rsidRDefault="007714BC" w:rsidP="007714BC">
            <w:r w:rsidRPr="007714BC">
              <w:t>The 10 University of Melbourne Residential Colleges are again holding their annual Open House event of tours for future students and their families on the afternoon of Saturday 16 May.</w:t>
            </w:r>
          </w:p>
        </w:tc>
      </w:tr>
    </w:tbl>
    <w:p w14:paraId="2BDA9529" w14:textId="30CC40E7" w:rsidR="007714BC" w:rsidRPr="007714BC" w:rsidRDefault="007714BC" w:rsidP="007714BC"/>
    <w:tbl>
      <w:tblPr>
        <w:tblW w:w="0" w:type="auto"/>
        <w:jc w:val="center"/>
        <w:tblCellMar>
          <w:left w:w="0" w:type="dxa"/>
          <w:right w:w="0" w:type="dxa"/>
        </w:tblCellMar>
        <w:tblLook w:val="04A0" w:firstRow="1" w:lastRow="0" w:firstColumn="1" w:lastColumn="0" w:noHBand="0" w:noVBand="1"/>
      </w:tblPr>
      <w:tblGrid>
        <w:gridCol w:w="3000"/>
        <w:gridCol w:w="6000"/>
      </w:tblGrid>
      <w:tr w:rsidR="007714BC" w:rsidRPr="007714BC" w14:paraId="02E2AE4B" w14:textId="77777777">
        <w:trPr>
          <w:jc w:val="center"/>
        </w:trPr>
        <w:tc>
          <w:tcPr>
            <w:tcW w:w="3000" w:type="dxa"/>
            <w:shd w:val="clear" w:color="auto" w:fill="FFFFFF"/>
            <w:hideMark/>
          </w:tcPr>
          <w:p w14:paraId="7B98FDCA" w14:textId="2DD2ACA9" w:rsidR="007714BC" w:rsidRPr="007714BC" w:rsidRDefault="007714BC" w:rsidP="007714BC">
            <w:r w:rsidRPr="007714BC">
              <w:drawing>
                <wp:inline distT="0" distB="0" distL="0" distR="0" wp14:anchorId="35DBE55E" wp14:editId="0FAB273E">
                  <wp:extent cx="1524000" cy="628650"/>
                  <wp:effectExtent l="0" t="0" r="0" b="0"/>
                  <wp:docPr id="13749284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tc>
        <w:tc>
          <w:tcPr>
            <w:tcW w:w="6000" w:type="dxa"/>
            <w:shd w:val="clear" w:color="auto" w:fill="FFFFFF"/>
            <w:hideMark/>
          </w:tcPr>
          <w:p w14:paraId="374D1B8E" w14:textId="77777777" w:rsidR="007714BC" w:rsidRPr="007714BC" w:rsidRDefault="007714BC" w:rsidP="007714BC">
            <w:pPr>
              <w:rPr>
                <w:b/>
                <w:bCs/>
              </w:rPr>
            </w:pPr>
            <w:r w:rsidRPr="007714BC">
              <w:rPr>
                <w:b/>
                <w:bCs/>
              </w:rPr>
              <w:t>Future of Work 2030:</w:t>
            </w:r>
          </w:p>
          <w:p w14:paraId="2426E317" w14:textId="77777777" w:rsidR="007714BC" w:rsidRPr="007714BC" w:rsidRDefault="007714BC" w:rsidP="007714BC">
            <w:pPr>
              <w:rPr>
                <w:b/>
                <w:bCs/>
              </w:rPr>
            </w:pPr>
            <w:r w:rsidRPr="007714BC">
              <w:rPr>
                <w:b/>
                <w:bCs/>
              </w:rPr>
              <w:t>AI, Automation &amp; Digital Business Careers</w:t>
            </w:r>
          </w:p>
        </w:tc>
      </w:tr>
    </w:tbl>
    <w:p w14:paraId="459D73D5" w14:textId="26E2B3A3" w:rsidR="007714BC" w:rsidRPr="007714BC" w:rsidRDefault="007714BC" w:rsidP="007714BC">
      <w:r w:rsidRPr="007714BC">
        <w:t> </w:t>
      </w:r>
    </w:p>
    <w:tbl>
      <w:tblPr>
        <w:tblW w:w="0" w:type="auto"/>
        <w:jc w:val="center"/>
        <w:tblCellMar>
          <w:left w:w="0" w:type="dxa"/>
          <w:right w:w="0" w:type="dxa"/>
        </w:tblCellMar>
        <w:tblLook w:val="04A0" w:firstRow="1" w:lastRow="0" w:firstColumn="1" w:lastColumn="0" w:noHBand="0" w:noVBand="1"/>
      </w:tblPr>
      <w:tblGrid>
        <w:gridCol w:w="9000"/>
      </w:tblGrid>
      <w:tr w:rsidR="007714BC" w:rsidRPr="007714BC" w14:paraId="431F818E" w14:textId="77777777">
        <w:trPr>
          <w:jc w:val="center"/>
        </w:trPr>
        <w:tc>
          <w:tcPr>
            <w:tcW w:w="9000" w:type="dxa"/>
            <w:shd w:val="clear" w:color="auto" w:fill="FFFFFF"/>
            <w:vAlign w:val="center"/>
            <w:hideMark/>
          </w:tcPr>
          <w:p w14:paraId="44717B49" w14:textId="77777777" w:rsidR="007714BC" w:rsidRPr="007714BC" w:rsidRDefault="007714BC" w:rsidP="007714BC">
            <w:r w:rsidRPr="007714BC">
              <w:t>Join AIBI Senior Lecturer Dr Maryam Shahbazi for an insightful webinar exploring how technology is transforming careers in business. Designed for careers advisors and students, this session will provide valuable insights into emerging opportunities in artificial intelligence, digital transformation, and the evolving digital economy.</w:t>
            </w:r>
          </w:p>
          <w:p w14:paraId="50936F3E" w14:textId="77777777" w:rsidR="007714BC" w:rsidRPr="007714BC" w:rsidRDefault="007714BC" w:rsidP="007714BC">
            <w:r w:rsidRPr="007714BC">
              <w:rPr>
                <w:b/>
                <w:bCs/>
              </w:rPr>
              <w:t>Date: Wed 15 April 2026, 1:00pm – 1:45 pm</w:t>
            </w:r>
          </w:p>
        </w:tc>
      </w:tr>
    </w:tbl>
    <w:p w14:paraId="51AF4D61" w14:textId="62124642" w:rsidR="007714BC" w:rsidRPr="007714BC" w:rsidRDefault="007714BC" w:rsidP="007714BC">
      <w:r w:rsidRPr="007714BC">
        <w:t> </w:t>
      </w:r>
    </w:p>
    <w:tbl>
      <w:tblPr>
        <w:tblW w:w="0" w:type="auto"/>
        <w:jc w:val="center"/>
        <w:tblCellMar>
          <w:left w:w="0" w:type="dxa"/>
          <w:right w:w="0" w:type="dxa"/>
        </w:tblCellMar>
        <w:tblLook w:val="04A0" w:firstRow="1" w:lastRow="0" w:firstColumn="1" w:lastColumn="0" w:noHBand="0" w:noVBand="1"/>
      </w:tblPr>
      <w:tblGrid>
        <w:gridCol w:w="4500"/>
        <w:gridCol w:w="4500"/>
      </w:tblGrid>
      <w:tr w:rsidR="007714BC" w:rsidRPr="007714BC" w14:paraId="7D997E8D" w14:textId="77777777">
        <w:trPr>
          <w:jc w:val="center"/>
        </w:trPr>
        <w:tc>
          <w:tcPr>
            <w:tcW w:w="4500" w:type="dxa"/>
            <w:shd w:val="clear" w:color="auto" w:fill="FFFFFF"/>
            <w:hideMark/>
          </w:tcPr>
          <w:p w14:paraId="4D38557C" w14:textId="77777777" w:rsidR="007714BC" w:rsidRPr="007714BC" w:rsidRDefault="007714BC" w:rsidP="007714BC">
            <w:r w:rsidRPr="007714BC">
              <w:t> </w:t>
            </w:r>
          </w:p>
          <w:p w14:paraId="05344852" w14:textId="552B58F4" w:rsidR="007714BC" w:rsidRPr="007714BC" w:rsidRDefault="007714BC" w:rsidP="007714BC">
            <w:r w:rsidRPr="007714BC">
              <w:drawing>
                <wp:inline distT="0" distB="0" distL="0" distR="0" wp14:anchorId="4FFB239C" wp14:editId="09D1EADA">
                  <wp:extent cx="1400175" cy="476250"/>
                  <wp:effectExtent l="0" t="0" r="9525" b="0"/>
                  <wp:docPr id="1350948280" name="Picture 21" descr="Register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egister he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476250"/>
                          </a:xfrm>
                          <a:prstGeom prst="rect">
                            <a:avLst/>
                          </a:prstGeom>
                          <a:noFill/>
                          <a:ln>
                            <a:noFill/>
                          </a:ln>
                        </pic:spPr>
                      </pic:pic>
                    </a:graphicData>
                  </a:graphic>
                </wp:inline>
              </w:drawing>
            </w:r>
          </w:p>
        </w:tc>
        <w:tc>
          <w:tcPr>
            <w:tcW w:w="4500" w:type="dxa"/>
            <w:shd w:val="clear" w:color="auto" w:fill="FFFFFF"/>
            <w:hideMark/>
          </w:tcPr>
          <w:p w14:paraId="41C73633" w14:textId="77777777" w:rsidR="007714BC" w:rsidRPr="007714BC" w:rsidRDefault="007714BC" w:rsidP="007714BC">
            <w:r w:rsidRPr="007714BC">
              <w:t> </w:t>
            </w:r>
          </w:p>
          <w:p w14:paraId="12771627" w14:textId="2B0E7147" w:rsidR="007714BC" w:rsidRPr="007714BC" w:rsidRDefault="007714BC" w:rsidP="007714BC">
            <w:r w:rsidRPr="007714BC">
              <w:drawing>
                <wp:inline distT="0" distB="0" distL="0" distR="0" wp14:anchorId="7091F70E" wp14:editId="63EA355F">
                  <wp:extent cx="1790700" cy="476250"/>
                  <wp:effectExtent l="0" t="0" r="0" b="0"/>
                  <wp:docPr id="1786595015" name="Picture 20" descr="Download the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ownload the fly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476250"/>
                          </a:xfrm>
                          <a:prstGeom prst="rect">
                            <a:avLst/>
                          </a:prstGeom>
                          <a:noFill/>
                          <a:ln>
                            <a:noFill/>
                          </a:ln>
                        </pic:spPr>
                      </pic:pic>
                    </a:graphicData>
                  </a:graphic>
                </wp:inline>
              </w:drawing>
            </w:r>
          </w:p>
        </w:tc>
      </w:tr>
    </w:tbl>
    <w:p w14:paraId="4366303A" w14:textId="721E4E34" w:rsidR="007714BC" w:rsidRPr="007714BC" w:rsidRDefault="007714BC" w:rsidP="007714BC"/>
    <w:tbl>
      <w:tblPr>
        <w:tblW w:w="0" w:type="auto"/>
        <w:jc w:val="center"/>
        <w:tblCellMar>
          <w:left w:w="0" w:type="dxa"/>
          <w:right w:w="0" w:type="dxa"/>
        </w:tblCellMar>
        <w:tblLook w:val="04A0" w:firstRow="1" w:lastRow="0" w:firstColumn="1" w:lastColumn="0" w:noHBand="0" w:noVBand="1"/>
      </w:tblPr>
      <w:tblGrid>
        <w:gridCol w:w="9000"/>
      </w:tblGrid>
      <w:tr w:rsidR="007714BC" w:rsidRPr="007714BC" w14:paraId="53413643" w14:textId="77777777">
        <w:trPr>
          <w:jc w:val="center"/>
        </w:trPr>
        <w:tc>
          <w:tcPr>
            <w:tcW w:w="9000" w:type="dxa"/>
            <w:shd w:val="clear" w:color="auto" w:fill="FFFFFF"/>
            <w:vAlign w:val="center"/>
            <w:hideMark/>
          </w:tcPr>
          <w:p w14:paraId="425508D9" w14:textId="7EB3FF39" w:rsidR="007714BC" w:rsidRPr="007714BC" w:rsidRDefault="007714BC" w:rsidP="007714BC">
            <w:r w:rsidRPr="007714BC">
              <w:lastRenderedPageBreak/>
              <w:drawing>
                <wp:inline distT="0" distB="0" distL="0" distR="0" wp14:anchorId="17D07FA4" wp14:editId="533A4D4A">
                  <wp:extent cx="3838575" cy="4800600"/>
                  <wp:effectExtent l="0" t="0" r="9525" b="0"/>
                  <wp:docPr id="2084316503" name="Picture 18">
                    <a:hlinkClick xmlns:a="http://schemas.openxmlformats.org/drawingml/2006/main" r:id="rId16" tooltip="mailto:info@flying-school.co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4800600"/>
                          </a:xfrm>
                          <a:prstGeom prst="rect">
                            <a:avLst/>
                          </a:prstGeom>
                          <a:noFill/>
                          <a:ln>
                            <a:noFill/>
                          </a:ln>
                        </pic:spPr>
                      </pic:pic>
                    </a:graphicData>
                  </a:graphic>
                </wp:inline>
              </w:drawing>
            </w:r>
          </w:p>
        </w:tc>
      </w:tr>
    </w:tbl>
    <w:p w14:paraId="7BCAE398" w14:textId="77777777" w:rsidR="00815215" w:rsidRDefault="00815215"/>
    <w:sectPr w:rsidR="008152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BC"/>
    <w:rsid w:val="001B6CDE"/>
    <w:rsid w:val="007714BC"/>
    <w:rsid w:val="00815215"/>
    <w:rsid w:val="00F04F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C3D87"/>
  <w15:chartTrackingRefBased/>
  <w15:docId w15:val="{09E35AC6-225F-4006-8836-B69DD325F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14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14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14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14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14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14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14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14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14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4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14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14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14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14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14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14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14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14BC"/>
    <w:rPr>
      <w:rFonts w:eastAsiaTheme="majorEastAsia" w:cstheme="majorBidi"/>
      <w:color w:val="272727" w:themeColor="text1" w:themeTint="D8"/>
    </w:rPr>
  </w:style>
  <w:style w:type="paragraph" w:styleId="Title">
    <w:name w:val="Title"/>
    <w:basedOn w:val="Normal"/>
    <w:next w:val="Normal"/>
    <w:link w:val="TitleChar"/>
    <w:uiPriority w:val="10"/>
    <w:qFormat/>
    <w:rsid w:val="007714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14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14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14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14BC"/>
    <w:pPr>
      <w:spacing w:before="160"/>
      <w:jc w:val="center"/>
    </w:pPr>
    <w:rPr>
      <w:i/>
      <w:iCs/>
      <w:color w:val="404040" w:themeColor="text1" w:themeTint="BF"/>
    </w:rPr>
  </w:style>
  <w:style w:type="character" w:customStyle="1" w:styleId="QuoteChar">
    <w:name w:val="Quote Char"/>
    <w:basedOn w:val="DefaultParagraphFont"/>
    <w:link w:val="Quote"/>
    <w:uiPriority w:val="29"/>
    <w:rsid w:val="007714BC"/>
    <w:rPr>
      <w:i/>
      <w:iCs/>
      <w:color w:val="404040" w:themeColor="text1" w:themeTint="BF"/>
    </w:rPr>
  </w:style>
  <w:style w:type="paragraph" w:styleId="ListParagraph">
    <w:name w:val="List Paragraph"/>
    <w:basedOn w:val="Normal"/>
    <w:uiPriority w:val="34"/>
    <w:qFormat/>
    <w:rsid w:val="007714BC"/>
    <w:pPr>
      <w:ind w:left="720"/>
      <w:contextualSpacing/>
    </w:pPr>
  </w:style>
  <w:style w:type="character" w:styleId="IntenseEmphasis">
    <w:name w:val="Intense Emphasis"/>
    <w:basedOn w:val="DefaultParagraphFont"/>
    <w:uiPriority w:val="21"/>
    <w:qFormat/>
    <w:rsid w:val="007714BC"/>
    <w:rPr>
      <w:i/>
      <w:iCs/>
      <w:color w:val="0F4761" w:themeColor="accent1" w:themeShade="BF"/>
    </w:rPr>
  </w:style>
  <w:style w:type="paragraph" w:styleId="IntenseQuote">
    <w:name w:val="Intense Quote"/>
    <w:basedOn w:val="Normal"/>
    <w:next w:val="Normal"/>
    <w:link w:val="IntenseQuoteChar"/>
    <w:uiPriority w:val="30"/>
    <w:qFormat/>
    <w:rsid w:val="007714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14BC"/>
    <w:rPr>
      <w:i/>
      <w:iCs/>
      <w:color w:val="0F4761" w:themeColor="accent1" w:themeShade="BF"/>
    </w:rPr>
  </w:style>
  <w:style w:type="character" w:styleId="IntenseReference">
    <w:name w:val="Intense Reference"/>
    <w:basedOn w:val="DefaultParagraphFont"/>
    <w:uiPriority w:val="32"/>
    <w:qFormat/>
    <w:rsid w:val="007714BC"/>
    <w:rPr>
      <w:b/>
      <w:bCs/>
      <w:smallCaps/>
      <w:color w:val="0F4761" w:themeColor="accent1" w:themeShade="BF"/>
      <w:spacing w:val="5"/>
    </w:rPr>
  </w:style>
  <w:style w:type="character" w:styleId="Hyperlink">
    <w:name w:val="Hyperlink"/>
    <w:basedOn w:val="DefaultParagraphFont"/>
    <w:uiPriority w:val="99"/>
    <w:unhideWhenUsed/>
    <w:rsid w:val="007714BC"/>
    <w:rPr>
      <w:color w:val="467886" w:themeColor="hyperlink"/>
      <w:u w:val="single"/>
    </w:rPr>
  </w:style>
  <w:style w:type="character" w:styleId="UnresolvedMention">
    <w:name w:val="Unresolved Mention"/>
    <w:basedOn w:val="DefaultParagraphFont"/>
    <w:uiPriority w:val="99"/>
    <w:semiHidden/>
    <w:unhideWhenUsed/>
    <w:rsid w:val="00771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straliancentreforcareereducation.cmail20.com/t/y-l-aiyudut-hkhucudo-a/" TargetMode="External"/><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hyperlink" Target="mailto:info@flying-school.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272</Words>
  <Characters>1554</Characters>
  <Application>Microsoft Office Word</Application>
  <DocSecurity>0</DocSecurity>
  <Lines>12</Lines>
  <Paragraphs>3</Paragraphs>
  <ScaleCrop>false</ScaleCrop>
  <Company/>
  <LinksUpToDate>false</LinksUpToDate>
  <CharactersWithSpaces>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Roberts 7</dc:creator>
  <cp:keywords/>
  <dc:description/>
  <cp:lastModifiedBy>Sarah Roberts 7</cp:lastModifiedBy>
  <cp:revision>1</cp:revision>
  <dcterms:created xsi:type="dcterms:W3CDTF">2026-03-17T03:38:00Z</dcterms:created>
  <dcterms:modified xsi:type="dcterms:W3CDTF">2026-03-17T03:49:00Z</dcterms:modified>
</cp:coreProperties>
</file>