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DFD6A" w14:textId="45AB34FB" w:rsidR="00D845B9" w:rsidRDefault="361E2596" w:rsidP="5CE83B43">
      <w:pPr>
        <w:pStyle w:val="Heading2"/>
        <w:spacing w:before="299" w:after="299"/>
        <w:jc w:val="center"/>
        <w:rPr>
          <w:rFonts w:asciiTheme="minorHAnsi" w:eastAsiaTheme="minorEastAsia" w:hAnsiTheme="minorHAnsi" w:cstheme="minorBidi"/>
          <w:b/>
          <w:bCs/>
          <w:sz w:val="36"/>
          <w:szCs w:val="36"/>
        </w:rPr>
      </w:pPr>
      <w:r>
        <w:rPr>
          <w:noProof/>
        </w:rPr>
        <w:drawing>
          <wp:inline distT="0" distB="0" distL="0" distR="0" wp14:anchorId="7ED4E0BD" wp14:editId="54ACC803">
            <wp:extent cx="1632952" cy="1066949"/>
            <wp:effectExtent l="0" t="0" r="0" b="0"/>
            <wp:docPr id="6107886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788678" name="Picture 610788678"/>
                    <pic:cNvPicPr/>
                  </pic:nvPicPr>
                  <pic:blipFill>
                    <a:blip r:embed="rId5">
                      <a:extLst>
                        <a:ext uri="{28A0092B-C50C-407E-A947-70E740481C1C}">
                          <a14:useLocalDpi xmlns:a14="http://schemas.microsoft.com/office/drawing/2010/main"/>
                        </a:ext>
                      </a:extLst>
                    </a:blip>
                    <a:stretch>
                      <a:fillRect/>
                    </a:stretch>
                  </pic:blipFill>
                  <pic:spPr>
                    <a:xfrm>
                      <a:off x="0" y="0"/>
                      <a:ext cx="1632952" cy="1066949"/>
                    </a:xfrm>
                    <a:prstGeom prst="rect">
                      <a:avLst/>
                    </a:prstGeom>
                  </pic:spPr>
                </pic:pic>
              </a:graphicData>
            </a:graphic>
          </wp:inline>
        </w:drawing>
      </w:r>
    </w:p>
    <w:p w14:paraId="5E057EDE" w14:textId="2CC3D14D" w:rsidR="00D845B9" w:rsidRDefault="2CCD990A" w:rsidP="5CE83B43">
      <w:pPr>
        <w:pStyle w:val="Heading2"/>
        <w:spacing w:before="299" w:after="299"/>
        <w:jc w:val="center"/>
        <w:rPr>
          <w:rFonts w:asciiTheme="minorHAnsi" w:eastAsiaTheme="minorEastAsia" w:hAnsiTheme="minorHAnsi" w:cstheme="minorBidi"/>
          <w:b/>
          <w:bCs/>
          <w:sz w:val="36"/>
          <w:szCs w:val="36"/>
        </w:rPr>
      </w:pPr>
      <w:r w:rsidRPr="5CE83B43">
        <w:rPr>
          <w:rFonts w:asciiTheme="minorHAnsi" w:eastAsiaTheme="minorEastAsia" w:hAnsiTheme="minorHAnsi" w:cstheme="minorBidi"/>
          <w:b/>
          <w:bCs/>
          <w:sz w:val="36"/>
          <w:szCs w:val="36"/>
        </w:rPr>
        <w:t>Artificial Intelligence Student Use</w:t>
      </w:r>
    </w:p>
    <w:p w14:paraId="52A9A23A" w14:textId="7CBEE68E" w:rsidR="00D845B9" w:rsidRDefault="77729DD3" w:rsidP="00587DDF">
      <w:pPr>
        <w:jc w:val="both"/>
      </w:pPr>
      <w:r w:rsidRPr="5CE83B43">
        <w:t>This document outlines the College’s expectations regarding student access to and use of artificial intelligence technologies within learning environments. It establishes a framework for limited, guided, and purposeful use of AI that prioritises authentic learning, human relationships, student wellbeing, and responsible digital citizenship.</w:t>
      </w:r>
    </w:p>
    <w:p w14:paraId="5CD5B067" w14:textId="53FBD50A" w:rsidR="00D845B9" w:rsidRDefault="77729DD3" w:rsidP="5CE83B43">
      <w:r w:rsidRPr="5CE83B43">
        <w:t>This document should be read in conjunction with other relevant College policies and procedures including, but not limited to:</w:t>
      </w:r>
    </w:p>
    <w:p w14:paraId="03109FD7" w14:textId="1B2728CB" w:rsidR="00D845B9" w:rsidRDefault="05C38412" w:rsidP="5CE83B43">
      <w:pPr>
        <w:pStyle w:val="ListParagraph"/>
        <w:numPr>
          <w:ilvl w:val="0"/>
          <w:numId w:val="2"/>
        </w:numPr>
      </w:pPr>
      <w:r w:rsidRPr="5CE83B43">
        <w:t>EREA AI Governance Policy</w:t>
      </w:r>
    </w:p>
    <w:p w14:paraId="272F6EB2" w14:textId="09F0BD27" w:rsidR="00D845B9" w:rsidRDefault="3DF8B5FD" w:rsidP="5CE83B43">
      <w:pPr>
        <w:pStyle w:val="ListParagraph"/>
        <w:numPr>
          <w:ilvl w:val="0"/>
          <w:numId w:val="2"/>
        </w:numPr>
      </w:pPr>
      <w:r w:rsidRPr="5CE83B43">
        <w:t>Privacy Policy</w:t>
      </w:r>
    </w:p>
    <w:p w14:paraId="59E19713" w14:textId="5C0F5F0D" w:rsidR="00D845B9" w:rsidRDefault="3AE35BA1" w:rsidP="5CE83B43">
      <w:pPr>
        <w:pStyle w:val="ListParagraph"/>
        <w:numPr>
          <w:ilvl w:val="0"/>
          <w:numId w:val="2"/>
        </w:numPr>
      </w:pPr>
      <w:r w:rsidRPr="5CE83B43">
        <w:t xml:space="preserve">Student Duty of Care Policies and </w:t>
      </w:r>
      <w:r w:rsidR="77CEA547" w:rsidRPr="5CE83B43">
        <w:t>Procedures</w:t>
      </w:r>
    </w:p>
    <w:p w14:paraId="3D7A63C3" w14:textId="45E69A66" w:rsidR="00D845B9" w:rsidRDefault="07D02C57" w:rsidP="5CE83B43">
      <w:pPr>
        <w:pStyle w:val="ListParagraph"/>
        <w:numPr>
          <w:ilvl w:val="0"/>
          <w:numId w:val="2"/>
        </w:numPr>
      </w:pPr>
      <w:r w:rsidRPr="5CE83B43">
        <w:t>Intellectual Property Policy and Procedures</w:t>
      </w:r>
    </w:p>
    <w:p w14:paraId="610436E6" w14:textId="1B20F4B9" w:rsidR="00D845B9" w:rsidRDefault="45385883" w:rsidP="5CE83B43">
      <w:pPr>
        <w:pStyle w:val="ListParagraph"/>
        <w:numPr>
          <w:ilvl w:val="0"/>
          <w:numId w:val="2"/>
        </w:numPr>
      </w:pPr>
      <w:r w:rsidRPr="5CE83B43">
        <w:t>EREA</w:t>
      </w:r>
      <w:r w:rsidR="07D02C57" w:rsidRPr="5CE83B43">
        <w:t xml:space="preserve"> Cyber Security Policy</w:t>
      </w:r>
    </w:p>
    <w:p w14:paraId="6326AB11" w14:textId="42E08191" w:rsidR="00D845B9" w:rsidRDefault="2CCD990A" w:rsidP="5CE83B43">
      <w:pPr>
        <w:pStyle w:val="Heading2"/>
        <w:spacing w:before="299" w:after="299"/>
        <w:rPr>
          <w:rFonts w:asciiTheme="minorHAnsi" w:eastAsiaTheme="minorEastAsia" w:hAnsiTheme="minorHAnsi" w:cstheme="minorBidi"/>
          <w:sz w:val="36"/>
          <w:szCs w:val="36"/>
        </w:rPr>
      </w:pPr>
      <w:r w:rsidRPr="5CE83B43">
        <w:rPr>
          <w:rFonts w:asciiTheme="minorHAnsi" w:eastAsiaTheme="minorEastAsia" w:hAnsiTheme="minorHAnsi" w:cstheme="minorBidi"/>
          <w:sz w:val="36"/>
          <w:szCs w:val="36"/>
        </w:rPr>
        <w:t>Rationale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050B0" w:rsidRPr="00153CEE" w14:paraId="47277F15" w14:textId="77777777" w:rsidTr="00B667EB">
        <w:tc>
          <w:tcPr>
            <w:tcW w:w="9350" w:type="dxa"/>
          </w:tcPr>
          <w:p w14:paraId="7E269F11" w14:textId="77777777" w:rsidR="006050B0" w:rsidRPr="00153CEE" w:rsidRDefault="006050B0" w:rsidP="00B667EB">
            <w:pPr>
              <w:jc w:val="center"/>
              <w:rPr>
                <w:i/>
                <w:iCs/>
                <w:color w:val="156082" w:themeColor="accent1"/>
              </w:rPr>
            </w:pPr>
            <w:r w:rsidRPr="00153CEE">
              <w:rPr>
                <w:i/>
                <w:iCs/>
                <w:color w:val="156082" w:themeColor="accent1"/>
              </w:rPr>
              <w:t>“Schools are not called to follow the pace of the digital world, but to offer that which the digital sphere by itself cannot provide, namely a shared time for learning and developing trustworthy relationships.”</w:t>
            </w:r>
          </w:p>
          <w:p w14:paraId="6EC2D6CE" w14:textId="77777777" w:rsidR="00A526AB" w:rsidRDefault="00A526AB" w:rsidP="00B667EB">
            <w:pPr>
              <w:jc w:val="right"/>
              <w:rPr>
                <w:color w:val="156082" w:themeColor="accent1"/>
                <w:sz w:val="20"/>
                <w:szCs w:val="20"/>
              </w:rPr>
            </w:pPr>
          </w:p>
          <w:p w14:paraId="46ABC814" w14:textId="332D5FD9" w:rsidR="006050B0" w:rsidRPr="00A526AB" w:rsidRDefault="00B667EB" w:rsidP="00B667EB">
            <w:pPr>
              <w:jc w:val="right"/>
              <w:rPr>
                <w:color w:val="156082" w:themeColor="accent1"/>
                <w:sz w:val="18"/>
                <w:szCs w:val="18"/>
              </w:rPr>
            </w:pPr>
            <w:r w:rsidRPr="00A526AB">
              <w:rPr>
                <w:sz w:val="18"/>
                <w:szCs w:val="18"/>
              </w:rPr>
              <w:t xml:space="preserve">Pope Leo XIV, </w:t>
            </w:r>
            <w:r w:rsidRPr="00A526AB">
              <w:rPr>
                <w:i/>
                <w:iCs/>
                <w:sz w:val="18"/>
                <w:szCs w:val="18"/>
              </w:rPr>
              <w:t>Magnifica Humanitas: On Safeguarding the Human Person in the Time of Artificial Intelligence</w:t>
            </w:r>
            <w:r w:rsidRPr="00A526AB">
              <w:rPr>
                <w:sz w:val="18"/>
                <w:szCs w:val="18"/>
              </w:rPr>
              <w:t xml:space="preserve"> (Vatican City: Vatican Press, 2026).</w:t>
            </w:r>
          </w:p>
        </w:tc>
      </w:tr>
    </w:tbl>
    <w:p w14:paraId="1AD7F369" w14:textId="09F96F5F" w:rsidR="00D845B9" w:rsidRDefault="2CCD990A" w:rsidP="5CE83B43">
      <w:pPr>
        <w:spacing w:before="240" w:after="240"/>
        <w:jc w:val="both"/>
      </w:pPr>
      <w:r w:rsidRPr="5CE83B43">
        <w:t>Artificial Intelligence is increasingly embedded in the learning, social, and personal lives of young people. Research and polling indicate that many young people are now regularly engaging with AI for study support, personal advice, and wellbeing-related conversations. Schools therefore have a responsibility not only to teach AI literacy, but also to provide safeguards that support student wellbeing, privacy, critical thinking, and ethical decision-making.</w:t>
      </w:r>
    </w:p>
    <w:p w14:paraId="50B02EB5" w14:textId="41B802D5" w:rsidR="00D845B9" w:rsidRDefault="2CCD990A" w:rsidP="5CE83B43">
      <w:pPr>
        <w:spacing w:before="240" w:after="240"/>
        <w:jc w:val="both"/>
      </w:pPr>
      <w:r w:rsidRPr="5CE83B43">
        <w:t xml:space="preserve">The College recognises that AI is neither inherently positive nor negative; rather, its educational value depends on how it is used. Consistent with Catholic understandings of </w:t>
      </w:r>
      <w:r w:rsidRPr="5CE83B43">
        <w:lastRenderedPageBreak/>
        <w:t xml:space="preserve">human dignity and the common good, AI should remain a tool that strengthens human learning, relationships, and flourishing rather than replacing them. Technologies should serve people, not diminish </w:t>
      </w:r>
      <w:proofErr w:type="gramStart"/>
      <w:r w:rsidRPr="5CE83B43">
        <w:t>agency</w:t>
      </w:r>
      <w:proofErr w:type="gramEnd"/>
      <w:r w:rsidRPr="5CE83B43">
        <w:t xml:space="preserve">, </w:t>
      </w:r>
      <w:proofErr w:type="gramStart"/>
      <w:r w:rsidRPr="5CE83B43">
        <w:t>truth</w:t>
      </w:r>
      <w:proofErr w:type="gramEnd"/>
      <w:r w:rsidRPr="5CE83B43">
        <w:t>, or authentic human connection.</w:t>
      </w:r>
    </w:p>
    <w:p w14:paraId="33EF72B3" w14:textId="3E7AB08C" w:rsidR="00D845B9" w:rsidRDefault="2CCD990A" w:rsidP="5CE83B43">
      <w:pPr>
        <w:spacing w:before="240" w:after="240"/>
        <w:jc w:val="both"/>
      </w:pPr>
      <w:r w:rsidRPr="5CE83B43">
        <w:t xml:space="preserve">Accordingly, the College adopts a limited-source approach to AI </w:t>
      </w:r>
      <w:proofErr w:type="gramStart"/>
      <w:r w:rsidRPr="5CE83B43">
        <w:t>use</w:t>
      </w:r>
      <w:proofErr w:type="gramEnd"/>
      <w:r w:rsidRPr="5CE83B43">
        <w:t xml:space="preserve"> that </w:t>
      </w:r>
      <w:proofErr w:type="gramStart"/>
      <w:r w:rsidRPr="5CE83B43">
        <w:t>prioritises</w:t>
      </w:r>
      <w:proofErr w:type="gramEnd"/>
      <w:r w:rsidRPr="5CE83B43">
        <w:t>:</w:t>
      </w:r>
    </w:p>
    <w:p w14:paraId="798774ED" w14:textId="4DC3C456" w:rsidR="00D845B9" w:rsidRDefault="2CCD990A" w:rsidP="5CE83B43">
      <w:pPr>
        <w:pStyle w:val="ListParagraph"/>
        <w:numPr>
          <w:ilvl w:val="0"/>
          <w:numId w:val="6"/>
        </w:numPr>
        <w:spacing w:after="0"/>
        <w:jc w:val="both"/>
      </w:pPr>
      <w:r w:rsidRPr="5CE83B43">
        <w:t>Human dignity and authentic relationships</w:t>
      </w:r>
    </w:p>
    <w:p w14:paraId="3E5B536A" w14:textId="5AAEE1CE" w:rsidR="00D845B9" w:rsidRDefault="2CCD990A" w:rsidP="5CE83B43">
      <w:pPr>
        <w:pStyle w:val="ListParagraph"/>
        <w:numPr>
          <w:ilvl w:val="0"/>
          <w:numId w:val="6"/>
        </w:numPr>
        <w:spacing w:after="0"/>
        <w:jc w:val="both"/>
      </w:pPr>
      <w:r w:rsidRPr="5CE83B43">
        <w:t>Student wellbeing and safeguarding</w:t>
      </w:r>
    </w:p>
    <w:p w14:paraId="678494A0" w14:textId="5605D475" w:rsidR="00D845B9" w:rsidRDefault="2CCD990A" w:rsidP="5CE83B43">
      <w:pPr>
        <w:pStyle w:val="ListParagraph"/>
        <w:numPr>
          <w:ilvl w:val="0"/>
          <w:numId w:val="6"/>
        </w:numPr>
        <w:spacing w:after="0"/>
        <w:jc w:val="both"/>
      </w:pPr>
      <w:r w:rsidRPr="5CE83B43">
        <w:t>Truth, critical thinking, and verification</w:t>
      </w:r>
    </w:p>
    <w:p w14:paraId="776FF649" w14:textId="24342FE3" w:rsidR="00D845B9" w:rsidRDefault="2CCD990A" w:rsidP="5CE83B43">
      <w:pPr>
        <w:pStyle w:val="ListParagraph"/>
        <w:numPr>
          <w:ilvl w:val="0"/>
          <w:numId w:val="6"/>
        </w:numPr>
        <w:spacing w:after="0"/>
        <w:jc w:val="both"/>
      </w:pPr>
      <w:r w:rsidRPr="5CE83B43">
        <w:t>Privacy and data protection</w:t>
      </w:r>
    </w:p>
    <w:p w14:paraId="7EF007F6" w14:textId="0E96ED44" w:rsidR="00D845B9" w:rsidRDefault="2CCD990A" w:rsidP="5CE83B43">
      <w:pPr>
        <w:pStyle w:val="ListParagraph"/>
        <w:numPr>
          <w:ilvl w:val="0"/>
          <w:numId w:val="6"/>
        </w:numPr>
        <w:spacing w:after="0"/>
        <w:jc w:val="both"/>
      </w:pPr>
      <w:r w:rsidRPr="5CE83B43">
        <w:t>Equity of access</w:t>
      </w:r>
    </w:p>
    <w:p w14:paraId="77F78A47" w14:textId="72F7A5E2" w:rsidR="00D845B9" w:rsidRDefault="2CCD990A" w:rsidP="5CE83B43">
      <w:pPr>
        <w:pStyle w:val="ListParagraph"/>
        <w:numPr>
          <w:ilvl w:val="0"/>
          <w:numId w:val="6"/>
        </w:numPr>
        <w:spacing w:after="0"/>
        <w:jc w:val="both"/>
      </w:pPr>
      <w:proofErr w:type="gramStart"/>
      <w:r w:rsidRPr="5CE83B43">
        <w:t>Responsible</w:t>
      </w:r>
      <w:proofErr w:type="gramEnd"/>
      <w:r w:rsidRPr="5CE83B43">
        <w:t xml:space="preserve"> digital citizenship</w:t>
      </w:r>
    </w:p>
    <w:p w14:paraId="205D8B1D" w14:textId="3BF7515B" w:rsidR="00D845B9" w:rsidRDefault="2CCD990A" w:rsidP="5CE83B43">
      <w:pPr>
        <w:pStyle w:val="ListParagraph"/>
        <w:numPr>
          <w:ilvl w:val="0"/>
          <w:numId w:val="6"/>
        </w:numPr>
        <w:spacing w:after="0"/>
        <w:jc w:val="both"/>
      </w:pPr>
      <w:r w:rsidRPr="5CE83B43">
        <w:t>Human oversight in all learning processes</w:t>
      </w:r>
    </w:p>
    <w:p w14:paraId="2C078E63" w14:textId="4C56B970" w:rsidR="00D845B9" w:rsidRDefault="00D845B9"/>
    <w:p w14:paraId="726EE339" w14:textId="4E164C4D" w:rsidR="4201E099" w:rsidRDefault="4201E099" w:rsidP="5CE83B43">
      <w:pPr>
        <w:pStyle w:val="Heading2"/>
      </w:pPr>
      <w:r>
        <w:t>Limited Source Approach</w:t>
      </w:r>
    </w:p>
    <w:p w14:paraId="604CD243" w14:textId="22D00D91" w:rsidR="4201E099" w:rsidRDefault="4201E099" w:rsidP="00587DDF">
      <w:pPr>
        <w:spacing w:before="240" w:after="240"/>
        <w:jc w:val="both"/>
      </w:pPr>
      <w:r w:rsidRPr="5CE83B43">
        <w:rPr>
          <w:rFonts w:ascii="Aptos" w:eastAsia="Aptos" w:hAnsi="Aptos" w:cs="Aptos"/>
        </w:rPr>
        <w:t xml:space="preserve">Students may only use the </w:t>
      </w:r>
      <w:r w:rsidR="5B970EA5" w:rsidRPr="5CE83B43">
        <w:rPr>
          <w:rFonts w:ascii="Aptos" w:eastAsia="Aptos" w:hAnsi="Aptos" w:cs="Aptos"/>
        </w:rPr>
        <w:t>school</w:t>
      </w:r>
      <w:r w:rsidR="00587DDF">
        <w:rPr>
          <w:rFonts w:ascii="Aptos" w:eastAsia="Aptos" w:hAnsi="Aptos" w:cs="Aptos"/>
        </w:rPr>
        <w:t>’</w:t>
      </w:r>
      <w:r w:rsidR="5B970EA5" w:rsidRPr="5CE83B43">
        <w:rPr>
          <w:rFonts w:ascii="Aptos" w:eastAsia="Aptos" w:hAnsi="Aptos" w:cs="Aptos"/>
        </w:rPr>
        <w:t>s</w:t>
      </w:r>
      <w:r w:rsidRPr="5CE83B43">
        <w:rPr>
          <w:rFonts w:ascii="Aptos" w:eastAsia="Aptos" w:hAnsi="Aptos" w:cs="Aptos"/>
        </w:rPr>
        <w:t xml:space="preserve"> AI Co-Pilot Platform as </w:t>
      </w:r>
      <w:r w:rsidR="387406F8" w:rsidRPr="5CE83B43">
        <w:rPr>
          <w:rFonts w:ascii="Aptos" w:eastAsia="Aptos" w:hAnsi="Aptos" w:cs="Aptos"/>
        </w:rPr>
        <w:t xml:space="preserve">accessible through their </w:t>
      </w:r>
      <w:r w:rsidR="00587DDF">
        <w:rPr>
          <w:rFonts w:ascii="Aptos" w:eastAsia="Aptos" w:hAnsi="Aptos" w:cs="Aptos"/>
        </w:rPr>
        <w:t xml:space="preserve">school </w:t>
      </w:r>
      <w:r w:rsidR="387406F8" w:rsidRPr="5CE83B43">
        <w:rPr>
          <w:rFonts w:ascii="Aptos" w:eastAsia="Aptos" w:hAnsi="Aptos" w:cs="Aptos"/>
        </w:rPr>
        <w:t>Microsoft account and under the guidance and supervision of their teacher</w:t>
      </w:r>
      <w:r w:rsidR="4C3D6876" w:rsidRPr="5CE83B43">
        <w:rPr>
          <w:rFonts w:ascii="Aptos" w:eastAsia="Aptos" w:hAnsi="Aptos" w:cs="Aptos"/>
        </w:rPr>
        <w:t xml:space="preserve"> in line with the </w:t>
      </w:r>
      <w:r w:rsidR="4A6DF49D" w:rsidRPr="5CE83B43">
        <w:rPr>
          <w:rFonts w:ascii="Aptos" w:eastAsia="Aptos" w:hAnsi="Aptos" w:cs="Aptos"/>
        </w:rPr>
        <w:t xml:space="preserve">College’s </w:t>
      </w:r>
      <w:r w:rsidR="5B87CB73" w:rsidRPr="5CE83B43">
        <w:rPr>
          <w:rFonts w:ascii="Aptos" w:eastAsia="Aptos" w:hAnsi="Aptos" w:cs="Aptos"/>
        </w:rPr>
        <w:t>Artificial Intelligence</w:t>
      </w:r>
      <w:r w:rsidR="4C3D6876" w:rsidRPr="5CE83B43">
        <w:rPr>
          <w:rFonts w:ascii="Aptos" w:eastAsia="Aptos" w:hAnsi="Aptos" w:cs="Aptos"/>
        </w:rPr>
        <w:t xml:space="preserve"> Framework. </w:t>
      </w:r>
    </w:p>
    <w:p w14:paraId="5CA31BAD" w14:textId="34958858" w:rsidR="4C3D6876" w:rsidRDefault="4C3D6876" w:rsidP="5CE83B43">
      <w:pPr>
        <w:spacing w:before="240" w:after="240"/>
        <w:rPr>
          <w:rFonts w:ascii="Aptos" w:eastAsia="Aptos" w:hAnsi="Aptos" w:cs="Aptos"/>
        </w:rPr>
      </w:pPr>
      <w:r w:rsidRPr="5CE83B43">
        <w:rPr>
          <w:rFonts w:ascii="Aptos" w:eastAsia="Aptos" w:hAnsi="Aptos" w:cs="Aptos"/>
        </w:rPr>
        <w:t xml:space="preserve">The limited source approach: </w:t>
      </w:r>
    </w:p>
    <w:p w14:paraId="6759B7D0" w14:textId="4E7CFE0E" w:rsidR="4201E099" w:rsidRDefault="4201E099" w:rsidP="5CE83B43">
      <w:pPr>
        <w:pStyle w:val="ListParagraph"/>
        <w:numPr>
          <w:ilvl w:val="0"/>
          <w:numId w:val="5"/>
        </w:numPr>
        <w:spacing w:after="0"/>
        <w:rPr>
          <w:rFonts w:ascii="Aptos" w:eastAsia="Aptos" w:hAnsi="Aptos" w:cs="Aptos"/>
        </w:rPr>
      </w:pPr>
      <w:r w:rsidRPr="5CE83B43">
        <w:rPr>
          <w:rFonts w:ascii="Aptos" w:eastAsia="Aptos" w:hAnsi="Aptos" w:cs="Aptos"/>
        </w:rPr>
        <w:t>AI systems licensed, approved, or endorsed by the College</w:t>
      </w:r>
    </w:p>
    <w:p w14:paraId="7E27EEB8" w14:textId="04DE89D3" w:rsidR="4201E099" w:rsidRDefault="4201E099" w:rsidP="5CE83B43">
      <w:pPr>
        <w:pStyle w:val="ListParagraph"/>
        <w:numPr>
          <w:ilvl w:val="0"/>
          <w:numId w:val="5"/>
        </w:numPr>
        <w:spacing w:after="0"/>
        <w:rPr>
          <w:rFonts w:ascii="Aptos" w:eastAsia="Aptos" w:hAnsi="Aptos" w:cs="Aptos"/>
        </w:rPr>
      </w:pPr>
      <w:r w:rsidRPr="5CE83B43">
        <w:rPr>
          <w:rFonts w:ascii="Aptos" w:eastAsia="Aptos" w:hAnsi="Aptos" w:cs="Aptos"/>
        </w:rPr>
        <w:t>AI functionality embedded within approved College software ecosystems</w:t>
      </w:r>
    </w:p>
    <w:p w14:paraId="42CDAF4E" w14:textId="2B6741A4" w:rsidR="4201E099" w:rsidRDefault="4201E099" w:rsidP="5CE83B43">
      <w:pPr>
        <w:pStyle w:val="ListParagraph"/>
        <w:numPr>
          <w:ilvl w:val="0"/>
          <w:numId w:val="5"/>
        </w:numPr>
        <w:spacing w:after="0"/>
        <w:rPr>
          <w:rFonts w:ascii="Aptos" w:eastAsia="Aptos" w:hAnsi="Aptos" w:cs="Aptos"/>
        </w:rPr>
      </w:pPr>
      <w:r w:rsidRPr="5CE83B43">
        <w:rPr>
          <w:rFonts w:ascii="Aptos" w:eastAsia="Aptos" w:hAnsi="Aptos" w:cs="Aptos"/>
        </w:rPr>
        <w:t xml:space="preserve">AI tools </w:t>
      </w:r>
      <w:r w:rsidR="6537BEC5" w:rsidRPr="5CE83B43">
        <w:rPr>
          <w:rFonts w:ascii="Aptos" w:eastAsia="Aptos" w:hAnsi="Aptos" w:cs="Aptos"/>
        </w:rPr>
        <w:t xml:space="preserve">only when </w:t>
      </w:r>
      <w:r w:rsidRPr="5CE83B43">
        <w:rPr>
          <w:rFonts w:ascii="Aptos" w:eastAsia="Aptos" w:hAnsi="Aptos" w:cs="Aptos"/>
        </w:rPr>
        <w:t>explicitly authorised by classroom teachers for defined learning activities</w:t>
      </w:r>
    </w:p>
    <w:p w14:paraId="61CB9F45" w14:textId="5CC0FBA8" w:rsidR="4201E099" w:rsidRDefault="4201E099" w:rsidP="5CE83B43">
      <w:pPr>
        <w:pStyle w:val="ListParagraph"/>
        <w:numPr>
          <w:ilvl w:val="0"/>
          <w:numId w:val="5"/>
        </w:numPr>
        <w:spacing w:after="0"/>
        <w:rPr>
          <w:rFonts w:ascii="Aptos" w:eastAsia="Aptos" w:hAnsi="Aptos" w:cs="Aptos"/>
        </w:rPr>
      </w:pPr>
      <w:r w:rsidRPr="5CE83B43">
        <w:rPr>
          <w:rFonts w:ascii="Aptos" w:eastAsia="Aptos" w:hAnsi="Aptos" w:cs="Aptos"/>
        </w:rPr>
        <w:t>AI sources listed within assessment notifications or course materials</w:t>
      </w:r>
    </w:p>
    <w:p w14:paraId="08CF0367" w14:textId="2ACBCC12" w:rsidR="4201E099" w:rsidRDefault="4201E099" w:rsidP="5CE83B43">
      <w:pPr>
        <w:pStyle w:val="ListParagraph"/>
        <w:numPr>
          <w:ilvl w:val="0"/>
          <w:numId w:val="5"/>
        </w:numPr>
        <w:spacing w:after="0"/>
        <w:rPr>
          <w:rFonts w:ascii="Aptos" w:eastAsia="Aptos" w:hAnsi="Aptos" w:cs="Aptos"/>
        </w:rPr>
      </w:pPr>
      <w:r w:rsidRPr="5CE83B43">
        <w:rPr>
          <w:rFonts w:ascii="Aptos" w:eastAsia="Aptos" w:hAnsi="Aptos" w:cs="Aptos"/>
        </w:rPr>
        <w:t xml:space="preserve">AI tools reviewed against </w:t>
      </w:r>
      <w:bookmarkStart w:id="0" w:name="_Int_ME9yJoQi"/>
      <w:r w:rsidRPr="5CE83B43">
        <w:rPr>
          <w:rFonts w:ascii="Aptos" w:eastAsia="Aptos" w:hAnsi="Aptos" w:cs="Aptos"/>
        </w:rPr>
        <w:t>College</w:t>
      </w:r>
      <w:bookmarkEnd w:id="0"/>
      <w:r w:rsidRPr="5CE83B43">
        <w:rPr>
          <w:rFonts w:ascii="Aptos" w:eastAsia="Aptos" w:hAnsi="Aptos" w:cs="Aptos"/>
        </w:rPr>
        <w:t xml:space="preserve"> privacy, child safety, and educational criteria</w:t>
      </w:r>
    </w:p>
    <w:p w14:paraId="7997D9F4" w14:textId="598D83F8" w:rsidR="4201E099" w:rsidRDefault="4201E099" w:rsidP="5CE83B43">
      <w:pPr>
        <w:spacing w:before="240" w:after="240"/>
      </w:pPr>
      <w:r w:rsidRPr="5CE83B43">
        <w:rPr>
          <w:rFonts w:ascii="Aptos" w:eastAsia="Aptos" w:hAnsi="Aptos" w:cs="Aptos"/>
        </w:rPr>
        <w:t>Students must not access or use:</w:t>
      </w:r>
    </w:p>
    <w:p w14:paraId="0477FB33" w14:textId="070CCA84" w:rsidR="4201E099" w:rsidRDefault="4201E099" w:rsidP="5CE83B43">
      <w:pPr>
        <w:pStyle w:val="ListParagraph"/>
        <w:numPr>
          <w:ilvl w:val="0"/>
          <w:numId w:val="4"/>
        </w:numPr>
        <w:spacing w:after="0"/>
        <w:rPr>
          <w:rFonts w:ascii="Aptos" w:eastAsia="Aptos" w:hAnsi="Aptos" w:cs="Aptos"/>
        </w:rPr>
      </w:pPr>
      <w:r w:rsidRPr="5CE83B43">
        <w:rPr>
          <w:rFonts w:ascii="Aptos" w:eastAsia="Aptos" w:hAnsi="Aptos" w:cs="Aptos"/>
        </w:rPr>
        <w:t>Public generative AI platforms not approved by the College</w:t>
      </w:r>
      <w:r w:rsidR="32E5BDC6" w:rsidRPr="5CE83B43">
        <w:rPr>
          <w:rFonts w:ascii="Aptos" w:eastAsia="Aptos" w:hAnsi="Aptos" w:cs="Aptos"/>
        </w:rPr>
        <w:t xml:space="preserve"> </w:t>
      </w:r>
    </w:p>
    <w:p w14:paraId="4407F810" w14:textId="47662B04" w:rsidR="4201E099" w:rsidRDefault="4201E099" w:rsidP="5CE83B43">
      <w:pPr>
        <w:pStyle w:val="ListParagraph"/>
        <w:numPr>
          <w:ilvl w:val="0"/>
          <w:numId w:val="4"/>
        </w:numPr>
        <w:spacing w:after="0"/>
        <w:rPr>
          <w:rFonts w:ascii="Aptos" w:eastAsia="Aptos" w:hAnsi="Aptos" w:cs="Aptos"/>
        </w:rPr>
      </w:pPr>
      <w:r w:rsidRPr="5CE83B43">
        <w:rPr>
          <w:rFonts w:ascii="Aptos" w:eastAsia="Aptos" w:hAnsi="Aptos" w:cs="Aptos"/>
        </w:rPr>
        <w:t>AI systems requiring students to upload personal information or create unauthorised accounts</w:t>
      </w:r>
    </w:p>
    <w:p w14:paraId="2A49408E" w14:textId="5F3DAC70" w:rsidR="4201E099" w:rsidRDefault="4201E099" w:rsidP="5CE83B43">
      <w:pPr>
        <w:pStyle w:val="ListParagraph"/>
        <w:numPr>
          <w:ilvl w:val="0"/>
          <w:numId w:val="4"/>
        </w:numPr>
        <w:spacing w:after="0"/>
        <w:rPr>
          <w:rFonts w:ascii="Aptos" w:eastAsia="Aptos" w:hAnsi="Aptos" w:cs="Aptos"/>
        </w:rPr>
      </w:pPr>
      <w:r w:rsidRPr="5CE83B43">
        <w:rPr>
          <w:rFonts w:ascii="Aptos" w:eastAsia="Aptos" w:hAnsi="Aptos" w:cs="Aptos"/>
        </w:rPr>
        <w:t>AI platforms that collect, retain, or train models using student information without approval</w:t>
      </w:r>
    </w:p>
    <w:p w14:paraId="71947033" w14:textId="040D9CC7" w:rsidR="4201E099" w:rsidRDefault="4201E099" w:rsidP="5CE83B43">
      <w:pPr>
        <w:pStyle w:val="ListParagraph"/>
        <w:numPr>
          <w:ilvl w:val="0"/>
          <w:numId w:val="4"/>
        </w:numPr>
        <w:spacing w:after="0"/>
        <w:rPr>
          <w:rFonts w:ascii="Aptos" w:eastAsia="Aptos" w:hAnsi="Aptos" w:cs="Aptos"/>
        </w:rPr>
      </w:pPr>
      <w:r w:rsidRPr="5CE83B43">
        <w:rPr>
          <w:rFonts w:ascii="Aptos" w:eastAsia="Aptos" w:hAnsi="Aptos" w:cs="Aptos"/>
        </w:rPr>
        <w:t>AI tools that replace required thinking, drafting, or problem-solving processes</w:t>
      </w:r>
    </w:p>
    <w:p w14:paraId="13731DE3" w14:textId="62E123E9" w:rsidR="5CE83B43" w:rsidRDefault="5CE83B43" w:rsidP="5CE83B43">
      <w:pPr>
        <w:pStyle w:val="ListParagraph"/>
        <w:spacing w:after="0"/>
        <w:rPr>
          <w:rFonts w:ascii="Aptos" w:eastAsia="Aptos" w:hAnsi="Aptos" w:cs="Aptos"/>
        </w:rPr>
      </w:pPr>
    </w:p>
    <w:p w14:paraId="6DAF2A91" w14:textId="4374C339" w:rsidR="5CE83B43" w:rsidRPr="004B0FF8" w:rsidRDefault="202AADB9">
      <w:pPr>
        <w:rPr>
          <w:rFonts w:ascii="Aptos" w:eastAsia="Aptos" w:hAnsi="Aptos" w:cs="Aptos"/>
        </w:rPr>
      </w:pPr>
      <w:r w:rsidRPr="5CE83B43">
        <w:rPr>
          <w:rFonts w:ascii="Aptos" w:eastAsia="Aptos" w:hAnsi="Aptos" w:cs="Aptos"/>
        </w:rPr>
        <w:t>The College reserves the right to block, remove, or restrict technologies where concerns arise regarding educational value, student wellbeing, privacy, or safety.</w:t>
      </w:r>
      <w:r w:rsidR="5CE83B43">
        <w:br w:type="page"/>
      </w:r>
    </w:p>
    <w:p w14:paraId="4ADAAF8A" w14:textId="41D8DEF2" w:rsidR="295FEEDE" w:rsidRDefault="295FEEDE" w:rsidP="5CE83B43">
      <w:pPr>
        <w:pStyle w:val="Heading2"/>
      </w:pPr>
      <w:r>
        <w:lastRenderedPageBreak/>
        <w:t>College’s Artificial Intelligence Framework</w:t>
      </w:r>
      <w:r w:rsidR="1E5392AD">
        <w:t xml:space="preserve"> for Learning</w:t>
      </w:r>
    </w:p>
    <w:p w14:paraId="2C5AD863" w14:textId="0E2E62BE" w:rsidR="5CE83B43" w:rsidRDefault="5CE83B43" w:rsidP="5CE83B43">
      <w:pPr>
        <w:spacing w:after="0" w:line="240" w:lineRule="auto"/>
      </w:pPr>
    </w:p>
    <w:p w14:paraId="4BFE529E" w14:textId="46FC71DA" w:rsidR="24ADE02A" w:rsidRDefault="24ADE02A" w:rsidP="5CE83B43">
      <w:pPr>
        <w:jc w:val="both"/>
      </w:pPr>
      <w:r>
        <w:t>The College uses an AI Task Scale to provide clear guidance regarding appropriate AI use in class tasks and assessments, ensuring technology supports learning while maintaining student ownership, critical thinking, authentic demonstration of understanding, and human oversight. The Assessment Scale is published in the College Diary and displayed in classrooms across the College to support students in understanding if, when, and how AI may be used within their learning</w:t>
      </w:r>
      <w:r w:rsidR="5187418D">
        <w:t xml:space="preserve"> as directed by their teacher</w:t>
      </w:r>
      <w:r>
        <w:t>. This framework supports the College’s limited and guided approach to AI use, ensuring technology strengthens learning processes and human agency rather than replacing them.</w:t>
      </w:r>
    </w:p>
    <w:p w14:paraId="7422296E" w14:textId="418A76DE" w:rsidR="797067EB" w:rsidRDefault="797067EB" w:rsidP="5CE83B43">
      <w:pPr>
        <w:jc w:val="center"/>
      </w:pPr>
      <w:r>
        <w:rPr>
          <w:noProof/>
        </w:rPr>
        <w:drawing>
          <wp:inline distT="0" distB="0" distL="0" distR="0" wp14:anchorId="4215ACAD" wp14:editId="260D2F21">
            <wp:extent cx="5001143" cy="6107071"/>
            <wp:effectExtent l="0" t="0" r="0" b="0"/>
            <wp:docPr id="13069060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906091" name="Picture 1306906091"/>
                    <pic:cNvPicPr/>
                  </pic:nvPicPr>
                  <pic:blipFill>
                    <a:blip r:embed="rId6">
                      <a:extLst>
                        <a:ext uri="{28A0092B-C50C-407E-A947-70E740481C1C}">
                          <a14:useLocalDpi xmlns:a14="http://schemas.microsoft.com/office/drawing/2010/main"/>
                        </a:ext>
                      </a:extLst>
                    </a:blip>
                    <a:stretch>
                      <a:fillRect/>
                    </a:stretch>
                  </pic:blipFill>
                  <pic:spPr>
                    <a:xfrm>
                      <a:off x="0" y="0"/>
                      <a:ext cx="5001143" cy="6107071"/>
                    </a:xfrm>
                    <a:prstGeom prst="rect">
                      <a:avLst/>
                    </a:prstGeom>
                  </pic:spPr>
                </pic:pic>
              </a:graphicData>
            </a:graphic>
          </wp:inline>
        </w:drawing>
      </w:r>
    </w:p>
    <w:p w14:paraId="6D8C645D" w14:textId="6B7AC25D" w:rsidR="6BABD03A" w:rsidRDefault="6BABD03A" w:rsidP="5CE83B43">
      <w:pPr>
        <w:pStyle w:val="Heading2"/>
      </w:pPr>
      <w:r>
        <w:lastRenderedPageBreak/>
        <w:t>Accessing Additional Artificial Intelligence Platforms for Student Use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C43BC" w:rsidRPr="00153CEE" w14:paraId="1BACEC6E" w14:textId="77777777" w:rsidTr="00153CEE">
        <w:tc>
          <w:tcPr>
            <w:tcW w:w="9350" w:type="dxa"/>
          </w:tcPr>
          <w:p w14:paraId="26CC2C55" w14:textId="0CD7E516" w:rsidR="004C43BC" w:rsidRPr="00153CEE" w:rsidRDefault="004C43BC" w:rsidP="00153CEE">
            <w:pPr>
              <w:spacing w:before="240" w:after="240"/>
              <w:jc w:val="center"/>
              <w:rPr>
                <w:rFonts w:ascii="Aptos" w:eastAsia="Aptos" w:hAnsi="Aptos" w:cs="Aptos"/>
                <w:i/>
                <w:iCs/>
                <w:color w:val="156082" w:themeColor="accent1"/>
                <w:sz w:val="22"/>
                <w:szCs w:val="22"/>
                <w:lang w:val="en-AU"/>
              </w:rPr>
            </w:pPr>
            <w:r w:rsidRPr="00153CEE">
              <w:rPr>
                <w:rFonts w:ascii="Aptos" w:eastAsia="Aptos" w:hAnsi="Aptos" w:cs="Aptos"/>
                <w:i/>
                <w:iCs/>
                <w:color w:val="156082" w:themeColor="accent1"/>
                <w:sz w:val="22"/>
                <w:szCs w:val="22"/>
                <w:lang w:val="en-AU"/>
              </w:rPr>
              <w:t xml:space="preserve">“As we adopt AI, we must ensure that our schools serve an integral education that supports every dimension of the person. This means supporting our teachers to engage with these tools positively and </w:t>
            </w:r>
            <w:proofErr w:type="gramStart"/>
            <w:r w:rsidRPr="00153CEE">
              <w:rPr>
                <w:rFonts w:ascii="Aptos" w:eastAsia="Aptos" w:hAnsi="Aptos" w:cs="Aptos"/>
                <w:i/>
                <w:iCs/>
                <w:color w:val="156082" w:themeColor="accent1"/>
                <w:sz w:val="22"/>
                <w:szCs w:val="22"/>
                <w:lang w:val="en-AU"/>
              </w:rPr>
              <w:t>confidently, and</w:t>
            </w:r>
            <w:proofErr w:type="gramEnd"/>
            <w:r w:rsidRPr="00153CEE">
              <w:rPr>
                <w:rFonts w:ascii="Aptos" w:eastAsia="Aptos" w:hAnsi="Aptos" w:cs="Aptos"/>
                <w:i/>
                <w:iCs/>
                <w:color w:val="156082" w:themeColor="accent1"/>
                <w:sz w:val="22"/>
                <w:szCs w:val="22"/>
                <w:lang w:val="en-AU"/>
              </w:rPr>
              <w:t xml:space="preserve"> helping students to use them responsibly rather than passively succumbing to their influence.”</w:t>
            </w:r>
          </w:p>
          <w:p w14:paraId="632EE095" w14:textId="77777777" w:rsidR="009A5E7B" w:rsidRPr="00395135" w:rsidRDefault="00153CEE" w:rsidP="000D7757">
            <w:pPr>
              <w:jc w:val="right"/>
              <w:rPr>
                <w:rFonts w:ascii="Aptos" w:eastAsia="Aptos" w:hAnsi="Aptos" w:cs="Aptos"/>
                <w:i/>
                <w:iCs/>
                <w:sz w:val="18"/>
                <w:szCs w:val="18"/>
              </w:rPr>
            </w:pPr>
            <w:r w:rsidRPr="00395135">
              <w:rPr>
                <w:rFonts w:ascii="Aptos" w:eastAsia="Aptos" w:hAnsi="Aptos" w:cs="Aptos"/>
                <w:sz w:val="18"/>
                <w:szCs w:val="18"/>
              </w:rPr>
              <w:t>Dallas McInerney</w:t>
            </w:r>
            <w:r w:rsidR="0074677B" w:rsidRPr="00395135">
              <w:rPr>
                <w:rFonts w:ascii="Aptos" w:eastAsia="Aptos" w:hAnsi="Aptos" w:cs="Aptos"/>
                <w:sz w:val="18"/>
                <w:szCs w:val="18"/>
              </w:rPr>
              <w:t xml:space="preserve"> CEO</w:t>
            </w:r>
            <w:r w:rsidR="000D7757" w:rsidRPr="00395135">
              <w:rPr>
                <w:rFonts w:ascii="Aptos" w:eastAsia="Aptos" w:hAnsi="Aptos" w:cs="Aptos"/>
                <w:sz w:val="18"/>
                <w:szCs w:val="18"/>
              </w:rPr>
              <w:t xml:space="preserve"> Catholic Schools NSW</w:t>
            </w:r>
            <w:r w:rsidR="0074677B" w:rsidRPr="00395135">
              <w:rPr>
                <w:rFonts w:ascii="Aptos" w:eastAsia="Aptos" w:hAnsi="Aptos" w:cs="Aptos"/>
                <w:sz w:val="18"/>
                <w:szCs w:val="18"/>
              </w:rPr>
              <w:t xml:space="preserve">, </w:t>
            </w:r>
            <w:r w:rsidR="0074677B" w:rsidRPr="00395135">
              <w:rPr>
                <w:rFonts w:ascii="Aptos" w:eastAsia="Aptos" w:hAnsi="Aptos" w:cs="Aptos"/>
                <w:i/>
                <w:iCs/>
                <w:sz w:val="18"/>
                <w:szCs w:val="18"/>
              </w:rPr>
              <w:t xml:space="preserve">Magnifica Humanitas – </w:t>
            </w:r>
          </w:p>
          <w:p w14:paraId="3F7236CB" w14:textId="450925E8" w:rsidR="004C43BC" w:rsidRPr="000D7757" w:rsidRDefault="0074677B" w:rsidP="009A5E7B">
            <w:pPr>
              <w:jc w:val="right"/>
              <w:rPr>
                <w:rFonts w:ascii="Aptos" w:eastAsia="Aptos" w:hAnsi="Aptos" w:cs="Aptos"/>
                <w:i/>
                <w:iCs/>
                <w:color w:val="156082" w:themeColor="accent1"/>
                <w:sz w:val="22"/>
                <w:szCs w:val="22"/>
              </w:rPr>
            </w:pPr>
            <w:r w:rsidRPr="00395135">
              <w:rPr>
                <w:rFonts w:ascii="Aptos" w:eastAsia="Aptos" w:hAnsi="Aptos" w:cs="Aptos"/>
                <w:i/>
                <w:iCs/>
                <w:sz w:val="18"/>
                <w:szCs w:val="18"/>
              </w:rPr>
              <w:t>On Safeguarding the Human Person in the Time of Artificial Intelligence</w:t>
            </w:r>
            <w:r w:rsidRPr="00395135">
              <w:rPr>
                <w:rFonts w:ascii="Aptos" w:eastAsia="Aptos" w:hAnsi="Aptos" w:cs="Aptos"/>
                <w:sz w:val="18"/>
                <w:szCs w:val="18"/>
              </w:rPr>
              <w:t>, 28 May</w:t>
            </w:r>
            <w:r w:rsidR="00153CEE" w:rsidRPr="00395135">
              <w:rPr>
                <w:rFonts w:ascii="Aptos" w:eastAsia="Aptos" w:hAnsi="Aptos" w:cs="Aptos"/>
                <w:sz w:val="18"/>
                <w:szCs w:val="18"/>
              </w:rPr>
              <w:t xml:space="preserve"> 2026.</w:t>
            </w:r>
          </w:p>
        </w:tc>
      </w:tr>
    </w:tbl>
    <w:p w14:paraId="6925954B" w14:textId="549C6C4B" w:rsidR="611B8375" w:rsidRDefault="611B8375" w:rsidP="5CE83B43">
      <w:pPr>
        <w:spacing w:before="240" w:after="240"/>
        <w:jc w:val="both"/>
      </w:pPr>
      <w:r w:rsidRPr="5CE83B43">
        <w:rPr>
          <w:rFonts w:ascii="Aptos" w:eastAsia="Aptos" w:hAnsi="Aptos" w:cs="Aptos"/>
        </w:rPr>
        <w:t>The College recognises that artificial intelligence technologies evolve rapidly and that new tools may offer educational benefits. As such, additional AI platforms or applications may be considered for student use through a formal approval process.</w:t>
      </w:r>
    </w:p>
    <w:p w14:paraId="1538AB46" w14:textId="2EB0D906" w:rsidR="611B8375" w:rsidRDefault="611B8375" w:rsidP="5CE83B43">
      <w:pPr>
        <w:spacing w:before="240" w:after="240"/>
        <w:jc w:val="both"/>
      </w:pPr>
      <w:r w:rsidRPr="5CE83B43">
        <w:rPr>
          <w:rFonts w:ascii="Aptos" w:eastAsia="Aptos" w:hAnsi="Aptos" w:cs="Aptos"/>
        </w:rPr>
        <w:t>Requests for approval must demonstrate educational value and will be reviewed against criteria including:</w:t>
      </w:r>
    </w:p>
    <w:p w14:paraId="7B448AF6" w14:textId="51D1D093" w:rsidR="611B8375" w:rsidRDefault="611B8375" w:rsidP="5CE83B43">
      <w:pPr>
        <w:pStyle w:val="ListParagraph"/>
        <w:numPr>
          <w:ilvl w:val="0"/>
          <w:numId w:val="3"/>
        </w:numPr>
        <w:spacing w:after="0"/>
        <w:jc w:val="both"/>
        <w:rPr>
          <w:rFonts w:ascii="Aptos" w:eastAsia="Aptos" w:hAnsi="Aptos" w:cs="Aptos"/>
        </w:rPr>
      </w:pPr>
      <w:r w:rsidRPr="5CE83B43">
        <w:rPr>
          <w:rFonts w:ascii="Aptos" w:eastAsia="Aptos" w:hAnsi="Aptos" w:cs="Aptos"/>
        </w:rPr>
        <w:t>Alignment with curriculum and learning outcomes</w:t>
      </w:r>
    </w:p>
    <w:p w14:paraId="10DB0B7F" w14:textId="193B274C" w:rsidR="611B8375" w:rsidRDefault="611B8375" w:rsidP="5CE83B43">
      <w:pPr>
        <w:pStyle w:val="ListParagraph"/>
        <w:numPr>
          <w:ilvl w:val="0"/>
          <w:numId w:val="3"/>
        </w:numPr>
        <w:spacing w:after="0"/>
        <w:jc w:val="both"/>
        <w:rPr>
          <w:rFonts w:ascii="Aptos" w:eastAsia="Aptos" w:hAnsi="Aptos" w:cs="Aptos"/>
        </w:rPr>
      </w:pPr>
      <w:r w:rsidRPr="5CE83B43">
        <w:rPr>
          <w:rFonts w:ascii="Aptos" w:eastAsia="Aptos" w:hAnsi="Aptos" w:cs="Aptos"/>
        </w:rPr>
        <w:t>Student age appropriateness and safeguarding considerations</w:t>
      </w:r>
    </w:p>
    <w:p w14:paraId="3A576347" w14:textId="2BE9DC7B" w:rsidR="611B8375" w:rsidRDefault="611B8375" w:rsidP="5CE83B43">
      <w:pPr>
        <w:pStyle w:val="ListParagraph"/>
        <w:numPr>
          <w:ilvl w:val="0"/>
          <w:numId w:val="3"/>
        </w:numPr>
        <w:spacing w:after="0"/>
        <w:jc w:val="both"/>
        <w:rPr>
          <w:rFonts w:ascii="Aptos" w:eastAsia="Aptos" w:hAnsi="Aptos" w:cs="Aptos"/>
        </w:rPr>
      </w:pPr>
      <w:r w:rsidRPr="5CE83B43">
        <w:rPr>
          <w:rFonts w:ascii="Aptos" w:eastAsia="Aptos" w:hAnsi="Aptos" w:cs="Aptos"/>
        </w:rPr>
        <w:t>Privacy, confidentiality, and data security requirements</w:t>
      </w:r>
    </w:p>
    <w:p w14:paraId="0FFB8E5B" w14:textId="581A4C46" w:rsidR="611B8375" w:rsidRDefault="611B8375" w:rsidP="5CE83B43">
      <w:pPr>
        <w:pStyle w:val="ListParagraph"/>
        <w:numPr>
          <w:ilvl w:val="0"/>
          <w:numId w:val="3"/>
        </w:numPr>
        <w:spacing w:after="0"/>
        <w:jc w:val="both"/>
        <w:rPr>
          <w:rFonts w:ascii="Aptos" w:eastAsia="Aptos" w:hAnsi="Aptos" w:cs="Aptos"/>
        </w:rPr>
      </w:pPr>
      <w:r w:rsidRPr="5CE83B43">
        <w:rPr>
          <w:rFonts w:ascii="Aptos" w:eastAsia="Aptos" w:hAnsi="Aptos" w:cs="Aptos"/>
        </w:rPr>
        <w:t>Compliance with College policies and relevant legislation</w:t>
      </w:r>
    </w:p>
    <w:p w14:paraId="661C87BD" w14:textId="573DA7F0" w:rsidR="611B8375" w:rsidRDefault="611B8375" w:rsidP="5CE83B43">
      <w:pPr>
        <w:pStyle w:val="ListParagraph"/>
        <w:numPr>
          <w:ilvl w:val="0"/>
          <w:numId w:val="3"/>
        </w:numPr>
        <w:spacing w:after="0"/>
        <w:jc w:val="both"/>
        <w:rPr>
          <w:rFonts w:ascii="Aptos" w:eastAsia="Aptos" w:hAnsi="Aptos" w:cs="Aptos"/>
        </w:rPr>
      </w:pPr>
      <w:r w:rsidRPr="5CE83B43">
        <w:rPr>
          <w:rFonts w:ascii="Aptos" w:eastAsia="Aptos" w:hAnsi="Aptos" w:cs="Aptos"/>
        </w:rPr>
        <w:t>Risks relating to bias, misinformation, or inappropriate content generation</w:t>
      </w:r>
    </w:p>
    <w:p w14:paraId="3B511577" w14:textId="51B6BD8C" w:rsidR="611B8375" w:rsidRDefault="611B8375" w:rsidP="5CE83B43">
      <w:pPr>
        <w:pStyle w:val="ListParagraph"/>
        <w:numPr>
          <w:ilvl w:val="0"/>
          <w:numId w:val="3"/>
        </w:numPr>
        <w:spacing w:after="0"/>
        <w:jc w:val="both"/>
        <w:rPr>
          <w:rFonts w:ascii="Aptos" w:eastAsia="Aptos" w:hAnsi="Aptos" w:cs="Aptos"/>
        </w:rPr>
      </w:pPr>
      <w:r w:rsidRPr="5CE83B43">
        <w:rPr>
          <w:rFonts w:ascii="Aptos" w:eastAsia="Aptos" w:hAnsi="Aptos" w:cs="Aptos"/>
        </w:rPr>
        <w:t>The extent to which human oversight remains central to the learning process</w:t>
      </w:r>
    </w:p>
    <w:p w14:paraId="5F3750E1" w14:textId="311667CB" w:rsidR="611B8375" w:rsidRDefault="611B8375" w:rsidP="5CE83B43">
      <w:pPr>
        <w:spacing w:before="240" w:after="240"/>
        <w:jc w:val="both"/>
      </w:pPr>
      <w:r w:rsidRPr="5CE83B43">
        <w:rPr>
          <w:rFonts w:ascii="Aptos" w:eastAsia="Aptos" w:hAnsi="Aptos" w:cs="Aptos"/>
        </w:rPr>
        <w:t>Protecting student privacy and confidentiality remains paramount. Students and staff must not upload personal information, identifiable student data, confidential College information, assessment materials, photographs, or sensitive wellbeing information into unapproved AI systems. Any approved tool must demonstrate appropriate protections for data collection, storage, sharing, and retention.</w:t>
      </w:r>
    </w:p>
    <w:p w14:paraId="0A3DE63C" w14:textId="002E0AA2" w:rsidR="67A9D281" w:rsidRDefault="67A9D281" w:rsidP="5CE83B43">
      <w:pPr>
        <w:spacing w:before="240" w:after="240"/>
        <w:jc w:val="both"/>
      </w:pPr>
      <w:r w:rsidRPr="5CE83B43">
        <w:rPr>
          <w:rFonts w:ascii="Aptos" w:eastAsia="Aptos" w:hAnsi="Aptos" w:cs="Aptos"/>
        </w:rPr>
        <w:t>Following review, approved tools may be assigned a traffic-light classification to guide student use:</w:t>
      </w:r>
    </w:p>
    <w:p w14:paraId="6570D1AB" w14:textId="167272F8" w:rsidR="67A9D281" w:rsidRDefault="67A9D281" w:rsidP="5CE83B43">
      <w:pPr>
        <w:pStyle w:val="ListParagraph"/>
        <w:numPr>
          <w:ilvl w:val="0"/>
          <w:numId w:val="1"/>
        </w:numPr>
        <w:spacing w:after="0"/>
        <w:jc w:val="both"/>
        <w:rPr>
          <w:rFonts w:ascii="Aptos" w:eastAsia="Aptos" w:hAnsi="Aptos" w:cs="Aptos"/>
        </w:rPr>
      </w:pPr>
      <w:r w:rsidRPr="5CE83B43">
        <w:rPr>
          <w:rFonts w:ascii="Aptos" w:eastAsia="Aptos" w:hAnsi="Aptos" w:cs="Aptos"/>
          <w:b/>
          <w:bCs/>
        </w:rPr>
        <w:t>Green:</w:t>
      </w:r>
      <w:r w:rsidRPr="5CE83B43">
        <w:rPr>
          <w:rFonts w:ascii="Aptos" w:eastAsia="Aptos" w:hAnsi="Aptos" w:cs="Aptos"/>
        </w:rPr>
        <w:t xml:space="preserve"> Approved for general educational use within defined learning contexts</w:t>
      </w:r>
    </w:p>
    <w:p w14:paraId="04B932A0" w14:textId="2F950908" w:rsidR="67A9D281" w:rsidRDefault="67A9D281" w:rsidP="5CE83B43">
      <w:pPr>
        <w:pStyle w:val="ListParagraph"/>
        <w:numPr>
          <w:ilvl w:val="0"/>
          <w:numId w:val="1"/>
        </w:numPr>
        <w:spacing w:after="0"/>
        <w:jc w:val="both"/>
        <w:rPr>
          <w:rFonts w:ascii="Aptos" w:eastAsia="Aptos" w:hAnsi="Aptos" w:cs="Aptos"/>
        </w:rPr>
      </w:pPr>
      <w:r w:rsidRPr="5CE83B43">
        <w:rPr>
          <w:rFonts w:ascii="Aptos" w:eastAsia="Aptos" w:hAnsi="Aptos" w:cs="Aptos"/>
          <w:b/>
          <w:bCs/>
        </w:rPr>
        <w:t>Amber:</w:t>
      </w:r>
      <w:r w:rsidRPr="5CE83B43">
        <w:rPr>
          <w:rFonts w:ascii="Aptos" w:eastAsia="Aptos" w:hAnsi="Aptos" w:cs="Aptos"/>
        </w:rPr>
        <w:t xml:space="preserve"> Approved for limited, guided, or teacher-directed use only</w:t>
      </w:r>
    </w:p>
    <w:p w14:paraId="115EC4BB" w14:textId="75D595E9" w:rsidR="67A9D281" w:rsidRDefault="67A9D281" w:rsidP="5CE83B43">
      <w:pPr>
        <w:pStyle w:val="ListParagraph"/>
        <w:numPr>
          <w:ilvl w:val="0"/>
          <w:numId w:val="1"/>
        </w:numPr>
        <w:spacing w:after="0"/>
        <w:jc w:val="both"/>
        <w:rPr>
          <w:rFonts w:ascii="Aptos" w:eastAsia="Aptos" w:hAnsi="Aptos" w:cs="Aptos"/>
        </w:rPr>
      </w:pPr>
      <w:r w:rsidRPr="5CE83B43">
        <w:rPr>
          <w:rFonts w:ascii="Aptos" w:eastAsia="Aptos" w:hAnsi="Aptos" w:cs="Aptos"/>
          <w:b/>
          <w:bCs/>
        </w:rPr>
        <w:t>Red:</w:t>
      </w:r>
      <w:r w:rsidRPr="5CE83B43">
        <w:rPr>
          <w:rFonts w:ascii="Aptos" w:eastAsia="Aptos" w:hAnsi="Aptos" w:cs="Aptos"/>
        </w:rPr>
        <w:t xml:space="preserve"> Not approved for student use due to concerns relating to privacy, safety, educational value, reliability, or student wellbeing</w:t>
      </w:r>
    </w:p>
    <w:p w14:paraId="74B751B9" w14:textId="3890D6C7" w:rsidR="67A9D281" w:rsidRDefault="67A9D281" w:rsidP="5CE83B43">
      <w:pPr>
        <w:spacing w:before="240" w:after="240"/>
        <w:jc w:val="both"/>
      </w:pPr>
      <w:r w:rsidRPr="5CE83B43">
        <w:rPr>
          <w:rFonts w:ascii="Aptos" w:eastAsia="Aptos" w:hAnsi="Aptos" w:cs="Aptos"/>
        </w:rPr>
        <w:t xml:space="preserve">Approval decisions may involve consultation with </w:t>
      </w:r>
      <w:bookmarkStart w:id="1" w:name="_Int_wckRVBXj"/>
      <w:r w:rsidRPr="5CE83B43">
        <w:rPr>
          <w:rFonts w:ascii="Aptos" w:eastAsia="Aptos" w:hAnsi="Aptos" w:cs="Aptos"/>
        </w:rPr>
        <w:t>College</w:t>
      </w:r>
      <w:bookmarkEnd w:id="1"/>
      <w:r w:rsidRPr="5CE83B43">
        <w:rPr>
          <w:rFonts w:ascii="Aptos" w:eastAsia="Aptos" w:hAnsi="Aptos" w:cs="Aptos"/>
        </w:rPr>
        <w:t xml:space="preserve"> leadership, ICT staff, learning leaders, and </w:t>
      </w:r>
      <w:proofErr w:type="gramStart"/>
      <w:r w:rsidRPr="5CE83B43">
        <w:rPr>
          <w:rFonts w:ascii="Aptos" w:eastAsia="Aptos" w:hAnsi="Aptos" w:cs="Aptos"/>
        </w:rPr>
        <w:t>wellbeing</w:t>
      </w:r>
      <w:proofErr w:type="gramEnd"/>
      <w:r w:rsidRPr="5CE83B43">
        <w:rPr>
          <w:rFonts w:ascii="Aptos" w:eastAsia="Aptos" w:hAnsi="Aptos" w:cs="Aptos"/>
        </w:rPr>
        <w:t xml:space="preserve"> personnel. Approved tools may be subject to ongoing review and may be removed if privacy, safety, or educational concerns emerge.</w:t>
      </w:r>
    </w:p>
    <w:p w14:paraId="0981B6AE" w14:textId="703C3B3E" w:rsidR="5CE83B43" w:rsidRDefault="5CE83B43" w:rsidP="5CE83B43">
      <w:r>
        <w:rPr>
          <w:noProof/>
        </w:rPr>
        <w:lastRenderedPageBreak/>
        <w:drawing>
          <wp:inline distT="0" distB="0" distL="0" distR="0" wp14:anchorId="364A54BC" wp14:editId="62E5A55A">
            <wp:extent cx="6332906" cy="8249965"/>
            <wp:effectExtent l="0" t="0" r="0" b="0"/>
            <wp:docPr id="4146445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644563" name="Picture 414644563"/>
                    <pic:cNvPicPr/>
                  </pic:nvPicPr>
                  <pic:blipFill>
                    <a:blip r:embed="rId7">
                      <a:extLst>
                        <a:ext uri="{28A0092B-C50C-407E-A947-70E740481C1C}">
                          <a14:useLocalDpi xmlns:a14="http://schemas.microsoft.com/office/drawing/2010/main"/>
                        </a:ext>
                      </a:extLst>
                    </a:blip>
                    <a:stretch>
                      <a:fillRect/>
                    </a:stretch>
                  </pic:blipFill>
                  <pic:spPr>
                    <a:xfrm>
                      <a:off x="0" y="0"/>
                      <a:ext cx="6332906" cy="8249965"/>
                    </a:xfrm>
                    <a:prstGeom prst="rect">
                      <a:avLst/>
                    </a:prstGeom>
                  </pic:spPr>
                </pic:pic>
              </a:graphicData>
            </a:graphic>
          </wp:inline>
        </w:drawing>
      </w:r>
    </w:p>
    <w:p w14:paraId="67F6DC96" w14:textId="7C395E50" w:rsidR="27F88958" w:rsidRDefault="27F88958" w:rsidP="5CE83B43">
      <w:r>
        <w:rPr>
          <w:noProof/>
        </w:rPr>
        <w:lastRenderedPageBreak/>
        <w:drawing>
          <wp:inline distT="0" distB="0" distL="0" distR="0" wp14:anchorId="1BE992C5" wp14:editId="45F30750">
            <wp:extent cx="6135325" cy="7861278"/>
            <wp:effectExtent l="0" t="0" r="0" b="0"/>
            <wp:docPr id="19494954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68799" name="Picture 54868799"/>
                    <pic:cNvPicPr/>
                  </pic:nvPicPr>
                  <pic:blipFill>
                    <a:blip r:embed="rId8">
                      <a:extLst>
                        <a:ext uri="{28A0092B-C50C-407E-A947-70E740481C1C}">
                          <a14:useLocalDpi xmlns:a14="http://schemas.microsoft.com/office/drawing/2010/main"/>
                        </a:ext>
                      </a:extLst>
                    </a:blip>
                    <a:stretch>
                      <a:fillRect/>
                    </a:stretch>
                  </pic:blipFill>
                  <pic:spPr>
                    <a:xfrm>
                      <a:off x="0" y="0"/>
                      <a:ext cx="6135325" cy="7861278"/>
                    </a:xfrm>
                    <a:prstGeom prst="rect">
                      <a:avLst/>
                    </a:prstGeom>
                  </pic:spPr>
                </pic:pic>
              </a:graphicData>
            </a:graphic>
          </wp:inline>
        </w:drawing>
      </w:r>
    </w:p>
    <w:sectPr w:rsidR="27F88958">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SlYFDncvjWIs3o" int2:id="AUALl4H9">
      <int2:state int2:value="Rejected" int2:type="spell"/>
    </int2:textHash>
    <int2:textHash int2:hashCode="naXxkq3lfNt95p" int2:id="Bq9Ylev6">
      <int2:state int2:value="Rejected" int2:type="spell"/>
    </int2:textHash>
    <int2:textHash int2:hashCode="AXmYCf7mcC5a6G" int2:id="UMSzpUW2">
      <int2:state int2:value="Rejected" int2:type="spell"/>
    </int2:textHash>
    <int2:textHash int2:hashCode="5XDRCdvPuC+WfK" int2:id="DyqAvN78">
      <int2:state int2:value="Rejected" int2:type="spell"/>
    </int2:textHash>
    <int2:bookmark int2:bookmarkName="_Int_wckRVBXj" int2:invalidationBookmarkName="" int2:hashCode="+MhlVymuaXmixg" int2:id="ODPQkog7">
      <int2:state int2:value="Rejected" int2:type="gram"/>
    </int2:bookmark>
    <int2:bookmark int2:bookmarkName="_Int_ME9yJoQi" int2:invalidationBookmarkName="" int2:hashCode="+MhlVymuaXmixg" int2:id="y9Yhxlo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E379"/>
    <w:multiLevelType w:val="hybridMultilevel"/>
    <w:tmpl w:val="FC4A6212"/>
    <w:lvl w:ilvl="0" w:tplc="CC742A3E">
      <w:start w:val="1"/>
      <w:numFmt w:val="bullet"/>
      <w:lvlText w:val=""/>
      <w:lvlJc w:val="left"/>
      <w:pPr>
        <w:ind w:left="720" w:hanging="360"/>
      </w:pPr>
      <w:rPr>
        <w:rFonts w:ascii="Symbol" w:hAnsi="Symbol" w:hint="default"/>
      </w:rPr>
    </w:lvl>
    <w:lvl w:ilvl="1" w:tplc="D6283502">
      <w:start w:val="1"/>
      <w:numFmt w:val="bullet"/>
      <w:lvlText w:val="o"/>
      <w:lvlJc w:val="left"/>
      <w:pPr>
        <w:ind w:left="1440" w:hanging="360"/>
      </w:pPr>
      <w:rPr>
        <w:rFonts w:ascii="Courier New" w:hAnsi="Courier New" w:hint="default"/>
      </w:rPr>
    </w:lvl>
    <w:lvl w:ilvl="2" w:tplc="E1147A6C">
      <w:start w:val="1"/>
      <w:numFmt w:val="bullet"/>
      <w:lvlText w:val=""/>
      <w:lvlJc w:val="left"/>
      <w:pPr>
        <w:ind w:left="2160" w:hanging="360"/>
      </w:pPr>
      <w:rPr>
        <w:rFonts w:ascii="Wingdings" w:hAnsi="Wingdings" w:hint="default"/>
      </w:rPr>
    </w:lvl>
    <w:lvl w:ilvl="3" w:tplc="24B6BBE8">
      <w:start w:val="1"/>
      <w:numFmt w:val="bullet"/>
      <w:lvlText w:val=""/>
      <w:lvlJc w:val="left"/>
      <w:pPr>
        <w:ind w:left="2880" w:hanging="360"/>
      </w:pPr>
      <w:rPr>
        <w:rFonts w:ascii="Symbol" w:hAnsi="Symbol" w:hint="default"/>
      </w:rPr>
    </w:lvl>
    <w:lvl w:ilvl="4" w:tplc="451A7242">
      <w:start w:val="1"/>
      <w:numFmt w:val="bullet"/>
      <w:lvlText w:val="o"/>
      <w:lvlJc w:val="left"/>
      <w:pPr>
        <w:ind w:left="3600" w:hanging="360"/>
      </w:pPr>
      <w:rPr>
        <w:rFonts w:ascii="Courier New" w:hAnsi="Courier New" w:hint="default"/>
      </w:rPr>
    </w:lvl>
    <w:lvl w:ilvl="5" w:tplc="D932FDA0">
      <w:start w:val="1"/>
      <w:numFmt w:val="bullet"/>
      <w:lvlText w:val=""/>
      <w:lvlJc w:val="left"/>
      <w:pPr>
        <w:ind w:left="4320" w:hanging="360"/>
      </w:pPr>
      <w:rPr>
        <w:rFonts w:ascii="Wingdings" w:hAnsi="Wingdings" w:hint="default"/>
      </w:rPr>
    </w:lvl>
    <w:lvl w:ilvl="6" w:tplc="7B224EE6">
      <w:start w:val="1"/>
      <w:numFmt w:val="bullet"/>
      <w:lvlText w:val=""/>
      <w:lvlJc w:val="left"/>
      <w:pPr>
        <w:ind w:left="5040" w:hanging="360"/>
      </w:pPr>
      <w:rPr>
        <w:rFonts w:ascii="Symbol" w:hAnsi="Symbol" w:hint="default"/>
      </w:rPr>
    </w:lvl>
    <w:lvl w:ilvl="7" w:tplc="58A0844C">
      <w:start w:val="1"/>
      <w:numFmt w:val="bullet"/>
      <w:lvlText w:val="o"/>
      <w:lvlJc w:val="left"/>
      <w:pPr>
        <w:ind w:left="5760" w:hanging="360"/>
      </w:pPr>
      <w:rPr>
        <w:rFonts w:ascii="Courier New" w:hAnsi="Courier New" w:hint="default"/>
      </w:rPr>
    </w:lvl>
    <w:lvl w:ilvl="8" w:tplc="ECF4EB7E">
      <w:start w:val="1"/>
      <w:numFmt w:val="bullet"/>
      <w:lvlText w:val=""/>
      <w:lvlJc w:val="left"/>
      <w:pPr>
        <w:ind w:left="6480" w:hanging="360"/>
      </w:pPr>
      <w:rPr>
        <w:rFonts w:ascii="Wingdings" w:hAnsi="Wingdings" w:hint="default"/>
      </w:rPr>
    </w:lvl>
  </w:abstractNum>
  <w:abstractNum w:abstractNumId="1" w15:restartNumberingAfterBreak="0">
    <w:nsid w:val="07D33A7D"/>
    <w:multiLevelType w:val="hybridMultilevel"/>
    <w:tmpl w:val="200243B6"/>
    <w:lvl w:ilvl="0" w:tplc="2EE0D0D6">
      <w:start w:val="1"/>
      <w:numFmt w:val="bullet"/>
      <w:lvlText w:val=""/>
      <w:lvlJc w:val="left"/>
      <w:pPr>
        <w:ind w:left="720" w:hanging="360"/>
      </w:pPr>
      <w:rPr>
        <w:rFonts w:ascii="Symbol" w:hAnsi="Symbol" w:hint="default"/>
      </w:rPr>
    </w:lvl>
    <w:lvl w:ilvl="1" w:tplc="36A0236E">
      <w:start w:val="1"/>
      <w:numFmt w:val="bullet"/>
      <w:lvlText w:val="o"/>
      <w:lvlJc w:val="left"/>
      <w:pPr>
        <w:ind w:left="1440" w:hanging="360"/>
      </w:pPr>
      <w:rPr>
        <w:rFonts w:ascii="Courier New" w:hAnsi="Courier New" w:hint="default"/>
      </w:rPr>
    </w:lvl>
    <w:lvl w:ilvl="2" w:tplc="92F2BAEA">
      <w:start w:val="1"/>
      <w:numFmt w:val="bullet"/>
      <w:lvlText w:val=""/>
      <w:lvlJc w:val="left"/>
      <w:pPr>
        <w:ind w:left="2160" w:hanging="360"/>
      </w:pPr>
      <w:rPr>
        <w:rFonts w:ascii="Wingdings" w:hAnsi="Wingdings" w:hint="default"/>
      </w:rPr>
    </w:lvl>
    <w:lvl w:ilvl="3" w:tplc="5AE8DC3E">
      <w:start w:val="1"/>
      <w:numFmt w:val="bullet"/>
      <w:lvlText w:val=""/>
      <w:lvlJc w:val="left"/>
      <w:pPr>
        <w:ind w:left="2880" w:hanging="360"/>
      </w:pPr>
      <w:rPr>
        <w:rFonts w:ascii="Symbol" w:hAnsi="Symbol" w:hint="default"/>
      </w:rPr>
    </w:lvl>
    <w:lvl w:ilvl="4" w:tplc="B76C1890">
      <w:start w:val="1"/>
      <w:numFmt w:val="bullet"/>
      <w:lvlText w:val="o"/>
      <w:lvlJc w:val="left"/>
      <w:pPr>
        <w:ind w:left="3600" w:hanging="360"/>
      </w:pPr>
      <w:rPr>
        <w:rFonts w:ascii="Courier New" w:hAnsi="Courier New" w:hint="default"/>
      </w:rPr>
    </w:lvl>
    <w:lvl w:ilvl="5" w:tplc="AC22FF14">
      <w:start w:val="1"/>
      <w:numFmt w:val="bullet"/>
      <w:lvlText w:val=""/>
      <w:lvlJc w:val="left"/>
      <w:pPr>
        <w:ind w:left="4320" w:hanging="360"/>
      </w:pPr>
      <w:rPr>
        <w:rFonts w:ascii="Wingdings" w:hAnsi="Wingdings" w:hint="default"/>
      </w:rPr>
    </w:lvl>
    <w:lvl w:ilvl="6" w:tplc="376A5A34">
      <w:start w:val="1"/>
      <w:numFmt w:val="bullet"/>
      <w:lvlText w:val=""/>
      <w:lvlJc w:val="left"/>
      <w:pPr>
        <w:ind w:left="5040" w:hanging="360"/>
      </w:pPr>
      <w:rPr>
        <w:rFonts w:ascii="Symbol" w:hAnsi="Symbol" w:hint="default"/>
      </w:rPr>
    </w:lvl>
    <w:lvl w:ilvl="7" w:tplc="FB28CEB4">
      <w:start w:val="1"/>
      <w:numFmt w:val="bullet"/>
      <w:lvlText w:val="o"/>
      <w:lvlJc w:val="left"/>
      <w:pPr>
        <w:ind w:left="5760" w:hanging="360"/>
      </w:pPr>
      <w:rPr>
        <w:rFonts w:ascii="Courier New" w:hAnsi="Courier New" w:hint="default"/>
      </w:rPr>
    </w:lvl>
    <w:lvl w:ilvl="8" w:tplc="6A06DE64">
      <w:start w:val="1"/>
      <w:numFmt w:val="bullet"/>
      <w:lvlText w:val=""/>
      <w:lvlJc w:val="left"/>
      <w:pPr>
        <w:ind w:left="6480" w:hanging="360"/>
      </w:pPr>
      <w:rPr>
        <w:rFonts w:ascii="Wingdings" w:hAnsi="Wingdings" w:hint="default"/>
      </w:rPr>
    </w:lvl>
  </w:abstractNum>
  <w:abstractNum w:abstractNumId="2" w15:restartNumberingAfterBreak="0">
    <w:nsid w:val="2940451A"/>
    <w:multiLevelType w:val="hybridMultilevel"/>
    <w:tmpl w:val="7974EFE8"/>
    <w:lvl w:ilvl="0" w:tplc="4C02655E">
      <w:start w:val="1"/>
      <w:numFmt w:val="bullet"/>
      <w:lvlText w:val=""/>
      <w:lvlJc w:val="left"/>
      <w:pPr>
        <w:ind w:left="720" w:hanging="360"/>
      </w:pPr>
      <w:rPr>
        <w:rFonts w:ascii="Symbol" w:hAnsi="Symbol" w:hint="default"/>
      </w:rPr>
    </w:lvl>
    <w:lvl w:ilvl="1" w:tplc="213AFA8E">
      <w:start w:val="1"/>
      <w:numFmt w:val="bullet"/>
      <w:lvlText w:val="o"/>
      <w:lvlJc w:val="left"/>
      <w:pPr>
        <w:ind w:left="1440" w:hanging="360"/>
      </w:pPr>
      <w:rPr>
        <w:rFonts w:ascii="Courier New" w:hAnsi="Courier New" w:hint="default"/>
      </w:rPr>
    </w:lvl>
    <w:lvl w:ilvl="2" w:tplc="9E62A14E">
      <w:start w:val="1"/>
      <w:numFmt w:val="bullet"/>
      <w:lvlText w:val=""/>
      <w:lvlJc w:val="left"/>
      <w:pPr>
        <w:ind w:left="2160" w:hanging="360"/>
      </w:pPr>
      <w:rPr>
        <w:rFonts w:ascii="Wingdings" w:hAnsi="Wingdings" w:hint="default"/>
      </w:rPr>
    </w:lvl>
    <w:lvl w:ilvl="3" w:tplc="DF0C59F6">
      <w:start w:val="1"/>
      <w:numFmt w:val="bullet"/>
      <w:lvlText w:val=""/>
      <w:lvlJc w:val="left"/>
      <w:pPr>
        <w:ind w:left="2880" w:hanging="360"/>
      </w:pPr>
      <w:rPr>
        <w:rFonts w:ascii="Symbol" w:hAnsi="Symbol" w:hint="default"/>
      </w:rPr>
    </w:lvl>
    <w:lvl w:ilvl="4" w:tplc="997EF186">
      <w:start w:val="1"/>
      <w:numFmt w:val="bullet"/>
      <w:lvlText w:val="o"/>
      <w:lvlJc w:val="left"/>
      <w:pPr>
        <w:ind w:left="3600" w:hanging="360"/>
      </w:pPr>
      <w:rPr>
        <w:rFonts w:ascii="Courier New" w:hAnsi="Courier New" w:hint="default"/>
      </w:rPr>
    </w:lvl>
    <w:lvl w:ilvl="5" w:tplc="5A0879E6">
      <w:start w:val="1"/>
      <w:numFmt w:val="bullet"/>
      <w:lvlText w:val=""/>
      <w:lvlJc w:val="left"/>
      <w:pPr>
        <w:ind w:left="4320" w:hanging="360"/>
      </w:pPr>
      <w:rPr>
        <w:rFonts w:ascii="Wingdings" w:hAnsi="Wingdings" w:hint="default"/>
      </w:rPr>
    </w:lvl>
    <w:lvl w:ilvl="6" w:tplc="D72C3536">
      <w:start w:val="1"/>
      <w:numFmt w:val="bullet"/>
      <w:lvlText w:val=""/>
      <w:lvlJc w:val="left"/>
      <w:pPr>
        <w:ind w:left="5040" w:hanging="360"/>
      </w:pPr>
      <w:rPr>
        <w:rFonts w:ascii="Symbol" w:hAnsi="Symbol" w:hint="default"/>
      </w:rPr>
    </w:lvl>
    <w:lvl w:ilvl="7" w:tplc="D298A648">
      <w:start w:val="1"/>
      <w:numFmt w:val="bullet"/>
      <w:lvlText w:val="o"/>
      <w:lvlJc w:val="left"/>
      <w:pPr>
        <w:ind w:left="5760" w:hanging="360"/>
      </w:pPr>
      <w:rPr>
        <w:rFonts w:ascii="Courier New" w:hAnsi="Courier New" w:hint="default"/>
      </w:rPr>
    </w:lvl>
    <w:lvl w:ilvl="8" w:tplc="8A0A317C">
      <w:start w:val="1"/>
      <w:numFmt w:val="bullet"/>
      <w:lvlText w:val=""/>
      <w:lvlJc w:val="left"/>
      <w:pPr>
        <w:ind w:left="6480" w:hanging="360"/>
      </w:pPr>
      <w:rPr>
        <w:rFonts w:ascii="Wingdings" w:hAnsi="Wingdings" w:hint="default"/>
      </w:rPr>
    </w:lvl>
  </w:abstractNum>
  <w:abstractNum w:abstractNumId="3" w15:restartNumberingAfterBreak="0">
    <w:nsid w:val="342B8FE7"/>
    <w:multiLevelType w:val="hybridMultilevel"/>
    <w:tmpl w:val="BD9ED228"/>
    <w:lvl w:ilvl="0" w:tplc="CC428420">
      <w:start w:val="1"/>
      <w:numFmt w:val="bullet"/>
      <w:lvlText w:val=""/>
      <w:lvlJc w:val="left"/>
      <w:pPr>
        <w:ind w:left="720" w:hanging="360"/>
      </w:pPr>
      <w:rPr>
        <w:rFonts w:ascii="Symbol" w:hAnsi="Symbol" w:hint="default"/>
      </w:rPr>
    </w:lvl>
    <w:lvl w:ilvl="1" w:tplc="251C112E">
      <w:start w:val="1"/>
      <w:numFmt w:val="bullet"/>
      <w:lvlText w:val="o"/>
      <w:lvlJc w:val="left"/>
      <w:pPr>
        <w:ind w:left="1440" w:hanging="360"/>
      </w:pPr>
      <w:rPr>
        <w:rFonts w:ascii="Courier New" w:hAnsi="Courier New" w:hint="default"/>
      </w:rPr>
    </w:lvl>
    <w:lvl w:ilvl="2" w:tplc="56AA221E">
      <w:start w:val="1"/>
      <w:numFmt w:val="bullet"/>
      <w:lvlText w:val=""/>
      <w:lvlJc w:val="left"/>
      <w:pPr>
        <w:ind w:left="2160" w:hanging="360"/>
      </w:pPr>
      <w:rPr>
        <w:rFonts w:ascii="Wingdings" w:hAnsi="Wingdings" w:hint="default"/>
      </w:rPr>
    </w:lvl>
    <w:lvl w:ilvl="3" w:tplc="61185558">
      <w:start w:val="1"/>
      <w:numFmt w:val="bullet"/>
      <w:lvlText w:val=""/>
      <w:lvlJc w:val="left"/>
      <w:pPr>
        <w:ind w:left="2880" w:hanging="360"/>
      </w:pPr>
      <w:rPr>
        <w:rFonts w:ascii="Symbol" w:hAnsi="Symbol" w:hint="default"/>
      </w:rPr>
    </w:lvl>
    <w:lvl w:ilvl="4" w:tplc="7CC64928">
      <w:start w:val="1"/>
      <w:numFmt w:val="bullet"/>
      <w:lvlText w:val="o"/>
      <w:lvlJc w:val="left"/>
      <w:pPr>
        <w:ind w:left="3600" w:hanging="360"/>
      </w:pPr>
      <w:rPr>
        <w:rFonts w:ascii="Courier New" w:hAnsi="Courier New" w:hint="default"/>
      </w:rPr>
    </w:lvl>
    <w:lvl w:ilvl="5" w:tplc="D244F7B4">
      <w:start w:val="1"/>
      <w:numFmt w:val="bullet"/>
      <w:lvlText w:val=""/>
      <w:lvlJc w:val="left"/>
      <w:pPr>
        <w:ind w:left="4320" w:hanging="360"/>
      </w:pPr>
      <w:rPr>
        <w:rFonts w:ascii="Wingdings" w:hAnsi="Wingdings" w:hint="default"/>
      </w:rPr>
    </w:lvl>
    <w:lvl w:ilvl="6" w:tplc="8070EE92">
      <w:start w:val="1"/>
      <w:numFmt w:val="bullet"/>
      <w:lvlText w:val=""/>
      <w:lvlJc w:val="left"/>
      <w:pPr>
        <w:ind w:left="5040" w:hanging="360"/>
      </w:pPr>
      <w:rPr>
        <w:rFonts w:ascii="Symbol" w:hAnsi="Symbol" w:hint="default"/>
      </w:rPr>
    </w:lvl>
    <w:lvl w:ilvl="7" w:tplc="18CC8E08">
      <w:start w:val="1"/>
      <w:numFmt w:val="bullet"/>
      <w:lvlText w:val="o"/>
      <w:lvlJc w:val="left"/>
      <w:pPr>
        <w:ind w:left="5760" w:hanging="360"/>
      </w:pPr>
      <w:rPr>
        <w:rFonts w:ascii="Courier New" w:hAnsi="Courier New" w:hint="default"/>
      </w:rPr>
    </w:lvl>
    <w:lvl w:ilvl="8" w:tplc="618E0FDC">
      <w:start w:val="1"/>
      <w:numFmt w:val="bullet"/>
      <w:lvlText w:val=""/>
      <w:lvlJc w:val="left"/>
      <w:pPr>
        <w:ind w:left="6480" w:hanging="360"/>
      </w:pPr>
      <w:rPr>
        <w:rFonts w:ascii="Wingdings" w:hAnsi="Wingdings" w:hint="default"/>
      </w:rPr>
    </w:lvl>
  </w:abstractNum>
  <w:abstractNum w:abstractNumId="4" w15:restartNumberingAfterBreak="0">
    <w:nsid w:val="506A25B7"/>
    <w:multiLevelType w:val="multilevel"/>
    <w:tmpl w:val="61F449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BCCCFA"/>
    <w:multiLevelType w:val="hybridMultilevel"/>
    <w:tmpl w:val="45DA3E5A"/>
    <w:lvl w:ilvl="0" w:tplc="6400EFDC">
      <w:start w:val="1"/>
      <w:numFmt w:val="bullet"/>
      <w:lvlText w:val=""/>
      <w:lvlJc w:val="left"/>
      <w:pPr>
        <w:ind w:left="720" w:hanging="360"/>
      </w:pPr>
      <w:rPr>
        <w:rFonts w:ascii="Symbol" w:hAnsi="Symbol" w:hint="default"/>
      </w:rPr>
    </w:lvl>
    <w:lvl w:ilvl="1" w:tplc="6FD836A8">
      <w:start w:val="1"/>
      <w:numFmt w:val="bullet"/>
      <w:lvlText w:val="o"/>
      <w:lvlJc w:val="left"/>
      <w:pPr>
        <w:ind w:left="1440" w:hanging="360"/>
      </w:pPr>
      <w:rPr>
        <w:rFonts w:ascii="Courier New" w:hAnsi="Courier New" w:hint="default"/>
      </w:rPr>
    </w:lvl>
    <w:lvl w:ilvl="2" w:tplc="11B0E89C">
      <w:start w:val="1"/>
      <w:numFmt w:val="bullet"/>
      <w:lvlText w:val=""/>
      <w:lvlJc w:val="left"/>
      <w:pPr>
        <w:ind w:left="2160" w:hanging="360"/>
      </w:pPr>
      <w:rPr>
        <w:rFonts w:ascii="Wingdings" w:hAnsi="Wingdings" w:hint="default"/>
      </w:rPr>
    </w:lvl>
    <w:lvl w:ilvl="3" w:tplc="52807754">
      <w:start w:val="1"/>
      <w:numFmt w:val="bullet"/>
      <w:lvlText w:val=""/>
      <w:lvlJc w:val="left"/>
      <w:pPr>
        <w:ind w:left="2880" w:hanging="360"/>
      </w:pPr>
      <w:rPr>
        <w:rFonts w:ascii="Symbol" w:hAnsi="Symbol" w:hint="default"/>
      </w:rPr>
    </w:lvl>
    <w:lvl w:ilvl="4" w:tplc="3C064002">
      <w:start w:val="1"/>
      <w:numFmt w:val="bullet"/>
      <w:lvlText w:val="o"/>
      <w:lvlJc w:val="left"/>
      <w:pPr>
        <w:ind w:left="3600" w:hanging="360"/>
      </w:pPr>
      <w:rPr>
        <w:rFonts w:ascii="Courier New" w:hAnsi="Courier New" w:hint="default"/>
      </w:rPr>
    </w:lvl>
    <w:lvl w:ilvl="5" w:tplc="D8E6A560">
      <w:start w:val="1"/>
      <w:numFmt w:val="bullet"/>
      <w:lvlText w:val=""/>
      <w:lvlJc w:val="left"/>
      <w:pPr>
        <w:ind w:left="4320" w:hanging="360"/>
      </w:pPr>
      <w:rPr>
        <w:rFonts w:ascii="Wingdings" w:hAnsi="Wingdings" w:hint="default"/>
      </w:rPr>
    </w:lvl>
    <w:lvl w:ilvl="6" w:tplc="E456611A">
      <w:start w:val="1"/>
      <w:numFmt w:val="bullet"/>
      <w:lvlText w:val=""/>
      <w:lvlJc w:val="left"/>
      <w:pPr>
        <w:ind w:left="5040" w:hanging="360"/>
      </w:pPr>
      <w:rPr>
        <w:rFonts w:ascii="Symbol" w:hAnsi="Symbol" w:hint="default"/>
      </w:rPr>
    </w:lvl>
    <w:lvl w:ilvl="7" w:tplc="B088E288">
      <w:start w:val="1"/>
      <w:numFmt w:val="bullet"/>
      <w:lvlText w:val="o"/>
      <w:lvlJc w:val="left"/>
      <w:pPr>
        <w:ind w:left="5760" w:hanging="360"/>
      </w:pPr>
      <w:rPr>
        <w:rFonts w:ascii="Courier New" w:hAnsi="Courier New" w:hint="default"/>
      </w:rPr>
    </w:lvl>
    <w:lvl w:ilvl="8" w:tplc="F7006C14">
      <w:start w:val="1"/>
      <w:numFmt w:val="bullet"/>
      <w:lvlText w:val=""/>
      <w:lvlJc w:val="left"/>
      <w:pPr>
        <w:ind w:left="6480" w:hanging="360"/>
      </w:pPr>
      <w:rPr>
        <w:rFonts w:ascii="Wingdings" w:hAnsi="Wingdings" w:hint="default"/>
      </w:rPr>
    </w:lvl>
  </w:abstractNum>
  <w:abstractNum w:abstractNumId="6" w15:restartNumberingAfterBreak="0">
    <w:nsid w:val="728FE282"/>
    <w:multiLevelType w:val="hybridMultilevel"/>
    <w:tmpl w:val="94D412A0"/>
    <w:lvl w:ilvl="0" w:tplc="EDF208CE">
      <w:start w:val="1"/>
      <w:numFmt w:val="bullet"/>
      <w:lvlText w:val=""/>
      <w:lvlJc w:val="left"/>
      <w:pPr>
        <w:ind w:left="720" w:hanging="360"/>
      </w:pPr>
      <w:rPr>
        <w:rFonts w:ascii="Symbol" w:hAnsi="Symbol" w:hint="default"/>
      </w:rPr>
    </w:lvl>
    <w:lvl w:ilvl="1" w:tplc="36688F64">
      <w:start w:val="1"/>
      <w:numFmt w:val="bullet"/>
      <w:lvlText w:val="o"/>
      <w:lvlJc w:val="left"/>
      <w:pPr>
        <w:ind w:left="1440" w:hanging="360"/>
      </w:pPr>
      <w:rPr>
        <w:rFonts w:ascii="Courier New" w:hAnsi="Courier New" w:hint="default"/>
      </w:rPr>
    </w:lvl>
    <w:lvl w:ilvl="2" w:tplc="667294B8">
      <w:start w:val="1"/>
      <w:numFmt w:val="bullet"/>
      <w:lvlText w:val=""/>
      <w:lvlJc w:val="left"/>
      <w:pPr>
        <w:ind w:left="2160" w:hanging="360"/>
      </w:pPr>
      <w:rPr>
        <w:rFonts w:ascii="Wingdings" w:hAnsi="Wingdings" w:hint="default"/>
      </w:rPr>
    </w:lvl>
    <w:lvl w:ilvl="3" w:tplc="CA280B1C">
      <w:start w:val="1"/>
      <w:numFmt w:val="bullet"/>
      <w:lvlText w:val=""/>
      <w:lvlJc w:val="left"/>
      <w:pPr>
        <w:ind w:left="2880" w:hanging="360"/>
      </w:pPr>
      <w:rPr>
        <w:rFonts w:ascii="Symbol" w:hAnsi="Symbol" w:hint="default"/>
      </w:rPr>
    </w:lvl>
    <w:lvl w:ilvl="4" w:tplc="A620995A">
      <w:start w:val="1"/>
      <w:numFmt w:val="bullet"/>
      <w:lvlText w:val="o"/>
      <w:lvlJc w:val="left"/>
      <w:pPr>
        <w:ind w:left="3600" w:hanging="360"/>
      </w:pPr>
      <w:rPr>
        <w:rFonts w:ascii="Courier New" w:hAnsi="Courier New" w:hint="default"/>
      </w:rPr>
    </w:lvl>
    <w:lvl w:ilvl="5" w:tplc="9A345AE0">
      <w:start w:val="1"/>
      <w:numFmt w:val="bullet"/>
      <w:lvlText w:val=""/>
      <w:lvlJc w:val="left"/>
      <w:pPr>
        <w:ind w:left="4320" w:hanging="360"/>
      </w:pPr>
      <w:rPr>
        <w:rFonts w:ascii="Wingdings" w:hAnsi="Wingdings" w:hint="default"/>
      </w:rPr>
    </w:lvl>
    <w:lvl w:ilvl="6" w:tplc="C472F1F0">
      <w:start w:val="1"/>
      <w:numFmt w:val="bullet"/>
      <w:lvlText w:val=""/>
      <w:lvlJc w:val="left"/>
      <w:pPr>
        <w:ind w:left="5040" w:hanging="360"/>
      </w:pPr>
      <w:rPr>
        <w:rFonts w:ascii="Symbol" w:hAnsi="Symbol" w:hint="default"/>
      </w:rPr>
    </w:lvl>
    <w:lvl w:ilvl="7" w:tplc="37EE13E0">
      <w:start w:val="1"/>
      <w:numFmt w:val="bullet"/>
      <w:lvlText w:val="o"/>
      <w:lvlJc w:val="left"/>
      <w:pPr>
        <w:ind w:left="5760" w:hanging="360"/>
      </w:pPr>
      <w:rPr>
        <w:rFonts w:ascii="Courier New" w:hAnsi="Courier New" w:hint="default"/>
      </w:rPr>
    </w:lvl>
    <w:lvl w:ilvl="8" w:tplc="F2B82DF4">
      <w:start w:val="1"/>
      <w:numFmt w:val="bullet"/>
      <w:lvlText w:val=""/>
      <w:lvlJc w:val="left"/>
      <w:pPr>
        <w:ind w:left="6480" w:hanging="360"/>
      </w:pPr>
      <w:rPr>
        <w:rFonts w:ascii="Wingdings" w:hAnsi="Wingdings" w:hint="default"/>
      </w:rPr>
    </w:lvl>
  </w:abstractNum>
  <w:num w:numId="1" w16cid:durableId="347372760">
    <w:abstractNumId w:val="1"/>
  </w:num>
  <w:num w:numId="2" w16cid:durableId="2090275210">
    <w:abstractNumId w:val="2"/>
  </w:num>
  <w:num w:numId="3" w16cid:durableId="118884176">
    <w:abstractNumId w:val="0"/>
  </w:num>
  <w:num w:numId="4" w16cid:durableId="1600597117">
    <w:abstractNumId w:val="6"/>
  </w:num>
  <w:num w:numId="5" w16cid:durableId="1291789282">
    <w:abstractNumId w:val="3"/>
  </w:num>
  <w:num w:numId="6" w16cid:durableId="1958372287">
    <w:abstractNumId w:val="5"/>
  </w:num>
  <w:num w:numId="7" w16cid:durableId="2301636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D4CBFA"/>
    <w:rsid w:val="0008248D"/>
    <w:rsid w:val="000D7757"/>
    <w:rsid w:val="00153CEE"/>
    <w:rsid w:val="00395135"/>
    <w:rsid w:val="004B0FF8"/>
    <w:rsid w:val="004C43BC"/>
    <w:rsid w:val="00587DDF"/>
    <w:rsid w:val="006050B0"/>
    <w:rsid w:val="0074677B"/>
    <w:rsid w:val="009A5E7B"/>
    <w:rsid w:val="00A526AB"/>
    <w:rsid w:val="00B667EB"/>
    <w:rsid w:val="00D63F23"/>
    <w:rsid w:val="00D845B9"/>
    <w:rsid w:val="016C82DD"/>
    <w:rsid w:val="05C38412"/>
    <w:rsid w:val="07D02C57"/>
    <w:rsid w:val="09B8C977"/>
    <w:rsid w:val="09D4CBFA"/>
    <w:rsid w:val="0AB9B46E"/>
    <w:rsid w:val="0ABB1C24"/>
    <w:rsid w:val="0D7A38C1"/>
    <w:rsid w:val="0ED3E6FA"/>
    <w:rsid w:val="0F2BF579"/>
    <w:rsid w:val="1649C959"/>
    <w:rsid w:val="16876559"/>
    <w:rsid w:val="1E5392AD"/>
    <w:rsid w:val="202AADB9"/>
    <w:rsid w:val="230B0610"/>
    <w:rsid w:val="24ADE02A"/>
    <w:rsid w:val="24B3519E"/>
    <w:rsid w:val="27F88958"/>
    <w:rsid w:val="295FEEDE"/>
    <w:rsid w:val="2CCD990A"/>
    <w:rsid w:val="32E5BDC6"/>
    <w:rsid w:val="3460B004"/>
    <w:rsid w:val="348703EC"/>
    <w:rsid w:val="361E2596"/>
    <w:rsid w:val="365FC558"/>
    <w:rsid w:val="36F866CB"/>
    <w:rsid w:val="387406F8"/>
    <w:rsid w:val="39CA0004"/>
    <w:rsid w:val="3AE35BA1"/>
    <w:rsid w:val="3DF5E8EA"/>
    <w:rsid w:val="3DF8B5FD"/>
    <w:rsid w:val="3E1FE10D"/>
    <w:rsid w:val="4201E099"/>
    <w:rsid w:val="44891315"/>
    <w:rsid w:val="45385883"/>
    <w:rsid w:val="46BD4328"/>
    <w:rsid w:val="4A6DF49D"/>
    <w:rsid w:val="4B710ED8"/>
    <w:rsid w:val="4C3D6876"/>
    <w:rsid w:val="4CC92781"/>
    <w:rsid w:val="4E11D019"/>
    <w:rsid w:val="5114ECB8"/>
    <w:rsid w:val="5187418D"/>
    <w:rsid w:val="5729F073"/>
    <w:rsid w:val="580772AE"/>
    <w:rsid w:val="5A78BCFA"/>
    <w:rsid w:val="5B5CAD53"/>
    <w:rsid w:val="5B87CB73"/>
    <w:rsid w:val="5B970EA5"/>
    <w:rsid w:val="5C6D6260"/>
    <w:rsid w:val="5CE83B43"/>
    <w:rsid w:val="5DED4264"/>
    <w:rsid w:val="611B8375"/>
    <w:rsid w:val="64E4B384"/>
    <w:rsid w:val="6537BEC5"/>
    <w:rsid w:val="6780CBF4"/>
    <w:rsid w:val="67A9D281"/>
    <w:rsid w:val="69D662AE"/>
    <w:rsid w:val="6BABD03A"/>
    <w:rsid w:val="7139254C"/>
    <w:rsid w:val="717DC9D6"/>
    <w:rsid w:val="74A370C2"/>
    <w:rsid w:val="759CF834"/>
    <w:rsid w:val="77729DD3"/>
    <w:rsid w:val="77CEA547"/>
    <w:rsid w:val="7802662C"/>
    <w:rsid w:val="797067EB"/>
    <w:rsid w:val="7BC5BEAE"/>
    <w:rsid w:val="7C066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3D08F"/>
  <w15:chartTrackingRefBased/>
  <w15:docId w15:val="{CB1C3166-6EEA-4DFD-BAF7-C77173EE2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5CE83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CE83B43"/>
    <w:pPr>
      <w:ind w:left="720"/>
      <w:contextualSpacing/>
    </w:pPr>
  </w:style>
  <w:style w:type="table" w:styleId="TableGrid">
    <w:name w:val="Table Grid"/>
    <w:basedOn w:val="TableNormal"/>
    <w:uiPriority w:val="39"/>
    <w:rsid w:val="00605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20/10/relationships/intelligence" Target="intelligence2.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961</Words>
  <Characters>5479</Characters>
  <Application>Microsoft Office Word</Application>
  <DocSecurity>0</DocSecurity>
  <Lines>45</Lines>
  <Paragraphs>12</Paragraphs>
  <ScaleCrop>false</ScaleCrop>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Carpenter</dc:creator>
  <cp:keywords/>
  <dc:description/>
  <cp:lastModifiedBy>Gillian Carpenter</cp:lastModifiedBy>
  <cp:revision>12</cp:revision>
  <dcterms:created xsi:type="dcterms:W3CDTF">2026-05-28T01:47:00Z</dcterms:created>
  <dcterms:modified xsi:type="dcterms:W3CDTF">2026-06-09T11:59:00Z</dcterms:modified>
</cp:coreProperties>
</file>