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04DF5" w14:textId="0140FB8E" w:rsidR="007F62C1" w:rsidRPr="00575853" w:rsidRDefault="00717E57" w:rsidP="007F62C1">
      <w:pPr>
        <w:rPr>
          <w:rFonts w:ascii="Calibri" w:hAnsi="Calibri" w:cs="Calibri"/>
          <w:b/>
          <w:sz w:val="32"/>
        </w:rPr>
      </w:pPr>
      <w:bookmarkStart w:id="0" w:name="_GoBack"/>
      <w:bookmarkEnd w:id="0"/>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BF3D92">
        <w:rPr>
          <w:rFonts w:ascii="Calibri" w:hAnsi="Calibri" w:cs="Calibri"/>
          <w:sz w:val="48"/>
        </w:rPr>
        <w:t xml:space="preserve">  </w:t>
      </w:r>
      <w:r w:rsidR="00E074C2">
        <w:rPr>
          <w:rFonts w:ascii="Calibri" w:hAnsi="Calibri" w:cs="Calibri"/>
          <w:b/>
          <w:sz w:val="32"/>
        </w:rPr>
        <w:t xml:space="preserve">Friday </w:t>
      </w:r>
      <w:r w:rsidR="00BD51C2">
        <w:rPr>
          <w:rFonts w:ascii="Calibri" w:hAnsi="Calibri" w:cs="Calibri"/>
          <w:b/>
          <w:sz w:val="32"/>
        </w:rPr>
        <w:t>8</w:t>
      </w:r>
      <w:r w:rsidR="00BF3D92">
        <w:rPr>
          <w:rFonts w:ascii="Calibri" w:hAnsi="Calibri" w:cs="Calibri"/>
          <w:b/>
          <w:sz w:val="32"/>
        </w:rPr>
        <w:t xml:space="preserve"> February </w:t>
      </w:r>
    </w:p>
    <w:p w14:paraId="7CD3AC6B" w14:textId="77777777" w:rsidR="00B85E10" w:rsidRDefault="00B85E10" w:rsidP="00B85E10">
      <w:pPr>
        <w:rPr>
          <w:rFonts w:cs="Calibri"/>
          <w:b/>
          <w:sz w:val="32"/>
          <w:u w:val="single"/>
        </w:rPr>
      </w:pPr>
    </w:p>
    <w:p w14:paraId="101EED93" w14:textId="35FCC45A" w:rsidR="001A1FBC" w:rsidRPr="003F1E5B" w:rsidRDefault="007C03F2" w:rsidP="001A1FBC">
      <w:pPr>
        <w:rPr>
          <w:rFonts w:asciiTheme="minorHAnsi" w:hAnsiTheme="minorHAnsi" w:cstheme="minorHAnsi"/>
          <w:b/>
        </w:rPr>
      </w:pPr>
      <w:r>
        <w:rPr>
          <w:rFonts w:cs="Calibri"/>
          <w:b/>
          <w:sz w:val="18"/>
          <w:u w:val="single"/>
        </w:rPr>
        <w:br/>
      </w:r>
      <w:bookmarkStart w:id="1" w:name="_Hlk503437058"/>
    </w:p>
    <w:bookmarkEnd w:id="1"/>
    <w:p w14:paraId="66A608CB" w14:textId="77777777" w:rsidR="004E4BEC" w:rsidRPr="00660B07" w:rsidRDefault="004E4BEC" w:rsidP="002427B3">
      <w:pPr>
        <w:pStyle w:val="NoSpacing"/>
        <w:rPr>
          <w:rFonts w:cs="Calibri"/>
          <w:sz w:val="2"/>
          <w:szCs w:val="24"/>
        </w:rPr>
      </w:pPr>
    </w:p>
    <w:p w14:paraId="53137400" w14:textId="75D89502" w:rsidR="00F4116F" w:rsidRDefault="00F4116F" w:rsidP="002427B3">
      <w:pPr>
        <w:pStyle w:val="NoSpacing"/>
        <w:rPr>
          <w:rFonts w:cs="Calibri"/>
          <w:sz w:val="24"/>
          <w:szCs w:val="24"/>
        </w:rPr>
      </w:pPr>
    </w:p>
    <w:p w14:paraId="1C81B588" w14:textId="26E6A7B9" w:rsidR="00AF31DE" w:rsidRPr="000D3CD0" w:rsidRDefault="00AF31DE" w:rsidP="002427B3">
      <w:pPr>
        <w:pStyle w:val="NoSpacing"/>
        <w:rPr>
          <w:rFonts w:cs="Calibri"/>
          <w:sz w:val="2"/>
          <w:szCs w:val="24"/>
        </w:rPr>
      </w:pPr>
    </w:p>
    <w:p w14:paraId="7B7EE130" w14:textId="61DECD9E" w:rsidR="00F4116F" w:rsidRPr="00F4116F" w:rsidRDefault="00F4116F" w:rsidP="002427B3">
      <w:pPr>
        <w:pStyle w:val="NoSpacing"/>
        <w:rPr>
          <w:rFonts w:cs="Calibri"/>
          <w:b/>
          <w:sz w:val="28"/>
          <w:szCs w:val="24"/>
          <w:u w:val="single"/>
        </w:rPr>
      </w:pPr>
      <w:r w:rsidRPr="00F4116F">
        <w:rPr>
          <w:noProof/>
          <w:u w:val="single"/>
          <w:lang w:eastAsia="zh-CN"/>
        </w:rPr>
        <w:drawing>
          <wp:inline distT="0" distB="0" distL="0" distR="0" wp14:anchorId="696C8619" wp14:editId="4FF3613C">
            <wp:extent cx="2066925" cy="556895"/>
            <wp:effectExtent l="0" t="0" r="9525" b="0"/>
            <wp:docPr id="5" name="Picture 10" descr="monash.jpeg"/>
            <wp:cNvGraphicFramePr/>
            <a:graphic xmlns:a="http://schemas.openxmlformats.org/drawingml/2006/main">
              <a:graphicData uri="http://schemas.openxmlformats.org/drawingml/2006/picture">
                <pic:pic xmlns:pic="http://schemas.openxmlformats.org/drawingml/2006/picture">
                  <pic:nvPicPr>
                    <pic:cNvPr id="11" name="Picture 10" descr="monash.jpeg"/>
                    <pic:cNvPicPr/>
                  </pic:nvPicPr>
                  <pic:blipFill>
                    <a:blip r:embed="rId11" cstate="print"/>
                    <a:stretch>
                      <a:fillRect/>
                    </a:stretch>
                  </pic:blipFill>
                  <pic:spPr>
                    <a:xfrm>
                      <a:off x="0" y="0"/>
                      <a:ext cx="2237131" cy="602754"/>
                    </a:xfrm>
                    <a:prstGeom prst="rect">
                      <a:avLst/>
                    </a:prstGeom>
                  </pic:spPr>
                </pic:pic>
              </a:graphicData>
            </a:graphic>
          </wp:inline>
        </w:drawing>
      </w:r>
      <w:r w:rsidRPr="00F4116F">
        <w:rPr>
          <w:rFonts w:cs="Calibri"/>
          <w:sz w:val="24"/>
          <w:szCs w:val="24"/>
          <w:u w:val="single"/>
        </w:rPr>
        <w:t xml:space="preserve"> </w:t>
      </w:r>
      <w:r w:rsidRPr="00F4116F">
        <w:rPr>
          <w:rFonts w:cs="Calibri"/>
          <w:b/>
          <w:sz w:val="28"/>
          <w:szCs w:val="24"/>
          <w:u w:val="single"/>
        </w:rPr>
        <w:t>Faculty of Engineering Co-Operative Program</w:t>
      </w:r>
    </w:p>
    <w:p w14:paraId="27D805E5" w14:textId="0CFEB06E" w:rsidR="00CC1037" w:rsidRDefault="00CC1037" w:rsidP="002427B3">
      <w:pPr>
        <w:pStyle w:val="NoSpacing"/>
        <w:rPr>
          <w:rFonts w:cs="Calibri"/>
          <w:sz w:val="24"/>
          <w:szCs w:val="24"/>
        </w:rPr>
      </w:pPr>
      <w:r w:rsidRPr="00CC1037">
        <w:rPr>
          <w:rFonts w:cs="Calibri"/>
          <w:sz w:val="24"/>
          <w:szCs w:val="24"/>
        </w:rPr>
        <w:t xml:space="preserve">The </w:t>
      </w:r>
      <w:r w:rsidRPr="00CC1037">
        <w:rPr>
          <w:rFonts w:cs="Calibri"/>
          <w:b/>
          <w:i/>
          <w:sz w:val="24"/>
          <w:szCs w:val="24"/>
        </w:rPr>
        <w:t>Monash Engineering Co-operative Education Program (Co-op)</w:t>
      </w:r>
      <w:r w:rsidRPr="00CC1037">
        <w:rPr>
          <w:rFonts w:cs="Calibri"/>
          <w:sz w:val="24"/>
          <w:szCs w:val="24"/>
        </w:rPr>
        <w:t xml:space="preserve"> is designed to equip students with up-to-date, relevant industry experience and prepare them to </w:t>
      </w:r>
      <w:r>
        <w:rPr>
          <w:rFonts w:cs="Calibri"/>
          <w:sz w:val="24"/>
          <w:szCs w:val="24"/>
        </w:rPr>
        <w:t xml:space="preserve">become engineers of the future.  </w:t>
      </w:r>
      <w:r w:rsidRPr="00CC1037">
        <w:rPr>
          <w:rFonts w:cs="Calibri"/>
          <w:sz w:val="24"/>
          <w:szCs w:val="24"/>
        </w:rPr>
        <w:t xml:space="preserve">The program offers the flexibility </w:t>
      </w:r>
      <w:r>
        <w:rPr>
          <w:rFonts w:cs="Calibri"/>
          <w:sz w:val="24"/>
          <w:szCs w:val="24"/>
        </w:rPr>
        <w:t>for</w:t>
      </w:r>
      <w:r w:rsidRPr="00CC1037">
        <w:rPr>
          <w:rFonts w:cs="Calibri"/>
          <w:sz w:val="24"/>
          <w:szCs w:val="24"/>
        </w:rPr>
        <w:t xml:space="preserve"> students </w:t>
      </w:r>
      <w:r>
        <w:rPr>
          <w:rFonts w:cs="Calibri"/>
          <w:sz w:val="24"/>
          <w:szCs w:val="24"/>
        </w:rPr>
        <w:t xml:space="preserve">to engage </w:t>
      </w:r>
      <w:r w:rsidRPr="00CC1037">
        <w:rPr>
          <w:rFonts w:cs="Calibri"/>
          <w:sz w:val="24"/>
          <w:szCs w:val="24"/>
        </w:rPr>
        <w:t xml:space="preserve">for a three or six-month </w:t>
      </w:r>
      <w:r w:rsidR="000871E0" w:rsidRPr="00CC1037">
        <w:rPr>
          <w:rFonts w:cs="Calibri"/>
          <w:sz w:val="24"/>
          <w:szCs w:val="24"/>
        </w:rPr>
        <w:t>term</w:t>
      </w:r>
      <w:r w:rsidR="000871E0">
        <w:rPr>
          <w:rFonts w:cs="Calibri"/>
          <w:sz w:val="24"/>
          <w:szCs w:val="24"/>
        </w:rPr>
        <w:t xml:space="preserve"> and</w:t>
      </w:r>
      <w:r w:rsidR="001E1FF7">
        <w:rPr>
          <w:rFonts w:cs="Calibri"/>
          <w:sz w:val="24"/>
          <w:szCs w:val="24"/>
        </w:rPr>
        <w:t xml:space="preserve"> </w:t>
      </w:r>
      <w:r w:rsidRPr="00CC1037">
        <w:rPr>
          <w:rFonts w:cs="Calibri"/>
          <w:sz w:val="24"/>
          <w:szCs w:val="24"/>
        </w:rPr>
        <w:t>undertake meaningful work-based learning</w:t>
      </w:r>
      <w:r w:rsidR="001E1FF7">
        <w:rPr>
          <w:rFonts w:cs="Calibri"/>
          <w:sz w:val="24"/>
          <w:szCs w:val="24"/>
        </w:rPr>
        <w:t>;</w:t>
      </w:r>
      <w:r w:rsidRPr="00CC1037">
        <w:rPr>
          <w:rFonts w:cs="Calibri"/>
          <w:sz w:val="24"/>
          <w:szCs w:val="24"/>
        </w:rPr>
        <w:t xml:space="preserve"> explore different industry sectors, understand what it is to be a working engineer, and connect </w:t>
      </w:r>
      <w:r w:rsidR="001E1FF7">
        <w:rPr>
          <w:rFonts w:cs="Calibri"/>
          <w:sz w:val="24"/>
          <w:szCs w:val="24"/>
        </w:rPr>
        <w:t>their</w:t>
      </w:r>
      <w:r w:rsidRPr="00CC1037">
        <w:rPr>
          <w:rFonts w:cs="Calibri"/>
          <w:sz w:val="24"/>
          <w:szCs w:val="24"/>
        </w:rPr>
        <w:t xml:space="preserve"> experience to </w:t>
      </w:r>
      <w:r w:rsidR="001E1FF7">
        <w:rPr>
          <w:rFonts w:cs="Calibri"/>
          <w:sz w:val="24"/>
          <w:szCs w:val="24"/>
        </w:rPr>
        <w:t>their</w:t>
      </w:r>
      <w:r w:rsidRPr="00CC1037">
        <w:rPr>
          <w:rFonts w:cs="Calibri"/>
          <w:sz w:val="24"/>
          <w:szCs w:val="24"/>
        </w:rPr>
        <w:t xml:space="preserve"> studies in a more practical way. </w:t>
      </w:r>
      <w:r w:rsidR="001E1FF7">
        <w:rPr>
          <w:rFonts w:cs="Calibri"/>
          <w:sz w:val="24"/>
          <w:szCs w:val="24"/>
        </w:rPr>
        <w:t xml:space="preserve"> Students will also </w:t>
      </w:r>
      <w:r w:rsidRPr="00CC1037">
        <w:rPr>
          <w:rFonts w:cs="Calibri"/>
          <w:sz w:val="24"/>
          <w:szCs w:val="24"/>
        </w:rPr>
        <w:t>gain valuable professional development, culture sharing and personal growth from participating in the experience.</w:t>
      </w:r>
    </w:p>
    <w:p w14:paraId="759E4D1A" w14:textId="56CD6F85" w:rsidR="00CC1037" w:rsidRDefault="000871E0" w:rsidP="002427B3">
      <w:pPr>
        <w:pStyle w:val="NoSpacing"/>
        <w:rPr>
          <w:rFonts w:cs="Calibri"/>
          <w:sz w:val="24"/>
          <w:szCs w:val="24"/>
        </w:rPr>
      </w:pPr>
      <w:r>
        <w:rPr>
          <w:rFonts w:cs="Calibri"/>
          <w:sz w:val="24"/>
          <w:szCs w:val="24"/>
        </w:rPr>
        <w:br/>
      </w:r>
      <w:r w:rsidR="00EE5A17">
        <w:rPr>
          <w:rFonts w:cs="Calibri"/>
          <w:sz w:val="24"/>
          <w:szCs w:val="24"/>
        </w:rPr>
        <w:t xml:space="preserve">Students are encouraged to browse </w:t>
      </w:r>
      <w:hyperlink r:id="rId12" w:history="1">
        <w:r w:rsidR="00EE5A17" w:rsidRPr="00EE5A17">
          <w:rPr>
            <w:rStyle w:val="Hyperlink"/>
            <w:rFonts w:cs="Calibri"/>
            <w:b/>
            <w:i/>
            <w:sz w:val="24"/>
            <w:szCs w:val="24"/>
          </w:rPr>
          <w:t>how it works</w:t>
        </w:r>
      </w:hyperlink>
      <w:r w:rsidR="00EE5A17" w:rsidRPr="00EE5A17">
        <w:rPr>
          <w:rFonts w:cs="Calibri"/>
          <w:b/>
          <w:i/>
          <w:sz w:val="24"/>
          <w:szCs w:val="24"/>
        </w:rPr>
        <w:t xml:space="preserve"> </w:t>
      </w:r>
      <w:r w:rsidR="00EE5A17">
        <w:rPr>
          <w:rFonts w:cs="Calibri"/>
          <w:sz w:val="24"/>
          <w:szCs w:val="24"/>
        </w:rPr>
        <w:t xml:space="preserve">to learn </w:t>
      </w:r>
      <w:r w:rsidR="00C2259D">
        <w:rPr>
          <w:rFonts w:cs="Calibri"/>
          <w:sz w:val="24"/>
          <w:szCs w:val="24"/>
        </w:rPr>
        <w:t xml:space="preserve">more </w:t>
      </w:r>
      <w:r w:rsidR="00EE5A17">
        <w:rPr>
          <w:rFonts w:cs="Calibri"/>
          <w:sz w:val="24"/>
          <w:szCs w:val="24"/>
        </w:rPr>
        <w:t>about th</w:t>
      </w:r>
      <w:r w:rsidR="00C2259D">
        <w:rPr>
          <w:rFonts w:cs="Calibri"/>
          <w:sz w:val="24"/>
          <w:szCs w:val="24"/>
        </w:rPr>
        <w:t>e benefits of participating in this program, one of which being that it is a paid industry experience.</w:t>
      </w:r>
    </w:p>
    <w:p w14:paraId="7731DF4C" w14:textId="77777777" w:rsidR="00D406F1" w:rsidRDefault="00CB5C44" w:rsidP="00D406F1">
      <w:pPr>
        <w:pStyle w:val="NoSpacing"/>
        <w:rPr>
          <w:rFonts w:cs="Calibri"/>
          <w:sz w:val="24"/>
          <w:szCs w:val="24"/>
        </w:rPr>
      </w:pPr>
      <w:r>
        <w:rPr>
          <w:rFonts w:cs="Calibri"/>
          <w:sz w:val="24"/>
          <w:szCs w:val="24"/>
        </w:rPr>
        <w:t xml:space="preserve">This program is available to students who are already at university, but </w:t>
      </w:r>
      <w:r w:rsidR="00D406F1">
        <w:rPr>
          <w:rFonts w:cs="Calibri"/>
          <w:sz w:val="24"/>
          <w:szCs w:val="24"/>
        </w:rPr>
        <w:t xml:space="preserve">VCE students are encouraged to give this program serious consideration when planning tertiary study.  </w:t>
      </w:r>
    </w:p>
    <w:p w14:paraId="3B831704" w14:textId="21C3DE9A" w:rsidR="00F4116F" w:rsidRPr="00D406F1" w:rsidRDefault="001A1FBC" w:rsidP="002427B3">
      <w:pPr>
        <w:pStyle w:val="NoSpacing"/>
        <w:rPr>
          <w:rFonts w:cs="Calibri"/>
          <w:b/>
          <w:sz w:val="24"/>
          <w:szCs w:val="24"/>
        </w:rPr>
      </w:pPr>
      <w:r>
        <w:rPr>
          <w:rFonts w:cs="Calibri"/>
          <w:b/>
          <w:sz w:val="24"/>
          <w:szCs w:val="24"/>
        </w:rPr>
        <w:br/>
      </w:r>
      <w:r w:rsidR="00D406F1">
        <w:rPr>
          <w:rFonts w:cs="Calibri"/>
          <w:b/>
          <w:sz w:val="24"/>
          <w:szCs w:val="24"/>
        </w:rPr>
        <w:t xml:space="preserve">Browse </w:t>
      </w:r>
      <w:hyperlink r:id="rId13" w:history="1">
        <w:r w:rsidR="00D406F1" w:rsidRPr="00D406F1">
          <w:rPr>
            <w:rStyle w:val="Hyperlink"/>
            <w:rFonts w:cs="Calibri"/>
            <w:b/>
            <w:sz w:val="24"/>
            <w:szCs w:val="24"/>
          </w:rPr>
          <w:t>Monash Engineering Co-operative Education Program (Co-op)</w:t>
        </w:r>
      </w:hyperlink>
      <w:r w:rsidR="00CC1037" w:rsidRPr="00D406F1">
        <w:rPr>
          <w:rFonts w:cs="Calibri"/>
          <w:b/>
          <w:sz w:val="24"/>
          <w:szCs w:val="24"/>
        </w:rPr>
        <w:t xml:space="preserve"> </w:t>
      </w:r>
    </w:p>
    <w:p w14:paraId="18FD8488" w14:textId="512F8242" w:rsidR="00F4116F" w:rsidRPr="000D3CD0" w:rsidRDefault="001A1FBC" w:rsidP="002427B3">
      <w:pPr>
        <w:pStyle w:val="NoSpacing"/>
        <w:rPr>
          <w:rFonts w:cs="Calibri"/>
          <w:b/>
          <w:sz w:val="14"/>
          <w:szCs w:val="24"/>
          <w:u w:val="single"/>
        </w:rPr>
      </w:pPr>
      <w:r w:rsidRPr="0090139F">
        <w:rPr>
          <w:rFonts w:cs="Calibri"/>
          <w:b/>
          <w:noProof/>
          <w:sz w:val="28"/>
          <w:u w:val="single"/>
          <w:lang w:eastAsia="zh-CN"/>
        </w:rPr>
        <mc:AlternateContent>
          <mc:Choice Requires="wps">
            <w:drawing>
              <wp:anchor distT="45720" distB="45720" distL="114300" distR="114300" simplePos="0" relativeHeight="251659264" behindDoc="0" locked="0" layoutInCell="1" allowOverlap="1" wp14:anchorId="5CE00982" wp14:editId="426AB63F">
                <wp:simplePos x="0" y="0"/>
                <wp:positionH relativeFrom="margin">
                  <wp:align>left</wp:align>
                </wp:positionH>
                <wp:positionV relativeFrom="paragraph">
                  <wp:posOffset>336550</wp:posOffset>
                </wp:positionV>
                <wp:extent cx="5882640" cy="375285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3752850"/>
                        </a:xfrm>
                        <a:prstGeom prst="rect">
                          <a:avLst/>
                        </a:prstGeom>
                        <a:solidFill>
                          <a:schemeClr val="accent4">
                            <a:lumMod val="20000"/>
                            <a:lumOff val="80000"/>
                          </a:schemeClr>
                        </a:solidFill>
                        <a:ln>
                          <a:headEnd/>
                          <a:tailEnd/>
                        </a:ln>
                      </wps:spPr>
                      <wps:style>
                        <a:lnRef idx="2">
                          <a:schemeClr val="accent4"/>
                        </a:lnRef>
                        <a:fillRef idx="1">
                          <a:schemeClr val="lt1"/>
                        </a:fillRef>
                        <a:effectRef idx="0">
                          <a:schemeClr val="accent4"/>
                        </a:effectRef>
                        <a:fontRef idx="minor">
                          <a:schemeClr val="dk1"/>
                        </a:fontRef>
                      </wps:style>
                      <wps:txbx>
                        <w:txbxContent>
                          <w:p w14:paraId="3A5CFDE3" w14:textId="63CD2F52" w:rsidR="00327B64" w:rsidRPr="007D52B8" w:rsidRDefault="00327B64" w:rsidP="000D3CD0">
                            <w:pPr>
                              <w:jc w:val="center"/>
                              <w:rPr>
                                <w:rFonts w:asciiTheme="minorHAnsi" w:hAnsiTheme="minorHAnsi" w:cstheme="minorHAnsi"/>
                                <w:szCs w:val="28"/>
                              </w:rPr>
                            </w:pPr>
                            <w:r w:rsidRPr="0090139F">
                              <w:rPr>
                                <w:b/>
                                <w:noProof/>
                                <w:u w:val="single"/>
                                <w:lang w:eastAsia="zh-CN"/>
                              </w:rPr>
                              <w:drawing>
                                <wp:inline distT="0" distB="0" distL="0" distR="0" wp14:anchorId="2A14269B" wp14:editId="6219CEF7">
                                  <wp:extent cx="450221" cy="508658"/>
                                  <wp:effectExtent l="0" t="0" r="698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gnifying_glass_cutie_mark_by_rildraw-d3plidz[1].jpg"/>
                                          <pic:cNvPicPr/>
                                        </pic:nvPicPr>
                                        <pic:blipFill>
                                          <a:blip r:embed="rId14">
                                            <a:extLst>
                                              <a:ext uri="{28A0092B-C50C-407E-A947-70E740481C1C}">
                                                <a14:useLocalDpi xmlns:a14="http://schemas.microsoft.com/office/drawing/2010/main" val="0"/>
                                              </a:ext>
                                            </a:extLst>
                                          </a:blip>
                                          <a:stretch>
                                            <a:fillRect/>
                                          </a:stretch>
                                        </pic:blipFill>
                                        <pic:spPr>
                                          <a:xfrm>
                                            <a:off x="0" y="0"/>
                                            <a:ext cx="454337" cy="513308"/>
                                          </a:xfrm>
                                          <a:prstGeom prst="rect">
                                            <a:avLst/>
                                          </a:prstGeom>
                                        </pic:spPr>
                                      </pic:pic>
                                    </a:graphicData>
                                  </a:graphic>
                                </wp:inline>
                              </w:drawing>
                            </w:r>
                            <w:r w:rsidR="002F4DAC">
                              <w:rPr>
                                <w:rFonts w:asciiTheme="minorHAnsi" w:hAnsiTheme="minorHAnsi" w:cstheme="minorHAnsi"/>
                                <w:b/>
                                <w:sz w:val="28"/>
                                <w:szCs w:val="28"/>
                                <w:u w:val="single"/>
                              </w:rPr>
                              <w:t xml:space="preserve"> </w:t>
                            </w:r>
                            <w:r w:rsidRPr="0090139F">
                              <w:rPr>
                                <w:rFonts w:asciiTheme="minorHAnsi" w:hAnsiTheme="minorHAnsi" w:cstheme="minorHAnsi"/>
                                <w:b/>
                                <w:sz w:val="28"/>
                                <w:szCs w:val="28"/>
                                <w:u w:val="single"/>
                              </w:rPr>
                              <w:t>Course Seeker</w:t>
                            </w:r>
                            <w:r w:rsidR="002F4DAC">
                              <w:rPr>
                                <w:rFonts w:asciiTheme="minorHAnsi" w:hAnsiTheme="minorHAnsi" w:cstheme="minorHAnsi"/>
                                <w:b/>
                                <w:sz w:val="28"/>
                                <w:szCs w:val="28"/>
                                <w:u w:val="single"/>
                              </w:rPr>
                              <w:t xml:space="preserve"> </w:t>
                            </w:r>
                            <w:r>
                              <w:rPr>
                                <w:rFonts w:asciiTheme="minorHAnsi" w:hAnsiTheme="minorHAnsi" w:cstheme="minorHAnsi"/>
                                <w:b/>
                                <w:sz w:val="28"/>
                                <w:szCs w:val="28"/>
                                <w:u w:val="single"/>
                              </w:rPr>
                              <w:t xml:space="preserve"> </w:t>
                            </w:r>
                            <w:r w:rsidRPr="0090139F">
                              <w:rPr>
                                <w:b/>
                                <w:noProof/>
                                <w:u w:val="single"/>
                                <w:lang w:eastAsia="zh-CN"/>
                              </w:rPr>
                              <w:drawing>
                                <wp:inline distT="0" distB="0" distL="0" distR="0" wp14:anchorId="1325D597" wp14:editId="2D7FBF00">
                                  <wp:extent cx="450221" cy="508658"/>
                                  <wp:effectExtent l="0" t="0" r="698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gnifying_glass_cutie_mark_by_rildraw-d3plidz[1].jpg"/>
                                          <pic:cNvPicPr/>
                                        </pic:nvPicPr>
                                        <pic:blipFill>
                                          <a:blip r:embed="rId14">
                                            <a:extLst>
                                              <a:ext uri="{28A0092B-C50C-407E-A947-70E740481C1C}">
                                                <a14:useLocalDpi xmlns:a14="http://schemas.microsoft.com/office/drawing/2010/main" val="0"/>
                                              </a:ext>
                                            </a:extLst>
                                          </a:blip>
                                          <a:stretch>
                                            <a:fillRect/>
                                          </a:stretch>
                                        </pic:blipFill>
                                        <pic:spPr>
                                          <a:xfrm>
                                            <a:off x="0" y="0"/>
                                            <a:ext cx="454337" cy="513308"/>
                                          </a:xfrm>
                                          <a:prstGeom prst="rect">
                                            <a:avLst/>
                                          </a:prstGeom>
                                        </pic:spPr>
                                      </pic:pic>
                                    </a:graphicData>
                                  </a:graphic>
                                </wp:inline>
                              </w:drawing>
                            </w:r>
                            <w:r>
                              <w:rPr>
                                <w:rFonts w:asciiTheme="minorHAnsi" w:hAnsiTheme="minorHAnsi" w:cstheme="minorHAnsi"/>
                                <w:b/>
                                <w:sz w:val="28"/>
                                <w:szCs w:val="28"/>
                                <w:u w:val="single"/>
                              </w:rPr>
                              <w:br/>
                            </w:r>
                            <w:r w:rsidRPr="007D52B8">
                              <w:rPr>
                                <w:rFonts w:asciiTheme="minorHAnsi" w:hAnsiTheme="minorHAnsi" w:cstheme="minorHAnsi"/>
                                <w:b/>
                                <w:i/>
                                <w:szCs w:val="28"/>
                              </w:rPr>
                              <w:t>Course Seeker</w:t>
                            </w:r>
                            <w:r w:rsidRPr="007D52B8">
                              <w:rPr>
                                <w:rFonts w:asciiTheme="minorHAnsi" w:hAnsiTheme="minorHAnsi" w:cstheme="minorHAnsi"/>
                                <w:szCs w:val="28"/>
                              </w:rPr>
                              <w:t xml:space="preserve"> is an Australian Government initiative that has been funded by the Australian Government Department of Education and Training (the Department).  </w:t>
                            </w:r>
                          </w:p>
                          <w:p w14:paraId="1C84AF8E" w14:textId="77777777" w:rsidR="00327B64" w:rsidRPr="00C14893" w:rsidRDefault="00327B64" w:rsidP="000D3CD0">
                            <w:pPr>
                              <w:jc w:val="center"/>
                              <w:rPr>
                                <w:rFonts w:asciiTheme="minorHAnsi" w:hAnsiTheme="minorHAnsi" w:cstheme="minorHAnsi"/>
                                <w:sz w:val="10"/>
                                <w:szCs w:val="28"/>
                              </w:rPr>
                            </w:pPr>
                          </w:p>
                          <w:p w14:paraId="294F9601" w14:textId="77777777" w:rsidR="00327B64" w:rsidRDefault="00327B64" w:rsidP="000D3CD0">
                            <w:pPr>
                              <w:jc w:val="center"/>
                              <w:rPr>
                                <w:rFonts w:asciiTheme="minorHAnsi" w:hAnsiTheme="minorHAnsi" w:cstheme="minorHAnsi"/>
                                <w:szCs w:val="28"/>
                              </w:rPr>
                            </w:pPr>
                            <w:r w:rsidRPr="007D52B8">
                              <w:rPr>
                                <w:rFonts w:asciiTheme="minorHAnsi" w:hAnsiTheme="minorHAnsi" w:cstheme="minorHAnsi"/>
                                <w:szCs w:val="28"/>
                              </w:rPr>
                              <w:t>This interactive, searchable website displays course information, entry requirements, admission processes and student satisfaction and graduate survey results at the study area and institutional level.</w:t>
                            </w:r>
                          </w:p>
                          <w:p w14:paraId="6D3A7FC6" w14:textId="77777777" w:rsidR="00327B64" w:rsidRPr="00C14893" w:rsidRDefault="00327B64" w:rsidP="000D3CD0">
                            <w:pPr>
                              <w:jc w:val="center"/>
                              <w:rPr>
                                <w:rFonts w:asciiTheme="minorHAnsi" w:hAnsiTheme="minorHAnsi" w:cstheme="minorHAnsi"/>
                                <w:sz w:val="12"/>
                                <w:szCs w:val="28"/>
                              </w:rPr>
                            </w:pPr>
                          </w:p>
                          <w:p w14:paraId="7844BFD8" w14:textId="77777777" w:rsidR="00327B64" w:rsidRDefault="00327B64" w:rsidP="000D3CD0">
                            <w:pPr>
                              <w:jc w:val="center"/>
                              <w:rPr>
                                <w:rFonts w:asciiTheme="minorHAnsi" w:hAnsiTheme="minorHAnsi" w:cstheme="minorHAnsi"/>
                                <w:szCs w:val="28"/>
                              </w:rPr>
                            </w:pPr>
                            <w:r>
                              <w:rPr>
                                <w:rFonts w:asciiTheme="minorHAnsi" w:hAnsiTheme="minorHAnsi" w:cstheme="minorHAnsi"/>
                                <w:szCs w:val="28"/>
                              </w:rPr>
                              <w:t>The aim of this website is to help students</w:t>
                            </w:r>
                            <w:r w:rsidRPr="007D52B8">
                              <w:rPr>
                                <w:rFonts w:asciiTheme="minorHAnsi" w:hAnsiTheme="minorHAnsi" w:cstheme="minorHAnsi"/>
                                <w:szCs w:val="28"/>
                              </w:rPr>
                              <w:t xml:space="preserve"> ma</w:t>
                            </w:r>
                            <w:r>
                              <w:rPr>
                                <w:rFonts w:asciiTheme="minorHAnsi" w:hAnsiTheme="minorHAnsi" w:cstheme="minorHAnsi"/>
                                <w:szCs w:val="28"/>
                              </w:rPr>
                              <w:t>ke informed decisions about their future study by allowing them</w:t>
                            </w:r>
                            <w:r w:rsidRPr="007D52B8">
                              <w:rPr>
                                <w:rFonts w:asciiTheme="minorHAnsi" w:hAnsiTheme="minorHAnsi" w:cstheme="minorHAnsi"/>
                                <w:szCs w:val="28"/>
                              </w:rPr>
                              <w:t xml:space="preserve"> to access clear, meaningful and transparent information on ATARs/OPs, prerequisites and enrolment policies. </w:t>
                            </w:r>
                          </w:p>
                          <w:p w14:paraId="0080B77C" w14:textId="77777777" w:rsidR="00327B64" w:rsidRPr="00C14893" w:rsidRDefault="00327B64" w:rsidP="000D3CD0">
                            <w:pPr>
                              <w:jc w:val="center"/>
                              <w:rPr>
                                <w:rFonts w:asciiTheme="minorHAnsi" w:hAnsiTheme="minorHAnsi" w:cstheme="minorHAnsi"/>
                                <w:sz w:val="12"/>
                                <w:szCs w:val="28"/>
                              </w:rPr>
                            </w:pPr>
                          </w:p>
                          <w:p w14:paraId="650BC6D1" w14:textId="77777777" w:rsidR="00327B64" w:rsidRDefault="00327B64" w:rsidP="000D3CD0">
                            <w:pPr>
                              <w:jc w:val="center"/>
                              <w:rPr>
                                <w:rFonts w:asciiTheme="minorHAnsi" w:hAnsiTheme="minorHAnsi" w:cstheme="minorHAnsi"/>
                                <w:szCs w:val="28"/>
                              </w:rPr>
                            </w:pPr>
                            <w:r w:rsidRPr="00F054B5">
                              <w:rPr>
                                <w:rFonts w:asciiTheme="minorHAnsi" w:hAnsiTheme="minorHAnsi" w:cstheme="minorHAnsi"/>
                                <w:szCs w:val="28"/>
                              </w:rPr>
                              <w:t>There are currently over 70 institutions listed on this website with many more to be added soon.</w:t>
                            </w:r>
                          </w:p>
                          <w:p w14:paraId="0FD737AA" w14:textId="77777777" w:rsidR="00327B64" w:rsidRPr="00C14893" w:rsidRDefault="00327B64" w:rsidP="000D3CD0">
                            <w:pPr>
                              <w:jc w:val="center"/>
                              <w:rPr>
                                <w:rFonts w:asciiTheme="minorHAnsi" w:hAnsiTheme="minorHAnsi" w:cstheme="minorHAnsi"/>
                                <w:sz w:val="12"/>
                                <w:szCs w:val="28"/>
                              </w:rPr>
                            </w:pPr>
                          </w:p>
                          <w:p w14:paraId="7962CA7B" w14:textId="05FE0ABA" w:rsidR="0002150D" w:rsidRDefault="0002150D" w:rsidP="0002150D">
                            <w:pPr>
                              <w:jc w:val="center"/>
                              <w:rPr>
                                <w:rFonts w:asciiTheme="minorHAnsi" w:hAnsiTheme="minorHAnsi" w:cstheme="minorHAnsi"/>
                                <w:b/>
                                <w:szCs w:val="28"/>
                              </w:rPr>
                            </w:pPr>
                            <w:r>
                              <w:rPr>
                                <w:rFonts w:asciiTheme="minorHAnsi" w:hAnsiTheme="minorHAnsi" w:cstheme="minorHAnsi"/>
                                <w:b/>
                                <w:szCs w:val="28"/>
                              </w:rPr>
                              <w:t xml:space="preserve">*Note that the ATARs currently reflected are for the 2018 offer period and the website will soon reflect the 2019 ATARs.  </w:t>
                            </w:r>
                            <w:r>
                              <w:rPr>
                                <w:rFonts w:asciiTheme="minorHAnsi" w:hAnsiTheme="minorHAnsi" w:cstheme="minorHAnsi"/>
                                <w:b/>
                                <w:szCs w:val="28"/>
                              </w:rPr>
                              <w:br/>
                              <w:t>Students are encouraged to spend some time browsing and familiarising themselves with</w:t>
                            </w:r>
                            <w:r>
                              <w:rPr>
                                <w:rStyle w:val="Hyperlink"/>
                                <w:rFonts w:asciiTheme="minorHAnsi" w:hAnsiTheme="minorHAnsi" w:cstheme="minorHAnsi"/>
                                <w:b/>
                                <w:szCs w:val="28"/>
                              </w:rPr>
                              <w:t xml:space="preserve"> </w:t>
                            </w:r>
                            <w:hyperlink r:id="rId15" w:history="1">
                              <w:r>
                                <w:rPr>
                                  <w:rStyle w:val="Hyperlink"/>
                                  <w:rFonts w:asciiTheme="minorHAnsi" w:hAnsiTheme="minorHAnsi" w:cstheme="minorHAnsi"/>
                                  <w:b/>
                                  <w:szCs w:val="28"/>
                                </w:rPr>
                                <w:t>Course Seeker</w:t>
                              </w:r>
                            </w:hyperlink>
                            <w:r>
                              <w:rPr>
                                <w:rFonts w:asciiTheme="minorHAnsi" w:hAnsiTheme="minorHAnsi" w:cstheme="minorHAnsi"/>
                                <w:b/>
                                <w:szCs w:val="28"/>
                              </w:rPr>
                              <w:t xml:space="preserve"> </w:t>
                            </w:r>
                          </w:p>
                          <w:p w14:paraId="3DA27243" w14:textId="6297ECC2" w:rsidR="0002150D" w:rsidRPr="0002150D" w:rsidRDefault="0002150D" w:rsidP="0002150D">
                            <w:pPr>
                              <w:jc w:val="center"/>
                              <w:rPr>
                                <w:rFonts w:asciiTheme="minorHAnsi" w:hAnsiTheme="minorHAnsi" w:cstheme="minorHAnsi"/>
                                <w:b/>
                                <w:szCs w:val="28"/>
                              </w:rPr>
                            </w:pPr>
                          </w:p>
                          <w:p w14:paraId="0270525B" w14:textId="77777777" w:rsidR="00327B64" w:rsidRPr="007D52B8" w:rsidRDefault="00327B64" w:rsidP="000D3CD0">
                            <w:pPr>
                              <w:jc w:val="center"/>
                              <w:rPr>
                                <w:rFonts w:asciiTheme="minorHAnsi" w:hAnsiTheme="minorHAnsi" w:cstheme="minorHAnsi"/>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E00982" id="_x0000_t202" coordsize="21600,21600" o:spt="202" path="m,l,21600r21600,l21600,xe">
                <v:stroke joinstyle="miter"/>
                <v:path gradientshapeok="t" o:connecttype="rect"/>
              </v:shapetype>
              <v:shape id="Text Box 2" o:spid="_x0000_s1026" type="#_x0000_t202" style="position:absolute;margin-left:0;margin-top:26.5pt;width:463.2pt;height:29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" fillcolor="#e5dfec [663]" strokecolor="#8064a2 [3207]" strokeweight="2pt">
                <v:textbox>
                  <w:txbxContent>
                    <w:p w14:paraId="3A5CFDE3" w14:textId="63CD2F52" w:rsidR="00327B64" w:rsidRPr="007D52B8" w:rsidRDefault="00327B64" w:rsidP="000D3CD0">
                      <w:pPr>
                        <w:jc w:val="center"/>
                        <w:rPr>
                          <w:rFonts w:asciiTheme="minorHAnsi" w:hAnsiTheme="minorHAnsi" w:cstheme="minorHAnsi"/>
                          <w:szCs w:val="28"/>
                        </w:rPr>
                      </w:pPr>
                      <w:r w:rsidRPr="0090139F">
                        <w:rPr>
                          <w:b/>
                          <w:noProof/>
                          <w:u w:val="single"/>
                          <w:lang w:eastAsia="zh-CN"/>
                        </w:rPr>
                        <w:drawing>
                          <wp:inline distT="0" distB="0" distL="0" distR="0" wp14:anchorId="2A14269B" wp14:editId="6219CEF7">
                            <wp:extent cx="450221" cy="508658"/>
                            <wp:effectExtent l="0" t="0" r="698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gnifying_glass_cutie_mark_by_rildraw-d3plidz[1].jpg"/>
                                    <pic:cNvPicPr/>
                                  </pic:nvPicPr>
                                  <pic:blipFill>
                                    <a:blip r:embed="rId14">
                                      <a:extLst>
                                        <a:ext uri="{28A0092B-C50C-407E-A947-70E740481C1C}">
                                          <a14:useLocalDpi xmlns:a14="http://schemas.microsoft.com/office/drawing/2010/main" val="0"/>
                                        </a:ext>
                                      </a:extLst>
                                    </a:blip>
                                    <a:stretch>
                                      <a:fillRect/>
                                    </a:stretch>
                                  </pic:blipFill>
                                  <pic:spPr>
                                    <a:xfrm>
                                      <a:off x="0" y="0"/>
                                      <a:ext cx="454337" cy="513308"/>
                                    </a:xfrm>
                                    <a:prstGeom prst="rect">
                                      <a:avLst/>
                                    </a:prstGeom>
                                  </pic:spPr>
                                </pic:pic>
                              </a:graphicData>
                            </a:graphic>
                          </wp:inline>
                        </w:drawing>
                      </w:r>
                      <w:r w:rsidR="002F4DAC">
                        <w:rPr>
                          <w:rFonts w:asciiTheme="minorHAnsi" w:hAnsiTheme="minorHAnsi" w:cstheme="minorHAnsi"/>
                          <w:b/>
                          <w:sz w:val="28"/>
                          <w:szCs w:val="28"/>
                          <w:u w:val="single"/>
                        </w:rPr>
                        <w:t xml:space="preserve"> </w:t>
                      </w:r>
                      <w:r w:rsidRPr="0090139F">
                        <w:rPr>
                          <w:rFonts w:asciiTheme="minorHAnsi" w:hAnsiTheme="minorHAnsi" w:cstheme="minorHAnsi"/>
                          <w:b/>
                          <w:sz w:val="28"/>
                          <w:szCs w:val="28"/>
                          <w:u w:val="single"/>
                        </w:rPr>
                        <w:t>Course Seeker</w:t>
                      </w:r>
                      <w:r w:rsidR="002F4DAC">
                        <w:rPr>
                          <w:rFonts w:asciiTheme="minorHAnsi" w:hAnsiTheme="minorHAnsi" w:cstheme="minorHAnsi"/>
                          <w:b/>
                          <w:sz w:val="28"/>
                          <w:szCs w:val="28"/>
                          <w:u w:val="single"/>
                        </w:rPr>
                        <w:t xml:space="preserve"> </w:t>
                      </w:r>
                      <w:r>
                        <w:rPr>
                          <w:rFonts w:asciiTheme="minorHAnsi" w:hAnsiTheme="minorHAnsi" w:cstheme="minorHAnsi"/>
                          <w:b/>
                          <w:sz w:val="28"/>
                          <w:szCs w:val="28"/>
                          <w:u w:val="single"/>
                        </w:rPr>
                        <w:t xml:space="preserve"> </w:t>
                      </w:r>
                      <w:r w:rsidRPr="0090139F">
                        <w:rPr>
                          <w:b/>
                          <w:noProof/>
                          <w:u w:val="single"/>
                          <w:lang w:eastAsia="zh-CN"/>
                        </w:rPr>
                        <w:drawing>
                          <wp:inline distT="0" distB="0" distL="0" distR="0" wp14:anchorId="1325D597" wp14:editId="2D7FBF00">
                            <wp:extent cx="450221" cy="508658"/>
                            <wp:effectExtent l="0" t="0" r="698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gnifying_glass_cutie_mark_by_rildraw-d3plidz[1].jpg"/>
                                    <pic:cNvPicPr/>
                                  </pic:nvPicPr>
                                  <pic:blipFill>
                                    <a:blip r:embed="rId14">
                                      <a:extLst>
                                        <a:ext uri="{28A0092B-C50C-407E-A947-70E740481C1C}">
                                          <a14:useLocalDpi xmlns:a14="http://schemas.microsoft.com/office/drawing/2010/main" val="0"/>
                                        </a:ext>
                                      </a:extLst>
                                    </a:blip>
                                    <a:stretch>
                                      <a:fillRect/>
                                    </a:stretch>
                                  </pic:blipFill>
                                  <pic:spPr>
                                    <a:xfrm>
                                      <a:off x="0" y="0"/>
                                      <a:ext cx="454337" cy="513308"/>
                                    </a:xfrm>
                                    <a:prstGeom prst="rect">
                                      <a:avLst/>
                                    </a:prstGeom>
                                  </pic:spPr>
                                </pic:pic>
                              </a:graphicData>
                            </a:graphic>
                          </wp:inline>
                        </w:drawing>
                      </w:r>
                      <w:r>
                        <w:rPr>
                          <w:rFonts w:asciiTheme="minorHAnsi" w:hAnsiTheme="minorHAnsi" w:cstheme="minorHAnsi"/>
                          <w:b/>
                          <w:sz w:val="28"/>
                          <w:szCs w:val="28"/>
                          <w:u w:val="single"/>
                        </w:rPr>
                        <w:br/>
                      </w:r>
                      <w:r w:rsidRPr="007D52B8">
                        <w:rPr>
                          <w:rFonts w:asciiTheme="minorHAnsi" w:hAnsiTheme="minorHAnsi" w:cstheme="minorHAnsi"/>
                          <w:b/>
                          <w:i/>
                          <w:szCs w:val="28"/>
                        </w:rPr>
                        <w:t>Course Seeker</w:t>
                      </w:r>
                      <w:r w:rsidRPr="007D52B8">
                        <w:rPr>
                          <w:rFonts w:asciiTheme="minorHAnsi" w:hAnsiTheme="minorHAnsi" w:cstheme="minorHAnsi"/>
                          <w:szCs w:val="28"/>
                        </w:rPr>
                        <w:t xml:space="preserve"> is an Australian Government initiative that has been funded by the Australian Government Department of Education and Training (the Department).  </w:t>
                      </w:r>
                    </w:p>
                    <w:p w14:paraId="1C84AF8E" w14:textId="77777777" w:rsidR="00327B64" w:rsidRPr="00C14893" w:rsidRDefault="00327B64" w:rsidP="000D3CD0">
                      <w:pPr>
                        <w:jc w:val="center"/>
                        <w:rPr>
                          <w:rFonts w:asciiTheme="minorHAnsi" w:hAnsiTheme="minorHAnsi" w:cstheme="minorHAnsi"/>
                          <w:sz w:val="10"/>
                          <w:szCs w:val="28"/>
                        </w:rPr>
                      </w:pPr>
                    </w:p>
                    <w:p w14:paraId="294F9601" w14:textId="77777777" w:rsidR="00327B64" w:rsidRDefault="00327B64" w:rsidP="000D3CD0">
                      <w:pPr>
                        <w:jc w:val="center"/>
                        <w:rPr>
                          <w:rFonts w:asciiTheme="minorHAnsi" w:hAnsiTheme="minorHAnsi" w:cstheme="minorHAnsi"/>
                          <w:szCs w:val="28"/>
                        </w:rPr>
                      </w:pPr>
                      <w:r w:rsidRPr="007D52B8">
                        <w:rPr>
                          <w:rFonts w:asciiTheme="minorHAnsi" w:hAnsiTheme="minorHAnsi" w:cstheme="minorHAnsi"/>
                          <w:szCs w:val="28"/>
                        </w:rPr>
                        <w:t>This interactive, searchable website displays course information, entry requirements, admission processes and student satisfaction and graduate survey results at the study area and institutional level.</w:t>
                      </w:r>
                    </w:p>
                    <w:p w14:paraId="6D3A7FC6" w14:textId="77777777" w:rsidR="00327B64" w:rsidRPr="00C14893" w:rsidRDefault="00327B64" w:rsidP="000D3CD0">
                      <w:pPr>
                        <w:jc w:val="center"/>
                        <w:rPr>
                          <w:rFonts w:asciiTheme="minorHAnsi" w:hAnsiTheme="minorHAnsi" w:cstheme="minorHAnsi"/>
                          <w:sz w:val="12"/>
                          <w:szCs w:val="28"/>
                        </w:rPr>
                      </w:pPr>
                    </w:p>
                    <w:p w14:paraId="7844BFD8" w14:textId="77777777" w:rsidR="00327B64" w:rsidRDefault="00327B64" w:rsidP="000D3CD0">
                      <w:pPr>
                        <w:jc w:val="center"/>
                        <w:rPr>
                          <w:rFonts w:asciiTheme="minorHAnsi" w:hAnsiTheme="minorHAnsi" w:cstheme="minorHAnsi"/>
                          <w:szCs w:val="28"/>
                        </w:rPr>
                      </w:pPr>
                      <w:r>
                        <w:rPr>
                          <w:rFonts w:asciiTheme="minorHAnsi" w:hAnsiTheme="minorHAnsi" w:cstheme="minorHAnsi"/>
                          <w:szCs w:val="28"/>
                        </w:rPr>
                        <w:t>The aim of this website is to help students</w:t>
                      </w:r>
                      <w:r w:rsidRPr="007D52B8">
                        <w:rPr>
                          <w:rFonts w:asciiTheme="minorHAnsi" w:hAnsiTheme="minorHAnsi" w:cstheme="minorHAnsi"/>
                          <w:szCs w:val="28"/>
                        </w:rPr>
                        <w:t xml:space="preserve"> ma</w:t>
                      </w:r>
                      <w:r>
                        <w:rPr>
                          <w:rFonts w:asciiTheme="minorHAnsi" w:hAnsiTheme="minorHAnsi" w:cstheme="minorHAnsi"/>
                          <w:szCs w:val="28"/>
                        </w:rPr>
                        <w:t>ke informed decisions about their future study by allowing them</w:t>
                      </w:r>
                      <w:r w:rsidRPr="007D52B8">
                        <w:rPr>
                          <w:rFonts w:asciiTheme="minorHAnsi" w:hAnsiTheme="minorHAnsi" w:cstheme="minorHAnsi"/>
                          <w:szCs w:val="28"/>
                        </w:rPr>
                        <w:t xml:space="preserve"> to access clear, meaningful and transparent information on ATARs/OPs, prerequisites and enrolment policies. </w:t>
                      </w:r>
                    </w:p>
                    <w:p w14:paraId="0080B77C" w14:textId="77777777" w:rsidR="00327B64" w:rsidRPr="00C14893" w:rsidRDefault="00327B64" w:rsidP="000D3CD0">
                      <w:pPr>
                        <w:jc w:val="center"/>
                        <w:rPr>
                          <w:rFonts w:asciiTheme="minorHAnsi" w:hAnsiTheme="minorHAnsi" w:cstheme="minorHAnsi"/>
                          <w:sz w:val="12"/>
                          <w:szCs w:val="28"/>
                        </w:rPr>
                      </w:pPr>
                    </w:p>
                    <w:p w14:paraId="650BC6D1" w14:textId="77777777" w:rsidR="00327B64" w:rsidRDefault="00327B64" w:rsidP="000D3CD0">
                      <w:pPr>
                        <w:jc w:val="center"/>
                        <w:rPr>
                          <w:rFonts w:asciiTheme="minorHAnsi" w:hAnsiTheme="minorHAnsi" w:cstheme="minorHAnsi"/>
                          <w:szCs w:val="28"/>
                        </w:rPr>
                      </w:pPr>
                      <w:r w:rsidRPr="00F054B5">
                        <w:rPr>
                          <w:rFonts w:asciiTheme="minorHAnsi" w:hAnsiTheme="minorHAnsi" w:cstheme="minorHAnsi"/>
                          <w:szCs w:val="28"/>
                        </w:rPr>
                        <w:t>There are currently over 70 institutions listed on this website with many more to be added soon.</w:t>
                      </w:r>
                    </w:p>
                    <w:p w14:paraId="0FD737AA" w14:textId="77777777" w:rsidR="00327B64" w:rsidRPr="00C14893" w:rsidRDefault="00327B64" w:rsidP="000D3CD0">
                      <w:pPr>
                        <w:jc w:val="center"/>
                        <w:rPr>
                          <w:rFonts w:asciiTheme="minorHAnsi" w:hAnsiTheme="minorHAnsi" w:cstheme="minorHAnsi"/>
                          <w:sz w:val="12"/>
                          <w:szCs w:val="28"/>
                        </w:rPr>
                      </w:pPr>
                    </w:p>
                    <w:p w14:paraId="7962CA7B" w14:textId="05FE0ABA" w:rsidR="0002150D" w:rsidRDefault="0002150D" w:rsidP="0002150D">
                      <w:pPr>
                        <w:jc w:val="center"/>
                        <w:rPr>
                          <w:rFonts w:asciiTheme="minorHAnsi" w:hAnsiTheme="minorHAnsi" w:cstheme="minorHAnsi"/>
                          <w:b/>
                          <w:szCs w:val="28"/>
                        </w:rPr>
                      </w:pPr>
                      <w:r>
                        <w:rPr>
                          <w:rFonts w:asciiTheme="minorHAnsi" w:hAnsiTheme="minorHAnsi" w:cstheme="minorHAnsi"/>
                          <w:b/>
                          <w:szCs w:val="28"/>
                        </w:rPr>
                        <w:t xml:space="preserve">*Note that the ATARs currently reflected are for the 2018 offer period and the website will soon reflect the 2019 ATARs.  </w:t>
                      </w:r>
                      <w:r>
                        <w:rPr>
                          <w:rFonts w:asciiTheme="minorHAnsi" w:hAnsiTheme="minorHAnsi" w:cstheme="minorHAnsi"/>
                          <w:b/>
                          <w:szCs w:val="28"/>
                        </w:rPr>
                        <w:br/>
                        <w:t>Students are encouraged to spend some time browsing and familiarising themselves with</w:t>
                      </w:r>
                      <w:r>
                        <w:rPr>
                          <w:rStyle w:val="Hyperlink"/>
                          <w:rFonts w:asciiTheme="minorHAnsi" w:hAnsiTheme="minorHAnsi" w:cstheme="minorHAnsi"/>
                          <w:b/>
                          <w:szCs w:val="28"/>
                        </w:rPr>
                        <w:t xml:space="preserve"> </w:t>
                      </w:r>
                      <w:hyperlink r:id="rId16" w:history="1">
                        <w:r>
                          <w:rPr>
                            <w:rStyle w:val="Hyperlink"/>
                            <w:rFonts w:asciiTheme="minorHAnsi" w:hAnsiTheme="minorHAnsi" w:cstheme="minorHAnsi"/>
                            <w:b/>
                            <w:szCs w:val="28"/>
                          </w:rPr>
                          <w:t>Course Seeker</w:t>
                        </w:r>
                      </w:hyperlink>
                      <w:r>
                        <w:rPr>
                          <w:rFonts w:asciiTheme="minorHAnsi" w:hAnsiTheme="minorHAnsi" w:cstheme="minorHAnsi"/>
                          <w:b/>
                          <w:szCs w:val="28"/>
                        </w:rPr>
                        <w:t xml:space="preserve"> </w:t>
                      </w:r>
                    </w:p>
                    <w:p w14:paraId="3DA27243" w14:textId="6297ECC2" w:rsidR="0002150D" w:rsidRPr="0002150D" w:rsidRDefault="0002150D" w:rsidP="0002150D">
                      <w:pPr>
                        <w:jc w:val="center"/>
                        <w:rPr>
                          <w:rFonts w:asciiTheme="minorHAnsi" w:hAnsiTheme="minorHAnsi" w:cstheme="minorHAnsi"/>
                          <w:b/>
                          <w:szCs w:val="28"/>
                        </w:rPr>
                      </w:pPr>
                    </w:p>
                    <w:p w14:paraId="0270525B" w14:textId="77777777" w:rsidR="00327B64" w:rsidRPr="007D52B8" w:rsidRDefault="00327B64" w:rsidP="000D3CD0">
                      <w:pPr>
                        <w:jc w:val="center"/>
                        <w:rPr>
                          <w:rFonts w:asciiTheme="minorHAnsi" w:hAnsiTheme="minorHAnsi" w:cstheme="minorHAnsi"/>
                          <w:szCs w:val="28"/>
                        </w:rPr>
                      </w:pPr>
                    </w:p>
                  </w:txbxContent>
                </v:textbox>
                <w10:wrap type="square" anchorx="margin"/>
              </v:shape>
            </w:pict>
          </mc:Fallback>
        </mc:AlternateContent>
      </w:r>
    </w:p>
    <w:p w14:paraId="234523E7" w14:textId="6A762327" w:rsidR="00D406F1" w:rsidRDefault="00D406F1" w:rsidP="002427B3">
      <w:pPr>
        <w:pStyle w:val="NoSpacing"/>
        <w:rPr>
          <w:rFonts w:cs="Calibri"/>
          <w:b/>
          <w:sz w:val="24"/>
          <w:szCs w:val="24"/>
          <w:u w:val="single"/>
        </w:rPr>
      </w:pPr>
    </w:p>
    <w:p w14:paraId="03878E44" w14:textId="46E60C48" w:rsidR="00F23A56" w:rsidRPr="00695F45" w:rsidRDefault="00F23A56" w:rsidP="00F23A56">
      <w:pPr>
        <w:pStyle w:val="Heading1"/>
        <w:rPr>
          <w:rFonts w:ascii="Calibri" w:hAnsi="Calibri"/>
          <w:b/>
          <w:noProof/>
          <w:u w:val="none"/>
          <w:lang w:eastAsia="zh-CN"/>
        </w:rPr>
      </w:pPr>
      <w:r w:rsidRPr="00695F45">
        <w:rPr>
          <w:rFonts w:ascii="Calibri" w:hAnsi="Calibri"/>
          <w:b/>
          <w:noProof/>
          <w:lang w:eastAsia="zh-CN"/>
        </w:rPr>
        <w:drawing>
          <wp:inline distT="0" distB="0" distL="0" distR="0" wp14:anchorId="2D531EFB" wp14:editId="471005B6">
            <wp:extent cx="620179" cy="588645"/>
            <wp:effectExtent l="0" t="0" r="8890" b="1905"/>
            <wp:docPr id="3" name="Picture 3" descr="Description: Description: C:\Documents and Settings\burja\Local Settings\Temporary Internet Files\Content.IE5\7L2WZF9M\MCj0428091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C:\Documents and Settings\burja\Local Settings\Temporary Internet Files\Content.IE5\7L2WZF9M\MCj04280910000[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2692" cy="600522"/>
                    </a:xfrm>
                    <a:prstGeom prst="rect">
                      <a:avLst/>
                    </a:prstGeom>
                    <a:noFill/>
                    <a:ln>
                      <a:noFill/>
                    </a:ln>
                  </pic:spPr>
                </pic:pic>
              </a:graphicData>
            </a:graphic>
          </wp:inline>
        </w:drawing>
      </w:r>
      <w:r w:rsidRPr="00695F45">
        <w:rPr>
          <w:rFonts w:ascii="Calibri" w:hAnsi="Calibri"/>
          <w:b/>
          <w:noProof/>
          <w:lang w:eastAsia="zh-CN"/>
        </w:rPr>
        <w:t xml:space="preserve">Have </w:t>
      </w:r>
      <w:r w:rsidR="00082CC1" w:rsidRPr="00695F45">
        <w:rPr>
          <w:rFonts w:ascii="Calibri" w:hAnsi="Calibri"/>
          <w:b/>
          <w:noProof/>
          <w:lang w:eastAsia="zh-CN"/>
        </w:rPr>
        <w:t>Y</w:t>
      </w:r>
      <w:r w:rsidRPr="00695F45">
        <w:rPr>
          <w:rFonts w:ascii="Calibri" w:hAnsi="Calibri"/>
          <w:b/>
          <w:noProof/>
          <w:lang w:eastAsia="zh-CN"/>
        </w:rPr>
        <w:t xml:space="preserve">ou </w:t>
      </w:r>
      <w:r w:rsidR="00082CC1" w:rsidRPr="00695F45">
        <w:rPr>
          <w:rFonts w:ascii="Calibri" w:hAnsi="Calibri"/>
          <w:b/>
          <w:noProof/>
          <w:lang w:eastAsia="zh-CN"/>
        </w:rPr>
        <w:t>C</w:t>
      </w:r>
      <w:r w:rsidRPr="00695F45">
        <w:rPr>
          <w:rFonts w:ascii="Calibri" w:hAnsi="Calibri"/>
          <w:b/>
          <w:noProof/>
          <w:lang w:eastAsia="zh-CN"/>
        </w:rPr>
        <w:t xml:space="preserve">onsidered a </w:t>
      </w:r>
      <w:r w:rsidR="00082CC1" w:rsidRPr="00695F45">
        <w:rPr>
          <w:rFonts w:ascii="Calibri" w:hAnsi="Calibri"/>
          <w:b/>
          <w:noProof/>
          <w:lang w:eastAsia="zh-CN"/>
        </w:rPr>
        <w:t>C</w:t>
      </w:r>
      <w:r w:rsidRPr="00695F45">
        <w:rPr>
          <w:rFonts w:ascii="Calibri" w:hAnsi="Calibri"/>
          <w:b/>
          <w:noProof/>
          <w:lang w:eastAsia="zh-CN"/>
        </w:rPr>
        <w:t>areer in…</w:t>
      </w:r>
    </w:p>
    <w:p w14:paraId="026975FD" w14:textId="77777777" w:rsidR="00F23A56" w:rsidRPr="00695F45" w:rsidRDefault="00F23A56" w:rsidP="00F23A56">
      <w:pPr>
        <w:pStyle w:val="ListParagraph"/>
        <w:numPr>
          <w:ilvl w:val="0"/>
          <w:numId w:val="32"/>
        </w:numPr>
        <w:rPr>
          <w:rFonts w:ascii="Calibri" w:hAnsi="Calibri"/>
          <w:b/>
          <w:sz w:val="26"/>
          <w:u w:val="single"/>
          <w:lang w:eastAsia="zh-CN"/>
        </w:rPr>
      </w:pPr>
      <w:r w:rsidRPr="00695F45">
        <w:rPr>
          <w:rFonts w:ascii="Calibri" w:hAnsi="Calibri"/>
          <w:b/>
          <w:sz w:val="26"/>
          <w:u w:val="single"/>
          <w:lang w:eastAsia="zh-CN"/>
        </w:rPr>
        <w:t>Audiology</w:t>
      </w:r>
    </w:p>
    <w:p w14:paraId="0FC75599" w14:textId="05168417" w:rsidR="00695F45" w:rsidRDefault="00F23A56" w:rsidP="00F23A56">
      <w:pPr>
        <w:pStyle w:val="Heading1"/>
        <w:rPr>
          <w:rFonts w:ascii="Calibri" w:hAnsi="Calibri"/>
          <w:noProof/>
          <w:sz w:val="24"/>
          <w:szCs w:val="24"/>
          <w:u w:val="none"/>
          <w:lang w:eastAsia="zh-CN"/>
        </w:rPr>
      </w:pPr>
      <w:r w:rsidRPr="00695F45">
        <w:rPr>
          <w:rFonts w:ascii="Calibri" w:hAnsi="Calibri"/>
          <w:noProof/>
          <w:sz w:val="24"/>
          <w:szCs w:val="24"/>
          <w:u w:val="none"/>
          <w:lang w:eastAsia="zh-CN"/>
        </w:rPr>
        <w:t xml:space="preserve">Audiology is a health care profession involved in assessing, managing and rehabilitating </w:t>
      </w:r>
      <w:r w:rsidRPr="00695F45">
        <w:rPr>
          <w:rFonts w:ascii="Calibri" w:hAnsi="Calibri"/>
          <w:b/>
          <w:i/>
          <w:noProof/>
          <w:sz w:val="24"/>
          <w:szCs w:val="24"/>
          <w:u w:val="none"/>
          <w:lang w:eastAsia="zh-CN"/>
        </w:rPr>
        <w:t>hearing loss</w:t>
      </w:r>
      <w:r w:rsidRPr="00695F45">
        <w:rPr>
          <w:rFonts w:ascii="Calibri" w:hAnsi="Calibri"/>
          <w:noProof/>
          <w:sz w:val="24"/>
          <w:szCs w:val="24"/>
          <w:u w:val="none"/>
          <w:lang w:eastAsia="zh-CN"/>
        </w:rPr>
        <w:t xml:space="preserve"> and </w:t>
      </w:r>
      <w:r w:rsidRPr="00695F45">
        <w:rPr>
          <w:rFonts w:ascii="Calibri" w:hAnsi="Calibri"/>
          <w:b/>
          <w:i/>
          <w:noProof/>
          <w:sz w:val="24"/>
          <w:szCs w:val="24"/>
          <w:u w:val="none"/>
          <w:lang w:eastAsia="zh-CN"/>
        </w:rPr>
        <w:t>balance disorders</w:t>
      </w:r>
      <w:r w:rsidRPr="00695F45">
        <w:rPr>
          <w:rFonts w:ascii="Calibri" w:hAnsi="Calibri"/>
          <w:noProof/>
          <w:sz w:val="24"/>
          <w:szCs w:val="24"/>
          <w:u w:val="none"/>
          <w:lang w:eastAsia="zh-CN"/>
        </w:rPr>
        <w:t xml:space="preserve">. </w:t>
      </w:r>
      <w:r w:rsidR="00887612">
        <w:rPr>
          <w:rFonts w:ascii="Calibri" w:hAnsi="Calibri"/>
          <w:noProof/>
          <w:sz w:val="24"/>
          <w:szCs w:val="24"/>
          <w:u w:val="none"/>
          <w:lang w:eastAsia="zh-CN"/>
        </w:rPr>
        <w:t xml:space="preserve">According to the </w:t>
      </w:r>
      <w:hyperlink r:id="rId18" w:history="1">
        <w:r w:rsidR="00695F45" w:rsidRPr="00695F45">
          <w:rPr>
            <w:rStyle w:val="Hyperlink"/>
            <w:rFonts w:ascii="Calibri" w:hAnsi="Calibri"/>
            <w:noProof/>
            <w:sz w:val="24"/>
            <w:szCs w:val="24"/>
            <w:lang w:eastAsia="zh-CN"/>
          </w:rPr>
          <w:t>Good Universities Guide - Audiologists</w:t>
        </w:r>
      </w:hyperlink>
      <w:r w:rsidR="00695F45" w:rsidRPr="00695F45">
        <w:rPr>
          <w:rFonts w:ascii="Calibri" w:hAnsi="Calibri"/>
          <w:noProof/>
          <w:sz w:val="24"/>
          <w:szCs w:val="24"/>
          <w:u w:val="none"/>
          <w:lang w:eastAsia="zh-CN"/>
        </w:rPr>
        <w:t xml:space="preserve"> </w:t>
      </w:r>
      <w:r w:rsidR="00695F45" w:rsidRPr="00695F45">
        <w:rPr>
          <w:rFonts w:ascii="Calibri" w:hAnsi="Calibri"/>
          <w:i/>
          <w:noProof/>
          <w:sz w:val="24"/>
          <w:szCs w:val="24"/>
          <w:u w:val="none"/>
          <w:lang w:eastAsia="zh-CN"/>
        </w:rPr>
        <w:t>test hearing and assess the nature of hearing disorders. They are responsible for the non-medical management and rehabilitation of hearing loss and associated disorders of communication</w:t>
      </w:r>
      <w:r w:rsidR="00695F45" w:rsidRPr="00695F45">
        <w:rPr>
          <w:rFonts w:ascii="Calibri" w:hAnsi="Calibri"/>
          <w:noProof/>
          <w:sz w:val="24"/>
          <w:szCs w:val="24"/>
          <w:u w:val="none"/>
          <w:lang w:eastAsia="zh-CN"/>
        </w:rPr>
        <w:t xml:space="preserve">.  </w:t>
      </w:r>
    </w:p>
    <w:p w14:paraId="38D5EEDF" w14:textId="77777777" w:rsidR="00695F45" w:rsidRDefault="00695F45" w:rsidP="00F23A56">
      <w:pPr>
        <w:pStyle w:val="Heading1"/>
        <w:rPr>
          <w:rFonts w:ascii="Calibri" w:hAnsi="Calibri"/>
          <w:noProof/>
          <w:sz w:val="24"/>
          <w:szCs w:val="24"/>
          <w:highlight w:val="yellow"/>
          <w:u w:val="none"/>
          <w:lang w:eastAsia="zh-CN"/>
        </w:rPr>
      </w:pPr>
    </w:p>
    <w:p w14:paraId="3FDD1333" w14:textId="65C35479" w:rsidR="00695F45" w:rsidRDefault="00F23A56" w:rsidP="00695F45">
      <w:pPr>
        <w:pStyle w:val="Heading1"/>
        <w:rPr>
          <w:rFonts w:ascii="Calibri" w:hAnsi="Calibri"/>
          <w:b/>
          <w:color w:val="000000"/>
          <w:sz w:val="24"/>
          <w:szCs w:val="24"/>
          <w:u w:val="none"/>
        </w:rPr>
      </w:pPr>
      <w:r w:rsidRPr="00695F45">
        <w:rPr>
          <w:rFonts w:ascii="Calibri" w:hAnsi="Calibri"/>
          <w:noProof/>
          <w:sz w:val="24"/>
          <w:szCs w:val="24"/>
          <w:u w:val="none"/>
          <w:lang w:eastAsia="zh-CN"/>
        </w:rPr>
        <w:t xml:space="preserve">Audiology is a rapidly growing profession and qualified audiologists are in high demand both locally and internationally.  </w:t>
      </w:r>
      <w:r w:rsidRPr="00695F45">
        <w:rPr>
          <w:rFonts w:ascii="Calibri" w:hAnsi="Calibri"/>
          <w:color w:val="000000"/>
          <w:sz w:val="24"/>
          <w:szCs w:val="24"/>
          <w:u w:val="none"/>
        </w:rPr>
        <w:t xml:space="preserve">To become an </w:t>
      </w:r>
      <w:r w:rsidR="00695F45" w:rsidRPr="00695F45">
        <w:rPr>
          <w:rFonts w:ascii="Calibri" w:hAnsi="Calibri"/>
          <w:color w:val="000000"/>
          <w:sz w:val="24"/>
          <w:szCs w:val="24"/>
          <w:u w:val="none"/>
        </w:rPr>
        <w:t>audiologist,</w:t>
      </w:r>
      <w:r w:rsidRPr="00695F45">
        <w:rPr>
          <w:rFonts w:ascii="Calibri" w:hAnsi="Calibri"/>
          <w:color w:val="000000"/>
          <w:sz w:val="24"/>
          <w:szCs w:val="24"/>
          <w:u w:val="none"/>
        </w:rPr>
        <w:t xml:space="preserve"> </w:t>
      </w:r>
      <w:r w:rsidR="00695F45" w:rsidRPr="00695F45">
        <w:rPr>
          <w:rFonts w:ascii="Calibri" w:hAnsi="Calibri"/>
          <w:color w:val="000000"/>
          <w:sz w:val="24"/>
          <w:szCs w:val="24"/>
          <w:u w:val="none"/>
        </w:rPr>
        <w:t xml:space="preserve">students </w:t>
      </w:r>
      <w:r w:rsidRPr="00695F45">
        <w:rPr>
          <w:rFonts w:ascii="Calibri" w:hAnsi="Calibri"/>
          <w:color w:val="000000"/>
          <w:sz w:val="24"/>
          <w:szCs w:val="24"/>
          <w:u w:val="none"/>
        </w:rPr>
        <w:t xml:space="preserve">usually have to complete a bachelor degree in </w:t>
      </w:r>
      <w:r w:rsidRPr="00695F45">
        <w:rPr>
          <w:rFonts w:ascii="Calibri" w:hAnsi="Calibri"/>
          <w:i/>
          <w:color w:val="000000"/>
          <w:sz w:val="24"/>
          <w:szCs w:val="24"/>
          <w:u w:val="none"/>
        </w:rPr>
        <w:t>linguistics, physics, psychology, special education, speech</w:t>
      </w:r>
      <w:r w:rsidR="00695F45" w:rsidRPr="00695F45">
        <w:rPr>
          <w:rFonts w:ascii="Calibri" w:hAnsi="Calibri"/>
          <w:i/>
          <w:color w:val="000000"/>
          <w:sz w:val="24"/>
          <w:szCs w:val="24"/>
          <w:u w:val="none"/>
        </w:rPr>
        <w:t xml:space="preserve"> </w:t>
      </w:r>
      <w:r w:rsidRPr="00695F45">
        <w:rPr>
          <w:rFonts w:ascii="Calibri" w:hAnsi="Calibri"/>
          <w:i/>
          <w:color w:val="000000"/>
          <w:sz w:val="24"/>
          <w:szCs w:val="24"/>
          <w:u w:val="none"/>
        </w:rPr>
        <w:t>pathology,</w:t>
      </w:r>
      <w:r w:rsidR="00695F45" w:rsidRPr="00695F45">
        <w:rPr>
          <w:rFonts w:ascii="Calibri" w:hAnsi="Calibri"/>
          <w:i/>
          <w:color w:val="000000"/>
          <w:sz w:val="24"/>
          <w:szCs w:val="24"/>
          <w:u w:val="none"/>
        </w:rPr>
        <w:t xml:space="preserve"> </w:t>
      </w:r>
      <w:r w:rsidR="002D183D" w:rsidRPr="00695F45">
        <w:rPr>
          <w:rFonts w:ascii="Calibri" w:hAnsi="Calibri"/>
          <w:i/>
          <w:color w:val="000000"/>
          <w:sz w:val="24"/>
          <w:szCs w:val="24"/>
          <w:u w:val="none"/>
        </w:rPr>
        <w:t>science,</w:t>
      </w:r>
      <w:r w:rsidRPr="00695F45">
        <w:rPr>
          <w:rFonts w:ascii="Calibri" w:hAnsi="Calibri"/>
          <w:i/>
          <w:color w:val="000000"/>
          <w:sz w:val="24"/>
          <w:szCs w:val="24"/>
          <w:u w:val="none"/>
        </w:rPr>
        <w:t xml:space="preserve"> or a related discipline</w:t>
      </w:r>
      <w:r w:rsidRPr="00695F45">
        <w:rPr>
          <w:rFonts w:ascii="Calibri" w:hAnsi="Calibri"/>
          <w:color w:val="000000"/>
          <w:sz w:val="24"/>
          <w:szCs w:val="24"/>
          <w:u w:val="none"/>
        </w:rPr>
        <w:t xml:space="preserve">, followed by a graduate diploma and a Master’s degree in audiology.  </w:t>
      </w:r>
      <w:r w:rsidR="00695F45" w:rsidRPr="00695F45">
        <w:rPr>
          <w:rFonts w:ascii="Calibri" w:hAnsi="Calibri"/>
          <w:b/>
          <w:color w:val="000000"/>
          <w:sz w:val="24"/>
          <w:szCs w:val="24"/>
          <w:u w:val="none"/>
        </w:rPr>
        <w:t>In Victoria, the</w:t>
      </w:r>
      <w:r w:rsidR="00695F45" w:rsidRPr="00695F45">
        <w:rPr>
          <w:rFonts w:ascii="Calibri" w:hAnsi="Calibri"/>
          <w:color w:val="000000"/>
          <w:sz w:val="24"/>
          <w:szCs w:val="24"/>
          <w:u w:val="none"/>
        </w:rPr>
        <w:t xml:space="preserve"> </w:t>
      </w:r>
      <w:r w:rsidR="00695F45" w:rsidRPr="00695F45">
        <w:rPr>
          <w:rFonts w:ascii="Calibri" w:hAnsi="Calibri"/>
          <w:b/>
          <w:color w:val="000000"/>
          <w:sz w:val="24"/>
          <w:szCs w:val="24"/>
          <w:u w:val="none"/>
        </w:rPr>
        <w:t xml:space="preserve">Masters of Audiology is offered by </w:t>
      </w:r>
      <w:hyperlink r:id="rId19" w:history="1">
        <w:r w:rsidR="00695F45" w:rsidRPr="00695F45">
          <w:rPr>
            <w:rStyle w:val="Hyperlink"/>
            <w:rFonts w:ascii="Calibri" w:hAnsi="Calibri"/>
            <w:b/>
            <w:sz w:val="24"/>
            <w:szCs w:val="24"/>
          </w:rPr>
          <w:t>La Trobe University</w:t>
        </w:r>
      </w:hyperlink>
      <w:r w:rsidR="00695F45" w:rsidRPr="00695F45">
        <w:rPr>
          <w:rFonts w:ascii="Calibri" w:hAnsi="Calibri"/>
          <w:b/>
          <w:color w:val="000000"/>
          <w:sz w:val="24"/>
          <w:szCs w:val="24"/>
          <w:u w:val="none"/>
        </w:rPr>
        <w:t xml:space="preserve">, and the </w:t>
      </w:r>
      <w:hyperlink r:id="rId20" w:history="1">
        <w:r w:rsidR="00695F45" w:rsidRPr="00695F45">
          <w:rPr>
            <w:rStyle w:val="Hyperlink"/>
            <w:rFonts w:ascii="Calibri" w:hAnsi="Calibri"/>
            <w:b/>
            <w:sz w:val="24"/>
            <w:szCs w:val="24"/>
          </w:rPr>
          <w:t>University of Melbourne</w:t>
        </w:r>
      </w:hyperlink>
      <w:r w:rsidR="00695F45" w:rsidRPr="00695F45">
        <w:rPr>
          <w:rFonts w:ascii="Calibri" w:hAnsi="Calibri"/>
          <w:b/>
          <w:color w:val="000000"/>
          <w:sz w:val="24"/>
          <w:szCs w:val="24"/>
          <w:u w:val="none"/>
        </w:rPr>
        <w:t>.</w:t>
      </w:r>
    </w:p>
    <w:p w14:paraId="7713FD02" w14:textId="31B5E883" w:rsidR="00C14893" w:rsidRPr="00C14893" w:rsidRDefault="00695F45" w:rsidP="00695700">
      <w:pPr>
        <w:pStyle w:val="Heading1"/>
      </w:pPr>
      <w:r w:rsidRPr="00F927C7">
        <w:rPr>
          <w:rFonts w:ascii="Calibri" w:hAnsi="Calibri"/>
          <w:b/>
          <w:color w:val="000000"/>
          <w:sz w:val="24"/>
          <w:szCs w:val="24"/>
          <w:u w:val="none"/>
        </w:rPr>
        <w:t xml:space="preserve">  </w:t>
      </w:r>
    </w:p>
    <w:p w14:paraId="61616695" w14:textId="348DCEBB" w:rsidR="00695F45" w:rsidRPr="00F927C7" w:rsidRDefault="002D183D" w:rsidP="002D183D">
      <w:pPr>
        <w:pStyle w:val="ListParagraph"/>
        <w:numPr>
          <w:ilvl w:val="0"/>
          <w:numId w:val="32"/>
        </w:numPr>
        <w:rPr>
          <w:rFonts w:asciiTheme="minorHAnsi" w:hAnsiTheme="minorHAnsi"/>
          <w:b/>
          <w:sz w:val="26"/>
          <w:u w:val="single"/>
        </w:rPr>
      </w:pPr>
      <w:r w:rsidRPr="00F927C7">
        <w:rPr>
          <w:rFonts w:asciiTheme="minorHAnsi" w:hAnsiTheme="minorHAnsi"/>
          <w:b/>
          <w:sz w:val="26"/>
          <w:u w:val="single"/>
        </w:rPr>
        <w:t>Orthopti</w:t>
      </w:r>
      <w:r w:rsidR="00B9107B">
        <w:rPr>
          <w:rFonts w:asciiTheme="minorHAnsi" w:hAnsiTheme="minorHAnsi"/>
          <w:b/>
          <w:sz w:val="26"/>
          <w:u w:val="single"/>
        </w:rPr>
        <w:t>cs</w:t>
      </w:r>
    </w:p>
    <w:p w14:paraId="459CEBE3" w14:textId="2E10D9F5" w:rsidR="00F23A56" w:rsidRPr="007E7F1F" w:rsidRDefault="00F23A56" w:rsidP="00F23A56">
      <w:pPr>
        <w:pStyle w:val="Heading1"/>
        <w:rPr>
          <w:rFonts w:ascii="Calibri" w:hAnsi="Calibri"/>
          <w:b/>
          <w:noProof/>
          <w:sz w:val="24"/>
          <w:szCs w:val="24"/>
          <w:u w:val="none"/>
          <w:lang w:eastAsia="zh-CN"/>
        </w:rPr>
      </w:pPr>
      <w:r w:rsidRPr="00F927C7">
        <w:rPr>
          <w:rFonts w:ascii="Calibri" w:hAnsi="Calibri"/>
          <w:noProof/>
          <w:sz w:val="24"/>
          <w:szCs w:val="24"/>
          <w:u w:val="none"/>
          <w:lang w:eastAsia="zh-CN"/>
        </w:rPr>
        <w:t xml:space="preserve">Orthoptists are </w:t>
      </w:r>
      <w:r w:rsidRPr="00F927C7">
        <w:rPr>
          <w:rFonts w:ascii="Calibri" w:hAnsi="Calibri"/>
          <w:b/>
          <w:i/>
          <w:noProof/>
          <w:sz w:val="24"/>
          <w:szCs w:val="24"/>
          <w:u w:val="none"/>
          <w:lang w:eastAsia="zh-CN"/>
        </w:rPr>
        <w:t>eye care professionals</w:t>
      </w:r>
      <w:r w:rsidRPr="00F927C7">
        <w:rPr>
          <w:rFonts w:ascii="Calibri" w:hAnsi="Calibri"/>
          <w:noProof/>
          <w:sz w:val="24"/>
          <w:szCs w:val="24"/>
          <w:u w:val="none"/>
          <w:lang w:eastAsia="zh-CN"/>
        </w:rPr>
        <w:t xml:space="preserve">.  They specialise in detecting, diagnosing and treating </w:t>
      </w:r>
      <w:r w:rsidRPr="00F927C7">
        <w:rPr>
          <w:rFonts w:ascii="Calibri" w:hAnsi="Calibri"/>
          <w:b/>
          <w:i/>
          <w:noProof/>
          <w:sz w:val="24"/>
          <w:szCs w:val="24"/>
          <w:u w:val="none"/>
          <w:lang w:eastAsia="zh-CN"/>
        </w:rPr>
        <w:t>vision and eye disorders</w:t>
      </w:r>
      <w:r w:rsidRPr="00F927C7">
        <w:rPr>
          <w:rFonts w:ascii="Calibri" w:hAnsi="Calibri"/>
          <w:noProof/>
          <w:sz w:val="24"/>
          <w:szCs w:val="24"/>
          <w:u w:val="none"/>
          <w:lang w:eastAsia="zh-CN"/>
        </w:rPr>
        <w:t xml:space="preserve">.  </w:t>
      </w:r>
      <w:r w:rsidRPr="00F927C7">
        <w:rPr>
          <w:rFonts w:ascii="Calibri" w:hAnsi="Calibri"/>
          <w:color w:val="000000"/>
          <w:sz w:val="24"/>
          <w:szCs w:val="24"/>
          <w:u w:val="none"/>
        </w:rPr>
        <w:t xml:space="preserve">To become an </w:t>
      </w:r>
      <w:r w:rsidR="002D183D" w:rsidRPr="00F927C7">
        <w:rPr>
          <w:rFonts w:ascii="Calibri" w:hAnsi="Calibri"/>
          <w:color w:val="000000"/>
          <w:sz w:val="24"/>
          <w:szCs w:val="24"/>
          <w:u w:val="none"/>
        </w:rPr>
        <w:t>orthoptist,</w:t>
      </w:r>
      <w:r w:rsidRPr="00F927C7">
        <w:rPr>
          <w:rFonts w:ascii="Calibri" w:hAnsi="Calibri"/>
          <w:color w:val="000000"/>
          <w:sz w:val="24"/>
          <w:szCs w:val="24"/>
          <w:u w:val="none"/>
        </w:rPr>
        <w:t xml:space="preserve"> </w:t>
      </w:r>
      <w:r w:rsidR="002D183D" w:rsidRPr="00F927C7">
        <w:rPr>
          <w:rFonts w:ascii="Calibri" w:hAnsi="Calibri"/>
          <w:color w:val="000000"/>
          <w:sz w:val="24"/>
          <w:szCs w:val="24"/>
          <w:u w:val="none"/>
        </w:rPr>
        <w:t xml:space="preserve">a student </w:t>
      </w:r>
      <w:r w:rsidRPr="00F927C7">
        <w:rPr>
          <w:rFonts w:ascii="Calibri" w:hAnsi="Calibri"/>
          <w:color w:val="000000"/>
          <w:sz w:val="24"/>
          <w:szCs w:val="24"/>
          <w:u w:val="none"/>
        </w:rPr>
        <w:t>usually ha</w:t>
      </w:r>
      <w:r w:rsidR="002D183D" w:rsidRPr="00F927C7">
        <w:rPr>
          <w:rFonts w:ascii="Calibri" w:hAnsi="Calibri"/>
          <w:color w:val="000000"/>
          <w:sz w:val="24"/>
          <w:szCs w:val="24"/>
          <w:u w:val="none"/>
        </w:rPr>
        <w:t>s</w:t>
      </w:r>
      <w:r w:rsidRPr="00F927C7">
        <w:rPr>
          <w:rFonts w:ascii="Calibri" w:hAnsi="Calibri"/>
          <w:color w:val="000000"/>
          <w:sz w:val="24"/>
          <w:szCs w:val="24"/>
          <w:u w:val="none"/>
        </w:rPr>
        <w:t xml:space="preserve"> to study orthoptic or ophthalmic science at university.  </w:t>
      </w:r>
      <w:r w:rsidR="002D183D" w:rsidRPr="00F927C7">
        <w:rPr>
          <w:rFonts w:ascii="Calibri" w:hAnsi="Calibri"/>
          <w:b/>
          <w:noProof/>
          <w:sz w:val="24"/>
          <w:szCs w:val="24"/>
          <w:u w:val="none"/>
          <w:lang w:eastAsia="zh-CN"/>
        </w:rPr>
        <w:t xml:space="preserve">The only university in Victoria offering studies in </w:t>
      </w:r>
      <w:r w:rsidR="002D183D" w:rsidRPr="007E7F1F">
        <w:rPr>
          <w:rFonts w:ascii="Calibri" w:hAnsi="Calibri"/>
          <w:b/>
          <w:noProof/>
          <w:sz w:val="24"/>
          <w:szCs w:val="24"/>
          <w:u w:val="none"/>
          <w:lang w:eastAsia="zh-CN"/>
        </w:rPr>
        <w:t xml:space="preserve">orthoptics, is </w:t>
      </w:r>
      <w:hyperlink r:id="rId21" w:history="1">
        <w:r w:rsidR="00F927C7" w:rsidRPr="007E7F1F">
          <w:rPr>
            <w:rStyle w:val="Hyperlink"/>
            <w:rFonts w:ascii="Calibri" w:hAnsi="Calibri"/>
            <w:b/>
            <w:noProof/>
            <w:sz w:val="24"/>
            <w:szCs w:val="24"/>
            <w:lang w:eastAsia="zh-CN"/>
          </w:rPr>
          <w:t>La Trobe University</w:t>
        </w:r>
      </w:hyperlink>
      <w:r w:rsidR="00F927C7" w:rsidRPr="007E7F1F">
        <w:rPr>
          <w:rFonts w:ascii="Calibri" w:hAnsi="Calibri"/>
          <w:b/>
          <w:noProof/>
          <w:sz w:val="24"/>
          <w:szCs w:val="24"/>
          <w:u w:val="none"/>
          <w:lang w:eastAsia="zh-CN"/>
        </w:rPr>
        <w:t xml:space="preserve">. </w:t>
      </w:r>
    </w:p>
    <w:p w14:paraId="3012336A" w14:textId="77777777" w:rsidR="00F23A56" w:rsidRPr="007E7F1F" w:rsidRDefault="00F23A56" w:rsidP="00F23A56">
      <w:pPr>
        <w:rPr>
          <w:lang w:eastAsia="zh-CN"/>
        </w:rPr>
      </w:pPr>
    </w:p>
    <w:p w14:paraId="6C51382B" w14:textId="68E776DE" w:rsidR="003A4566" w:rsidRPr="003A4566" w:rsidRDefault="003A4566" w:rsidP="003A4566">
      <w:pPr>
        <w:pStyle w:val="NoSpacing"/>
        <w:numPr>
          <w:ilvl w:val="0"/>
          <w:numId w:val="32"/>
        </w:numPr>
        <w:jc w:val="both"/>
        <w:rPr>
          <w:b/>
          <w:color w:val="000000"/>
          <w:sz w:val="26"/>
          <w:szCs w:val="24"/>
          <w:u w:val="single"/>
          <w:lang w:val="en"/>
        </w:rPr>
      </w:pPr>
      <w:r>
        <w:rPr>
          <w:b/>
          <w:color w:val="000000"/>
          <w:sz w:val="26"/>
          <w:szCs w:val="24"/>
          <w:u w:val="single"/>
          <w:lang w:val="en"/>
        </w:rPr>
        <w:t>Speech Patholog</w:t>
      </w:r>
      <w:r w:rsidR="00FB6DD1">
        <w:rPr>
          <w:b/>
          <w:color w:val="000000"/>
          <w:sz w:val="26"/>
          <w:szCs w:val="24"/>
          <w:u w:val="single"/>
          <w:lang w:val="en"/>
        </w:rPr>
        <w:t>y</w:t>
      </w:r>
    </w:p>
    <w:p w14:paraId="4F365881" w14:textId="72270D8E" w:rsidR="003A4566" w:rsidRPr="0095276D" w:rsidRDefault="003A4566" w:rsidP="003A4566">
      <w:pPr>
        <w:pStyle w:val="NoSpacing"/>
        <w:rPr>
          <w:i/>
          <w:color w:val="000000"/>
          <w:sz w:val="24"/>
          <w:szCs w:val="24"/>
          <w:highlight w:val="yellow"/>
          <w:lang w:val="en"/>
        </w:rPr>
      </w:pPr>
      <w:r w:rsidRPr="0095276D">
        <w:rPr>
          <w:color w:val="000000"/>
          <w:sz w:val="24"/>
          <w:szCs w:val="24"/>
          <w:lang w:val="en"/>
        </w:rPr>
        <w:t xml:space="preserve">The </w:t>
      </w:r>
      <w:hyperlink r:id="rId22" w:history="1">
        <w:r>
          <w:rPr>
            <w:rStyle w:val="Hyperlink"/>
            <w:sz w:val="24"/>
            <w:szCs w:val="24"/>
            <w:lang w:val="en"/>
          </w:rPr>
          <w:t>Good Universities Guide</w:t>
        </w:r>
      </w:hyperlink>
      <w:r w:rsidRPr="0095276D">
        <w:rPr>
          <w:color w:val="000000"/>
          <w:sz w:val="24"/>
          <w:szCs w:val="24"/>
          <w:lang w:val="en"/>
        </w:rPr>
        <w:t xml:space="preserve"> indicates that </w:t>
      </w:r>
      <w:r w:rsidRPr="0095276D">
        <w:rPr>
          <w:i/>
          <w:color w:val="000000"/>
          <w:sz w:val="24"/>
          <w:szCs w:val="24"/>
          <w:lang w:val="en"/>
        </w:rPr>
        <w:t xml:space="preserve">speech pathologists diagnose, treat and provide management services to people with communication disorders, including speech, language, voice, fluency and literacy difficulties, or people who have physical problems with eating or swallowing.  </w:t>
      </w:r>
    </w:p>
    <w:p w14:paraId="36A5B523" w14:textId="177620A9" w:rsidR="003A4566" w:rsidRPr="00E971C3" w:rsidRDefault="001B33BD" w:rsidP="003A4566">
      <w:pPr>
        <w:pStyle w:val="NoSpacing"/>
        <w:rPr>
          <w:color w:val="000000"/>
          <w:sz w:val="2"/>
          <w:szCs w:val="24"/>
          <w:lang w:val="en"/>
        </w:rPr>
      </w:pPr>
      <w:r>
        <w:rPr>
          <w:color w:val="000000"/>
          <w:sz w:val="24"/>
          <w:szCs w:val="24"/>
          <w:lang w:val="en"/>
        </w:rPr>
        <w:br/>
      </w:r>
      <w:r w:rsidR="003A4566" w:rsidRPr="0095276D">
        <w:rPr>
          <w:color w:val="000000"/>
          <w:sz w:val="24"/>
          <w:szCs w:val="24"/>
          <w:lang w:val="en"/>
        </w:rPr>
        <w:t>Speech pathologists may perform the following tasks:</w:t>
      </w:r>
      <w:r w:rsidR="003A4566" w:rsidRPr="0095276D">
        <w:rPr>
          <w:color w:val="000000"/>
          <w:sz w:val="24"/>
          <w:szCs w:val="24"/>
          <w:lang w:val="en"/>
        </w:rPr>
        <w:br/>
      </w:r>
    </w:p>
    <w:p w14:paraId="40C1335E" w14:textId="77777777" w:rsidR="003A4566" w:rsidRPr="0095276D" w:rsidRDefault="003A4566" w:rsidP="007E15C7">
      <w:pPr>
        <w:pStyle w:val="NoSpacing"/>
        <w:numPr>
          <w:ilvl w:val="0"/>
          <w:numId w:val="37"/>
        </w:numPr>
        <w:rPr>
          <w:color w:val="000000"/>
          <w:szCs w:val="24"/>
          <w:lang w:val="en"/>
        </w:rPr>
      </w:pPr>
      <w:r w:rsidRPr="0095276D">
        <w:rPr>
          <w:color w:val="000000"/>
          <w:szCs w:val="24"/>
          <w:lang w:val="en"/>
        </w:rPr>
        <w:t>treat children who are unable to communicate effectively due to conditions such as cleft palate, hearing loss, delayed speech or language development, cerebral palsy or emotional disturbances</w:t>
      </w:r>
    </w:p>
    <w:p w14:paraId="4EDC6B5F" w14:textId="77777777" w:rsidR="003A4566" w:rsidRPr="0095276D" w:rsidRDefault="003A4566" w:rsidP="007E15C7">
      <w:pPr>
        <w:pStyle w:val="NoSpacing"/>
        <w:numPr>
          <w:ilvl w:val="0"/>
          <w:numId w:val="37"/>
        </w:numPr>
        <w:rPr>
          <w:color w:val="000000"/>
          <w:szCs w:val="24"/>
          <w:lang w:val="en"/>
        </w:rPr>
      </w:pPr>
      <w:r w:rsidRPr="0095276D">
        <w:rPr>
          <w:color w:val="000000"/>
          <w:szCs w:val="24"/>
          <w:lang w:val="en"/>
        </w:rPr>
        <w:t>treat adults whose language, speech or voice has been affected by surgery, disease or disorders of the nervous system, brain damage or hearing loss</w:t>
      </w:r>
    </w:p>
    <w:p w14:paraId="79100DA0" w14:textId="77777777" w:rsidR="003A4566" w:rsidRPr="0095276D" w:rsidRDefault="003A4566" w:rsidP="007E15C7">
      <w:pPr>
        <w:pStyle w:val="NoSpacing"/>
        <w:numPr>
          <w:ilvl w:val="0"/>
          <w:numId w:val="37"/>
        </w:numPr>
        <w:rPr>
          <w:color w:val="000000"/>
          <w:szCs w:val="24"/>
          <w:lang w:val="en"/>
        </w:rPr>
      </w:pPr>
      <w:r w:rsidRPr="0095276D">
        <w:rPr>
          <w:color w:val="000000"/>
          <w:szCs w:val="24"/>
          <w:lang w:val="en"/>
        </w:rPr>
        <w:t>help children and adults overcome stuttering</w:t>
      </w:r>
    </w:p>
    <w:p w14:paraId="77E7A576" w14:textId="77777777" w:rsidR="003A4566" w:rsidRPr="0095276D" w:rsidRDefault="003A4566" w:rsidP="007E15C7">
      <w:pPr>
        <w:pStyle w:val="NoSpacing"/>
        <w:numPr>
          <w:ilvl w:val="0"/>
          <w:numId w:val="37"/>
        </w:numPr>
        <w:rPr>
          <w:color w:val="000000"/>
          <w:szCs w:val="24"/>
          <w:lang w:val="en"/>
        </w:rPr>
      </w:pPr>
      <w:r w:rsidRPr="0095276D">
        <w:rPr>
          <w:color w:val="000000"/>
          <w:szCs w:val="24"/>
          <w:lang w:val="en"/>
        </w:rPr>
        <w:t>assess and treat children and adults who have difficulty chewing and swallowing</w:t>
      </w:r>
    </w:p>
    <w:p w14:paraId="6A731A61" w14:textId="77777777" w:rsidR="003A4566" w:rsidRPr="0095276D" w:rsidRDefault="003A4566" w:rsidP="003A4566">
      <w:pPr>
        <w:rPr>
          <w:rFonts w:ascii="Calibri" w:hAnsi="Calibri" w:cs="Calibri"/>
          <w:b/>
          <w:sz w:val="6"/>
          <w:highlight w:val="yellow"/>
        </w:rPr>
      </w:pPr>
    </w:p>
    <w:p w14:paraId="515DE61B" w14:textId="2CD9894C" w:rsidR="003A4566" w:rsidRDefault="003A4566" w:rsidP="003A4566">
      <w:pPr>
        <w:rPr>
          <w:rFonts w:ascii="Calibri" w:hAnsi="Calibri" w:cs="Calibri"/>
          <w:b/>
          <w:sz w:val="6"/>
          <w:highlight w:val="yellow"/>
        </w:rPr>
      </w:pPr>
    </w:p>
    <w:p w14:paraId="30750107" w14:textId="5B2CE7DC" w:rsidR="003A4566" w:rsidRDefault="00E66573" w:rsidP="003A4566">
      <w:pPr>
        <w:rPr>
          <w:rFonts w:ascii="Calibri" w:hAnsi="Calibri"/>
          <w:b/>
          <w:lang w:eastAsia="zh-CN"/>
        </w:rPr>
      </w:pPr>
      <w:r w:rsidRPr="00E66573">
        <w:rPr>
          <w:rFonts w:ascii="Calibri" w:hAnsi="Calibri"/>
          <w:b/>
          <w:lang w:eastAsia="zh-CN"/>
        </w:rPr>
        <w:t xml:space="preserve">In Victoria, </w:t>
      </w:r>
      <w:r>
        <w:rPr>
          <w:rFonts w:ascii="Calibri" w:hAnsi="Calibri"/>
          <w:b/>
          <w:lang w:eastAsia="zh-CN"/>
        </w:rPr>
        <w:t xml:space="preserve">Speech Pathology is taught at undergraduate level at </w:t>
      </w:r>
      <w:hyperlink r:id="rId23" w:history="1">
        <w:r>
          <w:rPr>
            <w:rStyle w:val="Hyperlink"/>
            <w:rFonts w:ascii="Calibri" w:hAnsi="Calibri"/>
            <w:b/>
            <w:lang w:eastAsia="zh-CN"/>
          </w:rPr>
          <w:t>ACU</w:t>
        </w:r>
      </w:hyperlink>
      <w:r>
        <w:rPr>
          <w:rFonts w:ascii="Calibri" w:hAnsi="Calibri"/>
          <w:b/>
          <w:lang w:eastAsia="zh-CN"/>
        </w:rPr>
        <w:t xml:space="preserve">, </w:t>
      </w:r>
      <w:hyperlink r:id="rId24" w:history="1">
        <w:r>
          <w:rPr>
            <w:rStyle w:val="Hyperlink"/>
            <w:rFonts w:ascii="Calibri" w:hAnsi="Calibri"/>
            <w:b/>
            <w:lang w:eastAsia="zh-CN"/>
          </w:rPr>
          <w:t>Charles Sturt University</w:t>
        </w:r>
      </w:hyperlink>
      <w:r>
        <w:rPr>
          <w:rFonts w:ascii="Calibri" w:hAnsi="Calibri"/>
          <w:b/>
          <w:lang w:eastAsia="zh-CN"/>
        </w:rPr>
        <w:t xml:space="preserve">, and </w:t>
      </w:r>
      <w:hyperlink r:id="rId25" w:history="1">
        <w:r>
          <w:rPr>
            <w:rStyle w:val="Hyperlink"/>
            <w:rFonts w:ascii="Calibri" w:hAnsi="Calibri"/>
            <w:b/>
            <w:lang w:eastAsia="zh-CN"/>
          </w:rPr>
          <w:t>La Trobe University</w:t>
        </w:r>
      </w:hyperlink>
      <w:r>
        <w:rPr>
          <w:rFonts w:ascii="Calibri" w:hAnsi="Calibri"/>
          <w:b/>
          <w:lang w:eastAsia="zh-CN"/>
        </w:rPr>
        <w:t xml:space="preserve"> </w:t>
      </w:r>
    </w:p>
    <w:p w14:paraId="64C7D556" w14:textId="77777777" w:rsidR="000E02C4" w:rsidRPr="00E66573" w:rsidRDefault="000E02C4" w:rsidP="003A4566">
      <w:pPr>
        <w:rPr>
          <w:rFonts w:ascii="Calibri" w:hAnsi="Calibri"/>
          <w:b/>
          <w:lang w:eastAsia="zh-CN"/>
        </w:rPr>
      </w:pPr>
    </w:p>
    <w:p w14:paraId="454B3C14" w14:textId="5B9DD76A" w:rsidR="00F23A56" w:rsidRPr="007E7F1F" w:rsidRDefault="00F23A56" w:rsidP="00F23A56">
      <w:pPr>
        <w:pStyle w:val="ListParagraph"/>
        <w:numPr>
          <w:ilvl w:val="0"/>
          <w:numId w:val="32"/>
        </w:numPr>
        <w:rPr>
          <w:rFonts w:ascii="Calibri" w:hAnsi="Calibri"/>
          <w:sz w:val="26"/>
          <w:lang w:eastAsia="zh-CN"/>
        </w:rPr>
      </w:pPr>
      <w:r w:rsidRPr="007E7F1F">
        <w:rPr>
          <w:rFonts w:ascii="Calibri" w:hAnsi="Calibri"/>
          <w:b/>
          <w:sz w:val="26"/>
          <w:u w:val="single"/>
          <w:lang w:eastAsia="zh-CN"/>
        </w:rPr>
        <w:t>Health Information Management (HIM)</w:t>
      </w:r>
    </w:p>
    <w:p w14:paraId="273B464E" w14:textId="11296CFC" w:rsidR="00DF70AF" w:rsidRDefault="007E7F1F" w:rsidP="00F23A56">
      <w:pPr>
        <w:pStyle w:val="NoSpacing"/>
        <w:rPr>
          <w:sz w:val="24"/>
          <w:szCs w:val="24"/>
          <w:lang w:eastAsia="zh-CN"/>
        </w:rPr>
      </w:pPr>
      <w:r w:rsidRPr="007E7F1F">
        <w:rPr>
          <w:sz w:val="24"/>
          <w:szCs w:val="24"/>
          <w:lang w:eastAsia="zh-CN"/>
        </w:rPr>
        <w:t xml:space="preserve">According to the </w:t>
      </w:r>
      <w:hyperlink r:id="rId26" w:history="1">
        <w:r w:rsidRPr="007E7F1F">
          <w:rPr>
            <w:rStyle w:val="Hyperlink"/>
            <w:sz w:val="24"/>
            <w:szCs w:val="24"/>
            <w:lang w:eastAsia="zh-CN"/>
          </w:rPr>
          <w:t>Good Universities Guide</w:t>
        </w:r>
      </w:hyperlink>
      <w:r w:rsidRPr="007E7F1F">
        <w:rPr>
          <w:sz w:val="24"/>
          <w:szCs w:val="24"/>
          <w:lang w:eastAsia="zh-CN"/>
        </w:rPr>
        <w:t xml:space="preserve">, </w:t>
      </w:r>
      <w:r w:rsidRPr="007E7F1F">
        <w:rPr>
          <w:i/>
          <w:lang w:eastAsia="zh-CN"/>
        </w:rPr>
        <w:t xml:space="preserve">Health Information Managers combine knowledge of healthcare processes, health records and administration, information management and human resource management to provide services that meet the medical, legal, ethical and administrative requirements of the healthcare system.  </w:t>
      </w:r>
      <w:r w:rsidRPr="007E7F1F">
        <w:rPr>
          <w:lang w:eastAsia="zh-CN"/>
        </w:rPr>
        <w:t xml:space="preserve">In other words, </w:t>
      </w:r>
      <w:r w:rsidR="00F23A56" w:rsidRPr="007E7F1F">
        <w:rPr>
          <w:sz w:val="24"/>
          <w:szCs w:val="24"/>
          <w:lang w:eastAsia="zh-CN"/>
        </w:rPr>
        <w:t xml:space="preserve">Health Information Managers work in the </w:t>
      </w:r>
      <w:r w:rsidR="00F23A56" w:rsidRPr="007E7F1F">
        <w:rPr>
          <w:b/>
          <w:sz w:val="24"/>
          <w:szCs w:val="24"/>
          <w:lang w:eastAsia="zh-CN"/>
        </w:rPr>
        <w:t xml:space="preserve">‘business’ </w:t>
      </w:r>
      <w:r w:rsidR="00F23A56" w:rsidRPr="007E7F1F">
        <w:rPr>
          <w:sz w:val="24"/>
          <w:szCs w:val="24"/>
          <w:lang w:eastAsia="zh-CN"/>
        </w:rPr>
        <w:t>side of healthcare.</w:t>
      </w:r>
      <w:r w:rsidR="00F23A56" w:rsidRPr="007E7F1F">
        <w:rPr>
          <w:b/>
          <w:sz w:val="24"/>
          <w:szCs w:val="24"/>
          <w:lang w:eastAsia="zh-CN"/>
        </w:rPr>
        <w:t xml:space="preserve">  </w:t>
      </w:r>
      <w:r w:rsidR="00F23A56" w:rsidRPr="007E7F1F">
        <w:rPr>
          <w:sz w:val="24"/>
          <w:szCs w:val="24"/>
          <w:lang w:eastAsia="zh-CN"/>
        </w:rPr>
        <w:t xml:space="preserve">They work in e-health at </w:t>
      </w:r>
      <w:r w:rsidR="00A65E27" w:rsidRPr="007E7F1F">
        <w:rPr>
          <w:sz w:val="24"/>
          <w:szCs w:val="24"/>
          <w:lang w:eastAsia="zh-CN"/>
        </w:rPr>
        <w:t>the forefront</w:t>
      </w:r>
      <w:r w:rsidR="00F23A56" w:rsidRPr="007E7F1F">
        <w:rPr>
          <w:sz w:val="24"/>
          <w:szCs w:val="24"/>
          <w:lang w:eastAsia="zh-CN"/>
        </w:rPr>
        <w:t xml:space="preserve"> of Health </w:t>
      </w:r>
      <w:r w:rsidR="00F23A56" w:rsidRPr="007E7F1F">
        <w:rPr>
          <w:sz w:val="24"/>
          <w:szCs w:val="24"/>
          <w:lang w:eastAsia="zh-CN"/>
        </w:rPr>
        <w:lastRenderedPageBreak/>
        <w:t xml:space="preserve">Information Management technology.  Victoria (and Australia) is facing a </w:t>
      </w:r>
      <w:r w:rsidR="00F23A56" w:rsidRPr="007E7F1F">
        <w:rPr>
          <w:sz w:val="24"/>
          <w:szCs w:val="24"/>
          <w:u w:val="single"/>
          <w:lang w:eastAsia="zh-CN"/>
        </w:rPr>
        <w:t>critical shortage of Health Information Managers</w:t>
      </w:r>
      <w:r w:rsidR="00F23A56" w:rsidRPr="007E7F1F">
        <w:rPr>
          <w:sz w:val="24"/>
          <w:szCs w:val="24"/>
          <w:lang w:eastAsia="zh-CN"/>
        </w:rPr>
        <w:t xml:space="preserve">, so doing a course in HIM will lead to great employment opportunities.  </w:t>
      </w:r>
      <w:r w:rsidR="00DF70AF">
        <w:rPr>
          <w:sz w:val="24"/>
          <w:szCs w:val="24"/>
          <w:lang w:eastAsia="zh-CN"/>
        </w:rPr>
        <w:t>Health Information management is taught by a number of universities in Victoria</w:t>
      </w:r>
      <w:r w:rsidR="00B9107B">
        <w:rPr>
          <w:sz w:val="24"/>
          <w:szCs w:val="24"/>
          <w:lang w:eastAsia="zh-CN"/>
        </w:rPr>
        <w:t xml:space="preserve"> including</w:t>
      </w:r>
      <w:r w:rsidR="00DF70AF">
        <w:rPr>
          <w:sz w:val="24"/>
          <w:szCs w:val="24"/>
          <w:lang w:eastAsia="zh-CN"/>
        </w:rPr>
        <w:t>:</w:t>
      </w:r>
    </w:p>
    <w:p w14:paraId="314AD5F0" w14:textId="1EFE2A03" w:rsidR="00B9107B" w:rsidRDefault="00B9107B" w:rsidP="00F23A56">
      <w:pPr>
        <w:pStyle w:val="NoSpacing"/>
        <w:rPr>
          <w:sz w:val="24"/>
          <w:szCs w:val="24"/>
          <w:lang w:eastAsia="zh-CN"/>
        </w:rPr>
      </w:pPr>
    </w:p>
    <w:p w14:paraId="52817184" w14:textId="77777777" w:rsidR="00B9107B" w:rsidRDefault="00F1068C" w:rsidP="008A1990">
      <w:pPr>
        <w:pStyle w:val="NoSpacing"/>
        <w:numPr>
          <w:ilvl w:val="0"/>
          <w:numId w:val="34"/>
        </w:numPr>
        <w:rPr>
          <w:sz w:val="24"/>
          <w:szCs w:val="24"/>
          <w:lang w:eastAsia="zh-CN"/>
        </w:rPr>
      </w:pPr>
      <w:hyperlink r:id="rId27" w:history="1">
        <w:r w:rsidR="00B9107B">
          <w:rPr>
            <w:rStyle w:val="Hyperlink"/>
            <w:sz w:val="24"/>
            <w:szCs w:val="24"/>
            <w:lang w:eastAsia="zh-CN"/>
          </w:rPr>
          <w:t>ACU – Applied Public Health</w:t>
        </w:r>
      </w:hyperlink>
    </w:p>
    <w:p w14:paraId="179E760E" w14:textId="1C17A460" w:rsidR="00B9107B" w:rsidRDefault="00F1068C" w:rsidP="008A1990">
      <w:pPr>
        <w:pStyle w:val="NoSpacing"/>
        <w:numPr>
          <w:ilvl w:val="0"/>
          <w:numId w:val="34"/>
        </w:numPr>
        <w:rPr>
          <w:sz w:val="24"/>
          <w:szCs w:val="24"/>
          <w:lang w:eastAsia="zh-CN"/>
        </w:rPr>
      </w:pPr>
      <w:hyperlink r:id="rId28" w:anchor="/course/DSH5.EHI" w:history="1">
        <w:r w:rsidR="00B9107B">
          <w:rPr>
            <w:rStyle w:val="Hyperlink"/>
            <w:sz w:val="24"/>
            <w:szCs w:val="24"/>
            <w:lang w:eastAsia="zh-CN"/>
          </w:rPr>
          <w:t>Federation University – eHealth &amp; Informatics</w:t>
        </w:r>
      </w:hyperlink>
      <w:r w:rsidR="00B9107B">
        <w:rPr>
          <w:sz w:val="24"/>
          <w:szCs w:val="24"/>
          <w:lang w:eastAsia="zh-CN"/>
        </w:rPr>
        <w:t xml:space="preserve">  </w:t>
      </w:r>
    </w:p>
    <w:p w14:paraId="12D87F07" w14:textId="77777777" w:rsidR="00B9107B" w:rsidRDefault="00F1068C" w:rsidP="008A1990">
      <w:pPr>
        <w:pStyle w:val="NoSpacing"/>
        <w:numPr>
          <w:ilvl w:val="0"/>
          <w:numId w:val="34"/>
        </w:numPr>
        <w:rPr>
          <w:sz w:val="24"/>
          <w:szCs w:val="24"/>
          <w:lang w:eastAsia="zh-CN"/>
        </w:rPr>
      </w:pPr>
      <w:hyperlink r:id="rId29" w:history="1">
        <w:r w:rsidR="00B9107B">
          <w:rPr>
            <w:rStyle w:val="Hyperlink"/>
            <w:sz w:val="24"/>
            <w:szCs w:val="24"/>
            <w:lang w:eastAsia="zh-CN"/>
          </w:rPr>
          <w:t>La Trobe University - Health Sciences (Medical Classification)/Health Information Management</w:t>
        </w:r>
      </w:hyperlink>
    </w:p>
    <w:p w14:paraId="38B0D5A5" w14:textId="77777777" w:rsidR="00B9107B" w:rsidRDefault="00F1068C" w:rsidP="008A1990">
      <w:pPr>
        <w:pStyle w:val="NoSpacing"/>
        <w:numPr>
          <w:ilvl w:val="0"/>
          <w:numId w:val="34"/>
        </w:numPr>
        <w:rPr>
          <w:sz w:val="24"/>
          <w:szCs w:val="24"/>
          <w:lang w:eastAsia="zh-CN"/>
        </w:rPr>
      </w:pPr>
      <w:hyperlink r:id="rId30" w:history="1">
        <w:r w:rsidR="00B9107B">
          <w:rPr>
            <w:rStyle w:val="Hyperlink"/>
            <w:sz w:val="24"/>
            <w:szCs w:val="24"/>
            <w:lang w:eastAsia="zh-CN"/>
          </w:rPr>
          <w:t>Monash University – Health Sciences</w:t>
        </w:r>
      </w:hyperlink>
    </w:p>
    <w:p w14:paraId="601DE418" w14:textId="4C55BC4A" w:rsidR="00B9107B" w:rsidRDefault="00F1068C" w:rsidP="008A1990">
      <w:pPr>
        <w:pStyle w:val="NoSpacing"/>
        <w:numPr>
          <w:ilvl w:val="0"/>
          <w:numId w:val="34"/>
        </w:numPr>
        <w:rPr>
          <w:sz w:val="24"/>
          <w:szCs w:val="24"/>
          <w:lang w:eastAsia="zh-CN"/>
        </w:rPr>
      </w:pPr>
      <w:hyperlink r:id="rId31" w:history="1">
        <w:r w:rsidR="008A1990">
          <w:rPr>
            <w:rStyle w:val="Hyperlink"/>
            <w:sz w:val="24"/>
            <w:szCs w:val="24"/>
            <w:lang w:eastAsia="zh-CN"/>
          </w:rPr>
          <w:t>RMIT University - Associate Degree in Health Sciences</w:t>
        </w:r>
      </w:hyperlink>
      <w:r w:rsidR="008A1990">
        <w:rPr>
          <w:sz w:val="24"/>
          <w:szCs w:val="24"/>
          <w:lang w:eastAsia="zh-CN"/>
        </w:rPr>
        <w:t xml:space="preserve"> </w:t>
      </w:r>
    </w:p>
    <w:p w14:paraId="10254A70" w14:textId="0840F191" w:rsidR="00710DBF" w:rsidRPr="00696050" w:rsidRDefault="00F1068C" w:rsidP="008A1990">
      <w:pPr>
        <w:pStyle w:val="NoSpacing"/>
        <w:numPr>
          <w:ilvl w:val="0"/>
          <w:numId w:val="34"/>
        </w:numPr>
        <w:rPr>
          <w:sz w:val="24"/>
          <w:szCs w:val="24"/>
          <w:lang w:eastAsia="zh-CN"/>
        </w:rPr>
      </w:pPr>
      <w:hyperlink r:id="rId32" w:history="1">
        <w:r w:rsidR="00710DBF" w:rsidRPr="00696050">
          <w:rPr>
            <w:rStyle w:val="Hyperlink"/>
            <w:bCs/>
            <w:sz w:val="24"/>
            <w:szCs w:val="24"/>
            <w:lang w:eastAsia="zh-CN"/>
          </w:rPr>
          <w:t>University of Melbourne - Graduate Certificate in Health Informatics and Digital Health</w:t>
        </w:r>
      </w:hyperlink>
      <w:r w:rsidR="00710DBF" w:rsidRPr="00696050">
        <w:rPr>
          <w:bCs/>
          <w:sz w:val="24"/>
          <w:szCs w:val="24"/>
          <w:lang w:eastAsia="zh-CN"/>
        </w:rPr>
        <w:t xml:space="preserve"> </w:t>
      </w:r>
    </w:p>
    <w:p w14:paraId="327A977F" w14:textId="2412A5AD" w:rsidR="00082CC1" w:rsidRPr="00696050" w:rsidRDefault="00082CC1" w:rsidP="00F23A56">
      <w:pPr>
        <w:pStyle w:val="NoSpacing"/>
        <w:rPr>
          <w:rStyle w:val="Hyperlink"/>
          <w:rFonts w:cs="Calibri"/>
          <w:b/>
          <w:sz w:val="24"/>
          <w:szCs w:val="24"/>
        </w:rPr>
      </w:pPr>
    </w:p>
    <w:p w14:paraId="3A3D678E" w14:textId="2A178505" w:rsidR="00F23A56" w:rsidRPr="00696050" w:rsidRDefault="00F23A56" w:rsidP="00082CC1">
      <w:pPr>
        <w:pStyle w:val="ListParagraph"/>
        <w:numPr>
          <w:ilvl w:val="0"/>
          <w:numId w:val="32"/>
        </w:numPr>
        <w:rPr>
          <w:rFonts w:ascii="Calibri" w:hAnsi="Calibri" w:cs="Calibri"/>
          <w:b/>
          <w:sz w:val="26"/>
          <w:u w:val="single"/>
        </w:rPr>
      </w:pPr>
      <w:r w:rsidRPr="00696050">
        <w:rPr>
          <w:rFonts w:ascii="Calibri" w:hAnsi="Calibri" w:cs="Calibri"/>
          <w:b/>
          <w:sz w:val="26"/>
          <w:u w:val="single"/>
        </w:rPr>
        <w:t>Prosthetics and Orthotics</w:t>
      </w:r>
    </w:p>
    <w:p w14:paraId="60BA751F" w14:textId="3C8E3006" w:rsidR="00F23A56" w:rsidRPr="00696050" w:rsidRDefault="00F23A56" w:rsidP="00F23A56">
      <w:pPr>
        <w:rPr>
          <w:rFonts w:ascii="Calibri" w:hAnsi="Calibri" w:cs="Calibri"/>
          <w:i/>
          <w:lang w:val="en"/>
        </w:rPr>
      </w:pPr>
      <w:r w:rsidRPr="00696050">
        <w:rPr>
          <w:rFonts w:ascii="Calibri" w:hAnsi="Calibri" w:cs="Calibri"/>
          <w:lang w:val="en-US"/>
        </w:rPr>
        <w:t xml:space="preserve">La Trobe University is one of only </w:t>
      </w:r>
      <w:r w:rsidR="0033103D" w:rsidRPr="00696050">
        <w:rPr>
          <w:rFonts w:ascii="Calibri" w:hAnsi="Calibri" w:cs="Calibri"/>
          <w:lang w:val="en-US"/>
        </w:rPr>
        <w:t xml:space="preserve">a </w:t>
      </w:r>
      <w:r w:rsidRPr="00696050">
        <w:rPr>
          <w:rFonts w:ascii="Calibri" w:hAnsi="Calibri" w:cs="Calibri"/>
          <w:lang w:val="en-US"/>
        </w:rPr>
        <w:t xml:space="preserve">very few universities in the world offering a qualification in </w:t>
      </w:r>
      <w:hyperlink r:id="rId33" w:history="1">
        <w:r w:rsidR="0033103D" w:rsidRPr="00696050">
          <w:rPr>
            <w:rStyle w:val="Hyperlink"/>
            <w:rFonts w:ascii="Calibri" w:hAnsi="Calibri" w:cs="Calibri"/>
            <w:lang w:val="en-US"/>
          </w:rPr>
          <w:t>Prosthetics and Orthotics</w:t>
        </w:r>
      </w:hyperlink>
      <w:r w:rsidR="0033103D" w:rsidRPr="00696050">
        <w:rPr>
          <w:rFonts w:ascii="Calibri" w:hAnsi="Calibri" w:cs="Calibri"/>
          <w:lang w:val="en-US"/>
        </w:rPr>
        <w:t xml:space="preserve">  </w:t>
      </w:r>
      <w:r w:rsidRPr="00696050">
        <w:rPr>
          <w:rFonts w:ascii="Calibri" w:hAnsi="Calibri" w:cs="Calibri"/>
          <w:lang w:val="en-US"/>
        </w:rPr>
        <w:t xml:space="preserve">– the </w:t>
      </w:r>
      <w:r w:rsidRPr="00696050">
        <w:rPr>
          <w:rFonts w:ascii="Calibri" w:hAnsi="Calibri" w:cs="Calibri"/>
          <w:b/>
          <w:i/>
          <w:lang w:val="en-US"/>
        </w:rPr>
        <w:t>Bachelor of Applied Science and Master of Clinical Prosthetics and Orthotics</w:t>
      </w:r>
      <w:r w:rsidRPr="00696050">
        <w:rPr>
          <w:rFonts w:ascii="Calibri" w:hAnsi="Calibri" w:cs="Calibri"/>
          <w:lang w:val="en-US"/>
        </w:rPr>
        <w:t xml:space="preserve">.  </w:t>
      </w:r>
      <w:r w:rsidRPr="00696050">
        <w:rPr>
          <w:rFonts w:ascii="Calibri" w:hAnsi="Calibri" w:cs="Calibri"/>
          <w:i/>
          <w:lang w:val="en"/>
        </w:rPr>
        <w:br/>
      </w:r>
      <w:r w:rsidRPr="00696050">
        <w:rPr>
          <w:rFonts w:ascii="Calibri" w:hAnsi="Calibri" w:cs="Calibri"/>
          <w:i/>
          <w:lang w:val="en"/>
        </w:rPr>
        <w:br/>
        <w:t xml:space="preserve">Prosthetics and orthotics are clinical disciplines that deal with artificial limbs (prostheses) for people with amputations and supportive devices (orthoses) for people with musculoskeletal weakness or neurological disorders.  </w:t>
      </w:r>
      <w:r w:rsidRPr="00696050">
        <w:rPr>
          <w:rFonts w:ascii="Calibri" w:hAnsi="Calibri" w:cs="Calibri"/>
          <w:i/>
        </w:rPr>
        <w:t xml:space="preserve">Few things are as rewarding as giving someone the ability to walk, stand or even just pick up a cup. Studying clinical prosthetics and orthotics gives you the ability to do just that.  You'll learn about artificial limbs (prostheses) for people with amputations, and supportive devices (orthoses) for people with musculoskeletal weakness.  This course offers practical </w:t>
      </w:r>
      <w:r w:rsidR="0033103D" w:rsidRPr="00696050">
        <w:rPr>
          <w:rFonts w:ascii="Calibri" w:hAnsi="Calibri" w:cs="Calibri"/>
          <w:i/>
        </w:rPr>
        <w:t>experience and</w:t>
      </w:r>
      <w:r w:rsidRPr="00696050">
        <w:rPr>
          <w:rFonts w:ascii="Calibri" w:hAnsi="Calibri" w:cs="Calibri"/>
          <w:i/>
        </w:rPr>
        <w:t xml:space="preserve"> is the only course of its kind in the Asia-Pacific region.</w:t>
      </w:r>
    </w:p>
    <w:p w14:paraId="6C2C0B7D" w14:textId="77777777" w:rsidR="00F23A56" w:rsidRPr="00696050" w:rsidRDefault="00F23A56" w:rsidP="00F23A56">
      <w:pPr>
        <w:rPr>
          <w:rFonts w:ascii="Calibri" w:hAnsi="Calibri" w:cs="Calibri"/>
          <w:i/>
          <w:lang w:val="en"/>
        </w:rPr>
      </w:pPr>
    </w:p>
    <w:p w14:paraId="19AB8041" w14:textId="77777777" w:rsidR="00C40256" w:rsidRDefault="00F23A56" w:rsidP="00710DBF">
      <w:pPr>
        <w:rPr>
          <w:rFonts w:ascii="Calibri" w:hAnsi="Calibri" w:cs="Calibri"/>
          <w:lang w:val="en"/>
        </w:rPr>
      </w:pPr>
      <w:r w:rsidRPr="00696050">
        <w:rPr>
          <w:rFonts w:ascii="Calibri" w:hAnsi="Calibri" w:cs="Calibri"/>
          <w:lang w:val="en"/>
        </w:rPr>
        <w:t xml:space="preserve">Students study anatomy, physiology, biomechanics, prosthetic and orthotic prescription, and design and fabrication.  They also develop strong practical skills in research methodology, clinical assessment, and the application of prosthetic and orthotic techniques.  </w:t>
      </w:r>
    </w:p>
    <w:p w14:paraId="78453BFE" w14:textId="77777777" w:rsidR="00106D18" w:rsidRDefault="00106D18">
      <w:pPr>
        <w:rPr>
          <w:rFonts w:cs="Calibri"/>
          <w:b/>
          <w:sz w:val="30"/>
          <w:u w:val="single"/>
        </w:rPr>
      </w:pPr>
    </w:p>
    <w:p w14:paraId="1CE88BD5" w14:textId="77777777" w:rsidR="00106D18" w:rsidRDefault="00106D18">
      <w:pPr>
        <w:rPr>
          <w:rFonts w:cs="Calibri"/>
          <w:b/>
          <w:sz w:val="30"/>
          <w:u w:val="single"/>
        </w:rPr>
      </w:pPr>
    </w:p>
    <w:p w14:paraId="2E88B1BE" w14:textId="204922E1" w:rsidR="00E971C3" w:rsidRDefault="00106D18">
      <w:pPr>
        <w:rPr>
          <w:rFonts w:ascii="Calibri" w:eastAsia="Calibri" w:hAnsi="Calibri" w:cs="Calibri"/>
          <w:b/>
          <w:sz w:val="30"/>
          <w:szCs w:val="22"/>
          <w:u w:val="single"/>
        </w:rPr>
      </w:pPr>
      <w:r w:rsidRPr="000B49D6">
        <w:rPr>
          <w:rFonts w:ascii="Calibri" w:hAnsi="Calibri" w:cs="Calibri"/>
          <w:noProof/>
          <w:u w:val="single"/>
          <w:lang w:eastAsia="zh-CN"/>
        </w:rPr>
        <w:drawing>
          <wp:inline distT="0" distB="0" distL="0" distR="0" wp14:anchorId="30CBC391" wp14:editId="141A6380">
            <wp:extent cx="695325" cy="552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95325" cy="552450"/>
                    </a:xfrm>
                    <a:prstGeom prst="rect">
                      <a:avLst/>
                    </a:prstGeom>
                    <a:noFill/>
                    <a:ln>
                      <a:noFill/>
                    </a:ln>
                  </pic:spPr>
                </pic:pic>
              </a:graphicData>
            </a:graphic>
          </wp:inline>
        </w:drawing>
      </w:r>
      <w:r w:rsidRPr="000B49D6">
        <w:rPr>
          <w:rFonts w:ascii="Calibri" w:hAnsi="Calibri" w:cs="Calibri"/>
          <w:u w:val="single"/>
        </w:rPr>
        <w:t xml:space="preserve">  </w:t>
      </w:r>
      <w:r w:rsidRPr="000B49D6">
        <w:rPr>
          <w:rFonts w:ascii="Calibri" w:hAnsi="Calibri" w:cs="Calibri"/>
          <w:b/>
          <w:sz w:val="28"/>
          <w:u w:val="single"/>
        </w:rPr>
        <w:t>Medical Career Planning</w:t>
      </w:r>
      <w:r w:rsidRPr="000B49D6">
        <w:rPr>
          <w:rFonts w:ascii="Calibri" w:hAnsi="Calibri" w:cs="Calibri"/>
          <w:b/>
          <w:sz w:val="28"/>
          <w:u w:val="single"/>
        </w:rPr>
        <w:br/>
      </w:r>
      <w:r w:rsidRPr="000B49D6">
        <w:rPr>
          <w:rFonts w:ascii="Calibri" w:hAnsi="Calibri" w:cs="Calibri"/>
          <w:b/>
          <w:lang w:val="en"/>
        </w:rPr>
        <w:t>NSW Health</w:t>
      </w:r>
      <w:r w:rsidRPr="000B49D6">
        <w:rPr>
          <w:rFonts w:ascii="Calibri" w:hAnsi="Calibri" w:cs="Calibri"/>
          <w:lang w:val="en"/>
        </w:rPr>
        <w:t xml:space="preserve"> has compiled an extensive list of extremely useful </w:t>
      </w:r>
      <w:r w:rsidRPr="000B49D6">
        <w:rPr>
          <w:rFonts w:ascii="Calibri" w:hAnsi="Calibri" w:cs="Calibri"/>
          <w:b/>
          <w:lang w:val="en"/>
        </w:rPr>
        <w:t>fact sheets</w:t>
      </w:r>
      <w:r w:rsidRPr="000B49D6">
        <w:rPr>
          <w:rFonts w:ascii="Calibri" w:hAnsi="Calibri" w:cs="Calibri"/>
          <w:lang w:val="en"/>
        </w:rPr>
        <w:t xml:space="preserve"> to assist students in making more informed career choices about the many careers in the </w:t>
      </w:r>
      <w:r w:rsidRPr="000B49D6">
        <w:rPr>
          <w:rFonts w:ascii="Calibri" w:hAnsi="Calibri" w:cs="Calibri"/>
          <w:b/>
          <w:lang w:val="en"/>
        </w:rPr>
        <w:t>health industry</w:t>
      </w:r>
      <w:r w:rsidRPr="000B49D6">
        <w:rPr>
          <w:rFonts w:ascii="Calibri" w:hAnsi="Calibri" w:cs="Calibri"/>
          <w:lang w:val="en"/>
        </w:rPr>
        <w:t xml:space="preserve">, and to ensure their career plans not only fulfil their personal aspirations but also align with the needs of the industry.  Students keen on finding out more about </w:t>
      </w:r>
      <w:r w:rsidRPr="000B49D6">
        <w:rPr>
          <w:rFonts w:ascii="Calibri" w:hAnsi="Calibri" w:cs="Calibri"/>
          <w:b/>
          <w:i/>
          <w:lang w:val="en"/>
        </w:rPr>
        <w:t xml:space="preserve">what the job is about, whether or not there is a shortage, etc. </w:t>
      </w:r>
      <w:r w:rsidRPr="000B49D6">
        <w:rPr>
          <w:rFonts w:ascii="Calibri" w:hAnsi="Calibri" w:cs="Calibri"/>
          <w:lang w:val="en"/>
        </w:rPr>
        <w:t xml:space="preserve">are encouraged to browse the following link on NSW Health - </w:t>
      </w:r>
      <w:hyperlink r:id="rId35" w:history="1">
        <w:r w:rsidRPr="000B49D6">
          <w:rPr>
            <w:rStyle w:val="Hyperlink"/>
            <w:rFonts w:ascii="Calibri" w:hAnsi="Calibri" w:cs="Calibri"/>
            <w:b/>
            <w:lang w:val="en"/>
          </w:rPr>
          <w:t>Medical Career Planning</w:t>
        </w:r>
      </w:hyperlink>
      <w:r w:rsidRPr="000B49D6">
        <w:rPr>
          <w:rFonts w:ascii="Calibri" w:hAnsi="Calibri" w:cs="Calibri"/>
          <w:lang w:val="en"/>
        </w:rPr>
        <w:t xml:space="preserve"> </w:t>
      </w:r>
      <w:r w:rsidRPr="000B49D6">
        <w:rPr>
          <w:rFonts w:ascii="Calibri" w:hAnsi="Calibri" w:cs="Calibri"/>
          <w:lang w:val="en"/>
        </w:rPr>
        <w:br/>
      </w:r>
      <w:r w:rsidR="00E971C3">
        <w:rPr>
          <w:rFonts w:cs="Calibri"/>
          <w:b/>
          <w:sz w:val="30"/>
          <w:u w:val="single"/>
        </w:rPr>
        <w:br w:type="page"/>
      </w:r>
    </w:p>
    <w:p w14:paraId="7240ED88" w14:textId="51F491C2" w:rsidR="0049638A" w:rsidRPr="0014081E" w:rsidRDefault="0049638A" w:rsidP="0049638A">
      <w:pPr>
        <w:pStyle w:val="NoSpacing"/>
        <w:rPr>
          <w:sz w:val="24"/>
        </w:rPr>
      </w:pPr>
      <w:r w:rsidRPr="0014081E">
        <w:rPr>
          <w:b/>
          <w:noProof/>
          <w:sz w:val="34"/>
          <w:u w:val="single"/>
          <w:lang w:eastAsia="zh-CN"/>
        </w:rPr>
        <w:lastRenderedPageBreak/>
        <w:drawing>
          <wp:inline distT="0" distB="0" distL="0" distR="0" wp14:anchorId="3F774129" wp14:editId="5D0B8E18">
            <wp:extent cx="1231631" cy="492757"/>
            <wp:effectExtent l="0" t="0" r="6985" b="3175"/>
            <wp:docPr id="10" name="Picture 8" descr="Bon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dLogo.jpg"/>
                    <pic:cNvPicPr/>
                  </pic:nvPicPr>
                  <pic:blipFill>
                    <a:blip r:embed="rId36" cstate="print"/>
                    <a:stretch>
                      <a:fillRect/>
                    </a:stretch>
                  </pic:blipFill>
                  <pic:spPr>
                    <a:xfrm>
                      <a:off x="0" y="0"/>
                      <a:ext cx="1249395" cy="499864"/>
                    </a:xfrm>
                    <a:prstGeom prst="rect">
                      <a:avLst/>
                    </a:prstGeom>
                  </pic:spPr>
                </pic:pic>
              </a:graphicData>
            </a:graphic>
          </wp:inline>
        </w:drawing>
      </w:r>
      <w:r w:rsidRPr="0014081E">
        <w:rPr>
          <w:rFonts w:cs="Calibri"/>
          <w:b/>
          <w:sz w:val="30"/>
          <w:u w:val="single"/>
        </w:rPr>
        <w:t xml:space="preserve"> </w:t>
      </w:r>
      <w:r w:rsidRPr="0014081E">
        <w:rPr>
          <w:b/>
          <w:sz w:val="28"/>
          <w:u w:val="single"/>
        </w:rPr>
        <w:t>Snapshot of Bond University in 2019</w:t>
      </w:r>
    </w:p>
    <w:p w14:paraId="033D362D" w14:textId="77777777" w:rsidR="001914B1" w:rsidRPr="001914B1" w:rsidRDefault="0049638A" w:rsidP="001914B1">
      <w:pPr>
        <w:pStyle w:val="NoSpacing"/>
        <w:numPr>
          <w:ilvl w:val="0"/>
          <w:numId w:val="35"/>
        </w:numPr>
        <w:rPr>
          <w:rStyle w:val="Strong"/>
          <w:b w:val="0"/>
          <w:bCs w:val="0"/>
        </w:rPr>
      </w:pPr>
      <w:r w:rsidRPr="0014081E">
        <w:rPr>
          <w:rStyle w:val="Strong"/>
          <w:rFonts w:cs="Calibri"/>
        </w:rPr>
        <w:t>Australia's Highest Rating University*</w:t>
      </w:r>
    </w:p>
    <w:p w14:paraId="3FE56D6C" w14:textId="168B90C3" w:rsidR="0049638A" w:rsidRPr="0014081E" w:rsidRDefault="0049638A" w:rsidP="001914B1">
      <w:pPr>
        <w:pStyle w:val="NoSpacing"/>
        <w:ind w:left="360"/>
      </w:pPr>
      <w:r w:rsidRPr="0014081E">
        <w:rPr>
          <w:bCs/>
          <w:i/>
        </w:rPr>
        <w:t>In the 2019 Good Universities Guide, Bond University was awarded more 5-star ratings in the Educational Experience category with 5 stars being the maximum rating awarded by the Good Universities Guide.</w:t>
      </w:r>
      <w:r w:rsidRPr="0014081E">
        <w:rPr>
          <w:bCs/>
          <w:i/>
        </w:rPr>
        <w:br/>
      </w:r>
      <w:r w:rsidRPr="0014081E">
        <w:t>Bond rates five stars across a range of key performance indicators including:</w:t>
      </w:r>
    </w:p>
    <w:p w14:paraId="5FA39B2E" w14:textId="77777777" w:rsidR="0049638A" w:rsidRPr="0014081E" w:rsidRDefault="0049638A" w:rsidP="001914B1">
      <w:pPr>
        <w:pStyle w:val="NoSpacing"/>
        <w:ind w:left="360"/>
      </w:pPr>
      <w:r w:rsidRPr="0014081E">
        <w:rPr>
          <w:noProof/>
          <w:lang w:eastAsia="zh-CN"/>
        </w:rPr>
        <w:drawing>
          <wp:inline distT="0" distB="0" distL="0" distR="0" wp14:anchorId="1F572482" wp14:editId="6D205761">
            <wp:extent cx="569595" cy="146685"/>
            <wp:effectExtent l="0" t="0" r="1905" b="5715"/>
            <wp:docPr id="2" name="Picture 2" descr="Description: Five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Five Star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146685"/>
                    </a:xfrm>
                    <a:prstGeom prst="rect">
                      <a:avLst/>
                    </a:prstGeom>
                    <a:noFill/>
                    <a:ln>
                      <a:noFill/>
                    </a:ln>
                  </pic:spPr>
                </pic:pic>
              </a:graphicData>
            </a:graphic>
          </wp:inline>
        </w:drawing>
      </w:r>
      <w:r w:rsidRPr="0014081E">
        <w:t>  Student Support</w:t>
      </w:r>
      <w:r w:rsidRPr="0014081E">
        <w:tab/>
      </w:r>
      <w:r w:rsidRPr="0014081E">
        <w:tab/>
      </w:r>
      <w:r w:rsidRPr="0014081E">
        <w:tab/>
        <w:t xml:space="preserve"> </w:t>
      </w:r>
      <w:r w:rsidRPr="0014081E">
        <w:rPr>
          <w:noProof/>
          <w:lang w:eastAsia="zh-CN"/>
        </w:rPr>
        <w:drawing>
          <wp:inline distT="0" distB="0" distL="0" distR="0" wp14:anchorId="0CC5215F" wp14:editId="019DFA2E">
            <wp:extent cx="569595" cy="146685"/>
            <wp:effectExtent l="0" t="0" r="1905" b="5715"/>
            <wp:docPr id="7" name="Picture 7" descr="Description: Five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Five Star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146685"/>
                    </a:xfrm>
                    <a:prstGeom prst="rect">
                      <a:avLst/>
                    </a:prstGeom>
                    <a:noFill/>
                    <a:ln>
                      <a:noFill/>
                    </a:ln>
                  </pic:spPr>
                </pic:pic>
              </a:graphicData>
            </a:graphic>
          </wp:inline>
        </w:drawing>
      </w:r>
      <w:r w:rsidRPr="0014081E">
        <w:t xml:space="preserve">  Teaching Quality</w:t>
      </w:r>
    </w:p>
    <w:p w14:paraId="22851079" w14:textId="77777777" w:rsidR="0049638A" w:rsidRPr="0014081E" w:rsidRDefault="0049638A" w:rsidP="001914B1">
      <w:pPr>
        <w:pStyle w:val="NoSpacing"/>
        <w:ind w:left="360"/>
      </w:pPr>
      <w:r w:rsidRPr="0014081E">
        <w:rPr>
          <w:noProof/>
          <w:vertAlign w:val="superscript"/>
          <w:lang w:eastAsia="zh-CN"/>
        </w:rPr>
        <w:drawing>
          <wp:inline distT="0" distB="0" distL="0" distR="0" wp14:anchorId="249360D3" wp14:editId="44F63547">
            <wp:extent cx="569595" cy="146685"/>
            <wp:effectExtent l="0" t="0" r="1905" b="5715"/>
            <wp:docPr id="6" name="Picture 6" descr="Description: Five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Five Star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146685"/>
                    </a:xfrm>
                    <a:prstGeom prst="rect">
                      <a:avLst/>
                    </a:prstGeom>
                    <a:noFill/>
                    <a:ln>
                      <a:noFill/>
                    </a:ln>
                  </pic:spPr>
                </pic:pic>
              </a:graphicData>
            </a:graphic>
          </wp:inline>
        </w:drawing>
      </w:r>
      <w:r w:rsidRPr="0014081E">
        <w:rPr>
          <w:vertAlign w:val="superscript"/>
        </w:rPr>
        <w:t xml:space="preserve">   </w:t>
      </w:r>
      <w:r w:rsidRPr="0014081E">
        <w:t xml:space="preserve">Overall Quality of Education          </w:t>
      </w:r>
      <w:r w:rsidRPr="0014081E">
        <w:rPr>
          <w:noProof/>
          <w:vertAlign w:val="superscript"/>
          <w:lang w:eastAsia="zh-CN"/>
        </w:rPr>
        <w:drawing>
          <wp:inline distT="0" distB="0" distL="0" distR="0" wp14:anchorId="3466B3BB" wp14:editId="6309E14D">
            <wp:extent cx="569595" cy="146685"/>
            <wp:effectExtent l="0" t="0" r="1905" b="5715"/>
            <wp:docPr id="50" name="Picture 50" descr="Description: Five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Five Star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146685"/>
                    </a:xfrm>
                    <a:prstGeom prst="rect">
                      <a:avLst/>
                    </a:prstGeom>
                    <a:noFill/>
                    <a:ln>
                      <a:noFill/>
                    </a:ln>
                  </pic:spPr>
                </pic:pic>
              </a:graphicData>
            </a:graphic>
          </wp:inline>
        </w:drawing>
      </w:r>
      <w:r w:rsidRPr="0014081E">
        <w:t xml:space="preserve">  Learn</w:t>
      </w:r>
      <w:r>
        <w:t>er</w:t>
      </w:r>
      <w:r w:rsidRPr="0014081E">
        <w:t xml:space="preserve"> Engagement</w:t>
      </w:r>
    </w:p>
    <w:p w14:paraId="65D5C6D9" w14:textId="77777777" w:rsidR="0049638A" w:rsidRDefault="0049638A" w:rsidP="001914B1">
      <w:pPr>
        <w:pStyle w:val="NoSpacing"/>
        <w:ind w:left="360"/>
      </w:pPr>
      <w:r w:rsidRPr="0014081E">
        <w:rPr>
          <w:noProof/>
          <w:vertAlign w:val="superscript"/>
          <w:lang w:eastAsia="zh-CN"/>
        </w:rPr>
        <w:drawing>
          <wp:inline distT="0" distB="0" distL="0" distR="0" wp14:anchorId="0D15350C" wp14:editId="01A0BA52">
            <wp:extent cx="569595" cy="146685"/>
            <wp:effectExtent l="0" t="0" r="1905" b="5715"/>
            <wp:docPr id="29" name="Picture 29" descr="Description: Five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Five Star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146685"/>
                    </a:xfrm>
                    <a:prstGeom prst="rect">
                      <a:avLst/>
                    </a:prstGeom>
                    <a:noFill/>
                    <a:ln>
                      <a:noFill/>
                    </a:ln>
                  </pic:spPr>
                </pic:pic>
              </a:graphicData>
            </a:graphic>
          </wp:inline>
        </w:drawing>
      </w:r>
      <w:r w:rsidRPr="0014081E">
        <w:t xml:space="preserve">  Learning Resources                     </w:t>
      </w:r>
      <w:r>
        <w:t xml:space="preserve"> </w:t>
      </w:r>
      <w:r w:rsidRPr="0014081E">
        <w:t xml:space="preserve">   </w:t>
      </w:r>
      <w:r w:rsidRPr="0014081E">
        <w:rPr>
          <w:noProof/>
          <w:vertAlign w:val="superscript"/>
          <w:lang w:eastAsia="zh-CN"/>
        </w:rPr>
        <w:drawing>
          <wp:inline distT="0" distB="0" distL="0" distR="0" wp14:anchorId="0E188EAB" wp14:editId="5F25F669">
            <wp:extent cx="569595" cy="146685"/>
            <wp:effectExtent l="0" t="0" r="1905" b="5715"/>
            <wp:docPr id="30" name="Picture 30" descr="Description: Five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Five Star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146685"/>
                    </a:xfrm>
                    <a:prstGeom prst="rect">
                      <a:avLst/>
                    </a:prstGeom>
                    <a:noFill/>
                    <a:ln>
                      <a:noFill/>
                    </a:ln>
                  </pic:spPr>
                </pic:pic>
              </a:graphicData>
            </a:graphic>
          </wp:inline>
        </w:drawing>
      </w:r>
      <w:r w:rsidRPr="0014081E">
        <w:t xml:space="preserve">  Skills Development</w:t>
      </w:r>
    </w:p>
    <w:p w14:paraId="553A6B51" w14:textId="77777777" w:rsidR="0049638A" w:rsidRPr="0014081E" w:rsidRDefault="0049638A" w:rsidP="001914B1">
      <w:pPr>
        <w:pStyle w:val="NoSpacing"/>
        <w:ind w:left="360"/>
      </w:pPr>
      <w:r w:rsidRPr="0014081E">
        <w:rPr>
          <w:noProof/>
          <w:vertAlign w:val="superscript"/>
          <w:lang w:eastAsia="zh-CN"/>
        </w:rPr>
        <w:drawing>
          <wp:inline distT="0" distB="0" distL="0" distR="0" wp14:anchorId="4E6AF9A4" wp14:editId="78F7E27D">
            <wp:extent cx="569595" cy="146685"/>
            <wp:effectExtent l="0" t="0" r="1905" b="5715"/>
            <wp:docPr id="19" name="Picture 19" descr="Description: Five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Five Star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146685"/>
                    </a:xfrm>
                    <a:prstGeom prst="rect">
                      <a:avLst/>
                    </a:prstGeom>
                    <a:noFill/>
                    <a:ln>
                      <a:noFill/>
                    </a:ln>
                  </pic:spPr>
                </pic:pic>
              </a:graphicData>
            </a:graphic>
          </wp:inline>
        </w:drawing>
      </w:r>
      <w:r>
        <w:t xml:space="preserve">  Student Retention</w:t>
      </w:r>
      <w:r>
        <w:tab/>
      </w:r>
      <w:r>
        <w:tab/>
      </w:r>
      <w:r w:rsidRPr="0014081E">
        <w:rPr>
          <w:noProof/>
          <w:vertAlign w:val="superscript"/>
          <w:lang w:eastAsia="zh-CN"/>
        </w:rPr>
        <w:drawing>
          <wp:inline distT="0" distB="0" distL="0" distR="0" wp14:anchorId="58B8D46A" wp14:editId="45B9BBDA">
            <wp:extent cx="569595" cy="146685"/>
            <wp:effectExtent l="0" t="0" r="1905" b="5715"/>
            <wp:docPr id="24" name="Picture 24" descr="Description: Five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Five Star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146685"/>
                    </a:xfrm>
                    <a:prstGeom prst="rect">
                      <a:avLst/>
                    </a:prstGeom>
                    <a:noFill/>
                    <a:ln>
                      <a:noFill/>
                    </a:ln>
                  </pic:spPr>
                </pic:pic>
              </a:graphicData>
            </a:graphic>
          </wp:inline>
        </w:drawing>
      </w:r>
      <w:r>
        <w:t xml:space="preserve">  Student Teacher Ratio</w:t>
      </w:r>
    </w:p>
    <w:p w14:paraId="3D33DF43" w14:textId="77777777" w:rsidR="0049638A" w:rsidRPr="0014081E" w:rsidRDefault="0049638A" w:rsidP="001914B1">
      <w:pPr>
        <w:pStyle w:val="NoSpacing"/>
        <w:ind w:left="360"/>
      </w:pPr>
      <w:r w:rsidRPr="0014081E">
        <w:rPr>
          <w:rFonts w:cs="Calibri"/>
          <w:b/>
          <w:bCs/>
        </w:rPr>
        <w:t xml:space="preserve">Bond also ranked in top 20 of world's best small universities - </w:t>
      </w:r>
      <w:hyperlink r:id="rId38" w:history="1">
        <w:r w:rsidRPr="0014081E">
          <w:rPr>
            <w:rStyle w:val="Hyperlink"/>
            <w:rFonts w:cs="Calibri"/>
            <w:b/>
            <w:bCs/>
          </w:rPr>
          <w:t>Times Higher Education</w:t>
        </w:r>
      </w:hyperlink>
    </w:p>
    <w:p w14:paraId="0A08E935" w14:textId="77777777" w:rsidR="0049638A" w:rsidRPr="00127F76" w:rsidRDefault="0049638A" w:rsidP="001914B1">
      <w:pPr>
        <w:pStyle w:val="NoSpacing"/>
        <w:rPr>
          <w:sz w:val="12"/>
        </w:rPr>
      </w:pPr>
    </w:p>
    <w:p w14:paraId="12E73DE5" w14:textId="77777777" w:rsidR="0049638A" w:rsidRPr="00127F76" w:rsidRDefault="0049638A" w:rsidP="0049638A">
      <w:pPr>
        <w:pStyle w:val="NoSpacing"/>
      </w:pPr>
      <w:r w:rsidRPr="00127F76">
        <w:rPr>
          <w:rStyle w:val="Strong"/>
          <w:rFonts w:cs="Calibri"/>
        </w:rPr>
        <w:t>2. Accelerated Degrees</w:t>
      </w:r>
    </w:p>
    <w:p w14:paraId="4C3E310A" w14:textId="77777777" w:rsidR="0049638A" w:rsidRPr="00127F76" w:rsidRDefault="0049638A" w:rsidP="0049638A">
      <w:pPr>
        <w:pStyle w:val="NoSpacing"/>
      </w:pPr>
      <w:r w:rsidRPr="00127F76">
        <w:t>Graduate up to 12 months ahead of the rest by studying three semesters per year.</w:t>
      </w:r>
    </w:p>
    <w:p w14:paraId="08EC24FA" w14:textId="77777777" w:rsidR="0049638A" w:rsidRPr="00911A04" w:rsidRDefault="0049638A" w:rsidP="0049638A">
      <w:pPr>
        <w:pStyle w:val="NoSpacing"/>
        <w:rPr>
          <w:sz w:val="12"/>
          <w:highlight w:val="yellow"/>
        </w:rPr>
      </w:pPr>
    </w:p>
    <w:p w14:paraId="66534437" w14:textId="77777777" w:rsidR="0049638A" w:rsidRPr="00E37C7D" w:rsidRDefault="0049638A" w:rsidP="0049638A">
      <w:pPr>
        <w:pStyle w:val="NoSpacing"/>
      </w:pPr>
      <w:r w:rsidRPr="00E37C7D">
        <w:rPr>
          <w:rStyle w:val="Strong"/>
          <w:rFonts w:cs="Calibri"/>
        </w:rPr>
        <w:t>3. Five-Star Teaching Quality</w:t>
      </w:r>
    </w:p>
    <w:p w14:paraId="236CD111" w14:textId="77777777" w:rsidR="0049638A" w:rsidRPr="00E37C7D" w:rsidRDefault="0049638A" w:rsidP="0049638A">
      <w:pPr>
        <w:pStyle w:val="NoSpacing"/>
      </w:pPr>
      <w:r w:rsidRPr="00E37C7D">
        <w:t>Learn from world-renowned, highly qualified academics and high-level corporate and government consultants who take a hands-on role in guiding students’ career paths.</w:t>
      </w:r>
    </w:p>
    <w:p w14:paraId="209D3FE9" w14:textId="77777777" w:rsidR="0049638A" w:rsidRPr="00911A04" w:rsidRDefault="0049638A" w:rsidP="0049638A">
      <w:pPr>
        <w:pStyle w:val="NoSpacing"/>
        <w:rPr>
          <w:sz w:val="12"/>
          <w:highlight w:val="yellow"/>
        </w:rPr>
      </w:pPr>
    </w:p>
    <w:p w14:paraId="4BA9931A" w14:textId="77777777" w:rsidR="0049638A" w:rsidRPr="00E37C7D" w:rsidRDefault="0049638A" w:rsidP="0049638A">
      <w:pPr>
        <w:pStyle w:val="NoSpacing"/>
      </w:pPr>
      <w:r>
        <w:rPr>
          <w:rStyle w:val="Strong"/>
          <w:rFonts w:cs="Calibri"/>
        </w:rPr>
        <w:t>4</w:t>
      </w:r>
      <w:r w:rsidRPr="00E37C7D">
        <w:rPr>
          <w:rStyle w:val="Strong"/>
          <w:rFonts w:cs="Calibri"/>
        </w:rPr>
        <w:t>. Leadership Development</w:t>
      </w:r>
    </w:p>
    <w:p w14:paraId="437D34E5" w14:textId="77777777" w:rsidR="0049638A" w:rsidRPr="00911A04" w:rsidRDefault="0049638A" w:rsidP="0049638A">
      <w:pPr>
        <w:pStyle w:val="NoSpacing"/>
        <w:rPr>
          <w:sz w:val="12"/>
          <w:highlight w:val="yellow"/>
        </w:rPr>
      </w:pPr>
      <w:r w:rsidRPr="00E37C7D">
        <w:t>Part of Bond University’s unique approach is to help students develop a strong foundation of key leadership attributes that will prepare them for career success, regardless of which field of study they choose.</w:t>
      </w:r>
      <w:r w:rsidRPr="00911A04">
        <w:rPr>
          <w:highlight w:val="yellow"/>
        </w:rPr>
        <w:br/>
      </w:r>
    </w:p>
    <w:p w14:paraId="356316F9" w14:textId="77777777" w:rsidR="0049638A" w:rsidRPr="00E37C7D" w:rsidRDefault="0049638A" w:rsidP="0049638A">
      <w:pPr>
        <w:pStyle w:val="NoSpacing"/>
      </w:pPr>
      <w:r w:rsidRPr="00E37C7D">
        <w:rPr>
          <w:rStyle w:val="Strong"/>
          <w:rFonts w:cs="Calibri"/>
        </w:rPr>
        <w:t>5. World-class Facilities</w:t>
      </w:r>
    </w:p>
    <w:p w14:paraId="357529DF" w14:textId="77777777" w:rsidR="0049638A" w:rsidRPr="00E37C7D" w:rsidRDefault="0049638A" w:rsidP="0049638A">
      <w:pPr>
        <w:pStyle w:val="NoSpacing"/>
      </w:pPr>
      <w:r w:rsidRPr="00E37C7D">
        <w:t>Not only does Bond offer state-of-the-art facilities, it also offers unprecedented access to them. This means students can apply their profession as they learn it, in an environment far more akin to the real thing.</w:t>
      </w:r>
    </w:p>
    <w:p w14:paraId="6AD41A90" w14:textId="77777777" w:rsidR="0049638A" w:rsidRPr="00E37C7D" w:rsidRDefault="0049638A" w:rsidP="0049638A">
      <w:pPr>
        <w:pStyle w:val="NoSpacing"/>
        <w:rPr>
          <w:rStyle w:val="Strong"/>
          <w:rFonts w:cs="Calibri"/>
          <w:sz w:val="12"/>
          <w:szCs w:val="20"/>
        </w:rPr>
      </w:pPr>
    </w:p>
    <w:p w14:paraId="660BFC3F" w14:textId="77777777" w:rsidR="0049638A" w:rsidRPr="00E37C7D" w:rsidRDefault="0049638A" w:rsidP="0049638A">
      <w:pPr>
        <w:pStyle w:val="NoSpacing"/>
      </w:pPr>
      <w:r w:rsidRPr="00E37C7D">
        <w:rPr>
          <w:rStyle w:val="Strong"/>
          <w:rFonts w:cs="Calibri"/>
        </w:rPr>
        <w:t>6. Practical Experience</w:t>
      </w:r>
    </w:p>
    <w:p w14:paraId="74D8F97D" w14:textId="77777777" w:rsidR="0049638A" w:rsidRPr="00E37C7D" w:rsidRDefault="0049638A" w:rsidP="0049638A">
      <w:pPr>
        <w:pStyle w:val="NoSpacing"/>
        <w:rPr>
          <w:sz w:val="12"/>
        </w:rPr>
      </w:pPr>
      <w:r w:rsidRPr="00E37C7D">
        <w:t>Bond is committed to producing graduates who are “ready to hit the ground running” thanks to the practical case studies and internships with its network of blue chip employers such as KPMG, IBM and the Marriott International to name a few.</w:t>
      </w:r>
      <w:r w:rsidRPr="00911A04">
        <w:rPr>
          <w:highlight w:val="yellow"/>
        </w:rPr>
        <w:br/>
      </w:r>
    </w:p>
    <w:p w14:paraId="42E8333C" w14:textId="77777777" w:rsidR="0049638A" w:rsidRPr="00E37C7D" w:rsidRDefault="0049638A" w:rsidP="0049638A">
      <w:pPr>
        <w:pStyle w:val="NoSpacing"/>
        <w:rPr>
          <w:sz w:val="24"/>
        </w:rPr>
      </w:pPr>
      <w:r w:rsidRPr="00E37C7D">
        <w:rPr>
          <w:rStyle w:val="Strong"/>
          <w:rFonts w:cs="Calibri"/>
          <w:szCs w:val="20"/>
        </w:rPr>
        <w:t>7. Globally Focused Courses</w:t>
      </w:r>
    </w:p>
    <w:p w14:paraId="61026454" w14:textId="77777777" w:rsidR="0049638A" w:rsidRPr="00E37C7D" w:rsidRDefault="0049638A" w:rsidP="0049638A">
      <w:pPr>
        <w:pStyle w:val="NoSpacing"/>
      </w:pPr>
      <w:r w:rsidRPr="00E37C7D">
        <w:t>Australian in character yet international in perspective, Bond offers globally focused course content and a world of cultural enrichment.</w:t>
      </w:r>
    </w:p>
    <w:p w14:paraId="33CFDB0F" w14:textId="77777777" w:rsidR="0049638A" w:rsidRPr="00CD022D" w:rsidRDefault="0049638A" w:rsidP="0049638A">
      <w:pPr>
        <w:pStyle w:val="NoSpacing"/>
        <w:rPr>
          <w:sz w:val="12"/>
        </w:rPr>
      </w:pPr>
    </w:p>
    <w:p w14:paraId="4813A18B" w14:textId="77777777" w:rsidR="0049638A" w:rsidRPr="00CD022D" w:rsidRDefault="0049638A" w:rsidP="0049638A">
      <w:pPr>
        <w:pStyle w:val="NoSpacing"/>
        <w:rPr>
          <w:rStyle w:val="Strong"/>
          <w:rFonts w:cs="Calibri"/>
          <w:szCs w:val="20"/>
        </w:rPr>
      </w:pPr>
      <w:r w:rsidRPr="00CD022D">
        <w:rPr>
          <w:rStyle w:val="Strong"/>
          <w:rFonts w:cs="Calibri"/>
          <w:szCs w:val="20"/>
        </w:rPr>
        <w:t>8.  Beyond Bond</w:t>
      </w:r>
    </w:p>
    <w:p w14:paraId="34293C32" w14:textId="77777777" w:rsidR="0049638A" w:rsidRPr="00CD022D" w:rsidRDefault="0049638A" w:rsidP="0049638A">
      <w:pPr>
        <w:pStyle w:val="NoSpacing"/>
        <w:rPr>
          <w:rFonts w:cs="Calibri"/>
          <w:bCs/>
          <w:szCs w:val="20"/>
        </w:rPr>
      </w:pPr>
      <w:r w:rsidRPr="00CD022D">
        <w:rPr>
          <w:rFonts w:cs="Calibri"/>
          <w:bCs/>
          <w:szCs w:val="20"/>
        </w:rPr>
        <w:t>A practical, activity-based program that extends across the duration of all undergraduate degrees, as a mandatory degree requirement, ensuring all Bond students engage in various extra-curricular activities that complement their academic studies.</w:t>
      </w:r>
    </w:p>
    <w:p w14:paraId="2CF716D1" w14:textId="77777777" w:rsidR="0049638A" w:rsidRPr="00CD022D" w:rsidRDefault="0049638A" w:rsidP="0049638A">
      <w:pPr>
        <w:pStyle w:val="NoSpacing"/>
        <w:rPr>
          <w:rStyle w:val="Strong"/>
          <w:rFonts w:cs="Calibri"/>
          <w:b w:val="0"/>
          <w:sz w:val="12"/>
          <w:szCs w:val="20"/>
        </w:rPr>
      </w:pPr>
    </w:p>
    <w:p w14:paraId="1E3322CD" w14:textId="77777777" w:rsidR="0049638A" w:rsidRPr="00CD022D" w:rsidRDefault="0049638A" w:rsidP="0049638A">
      <w:pPr>
        <w:pStyle w:val="NoSpacing"/>
        <w:rPr>
          <w:sz w:val="24"/>
        </w:rPr>
      </w:pPr>
      <w:r w:rsidRPr="00CD022D">
        <w:rPr>
          <w:rStyle w:val="Strong"/>
          <w:rFonts w:cs="Calibri"/>
          <w:szCs w:val="20"/>
        </w:rPr>
        <w:t>9. Great Social Life on Campus</w:t>
      </w:r>
    </w:p>
    <w:p w14:paraId="2ACAC1E7" w14:textId="07D905D3" w:rsidR="0049638A" w:rsidRPr="00CD022D" w:rsidRDefault="0049638A" w:rsidP="0049638A">
      <w:pPr>
        <w:pStyle w:val="NoSpacing"/>
      </w:pPr>
      <w:r w:rsidRPr="00CD022D">
        <w:t>With so many students on campus, Bond has a real community feel and a vibrant student social life.  Students have over 70 sporting and social clubs, one of Queensland’s leading fitness centres, cafes, restaurants, and support services on offer, all available on campus.</w:t>
      </w:r>
    </w:p>
    <w:p w14:paraId="3F7D93EF" w14:textId="77777777" w:rsidR="0049638A" w:rsidRPr="00CD022D" w:rsidRDefault="0049638A" w:rsidP="0049638A">
      <w:pPr>
        <w:pStyle w:val="NoSpacing"/>
        <w:rPr>
          <w:rStyle w:val="Strong"/>
          <w:rFonts w:cs="Calibri"/>
          <w:sz w:val="12"/>
          <w:szCs w:val="20"/>
        </w:rPr>
      </w:pPr>
    </w:p>
    <w:p w14:paraId="4FA10992" w14:textId="77777777" w:rsidR="0049638A" w:rsidRPr="00CD022D" w:rsidRDefault="0049638A" w:rsidP="0049638A">
      <w:pPr>
        <w:pStyle w:val="NoSpacing"/>
        <w:rPr>
          <w:sz w:val="24"/>
        </w:rPr>
      </w:pPr>
      <w:r w:rsidRPr="00CD022D">
        <w:rPr>
          <w:rStyle w:val="Strong"/>
          <w:rFonts w:cs="Calibri"/>
          <w:szCs w:val="20"/>
        </w:rPr>
        <w:t xml:space="preserve">10. Global </w:t>
      </w:r>
      <w:proofErr w:type="spellStart"/>
      <w:r w:rsidRPr="00CD022D">
        <w:rPr>
          <w:rStyle w:val="Strong"/>
          <w:rFonts w:cs="Calibri"/>
          <w:szCs w:val="20"/>
        </w:rPr>
        <w:t>Bondy</w:t>
      </w:r>
      <w:proofErr w:type="spellEnd"/>
      <w:r w:rsidRPr="00CD022D">
        <w:rPr>
          <w:rStyle w:val="Strong"/>
          <w:rFonts w:cs="Calibri"/>
          <w:szCs w:val="20"/>
        </w:rPr>
        <w:t xml:space="preserve"> Alumni Network</w:t>
      </w:r>
    </w:p>
    <w:p w14:paraId="6FF90665" w14:textId="259C1DD0" w:rsidR="0049638A" w:rsidRPr="00CD022D" w:rsidRDefault="0049638A" w:rsidP="0049638A">
      <w:pPr>
        <w:pStyle w:val="NoSpacing"/>
        <w:rPr>
          <w:b/>
          <w:i/>
          <w:sz w:val="16"/>
        </w:rPr>
      </w:pPr>
      <w:r w:rsidRPr="00CD022D">
        <w:t>Bond has a global network of 26,000 alumni, which is active in over 120 countries around the world,</w:t>
      </w:r>
      <w:r>
        <w:t xml:space="preserve"> </w:t>
      </w:r>
      <w:r w:rsidRPr="00CD022D">
        <w:t>so students can be connected practically anywhere their ambition may take them.</w:t>
      </w:r>
      <w:r w:rsidRPr="00CD022D">
        <w:br/>
      </w:r>
      <w:r w:rsidRPr="00CD022D">
        <w:rPr>
          <w:rStyle w:val="Strong"/>
          <w:rFonts w:cs="Calibri"/>
          <w:sz w:val="20"/>
          <w:szCs w:val="20"/>
          <w:vertAlign w:val="superscript"/>
        </w:rPr>
        <w:t xml:space="preserve">                                                                                                                                    </w:t>
      </w:r>
      <w:r>
        <w:rPr>
          <w:rStyle w:val="Strong"/>
          <w:rFonts w:cs="Calibri"/>
          <w:sz w:val="20"/>
          <w:szCs w:val="20"/>
          <w:vertAlign w:val="superscript"/>
        </w:rPr>
        <w:t xml:space="preserve">                                           </w:t>
      </w:r>
      <w:r w:rsidRPr="00CD022D">
        <w:rPr>
          <w:rStyle w:val="Strong"/>
          <w:rFonts w:cs="Calibri"/>
          <w:sz w:val="34"/>
          <w:szCs w:val="20"/>
          <w:vertAlign w:val="superscript"/>
        </w:rPr>
        <w:t xml:space="preserve"> * </w:t>
      </w:r>
      <w:r w:rsidRPr="00CD022D">
        <w:rPr>
          <w:b/>
          <w:i/>
          <w:sz w:val="16"/>
        </w:rPr>
        <w:t xml:space="preserve">2019 Good Universities Guide - </w:t>
      </w:r>
      <w:hyperlink r:id="rId39" w:history="1">
        <w:r w:rsidRPr="00CD022D">
          <w:rPr>
            <w:rStyle w:val="Hyperlink"/>
            <w:b/>
            <w:i/>
            <w:sz w:val="16"/>
          </w:rPr>
          <w:t>Good Universities Guide</w:t>
        </w:r>
      </w:hyperlink>
      <w:r w:rsidRPr="00CD022D">
        <w:rPr>
          <w:b/>
          <w:i/>
          <w:sz w:val="16"/>
        </w:rPr>
        <w:t xml:space="preserve"> </w:t>
      </w:r>
      <w:r w:rsidRPr="00CD022D">
        <w:rPr>
          <w:b/>
          <w:i/>
          <w:sz w:val="16"/>
        </w:rPr>
        <w:br/>
      </w:r>
      <w:r w:rsidRPr="00CD022D">
        <w:rPr>
          <w:b/>
          <w:sz w:val="16"/>
        </w:rPr>
        <w:t xml:space="preserve">                                                                                                                                               </w:t>
      </w:r>
      <w:r>
        <w:rPr>
          <w:b/>
          <w:sz w:val="16"/>
        </w:rPr>
        <w:t xml:space="preserve">                                                               </w:t>
      </w:r>
      <w:r w:rsidRPr="00CD022D">
        <w:rPr>
          <w:b/>
          <w:sz w:val="16"/>
        </w:rPr>
        <w:t xml:space="preserve">    </w:t>
      </w:r>
      <w:hyperlink r:id="rId40" w:history="1">
        <w:r w:rsidRPr="00CD022D">
          <w:rPr>
            <w:rStyle w:val="Hyperlink"/>
            <w:b/>
            <w:i/>
            <w:sz w:val="16"/>
          </w:rPr>
          <w:t>Why Bond University</w:t>
        </w:r>
      </w:hyperlink>
      <w:r w:rsidRPr="00CD022D">
        <w:rPr>
          <w:b/>
          <w:i/>
          <w:sz w:val="16"/>
        </w:rPr>
        <w:t xml:space="preserve"> </w:t>
      </w:r>
    </w:p>
    <w:p w14:paraId="6363FDFA" w14:textId="0E6F515F" w:rsidR="00C40256" w:rsidRPr="006B17D9" w:rsidRDefault="00C40256" w:rsidP="00C40256">
      <w:pPr>
        <w:rPr>
          <w:rFonts w:ascii="Calibri" w:hAnsi="Calibri" w:cs="Calibri"/>
          <w:b/>
          <w:sz w:val="2"/>
          <w:lang w:val="en"/>
        </w:rPr>
      </w:pPr>
      <w:r w:rsidRPr="00043FC4">
        <w:rPr>
          <w:rFonts w:ascii="Calibri" w:hAnsi="Calibri"/>
          <w:b/>
          <w:noProof/>
          <w:sz w:val="28"/>
          <w:u w:val="single"/>
          <w:lang w:eastAsia="zh-CN"/>
        </w:rPr>
        <w:lastRenderedPageBreak/>
        <w:drawing>
          <wp:inline distT="0" distB="0" distL="0" distR="0" wp14:anchorId="491E37E1" wp14:editId="27529160">
            <wp:extent cx="623888" cy="582295"/>
            <wp:effectExtent l="0" t="0" r="5080" b="825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th?u=http%3a%2f%2fthumbs.dreamstime.com%2fm%2fglobal-politics-diplomacy-strategy-environment-23118849.jpg&amp;ehk=swL%2fZ4YqP2DmokcjXRYRyQ&amp;r=0&amp;pid=OfficeInsert"/>
                    <pic:cNvPicPr/>
                  </pic:nvPicPr>
                  <pic:blipFill>
                    <a:blip r:embed="rId41">
                      <a:extLst>
                        <a:ext uri="{28A0092B-C50C-407E-A947-70E740481C1C}">
                          <a14:useLocalDpi xmlns:a14="http://schemas.microsoft.com/office/drawing/2010/main" val="0"/>
                        </a:ext>
                      </a:extLst>
                    </a:blip>
                    <a:stretch>
                      <a:fillRect/>
                    </a:stretch>
                  </pic:blipFill>
                  <pic:spPr>
                    <a:xfrm>
                      <a:off x="0" y="0"/>
                      <a:ext cx="627681" cy="585835"/>
                    </a:xfrm>
                    <a:prstGeom prst="rect">
                      <a:avLst/>
                    </a:prstGeom>
                  </pic:spPr>
                </pic:pic>
              </a:graphicData>
            </a:graphic>
          </wp:inline>
        </w:drawing>
      </w:r>
      <w:r w:rsidR="00BD79B5" w:rsidRPr="00043FC4">
        <w:rPr>
          <w:rFonts w:ascii="Calibri" w:hAnsi="Calibri"/>
          <w:b/>
          <w:sz w:val="28"/>
          <w:u w:val="single"/>
        </w:rPr>
        <w:t xml:space="preserve"> </w:t>
      </w:r>
      <w:r w:rsidR="00BD79B5">
        <w:rPr>
          <w:rFonts w:ascii="Calibri" w:hAnsi="Calibri"/>
          <w:b/>
          <w:sz w:val="28"/>
          <w:u w:val="single"/>
        </w:rPr>
        <w:t>Courses in Global and International Studies</w:t>
      </w:r>
      <w:r w:rsidR="00BD79B5" w:rsidRPr="00043FC4">
        <w:rPr>
          <w:rFonts w:ascii="Calibri" w:hAnsi="Calibri"/>
          <w:b/>
          <w:sz w:val="28"/>
          <w:u w:val="single"/>
        </w:rPr>
        <w:t xml:space="preserve"> </w:t>
      </w:r>
      <w:r w:rsidRPr="00043FC4">
        <w:rPr>
          <w:b/>
          <w:sz w:val="28"/>
          <w:u w:val="single"/>
        </w:rPr>
        <w:br/>
      </w:r>
      <w:r w:rsidRPr="006B17D9">
        <w:rPr>
          <w:rFonts w:ascii="Calibri" w:hAnsi="Calibri"/>
          <w:bCs/>
          <w:sz w:val="22"/>
          <w:szCs w:val="28"/>
        </w:rPr>
        <w:t xml:space="preserve">Many universities in Victoria offer courses that include major studies in </w:t>
      </w:r>
      <w:r w:rsidRPr="006B17D9">
        <w:rPr>
          <w:rFonts w:ascii="Calibri" w:hAnsi="Calibri"/>
          <w:bCs/>
          <w:i/>
          <w:sz w:val="22"/>
          <w:szCs w:val="28"/>
        </w:rPr>
        <w:t>international studies, global studies, international relations, policy studies, politics</w:t>
      </w:r>
      <w:r w:rsidRPr="006B17D9">
        <w:rPr>
          <w:rFonts w:ascii="Calibri" w:hAnsi="Calibri"/>
          <w:bCs/>
          <w:sz w:val="22"/>
          <w:szCs w:val="28"/>
        </w:rPr>
        <w:t xml:space="preserve">, etc. that students keen on a career as a diplomat, or working in government or NGO’s, might be keen on studying.  </w:t>
      </w:r>
      <w:r w:rsidRPr="006B17D9">
        <w:rPr>
          <w:rFonts w:ascii="Calibri" w:hAnsi="Calibri"/>
          <w:bCs/>
          <w:sz w:val="22"/>
          <w:szCs w:val="28"/>
          <w:u w:val="single"/>
        </w:rPr>
        <w:t>Students should note that the prerequisite VCE subject for most of the degrees listed below is only an English or EAL</w:t>
      </w:r>
      <w:r w:rsidRPr="006B17D9">
        <w:rPr>
          <w:rFonts w:ascii="Calibri" w:hAnsi="Calibri"/>
          <w:bCs/>
          <w:sz w:val="22"/>
          <w:szCs w:val="28"/>
        </w:rPr>
        <w:t xml:space="preserve">.  </w:t>
      </w:r>
      <w:r w:rsidRPr="006B17D9">
        <w:rPr>
          <w:rFonts w:ascii="Calibri" w:hAnsi="Calibri"/>
          <w:b/>
          <w:bCs/>
          <w:sz w:val="22"/>
          <w:szCs w:val="28"/>
        </w:rPr>
        <w:t xml:space="preserve">For a comprehensive list of all relevant courses (including the many other double-degree options) on offer at universities, visit </w:t>
      </w:r>
      <w:hyperlink r:id="rId42" w:history="1">
        <w:r w:rsidRPr="006B17D9">
          <w:rPr>
            <w:rFonts w:ascii="Calibri" w:hAnsi="Calibri"/>
            <w:b/>
            <w:bCs/>
            <w:color w:val="0000FF"/>
            <w:sz w:val="22"/>
            <w:szCs w:val="28"/>
            <w:u w:val="single"/>
          </w:rPr>
          <w:t>VTAC</w:t>
        </w:r>
      </w:hyperlink>
      <w:r>
        <w:rPr>
          <w:rFonts w:ascii="Calibri" w:hAnsi="Calibri"/>
          <w:b/>
          <w:bCs/>
          <w:color w:val="0000FF"/>
          <w:sz w:val="20"/>
          <w:szCs w:val="28"/>
          <w:u w:val="single"/>
        </w:rPr>
        <w:br/>
      </w:r>
    </w:p>
    <w:p w14:paraId="0E133AC9" w14:textId="77777777" w:rsidR="00C40256" w:rsidRPr="00043FC4" w:rsidRDefault="00C40256" w:rsidP="00C40256">
      <w:pPr>
        <w:ind w:left="-993" w:firstLine="993"/>
        <w:jc w:val="center"/>
        <w:rPr>
          <w:rFonts w:ascii="Calibri" w:eastAsia="Calibri" w:hAnsi="Calibri"/>
          <w:b/>
          <w:sz w:val="8"/>
          <w:szCs w:val="22"/>
          <w:u w:val="single"/>
        </w:rPr>
      </w:pPr>
    </w:p>
    <w:tbl>
      <w:tblPr>
        <w:tblStyle w:val="TableGrid11"/>
        <w:tblW w:w="11058" w:type="dxa"/>
        <w:tblInd w:w="-998" w:type="dxa"/>
        <w:tblLayout w:type="fixed"/>
        <w:tblLook w:val="04A0" w:firstRow="1" w:lastRow="0" w:firstColumn="1" w:lastColumn="0" w:noHBand="0" w:noVBand="1"/>
      </w:tblPr>
      <w:tblGrid>
        <w:gridCol w:w="1419"/>
        <w:gridCol w:w="2409"/>
        <w:gridCol w:w="7230"/>
      </w:tblGrid>
      <w:tr w:rsidR="00C40256" w:rsidRPr="00043FC4" w14:paraId="1F45FF35" w14:textId="77777777" w:rsidTr="005E54CD">
        <w:tc>
          <w:tcPr>
            <w:tcW w:w="1419" w:type="dxa"/>
            <w:shd w:val="clear" w:color="auto" w:fill="2F5496"/>
          </w:tcPr>
          <w:p w14:paraId="12C2F821" w14:textId="77777777" w:rsidR="00C40256" w:rsidRPr="00043FC4" w:rsidRDefault="00C40256" w:rsidP="005E54CD">
            <w:pPr>
              <w:rPr>
                <w:rFonts w:cs="Calibri"/>
                <w:b/>
                <w:color w:val="FFFFFF"/>
                <w:lang w:val="en" w:eastAsia="zh-CN"/>
              </w:rPr>
            </w:pPr>
            <w:r w:rsidRPr="00043FC4">
              <w:rPr>
                <w:rFonts w:cs="Calibri"/>
                <w:b/>
                <w:color w:val="FFFFFF"/>
                <w:lang w:val="en" w:eastAsia="zh-CN"/>
              </w:rPr>
              <w:t>UNIVERSITY</w:t>
            </w:r>
          </w:p>
        </w:tc>
        <w:tc>
          <w:tcPr>
            <w:tcW w:w="2409" w:type="dxa"/>
            <w:shd w:val="clear" w:color="auto" w:fill="2F5496"/>
          </w:tcPr>
          <w:p w14:paraId="5CB5CBEC" w14:textId="77777777" w:rsidR="00C40256" w:rsidRPr="00043FC4" w:rsidRDefault="00C40256" w:rsidP="005E54CD">
            <w:pPr>
              <w:rPr>
                <w:rFonts w:cs="Calibri"/>
                <w:b/>
                <w:color w:val="FFFFFF"/>
                <w:lang w:val="en" w:eastAsia="zh-CN"/>
              </w:rPr>
            </w:pPr>
            <w:r w:rsidRPr="00043FC4">
              <w:rPr>
                <w:rFonts w:cs="Calibri"/>
                <w:b/>
                <w:color w:val="FFFFFF"/>
                <w:lang w:val="en" w:eastAsia="zh-CN"/>
              </w:rPr>
              <w:t>COURSE</w:t>
            </w:r>
          </w:p>
        </w:tc>
        <w:tc>
          <w:tcPr>
            <w:tcW w:w="7230" w:type="dxa"/>
            <w:shd w:val="clear" w:color="auto" w:fill="2F5496"/>
          </w:tcPr>
          <w:p w14:paraId="455D16F1" w14:textId="7423D92C" w:rsidR="00C40256" w:rsidRPr="00043FC4" w:rsidRDefault="00C40256" w:rsidP="005E54CD">
            <w:pPr>
              <w:rPr>
                <w:rFonts w:cs="Calibri"/>
                <w:b/>
                <w:color w:val="FFFFFF"/>
                <w:lang w:val="en" w:eastAsia="zh-CN"/>
              </w:rPr>
            </w:pPr>
            <w:r w:rsidRPr="00043FC4">
              <w:rPr>
                <w:rFonts w:cs="Calibri"/>
                <w:b/>
                <w:color w:val="FFFFFF"/>
                <w:lang w:val="en" w:eastAsia="zh-CN"/>
              </w:rPr>
              <w:t>MAJOR STUDIES IN 201</w:t>
            </w:r>
            <w:r w:rsidR="001259FA">
              <w:rPr>
                <w:rFonts w:cs="Calibri"/>
                <w:b/>
                <w:color w:val="FFFFFF"/>
                <w:lang w:val="en" w:eastAsia="zh-CN"/>
              </w:rPr>
              <w:t>9</w:t>
            </w:r>
          </w:p>
        </w:tc>
      </w:tr>
      <w:tr w:rsidR="00C40256" w:rsidRPr="00043FC4" w14:paraId="70FB16AD" w14:textId="77777777" w:rsidTr="005E54CD">
        <w:tc>
          <w:tcPr>
            <w:tcW w:w="1419" w:type="dxa"/>
            <w:vMerge w:val="restart"/>
            <w:shd w:val="clear" w:color="auto" w:fill="DBDBDB"/>
          </w:tcPr>
          <w:p w14:paraId="5B5C5E0F" w14:textId="77777777" w:rsidR="00C40256" w:rsidRPr="00043FC4" w:rsidRDefault="00C40256" w:rsidP="005E54CD">
            <w:pPr>
              <w:jc w:val="center"/>
              <w:rPr>
                <w:rFonts w:cs="Calibri"/>
                <w:b/>
                <w:lang w:val="en" w:eastAsia="zh-CN"/>
              </w:rPr>
            </w:pPr>
            <w:r w:rsidRPr="00043FC4">
              <w:rPr>
                <w:rFonts w:cs="Calibri"/>
                <w:b/>
                <w:lang w:val="en" w:eastAsia="zh-CN"/>
              </w:rPr>
              <w:t>ACU</w:t>
            </w:r>
          </w:p>
        </w:tc>
        <w:tc>
          <w:tcPr>
            <w:tcW w:w="2409" w:type="dxa"/>
            <w:shd w:val="clear" w:color="auto" w:fill="auto"/>
          </w:tcPr>
          <w:p w14:paraId="01913C12" w14:textId="77777777" w:rsidR="00C40256" w:rsidRPr="00043FC4" w:rsidRDefault="00F1068C" w:rsidP="005E54CD">
            <w:pPr>
              <w:rPr>
                <w:rFonts w:cs="Calibri"/>
                <w:b/>
                <w:sz w:val="20"/>
                <w:szCs w:val="20"/>
                <w:lang w:val="en" w:eastAsia="zh-CN"/>
              </w:rPr>
            </w:pPr>
            <w:hyperlink r:id="rId43" w:history="1">
              <w:r w:rsidR="00C40256" w:rsidRPr="00043FC4">
                <w:rPr>
                  <w:rFonts w:cs="Calibri"/>
                  <w:b/>
                  <w:color w:val="0000FF"/>
                  <w:sz w:val="20"/>
                  <w:szCs w:val="20"/>
                  <w:u w:val="single"/>
                  <w:lang w:val="en" w:eastAsia="zh-CN"/>
                </w:rPr>
                <w:t>International Development Studies</w:t>
              </w:r>
            </w:hyperlink>
            <w:r w:rsidR="00C40256" w:rsidRPr="00043FC4">
              <w:rPr>
                <w:rFonts w:cs="Calibri"/>
                <w:b/>
                <w:sz w:val="20"/>
                <w:szCs w:val="20"/>
                <w:lang w:val="en" w:eastAsia="zh-CN"/>
              </w:rPr>
              <w:t xml:space="preserve"> </w:t>
            </w:r>
          </w:p>
        </w:tc>
        <w:tc>
          <w:tcPr>
            <w:tcW w:w="7230" w:type="dxa"/>
            <w:shd w:val="clear" w:color="auto" w:fill="auto"/>
          </w:tcPr>
          <w:p w14:paraId="3BBA311E" w14:textId="77777777" w:rsidR="00C40256" w:rsidRPr="00043FC4" w:rsidRDefault="00C40256" w:rsidP="005E54CD">
            <w:pPr>
              <w:rPr>
                <w:rFonts w:cs="Calibri"/>
                <w:sz w:val="16"/>
                <w:szCs w:val="18"/>
                <w:lang w:val="en" w:eastAsia="zh-CN"/>
              </w:rPr>
            </w:pPr>
            <w:r w:rsidRPr="00043FC4">
              <w:rPr>
                <w:rFonts w:cs="Calibri"/>
                <w:sz w:val="16"/>
                <w:szCs w:val="18"/>
                <w:lang w:eastAsia="zh-CN"/>
              </w:rPr>
              <w:t>International Development Studies.</w:t>
            </w:r>
          </w:p>
        </w:tc>
      </w:tr>
      <w:tr w:rsidR="00C40256" w:rsidRPr="00043FC4" w14:paraId="1BBFEA8A" w14:textId="77777777" w:rsidTr="005E54CD">
        <w:tc>
          <w:tcPr>
            <w:tcW w:w="1419" w:type="dxa"/>
            <w:vMerge/>
            <w:shd w:val="clear" w:color="auto" w:fill="DBDBDB"/>
          </w:tcPr>
          <w:p w14:paraId="6BA1DACA" w14:textId="77777777" w:rsidR="00C40256" w:rsidRPr="00043FC4" w:rsidRDefault="00C40256" w:rsidP="005E54CD">
            <w:pPr>
              <w:jc w:val="center"/>
              <w:rPr>
                <w:rFonts w:cs="Calibri"/>
                <w:b/>
                <w:highlight w:val="yellow"/>
                <w:lang w:val="en" w:eastAsia="zh-CN"/>
              </w:rPr>
            </w:pPr>
          </w:p>
        </w:tc>
        <w:tc>
          <w:tcPr>
            <w:tcW w:w="2409" w:type="dxa"/>
            <w:shd w:val="clear" w:color="auto" w:fill="auto"/>
          </w:tcPr>
          <w:p w14:paraId="3B535F9C" w14:textId="77777777" w:rsidR="00C40256" w:rsidRPr="00043FC4" w:rsidRDefault="00F1068C" w:rsidP="005E54CD">
            <w:pPr>
              <w:rPr>
                <w:rFonts w:cs="Calibri"/>
                <w:b/>
                <w:sz w:val="20"/>
                <w:szCs w:val="20"/>
                <w:lang w:val="en" w:eastAsia="zh-CN"/>
              </w:rPr>
            </w:pPr>
            <w:hyperlink r:id="rId44" w:history="1">
              <w:r w:rsidR="00C40256" w:rsidRPr="00043FC4">
                <w:rPr>
                  <w:rFonts w:cs="Calibri"/>
                  <w:b/>
                  <w:color w:val="0000FF"/>
                  <w:sz w:val="20"/>
                  <w:szCs w:val="20"/>
                  <w:u w:val="single"/>
                  <w:lang w:val="en" w:eastAsia="zh-CN"/>
                </w:rPr>
                <w:t>Arts/Global Studies</w:t>
              </w:r>
            </w:hyperlink>
            <w:r w:rsidR="00C40256" w:rsidRPr="00043FC4">
              <w:rPr>
                <w:rFonts w:cs="Calibri"/>
                <w:b/>
                <w:sz w:val="20"/>
                <w:szCs w:val="20"/>
                <w:lang w:val="en" w:eastAsia="zh-CN"/>
              </w:rPr>
              <w:t xml:space="preserve">   </w:t>
            </w:r>
          </w:p>
          <w:p w14:paraId="0887B0A0" w14:textId="77777777" w:rsidR="00C40256" w:rsidRPr="00043FC4" w:rsidRDefault="00C40256" w:rsidP="005E54CD">
            <w:pPr>
              <w:rPr>
                <w:rFonts w:cs="Calibri"/>
                <w:b/>
                <w:sz w:val="20"/>
                <w:szCs w:val="20"/>
                <w:lang w:val="en" w:eastAsia="zh-CN"/>
              </w:rPr>
            </w:pPr>
          </w:p>
        </w:tc>
        <w:tc>
          <w:tcPr>
            <w:tcW w:w="7230" w:type="dxa"/>
            <w:shd w:val="clear" w:color="auto" w:fill="auto"/>
          </w:tcPr>
          <w:p w14:paraId="588FB281" w14:textId="77777777" w:rsidR="00C40256" w:rsidRPr="00043FC4" w:rsidRDefault="00C40256" w:rsidP="005E54CD">
            <w:pPr>
              <w:rPr>
                <w:rFonts w:cs="Calibri"/>
                <w:sz w:val="16"/>
                <w:szCs w:val="18"/>
                <w:lang w:val="en" w:eastAsia="zh-CN"/>
              </w:rPr>
            </w:pPr>
            <w:r w:rsidRPr="00043FC4">
              <w:rPr>
                <w:rFonts w:cs="Calibri"/>
                <w:sz w:val="16"/>
                <w:szCs w:val="18"/>
                <w:lang w:eastAsia="zh-CN"/>
              </w:rPr>
              <w:t>Business Studies, Drama, Economics, Global Studies, History, Literature, Mathematics, Media, Music, Philosophy, Politics and International Relations, Psychology, Sociology, Study of Religions/Theological Studies, Visual Arts.</w:t>
            </w:r>
          </w:p>
        </w:tc>
      </w:tr>
      <w:tr w:rsidR="00C40256" w:rsidRPr="00043FC4" w14:paraId="722CDF9E" w14:textId="77777777" w:rsidTr="005E54CD">
        <w:trPr>
          <w:trHeight w:val="500"/>
        </w:trPr>
        <w:tc>
          <w:tcPr>
            <w:tcW w:w="1419" w:type="dxa"/>
            <w:vMerge w:val="restart"/>
            <w:shd w:val="clear" w:color="auto" w:fill="DBDBDB"/>
          </w:tcPr>
          <w:p w14:paraId="2C956449" w14:textId="77777777" w:rsidR="00C40256" w:rsidRPr="00043FC4" w:rsidRDefault="00C40256" w:rsidP="005E54CD">
            <w:pPr>
              <w:jc w:val="center"/>
              <w:rPr>
                <w:rFonts w:cs="Calibri"/>
                <w:b/>
                <w:lang w:val="en" w:eastAsia="zh-CN"/>
              </w:rPr>
            </w:pPr>
            <w:r w:rsidRPr="00043FC4">
              <w:rPr>
                <w:rFonts w:cs="Calibri"/>
                <w:b/>
                <w:lang w:val="en" w:eastAsia="zh-CN"/>
              </w:rPr>
              <w:t>Deakin</w:t>
            </w:r>
          </w:p>
        </w:tc>
        <w:tc>
          <w:tcPr>
            <w:tcW w:w="2409" w:type="dxa"/>
            <w:shd w:val="clear" w:color="auto" w:fill="auto"/>
          </w:tcPr>
          <w:p w14:paraId="7A35082D" w14:textId="77777777" w:rsidR="00C40256" w:rsidRPr="00043FC4" w:rsidRDefault="00F1068C" w:rsidP="005E54CD">
            <w:pPr>
              <w:rPr>
                <w:rFonts w:cs="Calibri"/>
                <w:b/>
                <w:sz w:val="20"/>
                <w:szCs w:val="20"/>
                <w:lang w:val="en" w:eastAsia="zh-CN"/>
              </w:rPr>
            </w:pPr>
            <w:hyperlink r:id="rId45" w:history="1">
              <w:r w:rsidR="00C40256" w:rsidRPr="00043FC4">
                <w:rPr>
                  <w:rFonts w:cs="Calibri"/>
                  <w:b/>
                  <w:color w:val="0000FF"/>
                  <w:sz w:val="20"/>
                  <w:szCs w:val="20"/>
                  <w:u w:val="single"/>
                  <w:lang w:val="en" w:eastAsia="zh-CN"/>
                </w:rPr>
                <w:t>International Studies</w:t>
              </w:r>
            </w:hyperlink>
          </w:p>
        </w:tc>
        <w:tc>
          <w:tcPr>
            <w:tcW w:w="7230" w:type="dxa"/>
            <w:shd w:val="clear" w:color="auto" w:fill="auto"/>
          </w:tcPr>
          <w:p w14:paraId="5F87A75F" w14:textId="77777777" w:rsidR="00C40256" w:rsidRPr="00043FC4" w:rsidRDefault="00C40256" w:rsidP="005E54CD">
            <w:pPr>
              <w:rPr>
                <w:rFonts w:cs="Calibri"/>
                <w:sz w:val="16"/>
                <w:szCs w:val="18"/>
                <w:lang w:val="en" w:eastAsia="zh-CN"/>
              </w:rPr>
            </w:pPr>
            <w:r w:rsidRPr="00043FC4">
              <w:rPr>
                <w:rFonts w:cs="Calibri"/>
                <w:sz w:val="16"/>
                <w:szCs w:val="18"/>
                <w:lang w:eastAsia="zh-CN"/>
              </w:rPr>
              <w:t>Anthropology, Arabic, Chinese (Burwood, Waurn Ponds), Indonesian, International Politics, International Relations, Language and Culture Studies, Middle East Studies, Politics and Policy Studies, Spanish.</w:t>
            </w:r>
          </w:p>
        </w:tc>
      </w:tr>
      <w:tr w:rsidR="00C40256" w:rsidRPr="00043FC4" w14:paraId="734A1407" w14:textId="77777777" w:rsidTr="005E54CD">
        <w:tc>
          <w:tcPr>
            <w:tcW w:w="1419" w:type="dxa"/>
            <w:vMerge/>
            <w:shd w:val="clear" w:color="auto" w:fill="DBDBDB"/>
          </w:tcPr>
          <w:p w14:paraId="3E8BB71F" w14:textId="77777777" w:rsidR="00C40256" w:rsidRPr="00043FC4" w:rsidRDefault="00C40256" w:rsidP="005E54CD">
            <w:pPr>
              <w:jc w:val="center"/>
              <w:rPr>
                <w:rFonts w:cs="Calibri"/>
                <w:b/>
                <w:highlight w:val="yellow"/>
                <w:lang w:val="en" w:eastAsia="zh-CN"/>
              </w:rPr>
            </w:pPr>
          </w:p>
        </w:tc>
        <w:tc>
          <w:tcPr>
            <w:tcW w:w="2409" w:type="dxa"/>
            <w:shd w:val="clear" w:color="auto" w:fill="auto"/>
          </w:tcPr>
          <w:p w14:paraId="10FCEA85" w14:textId="77777777" w:rsidR="00C40256" w:rsidRPr="00043FC4" w:rsidRDefault="00F1068C" w:rsidP="005E54CD">
            <w:pPr>
              <w:rPr>
                <w:rFonts w:cs="Calibri"/>
                <w:b/>
                <w:sz w:val="20"/>
                <w:szCs w:val="20"/>
                <w:lang w:val="en" w:eastAsia="zh-CN"/>
              </w:rPr>
            </w:pPr>
            <w:hyperlink r:id="rId46" w:history="1">
              <w:r w:rsidR="00C40256" w:rsidRPr="00043FC4">
                <w:rPr>
                  <w:rFonts w:cs="Calibri"/>
                  <w:b/>
                  <w:color w:val="0000FF"/>
                  <w:sz w:val="20"/>
                  <w:szCs w:val="20"/>
                  <w:u w:val="single"/>
                  <w:lang w:val="en" w:eastAsia="zh-CN"/>
                </w:rPr>
                <w:t>International Studies/Commerce</w:t>
              </w:r>
            </w:hyperlink>
            <w:r w:rsidR="00C40256" w:rsidRPr="00043FC4">
              <w:rPr>
                <w:rFonts w:cs="Calibri"/>
                <w:b/>
                <w:sz w:val="20"/>
                <w:szCs w:val="20"/>
                <w:lang w:val="en" w:eastAsia="zh-CN"/>
              </w:rPr>
              <w:t xml:space="preserve"> </w:t>
            </w:r>
          </w:p>
        </w:tc>
        <w:tc>
          <w:tcPr>
            <w:tcW w:w="7230" w:type="dxa"/>
            <w:shd w:val="clear" w:color="auto" w:fill="auto"/>
          </w:tcPr>
          <w:p w14:paraId="51BDA404" w14:textId="77777777" w:rsidR="00C40256" w:rsidRPr="00043FC4" w:rsidRDefault="00C40256" w:rsidP="005E54CD">
            <w:pPr>
              <w:rPr>
                <w:rFonts w:cs="Calibri"/>
                <w:sz w:val="16"/>
                <w:szCs w:val="18"/>
                <w:lang w:val="en" w:eastAsia="zh-CN"/>
              </w:rPr>
            </w:pPr>
            <w:r w:rsidRPr="00043FC4">
              <w:rPr>
                <w:rFonts w:cs="Calibri"/>
                <w:sz w:val="16"/>
                <w:szCs w:val="18"/>
                <w:lang w:eastAsia="zh-CN"/>
              </w:rPr>
              <w:t>Accounting, Anthropology, Arabic, Chinese, Economics, Finance, Financial Planning, Human Resource Management, Indonesian, International Politics, International Relations, Language and Culture Studies, Management, Management Information Systems, Marketing, Middle East Studies, Politics and Policy Studies, Spanish.</w:t>
            </w:r>
          </w:p>
        </w:tc>
      </w:tr>
      <w:tr w:rsidR="00C40256" w:rsidRPr="00043FC4" w14:paraId="06655488" w14:textId="77777777" w:rsidTr="005E54CD">
        <w:tc>
          <w:tcPr>
            <w:tcW w:w="1419" w:type="dxa"/>
            <w:vMerge/>
            <w:shd w:val="clear" w:color="auto" w:fill="DBDBDB"/>
          </w:tcPr>
          <w:p w14:paraId="7BEF43EE" w14:textId="77777777" w:rsidR="00C40256" w:rsidRPr="00043FC4" w:rsidRDefault="00C40256" w:rsidP="005E54CD">
            <w:pPr>
              <w:jc w:val="center"/>
              <w:rPr>
                <w:rFonts w:cs="Calibri"/>
                <w:b/>
                <w:highlight w:val="yellow"/>
                <w:lang w:val="en" w:eastAsia="zh-CN"/>
              </w:rPr>
            </w:pPr>
          </w:p>
        </w:tc>
        <w:tc>
          <w:tcPr>
            <w:tcW w:w="2409" w:type="dxa"/>
            <w:shd w:val="clear" w:color="auto" w:fill="auto"/>
          </w:tcPr>
          <w:p w14:paraId="250DF72D" w14:textId="77777777" w:rsidR="00C40256" w:rsidRPr="00043FC4" w:rsidRDefault="00F1068C" w:rsidP="005E54CD">
            <w:pPr>
              <w:rPr>
                <w:rFonts w:cs="Calibri"/>
                <w:b/>
                <w:sz w:val="20"/>
                <w:szCs w:val="20"/>
                <w:lang w:val="en" w:eastAsia="zh-CN"/>
              </w:rPr>
            </w:pPr>
            <w:hyperlink r:id="rId47" w:history="1">
              <w:r w:rsidR="00C40256" w:rsidRPr="00043FC4">
                <w:rPr>
                  <w:rFonts w:cs="Calibri"/>
                  <w:b/>
                  <w:color w:val="0000FF"/>
                  <w:sz w:val="20"/>
                  <w:szCs w:val="20"/>
                  <w:u w:val="single"/>
                  <w:lang w:val="en" w:eastAsia="zh-CN"/>
                </w:rPr>
                <w:t>Laws/International Studies</w:t>
              </w:r>
            </w:hyperlink>
            <w:r w:rsidR="00C40256" w:rsidRPr="00043FC4">
              <w:rPr>
                <w:rFonts w:cs="Calibri"/>
                <w:b/>
                <w:sz w:val="20"/>
                <w:szCs w:val="20"/>
                <w:lang w:val="en" w:eastAsia="zh-CN"/>
              </w:rPr>
              <w:t xml:space="preserve"> </w:t>
            </w:r>
          </w:p>
        </w:tc>
        <w:tc>
          <w:tcPr>
            <w:tcW w:w="7230" w:type="dxa"/>
            <w:shd w:val="clear" w:color="auto" w:fill="auto"/>
          </w:tcPr>
          <w:p w14:paraId="23D03A9D" w14:textId="77777777" w:rsidR="00C40256" w:rsidRPr="00043FC4" w:rsidRDefault="00C40256" w:rsidP="005E54CD">
            <w:pPr>
              <w:rPr>
                <w:rFonts w:cs="Calibri"/>
                <w:sz w:val="16"/>
                <w:szCs w:val="18"/>
                <w:lang w:val="en" w:eastAsia="zh-CN"/>
              </w:rPr>
            </w:pPr>
            <w:r w:rsidRPr="00043FC4">
              <w:rPr>
                <w:rFonts w:cs="Calibri"/>
                <w:sz w:val="16"/>
                <w:szCs w:val="18"/>
                <w:lang w:eastAsia="zh-CN"/>
              </w:rPr>
              <w:t>Anthropology, Arabic, Chinese, Commercial law, Indonesian, International relations, Language and culture studies, Middle East studies, Politics and policy studies, Spanish</w:t>
            </w:r>
          </w:p>
        </w:tc>
      </w:tr>
      <w:tr w:rsidR="00C40256" w:rsidRPr="00043FC4" w14:paraId="341BF546" w14:textId="77777777" w:rsidTr="005E54CD">
        <w:tc>
          <w:tcPr>
            <w:tcW w:w="1419" w:type="dxa"/>
            <w:vMerge w:val="restart"/>
            <w:shd w:val="clear" w:color="auto" w:fill="DBDBDB"/>
          </w:tcPr>
          <w:p w14:paraId="7868A16C" w14:textId="77777777" w:rsidR="00C40256" w:rsidRPr="00043FC4" w:rsidRDefault="00C40256" w:rsidP="005E54CD">
            <w:pPr>
              <w:jc w:val="center"/>
              <w:rPr>
                <w:rFonts w:cs="Calibri"/>
                <w:b/>
                <w:lang w:val="en" w:eastAsia="zh-CN"/>
              </w:rPr>
            </w:pPr>
            <w:r w:rsidRPr="00043FC4">
              <w:rPr>
                <w:rFonts w:cs="Calibri"/>
                <w:b/>
                <w:lang w:val="en" w:eastAsia="zh-CN"/>
              </w:rPr>
              <w:t>La Trobe</w:t>
            </w:r>
          </w:p>
        </w:tc>
        <w:tc>
          <w:tcPr>
            <w:tcW w:w="2409" w:type="dxa"/>
            <w:shd w:val="clear" w:color="auto" w:fill="auto"/>
          </w:tcPr>
          <w:p w14:paraId="61059907" w14:textId="77777777" w:rsidR="00C40256" w:rsidRPr="00043FC4" w:rsidRDefault="00F1068C" w:rsidP="005E54CD">
            <w:pPr>
              <w:rPr>
                <w:rFonts w:cs="Calibri"/>
                <w:b/>
                <w:sz w:val="20"/>
                <w:szCs w:val="20"/>
                <w:lang w:val="en" w:eastAsia="zh-CN"/>
              </w:rPr>
            </w:pPr>
            <w:hyperlink r:id="rId48" w:history="1">
              <w:r w:rsidR="00C40256" w:rsidRPr="00043FC4">
                <w:rPr>
                  <w:rFonts w:cs="Calibri"/>
                  <w:b/>
                  <w:color w:val="0000FF"/>
                  <w:sz w:val="20"/>
                  <w:szCs w:val="20"/>
                  <w:u w:val="single"/>
                  <w:lang w:val="en" w:eastAsia="zh-CN"/>
                </w:rPr>
                <w:t>International Relations</w:t>
              </w:r>
            </w:hyperlink>
          </w:p>
          <w:p w14:paraId="2ECC97DB" w14:textId="77777777" w:rsidR="00C40256" w:rsidRPr="00043FC4" w:rsidRDefault="00C40256" w:rsidP="005E54CD">
            <w:pPr>
              <w:rPr>
                <w:rFonts w:cs="Calibri"/>
                <w:b/>
                <w:sz w:val="20"/>
                <w:szCs w:val="20"/>
                <w:lang w:val="en" w:eastAsia="zh-CN"/>
              </w:rPr>
            </w:pPr>
          </w:p>
        </w:tc>
        <w:tc>
          <w:tcPr>
            <w:tcW w:w="7230" w:type="dxa"/>
            <w:shd w:val="clear" w:color="auto" w:fill="auto"/>
          </w:tcPr>
          <w:p w14:paraId="79EA7F20" w14:textId="77777777" w:rsidR="00C40256" w:rsidRPr="00043FC4" w:rsidRDefault="00C40256" w:rsidP="005E54CD">
            <w:pPr>
              <w:rPr>
                <w:rFonts w:cs="Calibri"/>
                <w:sz w:val="16"/>
                <w:szCs w:val="18"/>
                <w:lang w:val="en" w:eastAsia="zh-CN"/>
              </w:rPr>
            </w:pPr>
            <w:r w:rsidRPr="00043FC4">
              <w:rPr>
                <w:rFonts w:cs="Calibri"/>
                <w:sz w:val="16"/>
                <w:szCs w:val="18"/>
                <w:lang w:eastAsia="zh-CN"/>
              </w:rPr>
              <w:t>International Relations.</w:t>
            </w:r>
          </w:p>
        </w:tc>
      </w:tr>
      <w:tr w:rsidR="00C40256" w:rsidRPr="00043FC4" w14:paraId="4A0E3FB6" w14:textId="77777777" w:rsidTr="005E54CD">
        <w:tc>
          <w:tcPr>
            <w:tcW w:w="1419" w:type="dxa"/>
            <w:vMerge/>
            <w:shd w:val="clear" w:color="auto" w:fill="DBDBDB"/>
          </w:tcPr>
          <w:p w14:paraId="2F9D41A4" w14:textId="77777777" w:rsidR="00C40256" w:rsidRPr="00043FC4" w:rsidRDefault="00C40256" w:rsidP="005E54CD">
            <w:pPr>
              <w:jc w:val="center"/>
              <w:rPr>
                <w:rFonts w:cs="Calibri"/>
                <w:b/>
                <w:lang w:val="en" w:eastAsia="zh-CN"/>
              </w:rPr>
            </w:pPr>
          </w:p>
        </w:tc>
        <w:tc>
          <w:tcPr>
            <w:tcW w:w="2409" w:type="dxa"/>
            <w:shd w:val="clear" w:color="auto" w:fill="auto"/>
          </w:tcPr>
          <w:p w14:paraId="3EEC07CC" w14:textId="77777777" w:rsidR="00C40256" w:rsidRPr="00043FC4" w:rsidRDefault="00F1068C" w:rsidP="005E54CD">
            <w:pPr>
              <w:rPr>
                <w:rFonts w:cs="Calibri"/>
                <w:b/>
                <w:sz w:val="20"/>
                <w:szCs w:val="20"/>
                <w:lang w:val="en" w:eastAsia="zh-CN"/>
              </w:rPr>
            </w:pPr>
            <w:hyperlink r:id="rId49" w:history="1">
              <w:r w:rsidR="00C40256" w:rsidRPr="00043FC4">
                <w:rPr>
                  <w:rFonts w:cs="Calibri"/>
                  <w:b/>
                  <w:color w:val="0000FF"/>
                  <w:sz w:val="20"/>
                  <w:szCs w:val="20"/>
                  <w:u w:val="single"/>
                  <w:lang w:val="en" w:eastAsia="zh-CN"/>
                </w:rPr>
                <w:t>Laws/International Relations</w:t>
              </w:r>
            </w:hyperlink>
            <w:r w:rsidR="00C40256" w:rsidRPr="00043FC4">
              <w:rPr>
                <w:rFonts w:cs="Calibri"/>
                <w:b/>
                <w:sz w:val="20"/>
                <w:szCs w:val="20"/>
                <w:lang w:val="en" w:eastAsia="zh-CN"/>
              </w:rPr>
              <w:t xml:space="preserve">  </w:t>
            </w:r>
          </w:p>
        </w:tc>
        <w:tc>
          <w:tcPr>
            <w:tcW w:w="7230" w:type="dxa"/>
            <w:shd w:val="clear" w:color="auto" w:fill="auto"/>
          </w:tcPr>
          <w:p w14:paraId="7FF3E111" w14:textId="77777777" w:rsidR="00C40256" w:rsidRPr="00043FC4" w:rsidRDefault="00C40256" w:rsidP="005E54CD">
            <w:pPr>
              <w:rPr>
                <w:rFonts w:cs="Calibri"/>
                <w:sz w:val="16"/>
                <w:szCs w:val="18"/>
                <w:lang w:val="en" w:eastAsia="zh-CN"/>
              </w:rPr>
            </w:pPr>
            <w:r w:rsidRPr="00043FC4">
              <w:rPr>
                <w:rFonts w:cs="Calibri"/>
                <w:sz w:val="16"/>
                <w:szCs w:val="18"/>
                <w:lang w:eastAsia="zh-CN"/>
              </w:rPr>
              <w:t>Law, International Relations.</w:t>
            </w:r>
          </w:p>
        </w:tc>
      </w:tr>
      <w:tr w:rsidR="00C40256" w:rsidRPr="00043FC4" w14:paraId="79B057B1" w14:textId="77777777" w:rsidTr="005E54CD">
        <w:tc>
          <w:tcPr>
            <w:tcW w:w="1419" w:type="dxa"/>
            <w:vMerge/>
            <w:shd w:val="clear" w:color="auto" w:fill="DBDBDB"/>
          </w:tcPr>
          <w:p w14:paraId="1FAF10BF" w14:textId="77777777" w:rsidR="00C40256" w:rsidRPr="00043FC4" w:rsidRDefault="00C40256" w:rsidP="005E54CD">
            <w:pPr>
              <w:jc w:val="center"/>
              <w:rPr>
                <w:rFonts w:cs="Calibri"/>
                <w:b/>
                <w:lang w:val="en" w:eastAsia="zh-CN"/>
              </w:rPr>
            </w:pPr>
          </w:p>
        </w:tc>
        <w:tc>
          <w:tcPr>
            <w:tcW w:w="2409" w:type="dxa"/>
            <w:shd w:val="clear" w:color="auto" w:fill="auto"/>
          </w:tcPr>
          <w:p w14:paraId="1A222AE2" w14:textId="77777777" w:rsidR="00C40256" w:rsidRPr="00043FC4" w:rsidRDefault="00F1068C" w:rsidP="005E54CD">
            <w:pPr>
              <w:rPr>
                <w:rFonts w:cs="Calibri"/>
                <w:b/>
                <w:sz w:val="20"/>
                <w:szCs w:val="20"/>
                <w:lang w:val="en" w:eastAsia="zh-CN"/>
              </w:rPr>
            </w:pPr>
            <w:hyperlink r:id="rId50" w:history="1">
              <w:r w:rsidR="00C40256" w:rsidRPr="00043FC4">
                <w:rPr>
                  <w:rFonts w:cs="Calibri"/>
                  <w:b/>
                  <w:color w:val="0000FF"/>
                  <w:sz w:val="20"/>
                  <w:szCs w:val="20"/>
                  <w:u w:val="single"/>
                  <w:lang w:val="en" w:eastAsia="zh-CN"/>
                </w:rPr>
                <w:t>Politics, Philosophy and Economics (PPE)</w:t>
              </w:r>
            </w:hyperlink>
            <w:r w:rsidR="00C40256" w:rsidRPr="00043FC4">
              <w:rPr>
                <w:rFonts w:cs="Calibri"/>
                <w:b/>
                <w:sz w:val="20"/>
                <w:szCs w:val="20"/>
                <w:lang w:val="en" w:eastAsia="zh-CN"/>
              </w:rPr>
              <w:t xml:space="preserve"> </w:t>
            </w:r>
          </w:p>
        </w:tc>
        <w:tc>
          <w:tcPr>
            <w:tcW w:w="7230" w:type="dxa"/>
            <w:shd w:val="clear" w:color="auto" w:fill="auto"/>
          </w:tcPr>
          <w:p w14:paraId="2BD3DC1F" w14:textId="77777777" w:rsidR="00C40256" w:rsidRPr="00043FC4" w:rsidRDefault="00C40256" w:rsidP="005E54CD">
            <w:pPr>
              <w:rPr>
                <w:rFonts w:cs="Calibri"/>
                <w:sz w:val="16"/>
                <w:szCs w:val="18"/>
                <w:lang w:val="en" w:eastAsia="zh-CN"/>
              </w:rPr>
            </w:pPr>
            <w:r w:rsidRPr="00043FC4">
              <w:rPr>
                <w:rFonts w:cs="Calibri"/>
                <w:sz w:val="16"/>
                <w:szCs w:val="18"/>
                <w:lang w:eastAsia="zh-CN"/>
              </w:rPr>
              <w:t>Economics, Philosophy, Politics.</w:t>
            </w:r>
          </w:p>
        </w:tc>
      </w:tr>
      <w:tr w:rsidR="00C40256" w:rsidRPr="00043FC4" w14:paraId="2C221D46" w14:textId="77777777" w:rsidTr="005E54CD">
        <w:tc>
          <w:tcPr>
            <w:tcW w:w="1419" w:type="dxa"/>
            <w:vMerge w:val="restart"/>
            <w:shd w:val="clear" w:color="auto" w:fill="DBDBDB"/>
          </w:tcPr>
          <w:p w14:paraId="7D21179C" w14:textId="77777777" w:rsidR="00C40256" w:rsidRPr="00043FC4" w:rsidRDefault="00C40256" w:rsidP="005E54CD">
            <w:pPr>
              <w:jc w:val="center"/>
              <w:rPr>
                <w:rFonts w:cs="Calibri"/>
                <w:b/>
                <w:lang w:val="en" w:eastAsia="zh-CN"/>
              </w:rPr>
            </w:pPr>
            <w:r w:rsidRPr="00043FC4">
              <w:rPr>
                <w:rFonts w:cs="Calibri"/>
                <w:b/>
                <w:lang w:val="en" w:eastAsia="zh-CN"/>
              </w:rPr>
              <w:t>Monash</w:t>
            </w:r>
          </w:p>
        </w:tc>
        <w:tc>
          <w:tcPr>
            <w:tcW w:w="2409" w:type="dxa"/>
            <w:shd w:val="clear" w:color="auto" w:fill="auto"/>
          </w:tcPr>
          <w:p w14:paraId="7993B4AE" w14:textId="77777777" w:rsidR="00C40256" w:rsidRPr="00043FC4" w:rsidRDefault="00F1068C" w:rsidP="005E54CD">
            <w:pPr>
              <w:rPr>
                <w:rFonts w:cs="Calibri"/>
                <w:b/>
                <w:sz w:val="20"/>
                <w:szCs w:val="20"/>
                <w:lang w:val="en" w:eastAsia="zh-CN"/>
              </w:rPr>
            </w:pPr>
            <w:hyperlink r:id="rId51" w:history="1">
              <w:r w:rsidR="00C40256" w:rsidRPr="00043FC4">
                <w:rPr>
                  <w:rFonts w:cs="Calibri"/>
                  <w:b/>
                  <w:color w:val="0000FF"/>
                  <w:sz w:val="20"/>
                  <w:szCs w:val="20"/>
                  <w:u w:val="single"/>
                  <w:lang w:val="en" w:eastAsia="zh-CN"/>
                </w:rPr>
                <w:t>Global Studies</w:t>
              </w:r>
            </w:hyperlink>
          </w:p>
          <w:p w14:paraId="32875E8A" w14:textId="77777777" w:rsidR="00C40256" w:rsidRPr="00043FC4" w:rsidRDefault="00C40256" w:rsidP="005E54CD">
            <w:pPr>
              <w:rPr>
                <w:rFonts w:cs="Calibri"/>
                <w:b/>
                <w:sz w:val="20"/>
                <w:szCs w:val="20"/>
                <w:lang w:val="en" w:eastAsia="zh-CN"/>
              </w:rPr>
            </w:pPr>
          </w:p>
        </w:tc>
        <w:tc>
          <w:tcPr>
            <w:tcW w:w="7230" w:type="dxa"/>
            <w:shd w:val="clear" w:color="auto" w:fill="auto"/>
          </w:tcPr>
          <w:p w14:paraId="0E429A32" w14:textId="77777777" w:rsidR="00C40256" w:rsidRPr="00043FC4" w:rsidRDefault="00C40256" w:rsidP="005E54CD">
            <w:pPr>
              <w:rPr>
                <w:rFonts w:cs="Calibri"/>
                <w:sz w:val="16"/>
                <w:szCs w:val="18"/>
                <w:lang w:val="en" w:eastAsia="zh-CN"/>
              </w:rPr>
            </w:pPr>
            <w:r w:rsidRPr="00043FC4">
              <w:rPr>
                <w:rFonts w:cs="Calibri"/>
                <w:sz w:val="16"/>
                <w:szCs w:val="18"/>
                <w:lang w:eastAsia="zh-CN"/>
              </w:rPr>
              <w:t>Cultural competence, Global studies, Human rights, International relations, International studies, Languages.</w:t>
            </w:r>
          </w:p>
        </w:tc>
      </w:tr>
      <w:tr w:rsidR="00C40256" w:rsidRPr="00043FC4" w14:paraId="57A2E139" w14:textId="77777777" w:rsidTr="005E54CD">
        <w:tc>
          <w:tcPr>
            <w:tcW w:w="1419" w:type="dxa"/>
            <w:vMerge/>
            <w:shd w:val="clear" w:color="auto" w:fill="DBDBDB"/>
          </w:tcPr>
          <w:p w14:paraId="33C9C73E" w14:textId="77777777" w:rsidR="00C40256" w:rsidRPr="00043FC4" w:rsidRDefault="00C40256" w:rsidP="005E54CD">
            <w:pPr>
              <w:jc w:val="center"/>
              <w:rPr>
                <w:rFonts w:cs="Calibri"/>
                <w:b/>
                <w:highlight w:val="yellow"/>
                <w:lang w:val="en" w:eastAsia="zh-CN"/>
              </w:rPr>
            </w:pPr>
          </w:p>
        </w:tc>
        <w:tc>
          <w:tcPr>
            <w:tcW w:w="2409" w:type="dxa"/>
            <w:shd w:val="clear" w:color="auto" w:fill="auto"/>
          </w:tcPr>
          <w:p w14:paraId="5EED73EE" w14:textId="77777777" w:rsidR="00C40256" w:rsidRPr="00043FC4" w:rsidRDefault="00F1068C" w:rsidP="005E54CD">
            <w:pPr>
              <w:rPr>
                <w:rFonts w:cs="Calibri"/>
                <w:b/>
                <w:sz w:val="20"/>
                <w:szCs w:val="20"/>
                <w:lang w:val="en" w:eastAsia="zh-CN"/>
              </w:rPr>
            </w:pPr>
            <w:hyperlink r:id="rId52" w:history="1">
              <w:r w:rsidR="00C40256" w:rsidRPr="00043FC4">
                <w:rPr>
                  <w:rFonts w:cs="Calibri"/>
                  <w:b/>
                  <w:color w:val="0000FF"/>
                  <w:sz w:val="20"/>
                  <w:szCs w:val="20"/>
                  <w:u w:val="single"/>
                  <w:lang w:val="en" w:eastAsia="zh-CN"/>
                </w:rPr>
                <w:t>Laws/Global Studies</w:t>
              </w:r>
            </w:hyperlink>
            <w:r w:rsidR="00C40256" w:rsidRPr="00043FC4">
              <w:rPr>
                <w:rFonts w:cs="Calibri"/>
                <w:b/>
                <w:sz w:val="20"/>
                <w:szCs w:val="20"/>
                <w:lang w:val="en" w:eastAsia="zh-CN"/>
              </w:rPr>
              <w:t xml:space="preserve"> </w:t>
            </w:r>
          </w:p>
        </w:tc>
        <w:tc>
          <w:tcPr>
            <w:tcW w:w="7230" w:type="dxa"/>
            <w:shd w:val="clear" w:color="auto" w:fill="auto"/>
          </w:tcPr>
          <w:p w14:paraId="56856C91" w14:textId="77777777" w:rsidR="00C40256" w:rsidRPr="00043FC4" w:rsidRDefault="00C40256" w:rsidP="005E54CD">
            <w:pPr>
              <w:rPr>
                <w:rFonts w:cs="Calibri"/>
                <w:sz w:val="16"/>
                <w:szCs w:val="18"/>
                <w:lang w:val="en" w:eastAsia="zh-CN"/>
              </w:rPr>
            </w:pPr>
            <w:r w:rsidRPr="00043FC4">
              <w:rPr>
                <w:rFonts w:cs="Calibri"/>
                <w:sz w:val="16"/>
                <w:szCs w:val="18"/>
                <w:lang w:eastAsia="zh-CN"/>
              </w:rPr>
              <w:t>Constitutional law, Corporations law, Criminal law &amp; procedure, International relations, International studies, Administrative law, Contract, Cultural competence, Equity, Evidence, Global studies, Human rights, Intellectual property, Languages, Law, Lawyers' ethics in practice, Litigation and dispute resolution, Professional practice, Property, Taxation, Torts, Trusts.</w:t>
            </w:r>
          </w:p>
        </w:tc>
      </w:tr>
      <w:tr w:rsidR="00C40256" w:rsidRPr="00043FC4" w14:paraId="26C141C0" w14:textId="77777777" w:rsidTr="005E54CD">
        <w:tc>
          <w:tcPr>
            <w:tcW w:w="1419" w:type="dxa"/>
            <w:vMerge w:val="restart"/>
            <w:shd w:val="clear" w:color="auto" w:fill="DBDBDB"/>
          </w:tcPr>
          <w:p w14:paraId="1EA72CCA" w14:textId="77777777" w:rsidR="00C40256" w:rsidRPr="00043FC4" w:rsidRDefault="00C40256" w:rsidP="005E54CD">
            <w:pPr>
              <w:jc w:val="center"/>
              <w:rPr>
                <w:rFonts w:cs="Calibri"/>
                <w:b/>
                <w:lang w:val="en" w:eastAsia="zh-CN"/>
              </w:rPr>
            </w:pPr>
            <w:r w:rsidRPr="00043FC4">
              <w:rPr>
                <w:rFonts w:cs="Calibri"/>
                <w:b/>
                <w:lang w:val="en" w:eastAsia="zh-CN"/>
              </w:rPr>
              <w:t>RMIT</w:t>
            </w:r>
          </w:p>
        </w:tc>
        <w:tc>
          <w:tcPr>
            <w:tcW w:w="2409" w:type="dxa"/>
            <w:shd w:val="clear" w:color="auto" w:fill="auto"/>
          </w:tcPr>
          <w:p w14:paraId="0E6DF623" w14:textId="77777777" w:rsidR="00C40256" w:rsidRPr="00043FC4" w:rsidRDefault="00F1068C" w:rsidP="005E54CD">
            <w:pPr>
              <w:rPr>
                <w:rFonts w:cs="Calibri"/>
                <w:b/>
                <w:sz w:val="20"/>
                <w:szCs w:val="20"/>
                <w:lang w:val="en" w:eastAsia="zh-CN"/>
              </w:rPr>
            </w:pPr>
            <w:hyperlink r:id="rId53" w:history="1">
              <w:r w:rsidR="00C40256" w:rsidRPr="00043FC4">
                <w:rPr>
                  <w:rFonts w:cs="Calibri"/>
                  <w:b/>
                  <w:color w:val="0000FF"/>
                  <w:sz w:val="20"/>
                  <w:szCs w:val="20"/>
                  <w:u w:val="single"/>
                  <w:lang w:val="en" w:eastAsia="zh-CN"/>
                </w:rPr>
                <w:t>Arts (International Studies)</w:t>
              </w:r>
            </w:hyperlink>
            <w:r w:rsidR="00C40256" w:rsidRPr="00043FC4">
              <w:rPr>
                <w:rFonts w:cs="Calibri"/>
                <w:b/>
                <w:sz w:val="20"/>
                <w:szCs w:val="20"/>
                <w:lang w:val="en" w:eastAsia="zh-CN"/>
              </w:rPr>
              <w:t xml:space="preserve"> </w:t>
            </w:r>
          </w:p>
        </w:tc>
        <w:tc>
          <w:tcPr>
            <w:tcW w:w="7230" w:type="dxa"/>
            <w:shd w:val="clear" w:color="auto" w:fill="auto"/>
          </w:tcPr>
          <w:p w14:paraId="2B884B66" w14:textId="77777777" w:rsidR="00C40256" w:rsidRPr="00043FC4" w:rsidRDefault="00C40256" w:rsidP="005E54CD">
            <w:pPr>
              <w:rPr>
                <w:rFonts w:cs="Calibri"/>
                <w:sz w:val="16"/>
                <w:szCs w:val="18"/>
                <w:lang w:val="en" w:eastAsia="zh-CN"/>
              </w:rPr>
            </w:pPr>
            <w:r w:rsidRPr="00043FC4">
              <w:rPr>
                <w:rFonts w:cs="Calibri"/>
                <w:sz w:val="16"/>
                <w:szCs w:val="18"/>
                <w:lang w:eastAsia="zh-CN"/>
              </w:rPr>
              <w:t>Cross cultural studies, Cultural diversity, Globalisation, History, Human rights, International development, International economics, International law, International relations, International studies, Language and culture studies, Language and literacy, Politics and policy studies, Social research methods.</w:t>
            </w:r>
          </w:p>
        </w:tc>
      </w:tr>
      <w:tr w:rsidR="00C40256" w:rsidRPr="00043FC4" w14:paraId="1E2F745C" w14:textId="77777777" w:rsidTr="005E54CD">
        <w:tc>
          <w:tcPr>
            <w:tcW w:w="1419" w:type="dxa"/>
            <w:vMerge/>
            <w:shd w:val="clear" w:color="auto" w:fill="DBDBDB"/>
          </w:tcPr>
          <w:p w14:paraId="5F043758" w14:textId="77777777" w:rsidR="00C40256" w:rsidRPr="00043FC4" w:rsidRDefault="00C40256" w:rsidP="005E54CD">
            <w:pPr>
              <w:jc w:val="center"/>
              <w:rPr>
                <w:rFonts w:cs="Calibri"/>
                <w:b/>
                <w:lang w:val="en" w:eastAsia="zh-CN"/>
              </w:rPr>
            </w:pPr>
          </w:p>
        </w:tc>
        <w:tc>
          <w:tcPr>
            <w:tcW w:w="2409" w:type="dxa"/>
            <w:shd w:val="clear" w:color="auto" w:fill="auto"/>
          </w:tcPr>
          <w:p w14:paraId="3FCC0795" w14:textId="77777777" w:rsidR="00C40256" w:rsidRPr="00043FC4" w:rsidRDefault="00F1068C" w:rsidP="005E54CD">
            <w:pPr>
              <w:rPr>
                <w:rFonts w:cs="Calibri"/>
                <w:b/>
                <w:sz w:val="20"/>
                <w:szCs w:val="20"/>
                <w:lang w:val="en" w:eastAsia="zh-CN"/>
              </w:rPr>
            </w:pPr>
            <w:hyperlink r:id="rId54" w:history="1">
              <w:r w:rsidR="00C40256" w:rsidRPr="00043FC4">
                <w:rPr>
                  <w:rFonts w:cs="Calibri"/>
                  <w:b/>
                  <w:color w:val="0000FF"/>
                  <w:sz w:val="20"/>
                  <w:szCs w:val="20"/>
                  <w:u w:val="single"/>
                  <w:lang w:val="en" w:eastAsia="zh-CN"/>
                </w:rPr>
                <w:t>Legal and Dispute Studies</w:t>
              </w:r>
            </w:hyperlink>
            <w:r w:rsidR="00C40256" w:rsidRPr="00043FC4">
              <w:rPr>
                <w:rFonts w:cs="Calibri"/>
                <w:b/>
                <w:sz w:val="20"/>
                <w:szCs w:val="20"/>
                <w:lang w:val="en" w:eastAsia="zh-CN"/>
              </w:rPr>
              <w:t xml:space="preserve"> </w:t>
            </w:r>
          </w:p>
        </w:tc>
        <w:tc>
          <w:tcPr>
            <w:tcW w:w="7230" w:type="dxa"/>
            <w:shd w:val="clear" w:color="auto" w:fill="auto"/>
          </w:tcPr>
          <w:p w14:paraId="114BA617" w14:textId="77777777" w:rsidR="00C40256" w:rsidRPr="00043FC4" w:rsidRDefault="00C40256" w:rsidP="005E54CD">
            <w:pPr>
              <w:rPr>
                <w:rFonts w:cs="Calibri"/>
                <w:sz w:val="16"/>
                <w:szCs w:val="18"/>
                <w:lang w:val="en" w:eastAsia="zh-CN"/>
              </w:rPr>
            </w:pPr>
            <w:r w:rsidRPr="00043FC4">
              <w:rPr>
                <w:rFonts w:cs="Calibri"/>
                <w:sz w:val="16"/>
                <w:szCs w:val="18"/>
                <w:lang w:eastAsia="zh-CN"/>
              </w:rPr>
              <w:t>Dispute resolution and mediation, Human rights, Justice, Law, Law (Family), Law (civil), Law (criminal), Law (evidence), Law (information), Law (labour relations), Legal practice, Legal studies, Organisational processes, Social sciences, Sociology.</w:t>
            </w:r>
          </w:p>
        </w:tc>
      </w:tr>
      <w:tr w:rsidR="00C40256" w:rsidRPr="00043FC4" w14:paraId="72EC718A" w14:textId="77777777" w:rsidTr="005E54CD">
        <w:tc>
          <w:tcPr>
            <w:tcW w:w="1419" w:type="dxa"/>
            <w:shd w:val="clear" w:color="auto" w:fill="DBDBDB"/>
          </w:tcPr>
          <w:p w14:paraId="1D8FA326" w14:textId="77777777" w:rsidR="00C40256" w:rsidRPr="00043FC4" w:rsidRDefault="00C40256" w:rsidP="005E54CD">
            <w:pPr>
              <w:jc w:val="center"/>
              <w:rPr>
                <w:rFonts w:cs="Calibri"/>
                <w:b/>
                <w:lang w:val="en" w:eastAsia="zh-CN"/>
              </w:rPr>
            </w:pPr>
            <w:r w:rsidRPr="00043FC4">
              <w:rPr>
                <w:rFonts w:cs="Calibri"/>
                <w:b/>
                <w:lang w:val="en" w:eastAsia="zh-CN"/>
              </w:rPr>
              <w:t>Swinburne</w:t>
            </w:r>
          </w:p>
        </w:tc>
        <w:tc>
          <w:tcPr>
            <w:tcW w:w="2409" w:type="dxa"/>
            <w:shd w:val="clear" w:color="auto" w:fill="auto"/>
          </w:tcPr>
          <w:p w14:paraId="2A72A559" w14:textId="77777777" w:rsidR="00C40256" w:rsidRPr="00043FC4" w:rsidRDefault="00F1068C" w:rsidP="005E54CD">
            <w:pPr>
              <w:rPr>
                <w:rFonts w:cs="Calibri"/>
                <w:b/>
                <w:sz w:val="20"/>
                <w:szCs w:val="20"/>
                <w:lang w:val="en" w:eastAsia="zh-CN"/>
              </w:rPr>
            </w:pPr>
            <w:hyperlink r:id="rId55" w:history="1">
              <w:r w:rsidR="00C40256" w:rsidRPr="00043FC4">
                <w:rPr>
                  <w:rFonts w:cs="Calibri"/>
                  <w:b/>
                  <w:color w:val="0000FF"/>
                  <w:sz w:val="20"/>
                  <w:szCs w:val="20"/>
                  <w:u w:val="single"/>
                  <w:lang w:val="en" w:eastAsia="zh-CN"/>
                </w:rPr>
                <w:t>Laws/Arts</w:t>
              </w:r>
            </w:hyperlink>
          </w:p>
          <w:p w14:paraId="0B3E182F" w14:textId="77777777" w:rsidR="00C40256" w:rsidRPr="00043FC4" w:rsidRDefault="00C40256" w:rsidP="005E54CD">
            <w:pPr>
              <w:rPr>
                <w:rFonts w:cs="Calibri"/>
                <w:b/>
                <w:sz w:val="20"/>
                <w:szCs w:val="20"/>
                <w:lang w:val="en" w:eastAsia="zh-CN"/>
              </w:rPr>
            </w:pPr>
          </w:p>
        </w:tc>
        <w:tc>
          <w:tcPr>
            <w:tcW w:w="7230" w:type="dxa"/>
            <w:shd w:val="clear" w:color="auto" w:fill="auto"/>
          </w:tcPr>
          <w:p w14:paraId="6832762C" w14:textId="77777777" w:rsidR="00C40256" w:rsidRPr="00043FC4" w:rsidRDefault="00C40256" w:rsidP="005E54CD">
            <w:pPr>
              <w:rPr>
                <w:rFonts w:cs="Calibri"/>
                <w:sz w:val="16"/>
                <w:szCs w:val="18"/>
                <w:lang w:eastAsia="zh-CN"/>
              </w:rPr>
            </w:pPr>
            <w:r w:rsidRPr="00043FC4">
              <w:rPr>
                <w:rFonts w:cs="Calibri"/>
                <w:sz w:val="16"/>
                <w:szCs w:val="18"/>
                <w:lang w:eastAsia="zh-CN"/>
              </w:rPr>
              <w:t>Administrative law, Advertising, Australian law and statutory interpretation, Chinese, Cinema and screen studies, Civil procedure and alternative dispute resolution, Commercial law, Company law, Competition law and policy, Contract law, Copyright, Creative writing and literature, Criminal law and procedure, Criminology, Digital advertising technology, Environmental sustainability, Equity and trusts, Federal and state constitutional law, Global studies, History, Indigenous studies, Intellectual property law, Japanese, Journalism, Legal practice and professional conduct, Media industries, Misleading conduct, Patents and designs, Philosophy, Politics and international relations, Professional writing and editing, Property law, Social media, Sociology, Taxation law, Trademarks and related rights.</w:t>
            </w:r>
          </w:p>
        </w:tc>
      </w:tr>
      <w:tr w:rsidR="00C40256" w:rsidRPr="00043FC4" w14:paraId="5332D522" w14:textId="77777777" w:rsidTr="005E54CD">
        <w:tc>
          <w:tcPr>
            <w:tcW w:w="1419" w:type="dxa"/>
            <w:shd w:val="clear" w:color="auto" w:fill="DBDBDB"/>
          </w:tcPr>
          <w:p w14:paraId="73CCA920" w14:textId="77777777" w:rsidR="00C40256" w:rsidRPr="00043FC4" w:rsidRDefault="00C40256" w:rsidP="005E54CD">
            <w:pPr>
              <w:jc w:val="center"/>
              <w:rPr>
                <w:rFonts w:cs="Calibri"/>
                <w:b/>
                <w:lang w:val="en" w:eastAsia="zh-CN"/>
              </w:rPr>
            </w:pPr>
            <w:r w:rsidRPr="00043FC4">
              <w:rPr>
                <w:rFonts w:cs="Calibri"/>
                <w:b/>
                <w:lang w:val="en" w:eastAsia="zh-CN"/>
              </w:rPr>
              <w:t>Uni Melbourne</w:t>
            </w:r>
          </w:p>
        </w:tc>
        <w:tc>
          <w:tcPr>
            <w:tcW w:w="2409" w:type="dxa"/>
            <w:shd w:val="clear" w:color="auto" w:fill="auto"/>
          </w:tcPr>
          <w:p w14:paraId="0D812358" w14:textId="77777777" w:rsidR="00C40256" w:rsidRPr="00043FC4" w:rsidRDefault="00F1068C" w:rsidP="005E54CD">
            <w:pPr>
              <w:rPr>
                <w:rFonts w:cs="Calibri"/>
                <w:b/>
                <w:sz w:val="20"/>
                <w:szCs w:val="20"/>
                <w:lang w:val="en" w:eastAsia="zh-CN"/>
              </w:rPr>
            </w:pPr>
            <w:hyperlink r:id="rId56" w:history="1">
              <w:r w:rsidR="00C40256" w:rsidRPr="00043FC4">
                <w:rPr>
                  <w:rFonts w:cs="Calibri"/>
                  <w:b/>
                  <w:color w:val="0000FF"/>
                  <w:sz w:val="20"/>
                  <w:szCs w:val="20"/>
                  <w:u w:val="single"/>
                  <w:lang w:val="en" w:eastAsia="zh-CN"/>
                </w:rPr>
                <w:t>Arts</w:t>
              </w:r>
            </w:hyperlink>
          </w:p>
          <w:p w14:paraId="2E359E0B" w14:textId="77777777" w:rsidR="00C40256" w:rsidRPr="00043FC4" w:rsidRDefault="00C40256" w:rsidP="005E54CD">
            <w:pPr>
              <w:rPr>
                <w:rFonts w:cs="Calibri"/>
                <w:b/>
                <w:sz w:val="20"/>
                <w:szCs w:val="20"/>
                <w:lang w:val="en" w:eastAsia="zh-CN"/>
              </w:rPr>
            </w:pPr>
          </w:p>
        </w:tc>
        <w:tc>
          <w:tcPr>
            <w:tcW w:w="7230" w:type="dxa"/>
            <w:shd w:val="clear" w:color="auto" w:fill="auto"/>
          </w:tcPr>
          <w:p w14:paraId="59FCD2E1" w14:textId="77777777" w:rsidR="00C40256" w:rsidRPr="00043FC4" w:rsidRDefault="00C40256" w:rsidP="005E54CD">
            <w:pPr>
              <w:rPr>
                <w:rFonts w:cs="Calibri"/>
                <w:sz w:val="16"/>
                <w:szCs w:val="18"/>
                <w:lang w:val="en" w:eastAsia="zh-CN"/>
              </w:rPr>
            </w:pPr>
            <w:r w:rsidRPr="00043FC4">
              <w:rPr>
                <w:rFonts w:cs="Calibri"/>
                <w:sz w:val="16"/>
                <w:szCs w:val="18"/>
                <w:lang w:eastAsia="zh-CN"/>
              </w:rPr>
              <w:t>Ancient world studies, Anthropology, Arabic studies, Art history, Asian studies, Australian Indigenous studies, Chinese societies (minor), Chinese studies, Classics, Creative writing, Criminology, Development studies (minor), Economics, English and theatre studies, English language studies (minor), Environmental studies (minor), European studies (minor), French studies, Gender studies, Geography, German studies, Hebrew and Jewish studies, History, History and philosophy of science, Indonesian studies, Islamic studies, Italian studies, Japanese studies, Knowledge and learning (minor), Law and justice (minor), Linguistics and applied linguistics, Media and communications, Philosophy, Politics and international studies, Psychology, Russian studies, Screen and cultural studies, Sociology, Spanish and Latin American studies.</w:t>
            </w:r>
          </w:p>
        </w:tc>
      </w:tr>
      <w:tr w:rsidR="00C40256" w:rsidRPr="00043FC4" w14:paraId="65A9C4CA" w14:textId="77777777" w:rsidTr="005E54CD">
        <w:tc>
          <w:tcPr>
            <w:tcW w:w="1419" w:type="dxa"/>
            <w:shd w:val="clear" w:color="auto" w:fill="DBDBDB"/>
          </w:tcPr>
          <w:p w14:paraId="6027598F" w14:textId="77777777" w:rsidR="00C40256" w:rsidRPr="00043FC4" w:rsidRDefault="00C40256" w:rsidP="005E54CD">
            <w:pPr>
              <w:jc w:val="center"/>
              <w:rPr>
                <w:rFonts w:cs="Calibri"/>
                <w:b/>
                <w:lang w:val="en" w:eastAsia="zh-CN"/>
              </w:rPr>
            </w:pPr>
            <w:r w:rsidRPr="00043FC4">
              <w:rPr>
                <w:rFonts w:cs="Calibri"/>
                <w:b/>
                <w:lang w:val="en" w:eastAsia="zh-CN"/>
              </w:rPr>
              <w:t>VU</w:t>
            </w:r>
          </w:p>
        </w:tc>
        <w:tc>
          <w:tcPr>
            <w:tcW w:w="2409" w:type="dxa"/>
            <w:shd w:val="clear" w:color="auto" w:fill="auto"/>
          </w:tcPr>
          <w:p w14:paraId="60A3A57A" w14:textId="77777777" w:rsidR="00C40256" w:rsidRPr="00043FC4" w:rsidRDefault="00F1068C" w:rsidP="005E54CD">
            <w:pPr>
              <w:rPr>
                <w:rFonts w:cs="Calibri"/>
                <w:b/>
                <w:sz w:val="20"/>
                <w:szCs w:val="20"/>
                <w:lang w:val="en" w:eastAsia="zh-CN"/>
              </w:rPr>
            </w:pPr>
            <w:hyperlink r:id="rId57" w:history="1">
              <w:r w:rsidR="00C40256" w:rsidRPr="00043FC4">
                <w:rPr>
                  <w:rFonts w:cs="Calibri"/>
                  <w:b/>
                  <w:color w:val="0000FF"/>
                  <w:sz w:val="20"/>
                  <w:szCs w:val="20"/>
                  <w:u w:val="single"/>
                  <w:lang w:val="en" w:eastAsia="zh-CN"/>
                </w:rPr>
                <w:t>Community Development</w:t>
              </w:r>
            </w:hyperlink>
          </w:p>
        </w:tc>
        <w:tc>
          <w:tcPr>
            <w:tcW w:w="7230" w:type="dxa"/>
            <w:shd w:val="clear" w:color="auto" w:fill="auto"/>
          </w:tcPr>
          <w:p w14:paraId="0110340F" w14:textId="77777777" w:rsidR="00C40256" w:rsidRPr="00043FC4" w:rsidRDefault="00C40256" w:rsidP="005E54CD">
            <w:pPr>
              <w:rPr>
                <w:rFonts w:cs="Calibri"/>
                <w:sz w:val="16"/>
                <w:szCs w:val="18"/>
                <w:lang w:val="en" w:eastAsia="zh-CN"/>
              </w:rPr>
            </w:pPr>
            <w:r w:rsidRPr="00043FC4">
              <w:rPr>
                <w:rFonts w:cs="Calibri"/>
                <w:sz w:val="16"/>
                <w:szCs w:val="18"/>
                <w:lang w:eastAsia="zh-CN"/>
              </w:rPr>
              <w:t>Community development.</w:t>
            </w:r>
          </w:p>
        </w:tc>
      </w:tr>
    </w:tbl>
    <w:p w14:paraId="3CEF7311" w14:textId="77777777" w:rsidR="00C40256" w:rsidRDefault="00C40256" w:rsidP="00C40256">
      <w:pPr>
        <w:pStyle w:val="NoSpacing"/>
        <w:rPr>
          <w:sz w:val="24"/>
          <w:szCs w:val="24"/>
          <w:highlight w:val="yellow"/>
        </w:rPr>
      </w:pPr>
    </w:p>
    <w:sectPr w:rsidR="00C40256" w:rsidSect="005450C2">
      <w:footerReference w:type="default" r:id="rId5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EABBC" w14:textId="77777777" w:rsidR="00327B64" w:rsidRDefault="00327B64">
      <w:r>
        <w:separator/>
      </w:r>
    </w:p>
  </w:endnote>
  <w:endnote w:type="continuationSeparator" w:id="0">
    <w:p w14:paraId="30216FBE" w14:textId="77777777" w:rsidR="00327B64" w:rsidRDefault="0032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00000083" w:usb1="00000000" w:usb2="00000000" w:usb3="00000000" w:csb0="00000009"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E86C6" w14:textId="3B6AE024" w:rsidR="00327B64" w:rsidRDefault="00327B64" w:rsidP="00113EB7">
    <w:pPr>
      <w:pStyle w:val="Footer"/>
      <w:jc w:val="center"/>
    </w:pPr>
    <w:r>
      <w:t xml:space="preserve">Compass Career News </w:t>
    </w:r>
    <w:r>
      <w:rPr>
        <w:rFonts w:ascii="Calibri" w:hAnsi="Calibri" w:cs="Calibri"/>
      </w:rPr>
      <w:t xml:space="preserve">© </w:t>
    </w:r>
    <w:r>
      <w:t>2019 - for use by subscribers only</w:t>
    </w:r>
  </w:p>
  <w:p w14:paraId="7955534F" w14:textId="77777777" w:rsidR="00327B64" w:rsidRDefault="00327B64">
    <w:pPr>
      <w:pStyle w:val="Footer"/>
    </w:pPr>
  </w:p>
  <w:p w14:paraId="596A07CA" w14:textId="77777777" w:rsidR="00327B64" w:rsidRDefault="00327B64">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C2274" w14:textId="77777777" w:rsidR="00327B64" w:rsidRDefault="00327B64">
      <w:r>
        <w:separator/>
      </w:r>
    </w:p>
  </w:footnote>
  <w:footnote w:type="continuationSeparator" w:id="0">
    <w:p w14:paraId="321FB64E" w14:textId="77777777" w:rsidR="00327B64" w:rsidRDefault="00327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4E8C"/>
    <w:multiLevelType w:val="hybridMultilevel"/>
    <w:tmpl w:val="D0EEE21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05607"/>
    <w:multiLevelType w:val="hybridMultilevel"/>
    <w:tmpl w:val="3E46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B2A9C"/>
    <w:multiLevelType w:val="hybridMultilevel"/>
    <w:tmpl w:val="9872D7A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7C0A25"/>
    <w:multiLevelType w:val="multilevel"/>
    <w:tmpl w:val="AB6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8190A"/>
    <w:multiLevelType w:val="hybridMultilevel"/>
    <w:tmpl w:val="251036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CD6A6E"/>
    <w:multiLevelType w:val="multilevel"/>
    <w:tmpl w:val="97DA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A6299E"/>
    <w:multiLevelType w:val="multilevel"/>
    <w:tmpl w:val="9B52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704A9"/>
    <w:multiLevelType w:val="hybridMultilevel"/>
    <w:tmpl w:val="0910E69C"/>
    <w:lvl w:ilvl="0" w:tplc="80CC7B62">
      <w:numFmt w:val="bullet"/>
      <w:lvlText w:val="–"/>
      <w:lvlJc w:val="left"/>
      <w:pPr>
        <w:ind w:left="766" w:hanging="200"/>
      </w:pPr>
      <w:rPr>
        <w:rFonts w:hint="default"/>
        <w:w w:val="89"/>
      </w:rPr>
    </w:lvl>
    <w:lvl w:ilvl="1" w:tplc="04F22CD0">
      <w:numFmt w:val="bullet"/>
      <w:lvlText w:val="•"/>
      <w:lvlJc w:val="left"/>
      <w:pPr>
        <w:ind w:left="1244" w:hanging="200"/>
      </w:pPr>
      <w:rPr>
        <w:rFonts w:hint="default"/>
      </w:rPr>
    </w:lvl>
    <w:lvl w:ilvl="2" w:tplc="803869DA">
      <w:numFmt w:val="bullet"/>
      <w:lvlText w:val="•"/>
      <w:lvlJc w:val="left"/>
      <w:pPr>
        <w:ind w:left="1728" w:hanging="200"/>
      </w:pPr>
      <w:rPr>
        <w:rFonts w:hint="default"/>
      </w:rPr>
    </w:lvl>
    <w:lvl w:ilvl="3" w:tplc="637025D4">
      <w:numFmt w:val="bullet"/>
      <w:lvlText w:val="•"/>
      <w:lvlJc w:val="left"/>
      <w:pPr>
        <w:ind w:left="2212" w:hanging="200"/>
      </w:pPr>
      <w:rPr>
        <w:rFonts w:hint="default"/>
      </w:rPr>
    </w:lvl>
    <w:lvl w:ilvl="4" w:tplc="8FDC970C">
      <w:numFmt w:val="bullet"/>
      <w:lvlText w:val="•"/>
      <w:lvlJc w:val="left"/>
      <w:pPr>
        <w:ind w:left="2696" w:hanging="200"/>
      </w:pPr>
      <w:rPr>
        <w:rFonts w:hint="default"/>
      </w:rPr>
    </w:lvl>
    <w:lvl w:ilvl="5" w:tplc="52C6F7CA">
      <w:numFmt w:val="bullet"/>
      <w:lvlText w:val="•"/>
      <w:lvlJc w:val="left"/>
      <w:pPr>
        <w:ind w:left="3180" w:hanging="200"/>
      </w:pPr>
      <w:rPr>
        <w:rFonts w:hint="default"/>
      </w:rPr>
    </w:lvl>
    <w:lvl w:ilvl="6" w:tplc="8BDC00B2">
      <w:numFmt w:val="bullet"/>
      <w:lvlText w:val="•"/>
      <w:lvlJc w:val="left"/>
      <w:pPr>
        <w:ind w:left="3665" w:hanging="200"/>
      </w:pPr>
      <w:rPr>
        <w:rFonts w:hint="default"/>
      </w:rPr>
    </w:lvl>
    <w:lvl w:ilvl="7" w:tplc="0D467F76">
      <w:numFmt w:val="bullet"/>
      <w:lvlText w:val="•"/>
      <w:lvlJc w:val="left"/>
      <w:pPr>
        <w:ind w:left="4149" w:hanging="200"/>
      </w:pPr>
      <w:rPr>
        <w:rFonts w:hint="default"/>
      </w:rPr>
    </w:lvl>
    <w:lvl w:ilvl="8" w:tplc="3B7A4774">
      <w:numFmt w:val="bullet"/>
      <w:lvlText w:val="•"/>
      <w:lvlJc w:val="left"/>
      <w:pPr>
        <w:ind w:left="4633" w:hanging="200"/>
      </w:pPr>
      <w:rPr>
        <w:rFonts w:hint="default"/>
      </w:rPr>
    </w:lvl>
  </w:abstractNum>
  <w:abstractNum w:abstractNumId="8" w15:restartNumberingAfterBreak="0">
    <w:nsid w:val="13B40A34"/>
    <w:multiLevelType w:val="hybridMultilevel"/>
    <w:tmpl w:val="60CCFA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C1B29"/>
    <w:multiLevelType w:val="hybridMultilevel"/>
    <w:tmpl w:val="794CC4D6"/>
    <w:lvl w:ilvl="0" w:tplc="3BB4BE8C">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9227E6"/>
    <w:multiLevelType w:val="multilevel"/>
    <w:tmpl w:val="DC50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5161D"/>
    <w:multiLevelType w:val="multilevel"/>
    <w:tmpl w:val="033A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A55C5"/>
    <w:multiLevelType w:val="hybridMultilevel"/>
    <w:tmpl w:val="4C38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B5EB3"/>
    <w:multiLevelType w:val="hybridMultilevel"/>
    <w:tmpl w:val="376442DE"/>
    <w:lvl w:ilvl="0" w:tplc="D1D0901A">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7C56AE"/>
    <w:multiLevelType w:val="hybridMultilevel"/>
    <w:tmpl w:val="ABB26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DC4A5B"/>
    <w:multiLevelType w:val="multilevel"/>
    <w:tmpl w:val="9840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51A9A"/>
    <w:multiLevelType w:val="multilevel"/>
    <w:tmpl w:val="563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911F6"/>
    <w:multiLevelType w:val="multilevel"/>
    <w:tmpl w:val="6A06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03985"/>
    <w:multiLevelType w:val="multilevel"/>
    <w:tmpl w:val="E956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9A5511"/>
    <w:multiLevelType w:val="multilevel"/>
    <w:tmpl w:val="586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63461"/>
    <w:multiLevelType w:val="multilevel"/>
    <w:tmpl w:val="4C0C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F4E72"/>
    <w:multiLevelType w:val="multilevel"/>
    <w:tmpl w:val="634CC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17AAF"/>
    <w:multiLevelType w:val="hybridMultilevel"/>
    <w:tmpl w:val="D018C154"/>
    <w:lvl w:ilvl="0" w:tplc="35CE9526">
      <w:start w:val="1"/>
      <w:numFmt w:val="bullet"/>
      <w:lvlText w:val=""/>
      <w:lvlJc w:val="left"/>
      <w:pPr>
        <w:ind w:left="720" w:hanging="360"/>
      </w:pPr>
      <w:rPr>
        <w:rFonts w:ascii="Wingdings" w:hAnsi="Wingdings"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BB6445"/>
    <w:multiLevelType w:val="hybridMultilevel"/>
    <w:tmpl w:val="E328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83D72"/>
    <w:multiLevelType w:val="multilevel"/>
    <w:tmpl w:val="17B2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DC6D34"/>
    <w:multiLevelType w:val="hybridMultilevel"/>
    <w:tmpl w:val="5BF8A3C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A02319"/>
    <w:multiLevelType w:val="hybridMultilevel"/>
    <w:tmpl w:val="5C6AD6E6"/>
    <w:lvl w:ilvl="0" w:tplc="C2166FEC">
      <w:start w:val="1"/>
      <w:numFmt w:val="decimal"/>
      <w:lvlText w:val="%1."/>
      <w:lvlJc w:val="left"/>
      <w:pPr>
        <w:ind w:left="1080" w:hanging="360"/>
      </w:pPr>
      <w:rPr>
        <w:b/>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EA4171C"/>
    <w:multiLevelType w:val="hybridMultilevel"/>
    <w:tmpl w:val="5560AC46"/>
    <w:lvl w:ilvl="0" w:tplc="890280D0">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86304F"/>
    <w:multiLevelType w:val="hybridMultilevel"/>
    <w:tmpl w:val="79E01682"/>
    <w:lvl w:ilvl="0" w:tplc="B2AACB44">
      <w:numFmt w:val="bullet"/>
      <w:lvlText w:val=""/>
      <w:lvlJc w:val="left"/>
      <w:pPr>
        <w:ind w:left="720" w:hanging="360"/>
      </w:pPr>
      <w:rPr>
        <w:rFonts w:ascii="Symbol" w:eastAsia="SimSu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B5277E"/>
    <w:multiLevelType w:val="hybridMultilevel"/>
    <w:tmpl w:val="C85601B0"/>
    <w:lvl w:ilvl="0" w:tplc="1144C48C">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B5314E"/>
    <w:multiLevelType w:val="hybridMultilevel"/>
    <w:tmpl w:val="92043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F83432"/>
    <w:multiLevelType w:val="hybridMultilevel"/>
    <w:tmpl w:val="5B1E18A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F27680"/>
    <w:multiLevelType w:val="hybridMultilevel"/>
    <w:tmpl w:val="BBBE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6776E"/>
    <w:multiLevelType w:val="hybridMultilevel"/>
    <w:tmpl w:val="144852C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132D52"/>
    <w:multiLevelType w:val="hybridMultilevel"/>
    <w:tmpl w:val="DD6E400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9D2FEF"/>
    <w:multiLevelType w:val="multilevel"/>
    <w:tmpl w:val="1E06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044465"/>
    <w:multiLevelType w:val="hybridMultilevel"/>
    <w:tmpl w:val="328C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F6E2C"/>
    <w:multiLevelType w:val="hybridMultilevel"/>
    <w:tmpl w:val="C49E5F1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855CAE"/>
    <w:multiLevelType w:val="multilevel"/>
    <w:tmpl w:val="70BC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7"/>
  </w:num>
  <w:num w:numId="3">
    <w:abstractNumId w:val="3"/>
  </w:num>
  <w:num w:numId="4">
    <w:abstractNumId w:val="6"/>
  </w:num>
  <w:num w:numId="5">
    <w:abstractNumId w:val="23"/>
  </w:num>
  <w:num w:numId="6">
    <w:abstractNumId w:val="21"/>
  </w:num>
  <w:num w:numId="7">
    <w:abstractNumId w:val="38"/>
  </w:num>
  <w:num w:numId="8">
    <w:abstractNumId w:val="19"/>
  </w:num>
  <w:num w:numId="9">
    <w:abstractNumId w:val="31"/>
  </w:num>
  <w:num w:numId="10">
    <w:abstractNumId w:val="14"/>
  </w:num>
  <w:num w:numId="11">
    <w:abstractNumId w:val="18"/>
  </w:num>
  <w:num w:numId="12">
    <w:abstractNumId w:val="5"/>
  </w:num>
  <w:num w:numId="13">
    <w:abstractNumId w:val="1"/>
  </w:num>
  <w:num w:numId="14">
    <w:abstractNumId w:val="36"/>
  </w:num>
  <w:num w:numId="15">
    <w:abstractNumId w:val="11"/>
  </w:num>
  <w:num w:numId="16">
    <w:abstractNumId w:val="15"/>
  </w:num>
  <w:num w:numId="17">
    <w:abstractNumId w:val="8"/>
  </w:num>
  <w:num w:numId="18">
    <w:abstractNumId w:val="16"/>
  </w:num>
  <w:num w:numId="19">
    <w:abstractNumId w:val="7"/>
  </w:num>
  <w:num w:numId="20">
    <w:abstractNumId w:val="4"/>
  </w:num>
  <w:num w:numId="21">
    <w:abstractNumId w:val="17"/>
  </w:num>
  <w:num w:numId="22">
    <w:abstractNumId w:val="10"/>
  </w:num>
  <w:num w:numId="23">
    <w:abstractNumId w:val="37"/>
  </w:num>
  <w:num w:numId="24">
    <w:abstractNumId w:val="13"/>
  </w:num>
  <w:num w:numId="25">
    <w:abstractNumId w:val="34"/>
  </w:num>
  <w:num w:numId="26">
    <w:abstractNumId w:val="22"/>
  </w:num>
  <w:num w:numId="27">
    <w:abstractNumId w:val="2"/>
  </w:num>
  <w:num w:numId="28">
    <w:abstractNumId w:val="29"/>
  </w:num>
  <w:num w:numId="29">
    <w:abstractNumId w:val="26"/>
  </w:num>
  <w:num w:numId="30">
    <w:abstractNumId w:val="20"/>
  </w:num>
  <w:num w:numId="31">
    <w:abstractNumId w:val="24"/>
  </w:num>
  <w:num w:numId="32">
    <w:abstractNumId w:val="0"/>
  </w:num>
  <w:num w:numId="33">
    <w:abstractNumId w:val="32"/>
  </w:num>
  <w:num w:numId="34">
    <w:abstractNumId w:val="30"/>
  </w:num>
  <w:num w:numId="35">
    <w:abstractNumId w:val="9"/>
  </w:num>
  <w:num w:numId="36">
    <w:abstractNumId w:val="33"/>
  </w:num>
  <w:num w:numId="37">
    <w:abstractNumId w:val="25"/>
  </w:num>
  <w:num w:numId="38">
    <w:abstractNumId w:val="35"/>
  </w:num>
  <w:num w:numId="39">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378"/>
    <w:rsid w:val="000158B0"/>
    <w:rsid w:val="000159D0"/>
    <w:rsid w:val="00016CC3"/>
    <w:rsid w:val="00016FF2"/>
    <w:rsid w:val="0001748A"/>
    <w:rsid w:val="000175E7"/>
    <w:rsid w:val="0001775B"/>
    <w:rsid w:val="0001782E"/>
    <w:rsid w:val="00017A69"/>
    <w:rsid w:val="00017D90"/>
    <w:rsid w:val="00017E94"/>
    <w:rsid w:val="00020476"/>
    <w:rsid w:val="00020A20"/>
    <w:rsid w:val="00020C7C"/>
    <w:rsid w:val="00021368"/>
    <w:rsid w:val="0002150D"/>
    <w:rsid w:val="00021711"/>
    <w:rsid w:val="00021F83"/>
    <w:rsid w:val="00021F90"/>
    <w:rsid w:val="00022E42"/>
    <w:rsid w:val="00023036"/>
    <w:rsid w:val="000230A2"/>
    <w:rsid w:val="000249D9"/>
    <w:rsid w:val="000249ED"/>
    <w:rsid w:val="00024D7B"/>
    <w:rsid w:val="000251EF"/>
    <w:rsid w:val="00025225"/>
    <w:rsid w:val="00025EC2"/>
    <w:rsid w:val="00030778"/>
    <w:rsid w:val="000311A0"/>
    <w:rsid w:val="0003166F"/>
    <w:rsid w:val="000319EB"/>
    <w:rsid w:val="00031AD3"/>
    <w:rsid w:val="0003218B"/>
    <w:rsid w:val="0003249E"/>
    <w:rsid w:val="00032521"/>
    <w:rsid w:val="000325EF"/>
    <w:rsid w:val="00032638"/>
    <w:rsid w:val="0003266A"/>
    <w:rsid w:val="00033300"/>
    <w:rsid w:val="0003351A"/>
    <w:rsid w:val="00033778"/>
    <w:rsid w:val="000339CE"/>
    <w:rsid w:val="00034B4E"/>
    <w:rsid w:val="00034CA3"/>
    <w:rsid w:val="00035CCE"/>
    <w:rsid w:val="00035FFD"/>
    <w:rsid w:val="000366C2"/>
    <w:rsid w:val="00036C49"/>
    <w:rsid w:val="000378F1"/>
    <w:rsid w:val="00037C7A"/>
    <w:rsid w:val="00040224"/>
    <w:rsid w:val="0004064D"/>
    <w:rsid w:val="000408A2"/>
    <w:rsid w:val="00040E89"/>
    <w:rsid w:val="000413D8"/>
    <w:rsid w:val="000418EC"/>
    <w:rsid w:val="00041E7D"/>
    <w:rsid w:val="00042863"/>
    <w:rsid w:val="00042D07"/>
    <w:rsid w:val="00043B7E"/>
    <w:rsid w:val="00043C2C"/>
    <w:rsid w:val="00043CC5"/>
    <w:rsid w:val="00043E8B"/>
    <w:rsid w:val="00045187"/>
    <w:rsid w:val="00045545"/>
    <w:rsid w:val="00046287"/>
    <w:rsid w:val="00046403"/>
    <w:rsid w:val="000465BC"/>
    <w:rsid w:val="00046A97"/>
    <w:rsid w:val="00046F2D"/>
    <w:rsid w:val="00050329"/>
    <w:rsid w:val="00050491"/>
    <w:rsid w:val="00050E90"/>
    <w:rsid w:val="000510EB"/>
    <w:rsid w:val="00052757"/>
    <w:rsid w:val="0005281E"/>
    <w:rsid w:val="00053301"/>
    <w:rsid w:val="00053374"/>
    <w:rsid w:val="00053D73"/>
    <w:rsid w:val="00053F82"/>
    <w:rsid w:val="00054032"/>
    <w:rsid w:val="00054FD6"/>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9CA"/>
    <w:rsid w:val="00071D59"/>
    <w:rsid w:val="00072A45"/>
    <w:rsid w:val="0007312A"/>
    <w:rsid w:val="00073DFC"/>
    <w:rsid w:val="000741D5"/>
    <w:rsid w:val="00074994"/>
    <w:rsid w:val="00074A62"/>
    <w:rsid w:val="00075161"/>
    <w:rsid w:val="000751C1"/>
    <w:rsid w:val="00075625"/>
    <w:rsid w:val="0007625E"/>
    <w:rsid w:val="00076F3C"/>
    <w:rsid w:val="00077685"/>
    <w:rsid w:val="00077895"/>
    <w:rsid w:val="000800DA"/>
    <w:rsid w:val="00080D51"/>
    <w:rsid w:val="00081213"/>
    <w:rsid w:val="00081D91"/>
    <w:rsid w:val="00081E02"/>
    <w:rsid w:val="00082CC1"/>
    <w:rsid w:val="0008388C"/>
    <w:rsid w:val="0008420A"/>
    <w:rsid w:val="00084267"/>
    <w:rsid w:val="000847A4"/>
    <w:rsid w:val="00084E77"/>
    <w:rsid w:val="0008614A"/>
    <w:rsid w:val="000862F7"/>
    <w:rsid w:val="000871E0"/>
    <w:rsid w:val="000871FA"/>
    <w:rsid w:val="0009037B"/>
    <w:rsid w:val="00090765"/>
    <w:rsid w:val="0009087B"/>
    <w:rsid w:val="00090CC5"/>
    <w:rsid w:val="000918BB"/>
    <w:rsid w:val="00091B2C"/>
    <w:rsid w:val="000929DA"/>
    <w:rsid w:val="00092F54"/>
    <w:rsid w:val="0009315C"/>
    <w:rsid w:val="0009337E"/>
    <w:rsid w:val="000934B3"/>
    <w:rsid w:val="0009384A"/>
    <w:rsid w:val="0009480E"/>
    <w:rsid w:val="000952A4"/>
    <w:rsid w:val="00095600"/>
    <w:rsid w:val="00095BF3"/>
    <w:rsid w:val="0009663B"/>
    <w:rsid w:val="00096840"/>
    <w:rsid w:val="000968A9"/>
    <w:rsid w:val="000969D9"/>
    <w:rsid w:val="000973F9"/>
    <w:rsid w:val="000974A1"/>
    <w:rsid w:val="00097B54"/>
    <w:rsid w:val="00097E45"/>
    <w:rsid w:val="000A07F9"/>
    <w:rsid w:val="000A115F"/>
    <w:rsid w:val="000A1FF4"/>
    <w:rsid w:val="000A2499"/>
    <w:rsid w:val="000A2947"/>
    <w:rsid w:val="000A2AC0"/>
    <w:rsid w:val="000A2AE3"/>
    <w:rsid w:val="000A2BCE"/>
    <w:rsid w:val="000A353F"/>
    <w:rsid w:val="000A3BAA"/>
    <w:rsid w:val="000A4998"/>
    <w:rsid w:val="000A4CAA"/>
    <w:rsid w:val="000A50B8"/>
    <w:rsid w:val="000A62C5"/>
    <w:rsid w:val="000A7002"/>
    <w:rsid w:val="000A76CB"/>
    <w:rsid w:val="000A7A55"/>
    <w:rsid w:val="000A7F94"/>
    <w:rsid w:val="000B0AF6"/>
    <w:rsid w:val="000B0DF2"/>
    <w:rsid w:val="000B262B"/>
    <w:rsid w:val="000B27B2"/>
    <w:rsid w:val="000B2819"/>
    <w:rsid w:val="000B2B6C"/>
    <w:rsid w:val="000B2CA2"/>
    <w:rsid w:val="000B3622"/>
    <w:rsid w:val="000B439F"/>
    <w:rsid w:val="000B4E6C"/>
    <w:rsid w:val="000B5227"/>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5F83"/>
    <w:rsid w:val="000C67E6"/>
    <w:rsid w:val="000C6849"/>
    <w:rsid w:val="000C7471"/>
    <w:rsid w:val="000C7948"/>
    <w:rsid w:val="000C7F89"/>
    <w:rsid w:val="000D021D"/>
    <w:rsid w:val="000D0DEA"/>
    <w:rsid w:val="000D110F"/>
    <w:rsid w:val="000D13E6"/>
    <w:rsid w:val="000D1752"/>
    <w:rsid w:val="000D1D40"/>
    <w:rsid w:val="000D1D83"/>
    <w:rsid w:val="000D200F"/>
    <w:rsid w:val="000D2DC3"/>
    <w:rsid w:val="000D35CD"/>
    <w:rsid w:val="000D3CD0"/>
    <w:rsid w:val="000D4298"/>
    <w:rsid w:val="000D4633"/>
    <w:rsid w:val="000D5464"/>
    <w:rsid w:val="000D5484"/>
    <w:rsid w:val="000D5B13"/>
    <w:rsid w:val="000D5B54"/>
    <w:rsid w:val="000D5E80"/>
    <w:rsid w:val="000D6846"/>
    <w:rsid w:val="000D7E25"/>
    <w:rsid w:val="000E000E"/>
    <w:rsid w:val="000E01CC"/>
    <w:rsid w:val="000E02C4"/>
    <w:rsid w:val="000E116C"/>
    <w:rsid w:val="000E1D06"/>
    <w:rsid w:val="000E1D30"/>
    <w:rsid w:val="000E210E"/>
    <w:rsid w:val="000E2144"/>
    <w:rsid w:val="000E23C0"/>
    <w:rsid w:val="000E2C56"/>
    <w:rsid w:val="000E2E36"/>
    <w:rsid w:val="000E302C"/>
    <w:rsid w:val="000E35A5"/>
    <w:rsid w:val="000E3852"/>
    <w:rsid w:val="000E3B67"/>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5262"/>
    <w:rsid w:val="000F52F3"/>
    <w:rsid w:val="000F55D4"/>
    <w:rsid w:val="000F5E2D"/>
    <w:rsid w:val="000F6A57"/>
    <w:rsid w:val="000F6B19"/>
    <w:rsid w:val="000F7FBC"/>
    <w:rsid w:val="00100CA8"/>
    <w:rsid w:val="0010174C"/>
    <w:rsid w:val="00101A2D"/>
    <w:rsid w:val="0010289C"/>
    <w:rsid w:val="00103749"/>
    <w:rsid w:val="00103795"/>
    <w:rsid w:val="00103A43"/>
    <w:rsid w:val="00103A76"/>
    <w:rsid w:val="00103CD9"/>
    <w:rsid w:val="00103D8D"/>
    <w:rsid w:val="0010400A"/>
    <w:rsid w:val="00104FC8"/>
    <w:rsid w:val="0010528E"/>
    <w:rsid w:val="0010536D"/>
    <w:rsid w:val="001054CD"/>
    <w:rsid w:val="00105598"/>
    <w:rsid w:val="001057A7"/>
    <w:rsid w:val="001058AA"/>
    <w:rsid w:val="00106771"/>
    <w:rsid w:val="00106D18"/>
    <w:rsid w:val="00110559"/>
    <w:rsid w:val="001107F3"/>
    <w:rsid w:val="00110891"/>
    <w:rsid w:val="0011096F"/>
    <w:rsid w:val="00110BC4"/>
    <w:rsid w:val="00110C3D"/>
    <w:rsid w:val="00110C94"/>
    <w:rsid w:val="00110D7D"/>
    <w:rsid w:val="00110D7E"/>
    <w:rsid w:val="00110EA6"/>
    <w:rsid w:val="00111E3E"/>
    <w:rsid w:val="0011262F"/>
    <w:rsid w:val="001129D8"/>
    <w:rsid w:val="00112A0B"/>
    <w:rsid w:val="00112C7D"/>
    <w:rsid w:val="00113267"/>
    <w:rsid w:val="0011385A"/>
    <w:rsid w:val="00113865"/>
    <w:rsid w:val="0011393C"/>
    <w:rsid w:val="00113EB7"/>
    <w:rsid w:val="0011464B"/>
    <w:rsid w:val="00114BE6"/>
    <w:rsid w:val="001155F8"/>
    <w:rsid w:val="00115670"/>
    <w:rsid w:val="00115C61"/>
    <w:rsid w:val="00115D3E"/>
    <w:rsid w:val="00116D5A"/>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E2E"/>
    <w:rsid w:val="0012408B"/>
    <w:rsid w:val="001241A4"/>
    <w:rsid w:val="0012557A"/>
    <w:rsid w:val="00125909"/>
    <w:rsid w:val="001259FA"/>
    <w:rsid w:val="00125F5B"/>
    <w:rsid w:val="0012773C"/>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4096"/>
    <w:rsid w:val="00134156"/>
    <w:rsid w:val="0013431E"/>
    <w:rsid w:val="001343CE"/>
    <w:rsid w:val="00134BE5"/>
    <w:rsid w:val="00135A41"/>
    <w:rsid w:val="00136092"/>
    <w:rsid w:val="001363AA"/>
    <w:rsid w:val="00136596"/>
    <w:rsid w:val="00136B4E"/>
    <w:rsid w:val="0013772A"/>
    <w:rsid w:val="0013785A"/>
    <w:rsid w:val="00137ADA"/>
    <w:rsid w:val="001403EF"/>
    <w:rsid w:val="001405D7"/>
    <w:rsid w:val="00140A18"/>
    <w:rsid w:val="001411FA"/>
    <w:rsid w:val="00141733"/>
    <w:rsid w:val="00142875"/>
    <w:rsid w:val="0014314B"/>
    <w:rsid w:val="001432BE"/>
    <w:rsid w:val="00144073"/>
    <w:rsid w:val="0014540A"/>
    <w:rsid w:val="00145D07"/>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8D6"/>
    <w:rsid w:val="00153A73"/>
    <w:rsid w:val="001542A8"/>
    <w:rsid w:val="001545CD"/>
    <w:rsid w:val="00154F3B"/>
    <w:rsid w:val="0015547A"/>
    <w:rsid w:val="00155C1B"/>
    <w:rsid w:val="00155E5B"/>
    <w:rsid w:val="001561E7"/>
    <w:rsid w:val="0015657E"/>
    <w:rsid w:val="00156B0C"/>
    <w:rsid w:val="00156EA7"/>
    <w:rsid w:val="001571BE"/>
    <w:rsid w:val="001574E3"/>
    <w:rsid w:val="00157C05"/>
    <w:rsid w:val="0016193D"/>
    <w:rsid w:val="0016223E"/>
    <w:rsid w:val="0016233C"/>
    <w:rsid w:val="00163EFD"/>
    <w:rsid w:val="00164794"/>
    <w:rsid w:val="001648F9"/>
    <w:rsid w:val="00164A5C"/>
    <w:rsid w:val="00164DA8"/>
    <w:rsid w:val="00164E27"/>
    <w:rsid w:val="001653CD"/>
    <w:rsid w:val="00165D68"/>
    <w:rsid w:val="001660A1"/>
    <w:rsid w:val="00166AF2"/>
    <w:rsid w:val="00166D0E"/>
    <w:rsid w:val="001674F4"/>
    <w:rsid w:val="001709B6"/>
    <w:rsid w:val="001710A8"/>
    <w:rsid w:val="00171728"/>
    <w:rsid w:val="001718A9"/>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1668"/>
    <w:rsid w:val="00182047"/>
    <w:rsid w:val="00182D3D"/>
    <w:rsid w:val="00182E77"/>
    <w:rsid w:val="0018326E"/>
    <w:rsid w:val="00184AC1"/>
    <w:rsid w:val="00184C83"/>
    <w:rsid w:val="00185412"/>
    <w:rsid w:val="00185940"/>
    <w:rsid w:val="00185E83"/>
    <w:rsid w:val="00185F3A"/>
    <w:rsid w:val="00186940"/>
    <w:rsid w:val="00186B57"/>
    <w:rsid w:val="00187255"/>
    <w:rsid w:val="001872EE"/>
    <w:rsid w:val="00187528"/>
    <w:rsid w:val="00187A36"/>
    <w:rsid w:val="00187AA8"/>
    <w:rsid w:val="00187AEB"/>
    <w:rsid w:val="00187B00"/>
    <w:rsid w:val="00190324"/>
    <w:rsid w:val="00190F9E"/>
    <w:rsid w:val="00191012"/>
    <w:rsid w:val="00191055"/>
    <w:rsid w:val="00191189"/>
    <w:rsid w:val="0019146D"/>
    <w:rsid w:val="001914B1"/>
    <w:rsid w:val="00191B4F"/>
    <w:rsid w:val="00191BF7"/>
    <w:rsid w:val="00191E69"/>
    <w:rsid w:val="0019384C"/>
    <w:rsid w:val="001938FB"/>
    <w:rsid w:val="00193DFE"/>
    <w:rsid w:val="00194F13"/>
    <w:rsid w:val="001962EC"/>
    <w:rsid w:val="00197589"/>
    <w:rsid w:val="001A00EF"/>
    <w:rsid w:val="001A010A"/>
    <w:rsid w:val="001A03F8"/>
    <w:rsid w:val="001A0499"/>
    <w:rsid w:val="001A05E2"/>
    <w:rsid w:val="001A088B"/>
    <w:rsid w:val="001A091A"/>
    <w:rsid w:val="001A12A3"/>
    <w:rsid w:val="001A1F40"/>
    <w:rsid w:val="001A1FBC"/>
    <w:rsid w:val="001A202A"/>
    <w:rsid w:val="001A238C"/>
    <w:rsid w:val="001A368F"/>
    <w:rsid w:val="001A4016"/>
    <w:rsid w:val="001A4397"/>
    <w:rsid w:val="001A43FB"/>
    <w:rsid w:val="001A47E2"/>
    <w:rsid w:val="001A4D5A"/>
    <w:rsid w:val="001A4E05"/>
    <w:rsid w:val="001A567D"/>
    <w:rsid w:val="001A57F0"/>
    <w:rsid w:val="001A5B93"/>
    <w:rsid w:val="001A5FC2"/>
    <w:rsid w:val="001A604D"/>
    <w:rsid w:val="001A6FF5"/>
    <w:rsid w:val="001A7061"/>
    <w:rsid w:val="001A7221"/>
    <w:rsid w:val="001A769B"/>
    <w:rsid w:val="001A7856"/>
    <w:rsid w:val="001A7C6F"/>
    <w:rsid w:val="001A7F73"/>
    <w:rsid w:val="001B0765"/>
    <w:rsid w:val="001B0C14"/>
    <w:rsid w:val="001B157F"/>
    <w:rsid w:val="001B2C76"/>
    <w:rsid w:val="001B33BD"/>
    <w:rsid w:val="001B3E70"/>
    <w:rsid w:val="001B3E7A"/>
    <w:rsid w:val="001B4574"/>
    <w:rsid w:val="001B50CB"/>
    <w:rsid w:val="001B5139"/>
    <w:rsid w:val="001B53AA"/>
    <w:rsid w:val="001B5427"/>
    <w:rsid w:val="001B5465"/>
    <w:rsid w:val="001B5938"/>
    <w:rsid w:val="001C0257"/>
    <w:rsid w:val="001C03E8"/>
    <w:rsid w:val="001C0A08"/>
    <w:rsid w:val="001C1479"/>
    <w:rsid w:val="001C1BFB"/>
    <w:rsid w:val="001C1FA1"/>
    <w:rsid w:val="001C2FE1"/>
    <w:rsid w:val="001C3071"/>
    <w:rsid w:val="001C3505"/>
    <w:rsid w:val="001C3DED"/>
    <w:rsid w:val="001C40C6"/>
    <w:rsid w:val="001C46ED"/>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6AF"/>
    <w:rsid w:val="001D4F8E"/>
    <w:rsid w:val="001D4FEC"/>
    <w:rsid w:val="001D5B76"/>
    <w:rsid w:val="001D5F0D"/>
    <w:rsid w:val="001D5FCB"/>
    <w:rsid w:val="001D6941"/>
    <w:rsid w:val="001D6ACF"/>
    <w:rsid w:val="001D6B2C"/>
    <w:rsid w:val="001D77D3"/>
    <w:rsid w:val="001D7E81"/>
    <w:rsid w:val="001E00CB"/>
    <w:rsid w:val="001E054B"/>
    <w:rsid w:val="001E098D"/>
    <w:rsid w:val="001E179C"/>
    <w:rsid w:val="001E1FF7"/>
    <w:rsid w:val="001E23EF"/>
    <w:rsid w:val="001E2B69"/>
    <w:rsid w:val="001E3634"/>
    <w:rsid w:val="001E416E"/>
    <w:rsid w:val="001E4548"/>
    <w:rsid w:val="001E58D4"/>
    <w:rsid w:val="001E619D"/>
    <w:rsid w:val="001E7510"/>
    <w:rsid w:val="001E76F9"/>
    <w:rsid w:val="001E77AF"/>
    <w:rsid w:val="001E7B03"/>
    <w:rsid w:val="001E7FFB"/>
    <w:rsid w:val="001F0023"/>
    <w:rsid w:val="001F034B"/>
    <w:rsid w:val="001F0405"/>
    <w:rsid w:val="001F0D37"/>
    <w:rsid w:val="001F0FFF"/>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81"/>
    <w:rsid w:val="00204093"/>
    <w:rsid w:val="002048BE"/>
    <w:rsid w:val="0020490B"/>
    <w:rsid w:val="00205914"/>
    <w:rsid w:val="00205A7F"/>
    <w:rsid w:val="002063E1"/>
    <w:rsid w:val="002063EC"/>
    <w:rsid w:val="002065D9"/>
    <w:rsid w:val="002065F5"/>
    <w:rsid w:val="0020661E"/>
    <w:rsid w:val="00206AEA"/>
    <w:rsid w:val="00206C30"/>
    <w:rsid w:val="00206E5F"/>
    <w:rsid w:val="0020748B"/>
    <w:rsid w:val="002076A1"/>
    <w:rsid w:val="002116EF"/>
    <w:rsid w:val="002120FC"/>
    <w:rsid w:val="00212354"/>
    <w:rsid w:val="00212497"/>
    <w:rsid w:val="002132DD"/>
    <w:rsid w:val="002134C9"/>
    <w:rsid w:val="00213B23"/>
    <w:rsid w:val="00213F46"/>
    <w:rsid w:val="002146E6"/>
    <w:rsid w:val="00214975"/>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4E0"/>
    <w:rsid w:val="002249C4"/>
    <w:rsid w:val="002255C9"/>
    <w:rsid w:val="002259CF"/>
    <w:rsid w:val="00225B94"/>
    <w:rsid w:val="002261B9"/>
    <w:rsid w:val="002264F3"/>
    <w:rsid w:val="00226BC6"/>
    <w:rsid w:val="002270D7"/>
    <w:rsid w:val="00227202"/>
    <w:rsid w:val="00227676"/>
    <w:rsid w:val="002308EF"/>
    <w:rsid w:val="002309ED"/>
    <w:rsid w:val="00231334"/>
    <w:rsid w:val="0023185B"/>
    <w:rsid w:val="002318E0"/>
    <w:rsid w:val="00231D50"/>
    <w:rsid w:val="00231E98"/>
    <w:rsid w:val="00232319"/>
    <w:rsid w:val="00233856"/>
    <w:rsid w:val="002338C1"/>
    <w:rsid w:val="00233A18"/>
    <w:rsid w:val="00233CE8"/>
    <w:rsid w:val="0023474C"/>
    <w:rsid w:val="00234AAD"/>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421D"/>
    <w:rsid w:val="002442A2"/>
    <w:rsid w:val="0024431D"/>
    <w:rsid w:val="002446D0"/>
    <w:rsid w:val="00244B3E"/>
    <w:rsid w:val="00244C13"/>
    <w:rsid w:val="0024683F"/>
    <w:rsid w:val="00246CF9"/>
    <w:rsid w:val="002473BA"/>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4077"/>
    <w:rsid w:val="002541A9"/>
    <w:rsid w:val="00254324"/>
    <w:rsid w:val="00254FAB"/>
    <w:rsid w:val="0025530E"/>
    <w:rsid w:val="002554A5"/>
    <w:rsid w:val="002557EF"/>
    <w:rsid w:val="00255AF4"/>
    <w:rsid w:val="0025619C"/>
    <w:rsid w:val="00256F30"/>
    <w:rsid w:val="00257379"/>
    <w:rsid w:val="00257A6B"/>
    <w:rsid w:val="0026049D"/>
    <w:rsid w:val="00260BA6"/>
    <w:rsid w:val="002617C0"/>
    <w:rsid w:val="00261C60"/>
    <w:rsid w:val="00262219"/>
    <w:rsid w:val="002624ED"/>
    <w:rsid w:val="00262561"/>
    <w:rsid w:val="00262874"/>
    <w:rsid w:val="00262936"/>
    <w:rsid w:val="00262ADE"/>
    <w:rsid w:val="0026343F"/>
    <w:rsid w:val="002634AF"/>
    <w:rsid w:val="00263583"/>
    <w:rsid w:val="00263794"/>
    <w:rsid w:val="00263808"/>
    <w:rsid w:val="00264D0A"/>
    <w:rsid w:val="00266587"/>
    <w:rsid w:val="00266E79"/>
    <w:rsid w:val="00270964"/>
    <w:rsid w:val="00270B1A"/>
    <w:rsid w:val="00270E5E"/>
    <w:rsid w:val="002713FD"/>
    <w:rsid w:val="002714CB"/>
    <w:rsid w:val="002714E0"/>
    <w:rsid w:val="00271D67"/>
    <w:rsid w:val="00272266"/>
    <w:rsid w:val="00273414"/>
    <w:rsid w:val="00273541"/>
    <w:rsid w:val="00273C90"/>
    <w:rsid w:val="00273ECC"/>
    <w:rsid w:val="0027429F"/>
    <w:rsid w:val="00274378"/>
    <w:rsid w:val="002743C0"/>
    <w:rsid w:val="00274A11"/>
    <w:rsid w:val="00275396"/>
    <w:rsid w:val="00275FFC"/>
    <w:rsid w:val="00276022"/>
    <w:rsid w:val="00276BC4"/>
    <w:rsid w:val="00276CA4"/>
    <w:rsid w:val="00276FF9"/>
    <w:rsid w:val="002771B8"/>
    <w:rsid w:val="002777FB"/>
    <w:rsid w:val="00280424"/>
    <w:rsid w:val="00280497"/>
    <w:rsid w:val="00281AE6"/>
    <w:rsid w:val="00281C8D"/>
    <w:rsid w:val="00282435"/>
    <w:rsid w:val="0028254E"/>
    <w:rsid w:val="00282BA3"/>
    <w:rsid w:val="00282FD3"/>
    <w:rsid w:val="00283B47"/>
    <w:rsid w:val="0028586A"/>
    <w:rsid w:val="0028626B"/>
    <w:rsid w:val="0028631F"/>
    <w:rsid w:val="00286671"/>
    <w:rsid w:val="0028693D"/>
    <w:rsid w:val="00286CA5"/>
    <w:rsid w:val="00286D79"/>
    <w:rsid w:val="00287F99"/>
    <w:rsid w:val="002909FC"/>
    <w:rsid w:val="00290FDA"/>
    <w:rsid w:val="00291036"/>
    <w:rsid w:val="002917D1"/>
    <w:rsid w:val="00291937"/>
    <w:rsid w:val="0029336F"/>
    <w:rsid w:val="00293A81"/>
    <w:rsid w:val="00293E94"/>
    <w:rsid w:val="00294D5B"/>
    <w:rsid w:val="002951C1"/>
    <w:rsid w:val="00296E00"/>
    <w:rsid w:val="0029767F"/>
    <w:rsid w:val="002979F5"/>
    <w:rsid w:val="00297B88"/>
    <w:rsid w:val="00297E5E"/>
    <w:rsid w:val="00297F4B"/>
    <w:rsid w:val="00297FF3"/>
    <w:rsid w:val="002A02DD"/>
    <w:rsid w:val="002A09F9"/>
    <w:rsid w:val="002A0E6B"/>
    <w:rsid w:val="002A12B5"/>
    <w:rsid w:val="002A1872"/>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8AB"/>
    <w:rsid w:val="002A6A61"/>
    <w:rsid w:val="002A6DC6"/>
    <w:rsid w:val="002A6E5D"/>
    <w:rsid w:val="002A7124"/>
    <w:rsid w:val="002A7611"/>
    <w:rsid w:val="002A7E70"/>
    <w:rsid w:val="002B02E3"/>
    <w:rsid w:val="002B058E"/>
    <w:rsid w:val="002B0913"/>
    <w:rsid w:val="002B0A17"/>
    <w:rsid w:val="002B0F23"/>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7039"/>
    <w:rsid w:val="002C761A"/>
    <w:rsid w:val="002C7F87"/>
    <w:rsid w:val="002D0F7F"/>
    <w:rsid w:val="002D1827"/>
    <w:rsid w:val="002D183D"/>
    <w:rsid w:val="002D1E16"/>
    <w:rsid w:val="002D2A92"/>
    <w:rsid w:val="002D317D"/>
    <w:rsid w:val="002D3232"/>
    <w:rsid w:val="002D32F2"/>
    <w:rsid w:val="002D37DC"/>
    <w:rsid w:val="002D396D"/>
    <w:rsid w:val="002D437C"/>
    <w:rsid w:val="002D44F1"/>
    <w:rsid w:val="002D4861"/>
    <w:rsid w:val="002D4CB0"/>
    <w:rsid w:val="002D4E51"/>
    <w:rsid w:val="002D51A6"/>
    <w:rsid w:val="002D52BC"/>
    <w:rsid w:val="002D5660"/>
    <w:rsid w:val="002D5A90"/>
    <w:rsid w:val="002D5CD4"/>
    <w:rsid w:val="002D62CA"/>
    <w:rsid w:val="002D71B4"/>
    <w:rsid w:val="002D77DF"/>
    <w:rsid w:val="002D7996"/>
    <w:rsid w:val="002E0483"/>
    <w:rsid w:val="002E060D"/>
    <w:rsid w:val="002E0F0A"/>
    <w:rsid w:val="002E1749"/>
    <w:rsid w:val="002E1A5B"/>
    <w:rsid w:val="002E366E"/>
    <w:rsid w:val="002E3F39"/>
    <w:rsid w:val="002E3FA1"/>
    <w:rsid w:val="002E460B"/>
    <w:rsid w:val="002E4819"/>
    <w:rsid w:val="002E4DA1"/>
    <w:rsid w:val="002E6C79"/>
    <w:rsid w:val="002E6CB6"/>
    <w:rsid w:val="002E6E67"/>
    <w:rsid w:val="002E6F3C"/>
    <w:rsid w:val="002E7133"/>
    <w:rsid w:val="002E7297"/>
    <w:rsid w:val="002E76DC"/>
    <w:rsid w:val="002E7863"/>
    <w:rsid w:val="002E7951"/>
    <w:rsid w:val="002F0493"/>
    <w:rsid w:val="002F0B02"/>
    <w:rsid w:val="002F0B23"/>
    <w:rsid w:val="002F0F9F"/>
    <w:rsid w:val="002F0FCD"/>
    <w:rsid w:val="002F15B0"/>
    <w:rsid w:val="002F202C"/>
    <w:rsid w:val="002F21D4"/>
    <w:rsid w:val="002F21EE"/>
    <w:rsid w:val="002F2786"/>
    <w:rsid w:val="002F2A6C"/>
    <w:rsid w:val="002F3425"/>
    <w:rsid w:val="002F345A"/>
    <w:rsid w:val="002F4DAC"/>
    <w:rsid w:val="002F5669"/>
    <w:rsid w:val="002F588B"/>
    <w:rsid w:val="002F608B"/>
    <w:rsid w:val="002F6368"/>
    <w:rsid w:val="002F6F06"/>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5A3"/>
    <w:rsid w:val="00314632"/>
    <w:rsid w:val="0031483C"/>
    <w:rsid w:val="003148E3"/>
    <w:rsid w:val="00314CC2"/>
    <w:rsid w:val="00314CDC"/>
    <w:rsid w:val="00317345"/>
    <w:rsid w:val="003176BB"/>
    <w:rsid w:val="00317713"/>
    <w:rsid w:val="0031771D"/>
    <w:rsid w:val="00317BD9"/>
    <w:rsid w:val="00320360"/>
    <w:rsid w:val="003207F9"/>
    <w:rsid w:val="00320D2F"/>
    <w:rsid w:val="00320EEB"/>
    <w:rsid w:val="00320F6E"/>
    <w:rsid w:val="00321A2C"/>
    <w:rsid w:val="00321C95"/>
    <w:rsid w:val="00322099"/>
    <w:rsid w:val="00322BF4"/>
    <w:rsid w:val="0032325E"/>
    <w:rsid w:val="003249C9"/>
    <w:rsid w:val="00324B17"/>
    <w:rsid w:val="00324F26"/>
    <w:rsid w:val="00324F2E"/>
    <w:rsid w:val="0032529D"/>
    <w:rsid w:val="003252CD"/>
    <w:rsid w:val="0032545A"/>
    <w:rsid w:val="00325F74"/>
    <w:rsid w:val="0032668A"/>
    <w:rsid w:val="003268E3"/>
    <w:rsid w:val="00326903"/>
    <w:rsid w:val="00326E69"/>
    <w:rsid w:val="00326EBB"/>
    <w:rsid w:val="0032780F"/>
    <w:rsid w:val="00327B64"/>
    <w:rsid w:val="0033016F"/>
    <w:rsid w:val="0033021A"/>
    <w:rsid w:val="003305E7"/>
    <w:rsid w:val="00330924"/>
    <w:rsid w:val="00330997"/>
    <w:rsid w:val="00330F80"/>
    <w:rsid w:val="0033103D"/>
    <w:rsid w:val="0033193A"/>
    <w:rsid w:val="00333331"/>
    <w:rsid w:val="0033349F"/>
    <w:rsid w:val="00333B02"/>
    <w:rsid w:val="003341BC"/>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1042"/>
    <w:rsid w:val="0034152A"/>
    <w:rsid w:val="003415B7"/>
    <w:rsid w:val="0034162D"/>
    <w:rsid w:val="00341AD1"/>
    <w:rsid w:val="00341ECE"/>
    <w:rsid w:val="00342993"/>
    <w:rsid w:val="00342A07"/>
    <w:rsid w:val="00342F61"/>
    <w:rsid w:val="003431E0"/>
    <w:rsid w:val="003434FB"/>
    <w:rsid w:val="00343C18"/>
    <w:rsid w:val="00343DEA"/>
    <w:rsid w:val="00344BC4"/>
    <w:rsid w:val="00344D8A"/>
    <w:rsid w:val="003459CA"/>
    <w:rsid w:val="00345DF8"/>
    <w:rsid w:val="00345E51"/>
    <w:rsid w:val="00345ED5"/>
    <w:rsid w:val="00346544"/>
    <w:rsid w:val="00346731"/>
    <w:rsid w:val="00346CC8"/>
    <w:rsid w:val="0034735E"/>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A6"/>
    <w:rsid w:val="00356BBA"/>
    <w:rsid w:val="00356BC3"/>
    <w:rsid w:val="00356EEC"/>
    <w:rsid w:val="00357283"/>
    <w:rsid w:val="00357ABE"/>
    <w:rsid w:val="00357E59"/>
    <w:rsid w:val="003600AB"/>
    <w:rsid w:val="00360A15"/>
    <w:rsid w:val="00360AA7"/>
    <w:rsid w:val="00360ACE"/>
    <w:rsid w:val="00360DEB"/>
    <w:rsid w:val="003610FC"/>
    <w:rsid w:val="00361820"/>
    <w:rsid w:val="00363791"/>
    <w:rsid w:val="00363996"/>
    <w:rsid w:val="00363F96"/>
    <w:rsid w:val="003641CC"/>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1182"/>
    <w:rsid w:val="003714EE"/>
    <w:rsid w:val="00371880"/>
    <w:rsid w:val="0037208E"/>
    <w:rsid w:val="0037232F"/>
    <w:rsid w:val="003726B3"/>
    <w:rsid w:val="003728DA"/>
    <w:rsid w:val="00372AAC"/>
    <w:rsid w:val="00373095"/>
    <w:rsid w:val="00374755"/>
    <w:rsid w:val="00374813"/>
    <w:rsid w:val="00374B36"/>
    <w:rsid w:val="00374EC8"/>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4209"/>
    <w:rsid w:val="00384234"/>
    <w:rsid w:val="00384899"/>
    <w:rsid w:val="00384D80"/>
    <w:rsid w:val="00385004"/>
    <w:rsid w:val="00385647"/>
    <w:rsid w:val="00385BD9"/>
    <w:rsid w:val="003864A3"/>
    <w:rsid w:val="00386EC9"/>
    <w:rsid w:val="0038704B"/>
    <w:rsid w:val="00387377"/>
    <w:rsid w:val="003873D4"/>
    <w:rsid w:val="00387442"/>
    <w:rsid w:val="003878AB"/>
    <w:rsid w:val="00390D6C"/>
    <w:rsid w:val="00390F00"/>
    <w:rsid w:val="0039232A"/>
    <w:rsid w:val="003931F4"/>
    <w:rsid w:val="00393608"/>
    <w:rsid w:val="00394094"/>
    <w:rsid w:val="00394846"/>
    <w:rsid w:val="00394EE0"/>
    <w:rsid w:val="00395A0F"/>
    <w:rsid w:val="00395D7F"/>
    <w:rsid w:val="00396B68"/>
    <w:rsid w:val="00397307"/>
    <w:rsid w:val="00397655"/>
    <w:rsid w:val="003979EE"/>
    <w:rsid w:val="00397D95"/>
    <w:rsid w:val="00397E7F"/>
    <w:rsid w:val="003A0A27"/>
    <w:rsid w:val="003A12D9"/>
    <w:rsid w:val="003A1562"/>
    <w:rsid w:val="003A196C"/>
    <w:rsid w:val="003A1A24"/>
    <w:rsid w:val="003A1AED"/>
    <w:rsid w:val="003A244D"/>
    <w:rsid w:val="003A2586"/>
    <w:rsid w:val="003A2F73"/>
    <w:rsid w:val="003A3809"/>
    <w:rsid w:val="003A3C60"/>
    <w:rsid w:val="003A3DB8"/>
    <w:rsid w:val="003A3FCA"/>
    <w:rsid w:val="003A40A8"/>
    <w:rsid w:val="003A4224"/>
    <w:rsid w:val="003A4566"/>
    <w:rsid w:val="003A493B"/>
    <w:rsid w:val="003A4A89"/>
    <w:rsid w:val="003A5105"/>
    <w:rsid w:val="003A5547"/>
    <w:rsid w:val="003A67F7"/>
    <w:rsid w:val="003A67F8"/>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6DF"/>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509"/>
    <w:rsid w:val="003C3991"/>
    <w:rsid w:val="003C421C"/>
    <w:rsid w:val="003C44D6"/>
    <w:rsid w:val="003C474F"/>
    <w:rsid w:val="003C515B"/>
    <w:rsid w:val="003C527D"/>
    <w:rsid w:val="003C5A5B"/>
    <w:rsid w:val="003C5B82"/>
    <w:rsid w:val="003C6FAA"/>
    <w:rsid w:val="003C7192"/>
    <w:rsid w:val="003C75DC"/>
    <w:rsid w:val="003C7BC0"/>
    <w:rsid w:val="003C7EEE"/>
    <w:rsid w:val="003D01C6"/>
    <w:rsid w:val="003D14F7"/>
    <w:rsid w:val="003D2161"/>
    <w:rsid w:val="003D306E"/>
    <w:rsid w:val="003D33A4"/>
    <w:rsid w:val="003D3468"/>
    <w:rsid w:val="003D3582"/>
    <w:rsid w:val="003D4B5A"/>
    <w:rsid w:val="003D51E8"/>
    <w:rsid w:val="003D54B0"/>
    <w:rsid w:val="003D560D"/>
    <w:rsid w:val="003D5ECE"/>
    <w:rsid w:val="003D607F"/>
    <w:rsid w:val="003D6251"/>
    <w:rsid w:val="003D69A1"/>
    <w:rsid w:val="003D6BDB"/>
    <w:rsid w:val="003D7088"/>
    <w:rsid w:val="003D7109"/>
    <w:rsid w:val="003D7154"/>
    <w:rsid w:val="003D7CDE"/>
    <w:rsid w:val="003E015D"/>
    <w:rsid w:val="003E10F4"/>
    <w:rsid w:val="003E1C8B"/>
    <w:rsid w:val="003E31ED"/>
    <w:rsid w:val="003E33C4"/>
    <w:rsid w:val="003E362D"/>
    <w:rsid w:val="003E3C77"/>
    <w:rsid w:val="003E4090"/>
    <w:rsid w:val="003E497E"/>
    <w:rsid w:val="003E4D23"/>
    <w:rsid w:val="003E68F4"/>
    <w:rsid w:val="003E7335"/>
    <w:rsid w:val="003F0DC1"/>
    <w:rsid w:val="003F105D"/>
    <w:rsid w:val="003F10C9"/>
    <w:rsid w:val="003F18CF"/>
    <w:rsid w:val="003F18E3"/>
    <w:rsid w:val="003F243A"/>
    <w:rsid w:val="003F2AA9"/>
    <w:rsid w:val="003F2E23"/>
    <w:rsid w:val="003F33B5"/>
    <w:rsid w:val="003F3964"/>
    <w:rsid w:val="003F3F27"/>
    <w:rsid w:val="003F419E"/>
    <w:rsid w:val="003F42C9"/>
    <w:rsid w:val="003F46B7"/>
    <w:rsid w:val="003F4AD5"/>
    <w:rsid w:val="003F5046"/>
    <w:rsid w:val="003F571D"/>
    <w:rsid w:val="003F578E"/>
    <w:rsid w:val="003F5833"/>
    <w:rsid w:val="003F59C0"/>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764"/>
    <w:rsid w:val="00401E07"/>
    <w:rsid w:val="00402264"/>
    <w:rsid w:val="00402420"/>
    <w:rsid w:val="004025FB"/>
    <w:rsid w:val="004029D9"/>
    <w:rsid w:val="00402E1E"/>
    <w:rsid w:val="0040387B"/>
    <w:rsid w:val="00403AFB"/>
    <w:rsid w:val="00403F85"/>
    <w:rsid w:val="00403FDF"/>
    <w:rsid w:val="00404B8C"/>
    <w:rsid w:val="00405278"/>
    <w:rsid w:val="00405B2F"/>
    <w:rsid w:val="00405BB6"/>
    <w:rsid w:val="00405BDA"/>
    <w:rsid w:val="004060C7"/>
    <w:rsid w:val="004063B2"/>
    <w:rsid w:val="004065CA"/>
    <w:rsid w:val="00406D78"/>
    <w:rsid w:val="0040719F"/>
    <w:rsid w:val="00410224"/>
    <w:rsid w:val="0041037C"/>
    <w:rsid w:val="00410C9A"/>
    <w:rsid w:val="00410E87"/>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E5F"/>
    <w:rsid w:val="00415EB5"/>
    <w:rsid w:val="00416C9F"/>
    <w:rsid w:val="00417F4C"/>
    <w:rsid w:val="00420273"/>
    <w:rsid w:val="0042039E"/>
    <w:rsid w:val="0042048A"/>
    <w:rsid w:val="0042151F"/>
    <w:rsid w:val="004219EE"/>
    <w:rsid w:val="00421A85"/>
    <w:rsid w:val="00422883"/>
    <w:rsid w:val="00422AA2"/>
    <w:rsid w:val="00422FA7"/>
    <w:rsid w:val="00423FA5"/>
    <w:rsid w:val="00424385"/>
    <w:rsid w:val="00424BE9"/>
    <w:rsid w:val="004254B8"/>
    <w:rsid w:val="00425870"/>
    <w:rsid w:val="00425876"/>
    <w:rsid w:val="004258B7"/>
    <w:rsid w:val="00425E51"/>
    <w:rsid w:val="0042682D"/>
    <w:rsid w:val="0042696A"/>
    <w:rsid w:val="00426C47"/>
    <w:rsid w:val="00427032"/>
    <w:rsid w:val="00427219"/>
    <w:rsid w:val="00427715"/>
    <w:rsid w:val="0043058E"/>
    <w:rsid w:val="0043099A"/>
    <w:rsid w:val="00431178"/>
    <w:rsid w:val="004311AB"/>
    <w:rsid w:val="0043168E"/>
    <w:rsid w:val="004316C5"/>
    <w:rsid w:val="004321EC"/>
    <w:rsid w:val="00432A6B"/>
    <w:rsid w:val="004331EC"/>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E87"/>
    <w:rsid w:val="0044683B"/>
    <w:rsid w:val="00446CE2"/>
    <w:rsid w:val="00447075"/>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112"/>
    <w:rsid w:val="0045593D"/>
    <w:rsid w:val="00455AA2"/>
    <w:rsid w:val="00455B86"/>
    <w:rsid w:val="00455D41"/>
    <w:rsid w:val="004561E1"/>
    <w:rsid w:val="00456C6D"/>
    <w:rsid w:val="004572BF"/>
    <w:rsid w:val="004576E5"/>
    <w:rsid w:val="00460495"/>
    <w:rsid w:val="004608C6"/>
    <w:rsid w:val="00461552"/>
    <w:rsid w:val="0046166D"/>
    <w:rsid w:val="004620CD"/>
    <w:rsid w:val="00462232"/>
    <w:rsid w:val="00462917"/>
    <w:rsid w:val="004634DD"/>
    <w:rsid w:val="004636B8"/>
    <w:rsid w:val="0046396D"/>
    <w:rsid w:val="00463B01"/>
    <w:rsid w:val="00463EE0"/>
    <w:rsid w:val="00464026"/>
    <w:rsid w:val="00464A0D"/>
    <w:rsid w:val="00464D19"/>
    <w:rsid w:val="00464E7D"/>
    <w:rsid w:val="0046518A"/>
    <w:rsid w:val="004651D1"/>
    <w:rsid w:val="00465FBA"/>
    <w:rsid w:val="00466333"/>
    <w:rsid w:val="00466639"/>
    <w:rsid w:val="004666E5"/>
    <w:rsid w:val="004670EE"/>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33D"/>
    <w:rsid w:val="00481C34"/>
    <w:rsid w:val="00481C3C"/>
    <w:rsid w:val="004821A3"/>
    <w:rsid w:val="004824B8"/>
    <w:rsid w:val="004825AA"/>
    <w:rsid w:val="00482700"/>
    <w:rsid w:val="00483FEF"/>
    <w:rsid w:val="00484576"/>
    <w:rsid w:val="004845A8"/>
    <w:rsid w:val="004846F6"/>
    <w:rsid w:val="00484788"/>
    <w:rsid w:val="00484908"/>
    <w:rsid w:val="00484D8E"/>
    <w:rsid w:val="0048502D"/>
    <w:rsid w:val="00485440"/>
    <w:rsid w:val="00485720"/>
    <w:rsid w:val="00485B7A"/>
    <w:rsid w:val="00485C95"/>
    <w:rsid w:val="00486167"/>
    <w:rsid w:val="004864B9"/>
    <w:rsid w:val="00486807"/>
    <w:rsid w:val="00486E02"/>
    <w:rsid w:val="00486EC0"/>
    <w:rsid w:val="00486FF8"/>
    <w:rsid w:val="0048709E"/>
    <w:rsid w:val="004870D8"/>
    <w:rsid w:val="0048755A"/>
    <w:rsid w:val="004878D7"/>
    <w:rsid w:val="00487B57"/>
    <w:rsid w:val="00487B7C"/>
    <w:rsid w:val="0049034E"/>
    <w:rsid w:val="00490445"/>
    <w:rsid w:val="00490561"/>
    <w:rsid w:val="004906AE"/>
    <w:rsid w:val="00492D2E"/>
    <w:rsid w:val="004930D3"/>
    <w:rsid w:val="00493579"/>
    <w:rsid w:val="00493CD0"/>
    <w:rsid w:val="00493ED3"/>
    <w:rsid w:val="00494362"/>
    <w:rsid w:val="00494739"/>
    <w:rsid w:val="00495040"/>
    <w:rsid w:val="004951D4"/>
    <w:rsid w:val="004955CE"/>
    <w:rsid w:val="00495FE5"/>
    <w:rsid w:val="00496389"/>
    <w:rsid w:val="0049638A"/>
    <w:rsid w:val="00497396"/>
    <w:rsid w:val="00497DFE"/>
    <w:rsid w:val="004A0006"/>
    <w:rsid w:val="004A0715"/>
    <w:rsid w:val="004A15E0"/>
    <w:rsid w:val="004A1706"/>
    <w:rsid w:val="004A1A3F"/>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5B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A88"/>
    <w:rsid w:val="004C1C34"/>
    <w:rsid w:val="004C1C75"/>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A10"/>
    <w:rsid w:val="004D0D9F"/>
    <w:rsid w:val="004D0E07"/>
    <w:rsid w:val="004D0F5C"/>
    <w:rsid w:val="004D1731"/>
    <w:rsid w:val="004D1BAE"/>
    <w:rsid w:val="004D23FB"/>
    <w:rsid w:val="004D2D01"/>
    <w:rsid w:val="004D2E2A"/>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347D"/>
    <w:rsid w:val="004E3851"/>
    <w:rsid w:val="004E3AD3"/>
    <w:rsid w:val="004E42F4"/>
    <w:rsid w:val="004E444E"/>
    <w:rsid w:val="004E455B"/>
    <w:rsid w:val="004E48CE"/>
    <w:rsid w:val="004E4BEC"/>
    <w:rsid w:val="004E4CD6"/>
    <w:rsid w:val="004E4E98"/>
    <w:rsid w:val="004E516B"/>
    <w:rsid w:val="004E54AE"/>
    <w:rsid w:val="004E6042"/>
    <w:rsid w:val="004E6795"/>
    <w:rsid w:val="004E75C5"/>
    <w:rsid w:val="004E7720"/>
    <w:rsid w:val="004E77C2"/>
    <w:rsid w:val="004F0876"/>
    <w:rsid w:val="004F08EE"/>
    <w:rsid w:val="004F09D3"/>
    <w:rsid w:val="004F0B24"/>
    <w:rsid w:val="004F0CEC"/>
    <w:rsid w:val="004F1083"/>
    <w:rsid w:val="004F12DC"/>
    <w:rsid w:val="004F20FF"/>
    <w:rsid w:val="004F2470"/>
    <w:rsid w:val="004F2BD9"/>
    <w:rsid w:val="004F5183"/>
    <w:rsid w:val="004F576F"/>
    <w:rsid w:val="004F5BAF"/>
    <w:rsid w:val="004F5C5B"/>
    <w:rsid w:val="004F630D"/>
    <w:rsid w:val="004F7107"/>
    <w:rsid w:val="004F76D1"/>
    <w:rsid w:val="004F7792"/>
    <w:rsid w:val="004F7925"/>
    <w:rsid w:val="004F7B7A"/>
    <w:rsid w:val="004F7D9E"/>
    <w:rsid w:val="004F7DD5"/>
    <w:rsid w:val="00500D54"/>
    <w:rsid w:val="00501B81"/>
    <w:rsid w:val="00501E65"/>
    <w:rsid w:val="00502646"/>
    <w:rsid w:val="00502C6B"/>
    <w:rsid w:val="00503C12"/>
    <w:rsid w:val="00504019"/>
    <w:rsid w:val="0050435C"/>
    <w:rsid w:val="00504772"/>
    <w:rsid w:val="00504AB6"/>
    <w:rsid w:val="00504FC1"/>
    <w:rsid w:val="005053E7"/>
    <w:rsid w:val="00505650"/>
    <w:rsid w:val="00505A22"/>
    <w:rsid w:val="00506032"/>
    <w:rsid w:val="005066ED"/>
    <w:rsid w:val="005068BE"/>
    <w:rsid w:val="005068C2"/>
    <w:rsid w:val="00507899"/>
    <w:rsid w:val="005079A6"/>
    <w:rsid w:val="00507A0D"/>
    <w:rsid w:val="00507B8C"/>
    <w:rsid w:val="00510D7B"/>
    <w:rsid w:val="00511198"/>
    <w:rsid w:val="005115C4"/>
    <w:rsid w:val="005117D1"/>
    <w:rsid w:val="00511D75"/>
    <w:rsid w:val="005120E9"/>
    <w:rsid w:val="005127E1"/>
    <w:rsid w:val="00512CFE"/>
    <w:rsid w:val="00512E76"/>
    <w:rsid w:val="0051380F"/>
    <w:rsid w:val="005155FE"/>
    <w:rsid w:val="005166A3"/>
    <w:rsid w:val="005177DF"/>
    <w:rsid w:val="005210B1"/>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111F"/>
    <w:rsid w:val="00531242"/>
    <w:rsid w:val="005319ED"/>
    <w:rsid w:val="00531B22"/>
    <w:rsid w:val="00531F87"/>
    <w:rsid w:val="005327BF"/>
    <w:rsid w:val="00532B6D"/>
    <w:rsid w:val="00532C5F"/>
    <w:rsid w:val="005346ED"/>
    <w:rsid w:val="005352FF"/>
    <w:rsid w:val="00535877"/>
    <w:rsid w:val="00535E80"/>
    <w:rsid w:val="0053666C"/>
    <w:rsid w:val="00536894"/>
    <w:rsid w:val="005369BA"/>
    <w:rsid w:val="00537DB7"/>
    <w:rsid w:val="00540BB4"/>
    <w:rsid w:val="00540CFD"/>
    <w:rsid w:val="00540FD7"/>
    <w:rsid w:val="0054195F"/>
    <w:rsid w:val="00541B39"/>
    <w:rsid w:val="00542A0A"/>
    <w:rsid w:val="005435C5"/>
    <w:rsid w:val="00543674"/>
    <w:rsid w:val="00543949"/>
    <w:rsid w:val="00543B2C"/>
    <w:rsid w:val="00543D88"/>
    <w:rsid w:val="005443D9"/>
    <w:rsid w:val="00544579"/>
    <w:rsid w:val="00544B0C"/>
    <w:rsid w:val="005450C2"/>
    <w:rsid w:val="0054538D"/>
    <w:rsid w:val="00545583"/>
    <w:rsid w:val="005456A5"/>
    <w:rsid w:val="00545C1E"/>
    <w:rsid w:val="00545D2E"/>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7FE9"/>
    <w:rsid w:val="00560ECA"/>
    <w:rsid w:val="00560FA4"/>
    <w:rsid w:val="00560FE2"/>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71A39"/>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F4E"/>
    <w:rsid w:val="00580755"/>
    <w:rsid w:val="00580FCF"/>
    <w:rsid w:val="0058302B"/>
    <w:rsid w:val="005832BF"/>
    <w:rsid w:val="005835AA"/>
    <w:rsid w:val="00583A72"/>
    <w:rsid w:val="00583AC3"/>
    <w:rsid w:val="00583C76"/>
    <w:rsid w:val="00583ED1"/>
    <w:rsid w:val="005840D7"/>
    <w:rsid w:val="00584610"/>
    <w:rsid w:val="0058566E"/>
    <w:rsid w:val="0058579B"/>
    <w:rsid w:val="00585A51"/>
    <w:rsid w:val="00585FC2"/>
    <w:rsid w:val="00586103"/>
    <w:rsid w:val="005861BE"/>
    <w:rsid w:val="0058689B"/>
    <w:rsid w:val="005869BE"/>
    <w:rsid w:val="00586A0F"/>
    <w:rsid w:val="00586AEB"/>
    <w:rsid w:val="00586B14"/>
    <w:rsid w:val="005871D1"/>
    <w:rsid w:val="005906A8"/>
    <w:rsid w:val="0059073E"/>
    <w:rsid w:val="0059172D"/>
    <w:rsid w:val="005924FD"/>
    <w:rsid w:val="00592614"/>
    <w:rsid w:val="00592AEB"/>
    <w:rsid w:val="00592C41"/>
    <w:rsid w:val="005939A0"/>
    <w:rsid w:val="005943F8"/>
    <w:rsid w:val="0059483E"/>
    <w:rsid w:val="00594FD7"/>
    <w:rsid w:val="005954D5"/>
    <w:rsid w:val="00595EE1"/>
    <w:rsid w:val="0059655E"/>
    <w:rsid w:val="00596811"/>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A8F"/>
    <w:rsid w:val="005A4D01"/>
    <w:rsid w:val="005A5F38"/>
    <w:rsid w:val="005A6034"/>
    <w:rsid w:val="005A6058"/>
    <w:rsid w:val="005A61E3"/>
    <w:rsid w:val="005A6CE3"/>
    <w:rsid w:val="005A728D"/>
    <w:rsid w:val="005B051B"/>
    <w:rsid w:val="005B144F"/>
    <w:rsid w:val="005B1820"/>
    <w:rsid w:val="005B1F42"/>
    <w:rsid w:val="005B2ABB"/>
    <w:rsid w:val="005B2D6B"/>
    <w:rsid w:val="005B32A8"/>
    <w:rsid w:val="005B4321"/>
    <w:rsid w:val="005B4923"/>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D09D8"/>
    <w:rsid w:val="005D1261"/>
    <w:rsid w:val="005D153F"/>
    <w:rsid w:val="005D1728"/>
    <w:rsid w:val="005D1FFB"/>
    <w:rsid w:val="005D25DA"/>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4CD"/>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600CED"/>
    <w:rsid w:val="006012BF"/>
    <w:rsid w:val="006015B8"/>
    <w:rsid w:val="00601DD0"/>
    <w:rsid w:val="006021DB"/>
    <w:rsid w:val="00602958"/>
    <w:rsid w:val="006029FC"/>
    <w:rsid w:val="00602C15"/>
    <w:rsid w:val="00602D13"/>
    <w:rsid w:val="00603331"/>
    <w:rsid w:val="006038F4"/>
    <w:rsid w:val="00604029"/>
    <w:rsid w:val="0060468E"/>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23F"/>
    <w:rsid w:val="00611551"/>
    <w:rsid w:val="0061166B"/>
    <w:rsid w:val="00611B6F"/>
    <w:rsid w:val="00611D26"/>
    <w:rsid w:val="00611D8F"/>
    <w:rsid w:val="006127E6"/>
    <w:rsid w:val="00612EB1"/>
    <w:rsid w:val="00613377"/>
    <w:rsid w:val="00613792"/>
    <w:rsid w:val="00614B7C"/>
    <w:rsid w:val="0061523F"/>
    <w:rsid w:val="00616DC0"/>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EBF"/>
    <w:rsid w:val="00623088"/>
    <w:rsid w:val="006233EC"/>
    <w:rsid w:val="00623D7B"/>
    <w:rsid w:val="0062458E"/>
    <w:rsid w:val="00624EFA"/>
    <w:rsid w:val="006256A3"/>
    <w:rsid w:val="00625700"/>
    <w:rsid w:val="00625839"/>
    <w:rsid w:val="00625DDF"/>
    <w:rsid w:val="0062619F"/>
    <w:rsid w:val="00626217"/>
    <w:rsid w:val="006268D0"/>
    <w:rsid w:val="00626E7E"/>
    <w:rsid w:val="0062733F"/>
    <w:rsid w:val="00627691"/>
    <w:rsid w:val="00627A9C"/>
    <w:rsid w:val="0063005A"/>
    <w:rsid w:val="00630995"/>
    <w:rsid w:val="00630D65"/>
    <w:rsid w:val="00631527"/>
    <w:rsid w:val="00632274"/>
    <w:rsid w:val="00632AED"/>
    <w:rsid w:val="00632E2F"/>
    <w:rsid w:val="006331D0"/>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4479"/>
    <w:rsid w:val="00644608"/>
    <w:rsid w:val="00644C6B"/>
    <w:rsid w:val="00644C79"/>
    <w:rsid w:val="00645854"/>
    <w:rsid w:val="00645A73"/>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B07"/>
    <w:rsid w:val="00660FAC"/>
    <w:rsid w:val="0066150C"/>
    <w:rsid w:val="00661C5F"/>
    <w:rsid w:val="00662059"/>
    <w:rsid w:val="0066239E"/>
    <w:rsid w:val="006625EC"/>
    <w:rsid w:val="006630F4"/>
    <w:rsid w:val="0066318C"/>
    <w:rsid w:val="00663592"/>
    <w:rsid w:val="00663CD2"/>
    <w:rsid w:val="00663D3B"/>
    <w:rsid w:val="006654D6"/>
    <w:rsid w:val="0066556C"/>
    <w:rsid w:val="00665907"/>
    <w:rsid w:val="006660E2"/>
    <w:rsid w:val="00666406"/>
    <w:rsid w:val="00670133"/>
    <w:rsid w:val="0067018A"/>
    <w:rsid w:val="00670314"/>
    <w:rsid w:val="00670581"/>
    <w:rsid w:val="00671D9D"/>
    <w:rsid w:val="006751BA"/>
    <w:rsid w:val="0067542C"/>
    <w:rsid w:val="006755E7"/>
    <w:rsid w:val="00675839"/>
    <w:rsid w:val="00675DE1"/>
    <w:rsid w:val="006760E8"/>
    <w:rsid w:val="0067687C"/>
    <w:rsid w:val="00676CD3"/>
    <w:rsid w:val="00677071"/>
    <w:rsid w:val="00677869"/>
    <w:rsid w:val="00680179"/>
    <w:rsid w:val="00680493"/>
    <w:rsid w:val="006805E7"/>
    <w:rsid w:val="00680720"/>
    <w:rsid w:val="00680AAE"/>
    <w:rsid w:val="00681048"/>
    <w:rsid w:val="0068122E"/>
    <w:rsid w:val="00681313"/>
    <w:rsid w:val="0068154B"/>
    <w:rsid w:val="00681BB5"/>
    <w:rsid w:val="00681C8E"/>
    <w:rsid w:val="00682617"/>
    <w:rsid w:val="00682B65"/>
    <w:rsid w:val="0068331F"/>
    <w:rsid w:val="0068458A"/>
    <w:rsid w:val="00684824"/>
    <w:rsid w:val="006849DD"/>
    <w:rsid w:val="00684D5D"/>
    <w:rsid w:val="00684E04"/>
    <w:rsid w:val="006851D8"/>
    <w:rsid w:val="00685216"/>
    <w:rsid w:val="00685FFF"/>
    <w:rsid w:val="0068679C"/>
    <w:rsid w:val="006867C8"/>
    <w:rsid w:val="00687C70"/>
    <w:rsid w:val="00690A0A"/>
    <w:rsid w:val="00690AAD"/>
    <w:rsid w:val="00690DEE"/>
    <w:rsid w:val="006910F7"/>
    <w:rsid w:val="00691134"/>
    <w:rsid w:val="0069164D"/>
    <w:rsid w:val="00691D79"/>
    <w:rsid w:val="0069220A"/>
    <w:rsid w:val="00692695"/>
    <w:rsid w:val="00693024"/>
    <w:rsid w:val="00693C08"/>
    <w:rsid w:val="00694119"/>
    <w:rsid w:val="006950F0"/>
    <w:rsid w:val="0069518A"/>
    <w:rsid w:val="00695700"/>
    <w:rsid w:val="00695F45"/>
    <w:rsid w:val="00695FC9"/>
    <w:rsid w:val="00696050"/>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7C4"/>
    <w:rsid w:val="006A6037"/>
    <w:rsid w:val="006A6247"/>
    <w:rsid w:val="006A6325"/>
    <w:rsid w:val="006A6FFA"/>
    <w:rsid w:val="006A7526"/>
    <w:rsid w:val="006A781E"/>
    <w:rsid w:val="006A78C0"/>
    <w:rsid w:val="006A7CAB"/>
    <w:rsid w:val="006A7DA2"/>
    <w:rsid w:val="006A7EDF"/>
    <w:rsid w:val="006B0705"/>
    <w:rsid w:val="006B0D5F"/>
    <w:rsid w:val="006B122B"/>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1E93"/>
    <w:rsid w:val="006C289D"/>
    <w:rsid w:val="006C3153"/>
    <w:rsid w:val="006C3A7D"/>
    <w:rsid w:val="006C4A93"/>
    <w:rsid w:val="006C4D38"/>
    <w:rsid w:val="006C4EF9"/>
    <w:rsid w:val="006C5229"/>
    <w:rsid w:val="006C5232"/>
    <w:rsid w:val="006C53B9"/>
    <w:rsid w:val="006C5685"/>
    <w:rsid w:val="006C5808"/>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687"/>
    <w:rsid w:val="006D78E7"/>
    <w:rsid w:val="006D7E8D"/>
    <w:rsid w:val="006E12AF"/>
    <w:rsid w:val="006E150F"/>
    <w:rsid w:val="006E17BE"/>
    <w:rsid w:val="006E1ED7"/>
    <w:rsid w:val="006E210D"/>
    <w:rsid w:val="006E2C8E"/>
    <w:rsid w:val="006E3150"/>
    <w:rsid w:val="006E3262"/>
    <w:rsid w:val="006E33D5"/>
    <w:rsid w:val="006E41CE"/>
    <w:rsid w:val="006E43EC"/>
    <w:rsid w:val="006E5374"/>
    <w:rsid w:val="006E5729"/>
    <w:rsid w:val="006E5D57"/>
    <w:rsid w:val="006E6405"/>
    <w:rsid w:val="006E64BE"/>
    <w:rsid w:val="006E6973"/>
    <w:rsid w:val="006E6F89"/>
    <w:rsid w:val="006E711E"/>
    <w:rsid w:val="006E7851"/>
    <w:rsid w:val="006E7AEA"/>
    <w:rsid w:val="006E7BED"/>
    <w:rsid w:val="006E7E9B"/>
    <w:rsid w:val="006F01E4"/>
    <w:rsid w:val="006F04F3"/>
    <w:rsid w:val="006F0588"/>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331A"/>
    <w:rsid w:val="00703E37"/>
    <w:rsid w:val="007042C2"/>
    <w:rsid w:val="00704B98"/>
    <w:rsid w:val="00704E10"/>
    <w:rsid w:val="00704E27"/>
    <w:rsid w:val="00705559"/>
    <w:rsid w:val="007061BE"/>
    <w:rsid w:val="00706264"/>
    <w:rsid w:val="0070643B"/>
    <w:rsid w:val="00706717"/>
    <w:rsid w:val="00707E67"/>
    <w:rsid w:val="00710712"/>
    <w:rsid w:val="00710CB9"/>
    <w:rsid w:val="00710DBF"/>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A7E"/>
    <w:rsid w:val="00721B95"/>
    <w:rsid w:val="00722007"/>
    <w:rsid w:val="0072234F"/>
    <w:rsid w:val="007226F4"/>
    <w:rsid w:val="0072297C"/>
    <w:rsid w:val="00722D2F"/>
    <w:rsid w:val="007235E9"/>
    <w:rsid w:val="00723F7F"/>
    <w:rsid w:val="00724853"/>
    <w:rsid w:val="007248DE"/>
    <w:rsid w:val="00724A13"/>
    <w:rsid w:val="00724CB2"/>
    <w:rsid w:val="00724FC7"/>
    <w:rsid w:val="007252D7"/>
    <w:rsid w:val="0072532A"/>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54CB"/>
    <w:rsid w:val="00735713"/>
    <w:rsid w:val="00736070"/>
    <w:rsid w:val="007362C1"/>
    <w:rsid w:val="007364C3"/>
    <w:rsid w:val="00736D88"/>
    <w:rsid w:val="00736F0B"/>
    <w:rsid w:val="0073729C"/>
    <w:rsid w:val="007373E6"/>
    <w:rsid w:val="00737618"/>
    <w:rsid w:val="00737D1A"/>
    <w:rsid w:val="00737E21"/>
    <w:rsid w:val="007406B8"/>
    <w:rsid w:val="007408D9"/>
    <w:rsid w:val="007409CA"/>
    <w:rsid w:val="00740C2F"/>
    <w:rsid w:val="007417B8"/>
    <w:rsid w:val="00742C35"/>
    <w:rsid w:val="00743E38"/>
    <w:rsid w:val="00744079"/>
    <w:rsid w:val="00744A3B"/>
    <w:rsid w:val="00744D83"/>
    <w:rsid w:val="007457EA"/>
    <w:rsid w:val="007459A4"/>
    <w:rsid w:val="00745A9B"/>
    <w:rsid w:val="00745CB8"/>
    <w:rsid w:val="00745FB2"/>
    <w:rsid w:val="00746010"/>
    <w:rsid w:val="00746EC7"/>
    <w:rsid w:val="0074764E"/>
    <w:rsid w:val="0075007D"/>
    <w:rsid w:val="0075098B"/>
    <w:rsid w:val="007522BA"/>
    <w:rsid w:val="00752496"/>
    <w:rsid w:val="007525FB"/>
    <w:rsid w:val="00752B43"/>
    <w:rsid w:val="00753076"/>
    <w:rsid w:val="007530A7"/>
    <w:rsid w:val="00753507"/>
    <w:rsid w:val="00753BE8"/>
    <w:rsid w:val="007540F0"/>
    <w:rsid w:val="0075486D"/>
    <w:rsid w:val="007548BF"/>
    <w:rsid w:val="00755C04"/>
    <w:rsid w:val="00755D0A"/>
    <w:rsid w:val="00755D56"/>
    <w:rsid w:val="0075690D"/>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A59"/>
    <w:rsid w:val="0077435A"/>
    <w:rsid w:val="007743D9"/>
    <w:rsid w:val="00774508"/>
    <w:rsid w:val="007745D2"/>
    <w:rsid w:val="00774B25"/>
    <w:rsid w:val="00775075"/>
    <w:rsid w:val="00775254"/>
    <w:rsid w:val="0077592C"/>
    <w:rsid w:val="0077598A"/>
    <w:rsid w:val="00776200"/>
    <w:rsid w:val="007762F9"/>
    <w:rsid w:val="007767B5"/>
    <w:rsid w:val="00776C67"/>
    <w:rsid w:val="00777097"/>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E29"/>
    <w:rsid w:val="007864C0"/>
    <w:rsid w:val="0078717E"/>
    <w:rsid w:val="0078764B"/>
    <w:rsid w:val="007877FA"/>
    <w:rsid w:val="00787860"/>
    <w:rsid w:val="00791978"/>
    <w:rsid w:val="00791D8C"/>
    <w:rsid w:val="0079202A"/>
    <w:rsid w:val="0079213F"/>
    <w:rsid w:val="00792551"/>
    <w:rsid w:val="00792CE9"/>
    <w:rsid w:val="007930EC"/>
    <w:rsid w:val="00793110"/>
    <w:rsid w:val="007934B9"/>
    <w:rsid w:val="0079387E"/>
    <w:rsid w:val="00793AF2"/>
    <w:rsid w:val="00793F29"/>
    <w:rsid w:val="00793F76"/>
    <w:rsid w:val="007944D9"/>
    <w:rsid w:val="00794BC2"/>
    <w:rsid w:val="00794D0F"/>
    <w:rsid w:val="00795460"/>
    <w:rsid w:val="007955A6"/>
    <w:rsid w:val="00795701"/>
    <w:rsid w:val="00795BB7"/>
    <w:rsid w:val="00795EF8"/>
    <w:rsid w:val="007963AB"/>
    <w:rsid w:val="007973C2"/>
    <w:rsid w:val="007A0602"/>
    <w:rsid w:val="007A0A50"/>
    <w:rsid w:val="007A1198"/>
    <w:rsid w:val="007A18F0"/>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6BC"/>
    <w:rsid w:val="007B237B"/>
    <w:rsid w:val="007B23CE"/>
    <w:rsid w:val="007B24F2"/>
    <w:rsid w:val="007B25C3"/>
    <w:rsid w:val="007B26BC"/>
    <w:rsid w:val="007B36A3"/>
    <w:rsid w:val="007B441C"/>
    <w:rsid w:val="007B4E86"/>
    <w:rsid w:val="007B514E"/>
    <w:rsid w:val="007B5704"/>
    <w:rsid w:val="007B5B95"/>
    <w:rsid w:val="007B5E5F"/>
    <w:rsid w:val="007B5F29"/>
    <w:rsid w:val="007B6F1D"/>
    <w:rsid w:val="007B7047"/>
    <w:rsid w:val="007B746F"/>
    <w:rsid w:val="007B74E9"/>
    <w:rsid w:val="007B7781"/>
    <w:rsid w:val="007C0345"/>
    <w:rsid w:val="007C03F2"/>
    <w:rsid w:val="007C0C9A"/>
    <w:rsid w:val="007C15F1"/>
    <w:rsid w:val="007C188E"/>
    <w:rsid w:val="007C1AC3"/>
    <w:rsid w:val="007C1B5C"/>
    <w:rsid w:val="007C1E78"/>
    <w:rsid w:val="007C2D7C"/>
    <w:rsid w:val="007C2E6F"/>
    <w:rsid w:val="007C30BB"/>
    <w:rsid w:val="007C34AC"/>
    <w:rsid w:val="007C409B"/>
    <w:rsid w:val="007C5368"/>
    <w:rsid w:val="007C53CE"/>
    <w:rsid w:val="007C5672"/>
    <w:rsid w:val="007C5A7E"/>
    <w:rsid w:val="007C5AF5"/>
    <w:rsid w:val="007C62DF"/>
    <w:rsid w:val="007C6765"/>
    <w:rsid w:val="007C677A"/>
    <w:rsid w:val="007C757F"/>
    <w:rsid w:val="007C7598"/>
    <w:rsid w:val="007C7F13"/>
    <w:rsid w:val="007D07B0"/>
    <w:rsid w:val="007D0925"/>
    <w:rsid w:val="007D09A9"/>
    <w:rsid w:val="007D0A35"/>
    <w:rsid w:val="007D0C46"/>
    <w:rsid w:val="007D1CEB"/>
    <w:rsid w:val="007D27C2"/>
    <w:rsid w:val="007D2A63"/>
    <w:rsid w:val="007D2ECA"/>
    <w:rsid w:val="007D3995"/>
    <w:rsid w:val="007D42C5"/>
    <w:rsid w:val="007D4BF4"/>
    <w:rsid w:val="007D52B8"/>
    <w:rsid w:val="007D5392"/>
    <w:rsid w:val="007D5AC7"/>
    <w:rsid w:val="007D645D"/>
    <w:rsid w:val="007D64D5"/>
    <w:rsid w:val="007D66EA"/>
    <w:rsid w:val="007D6DA4"/>
    <w:rsid w:val="007D70B5"/>
    <w:rsid w:val="007D7290"/>
    <w:rsid w:val="007D7A3F"/>
    <w:rsid w:val="007D7FB4"/>
    <w:rsid w:val="007E1373"/>
    <w:rsid w:val="007E14A7"/>
    <w:rsid w:val="007E15B7"/>
    <w:rsid w:val="007E15C7"/>
    <w:rsid w:val="007E1C99"/>
    <w:rsid w:val="007E1CBD"/>
    <w:rsid w:val="007E1CE7"/>
    <w:rsid w:val="007E1D1A"/>
    <w:rsid w:val="007E20ED"/>
    <w:rsid w:val="007E2145"/>
    <w:rsid w:val="007E2190"/>
    <w:rsid w:val="007E3020"/>
    <w:rsid w:val="007E311D"/>
    <w:rsid w:val="007E3174"/>
    <w:rsid w:val="007E3327"/>
    <w:rsid w:val="007E3993"/>
    <w:rsid w:val="007E4FB2"/>
    <w:rsid w:val="007E505E"/>
    <w:rsid w:val="007E58A5"/>
    <w:rsid w:val="007E6FCE"/>
    <w:rsid w:val="007E7079"/>
    <w:rsid w:val="007E7672"/>
    <w:rsid w:val="007E79D6"/>
    <w:rsid w:val="007E7DE3"/>
    <w:rsid w:val="007E7F1F"/>
    <w:rsid w:val="007F003E"/>
    <w:rsid w:val="007F0791"/>
    <w:rsid w:val="007F090B"/>
    <w:rsid w:val="007F2024"/>
    <w:rsid w:val="007F20ED"/>
    <w:rsid w:val="007F22BB"/>
    <w:rsid w:val="007F268F"/>
    <w:rsid w:val="007F28AC"/>
    <w:rsid w:val="007F2989"/>
    <w:rsid w:val="007F3515"/>
    <w:rsid w:val="007F4AEA"/>
    <w:rsid w:val="007F560E"/>
    <w:rsid w:val="007F57A2"/>
    <w:rsid w:val="007F606A"/>
    <w:rsid w:val="007F62C1"/>
    <w:rsid w:val="007F64A9"/>
    <w:rsid w:val="007F64E4"/>
    <w:rsid w:val="007F663B"/>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C6D"/>
    <w:rsid w:val="00804F8B"/>
    <w:rsid w:val="008051A9"/>
    <w:rsid w:val="00805BA4"/>
    <w:rsid w:val="00805FA0"/>
    <w:rsid w:val="00806095"/>
    <w:rsid w:val="00806149"/>
    <w:rsid w:val="00807946"/>
    <w:rsid w:val="00807FC0"/>
    <w:rsid w:val="0081049B"/>
    <w:rsid w:val="00810CA2"/>
    <w:rsid w:val="0081251F"/>
    <w:rsid w:val="0081295E"/>
    <w:rsid w:val="008130D7"/>
    <w:rsid w:val="0081395B"/>
    <w:rsid w:val="0081479A"/>
    <w:rsid w:val="008147DA"/>
    <w:rsid w:val="00814CF3"/>
    <w:rsid w:val="00814E4D"/>
    <w:rsid w:val="00814EEC"/>
    <w:rsid w:val="00815177"/>
    <w:rsid w:val="00815D6D"/>
    <w:rsid w:val="008161F1"/>
    <w:rsid w:val="00816204"/>
    <w:rsid w:val="00816602"/>
    <w:rsid w:val="00816B85"/>
    <w:rsid w:val="00817032"/>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A0B"/>
    <w:rsid w:val="00831BF3"/>
    <w:rsid w:val="00832082"/>
    <w:rsid w:val="0083265C"/>
    <w:rsid w:val="0083378F"/>
    <w:rsid w:val="008337DE"/>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E1F"/>
    <w:rsid w:val="0084530D"/>
    <w:rsid w:val="00846274"/>
    <w:rsid w:val="00846534"/>
    <w:rsid w:val="008472B5"/>
    <w:rsid w:val="00847311"/>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A31"/>
    <w:rsid w:val="00855E2C"/>
    <w:rsid w:val="00855EC3"/>
    <w:rsid w:val="008569B3"/>
    <w:rsid w:val="00856CE5"/>
    <w:rsid w:val="008570AC"/>
    <w:rsid w:val="008572F5"/>
    <w:rsid w:val="00857F9E"/>
    <w:rsid w:val="00860AE5"/>
    <w:rsid w:val="00860BF1"/>
    <w:rsid w:val="00860EE4"/>
    <w:rsid w:val="00860F2D"/>
    <w:rsid w:val="008612A2"/>
    <w:rsid w:val="00861FA3"/>
    <w:rsid w:val="00862084"/>
    <w:rsid w:val="008625E6"/>
    <w:rsid w:val="00862763"/>
    <w:rsid w:val="008629FC"/>
    <w:rsid w:val="0086395A"/>
    <w:rsid w:val="00863E7A"/>
    <w:rsid w:val="00864CE1"/>
    <w:rsid w:val="0086554E"/>
    <w:rsid w:val="00865845"/>
    <w:rsid w:val="00866057"/>
    <w:rsid w:val="0086625F"/>
    <w:rsid w:val="008662CF"/>
    <w:rsid w:val="00866C6B"/>
    <w:rsid w:val="00866ED9"/>
    <w:rsid w:val="0086706A"/>
    <w:rsid w:val="008673CA"/>
    <w:rsid w:val="00870045"/>
    <w:rsid w:val="00870149"/>
    <w:rsid w:val="00870DDA"/>
    <w:rsid w:val="00870F1D"/>
    <w:rsid w:val="008720C6"/>
    <w:rsid w:val="008742A2"/>
    <w:rsid w:val="00874D47"/>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3074"/>
    <w:rsid w:val="00884254"/>
    <w:rsid w:val="0088431F"/>
    <w:rsid w:val="0088436F"/>
    <w:rsid w:val="0088455E"/>
    <w:rsid w:val="00885C39"/>
    <w:rsid w:val="00885D9A"/>
    <w:rsid w:val="00885FFD"/>
    <w:rsid w:val="008868E7"/>
    <w:rsid w:val="00886A7C"/>
    <w:rsid w:val="00886CF2"/>
    <w:rsid w:val="00887612"/>
    <w:rsid w:val="008877DE"/>
    <w:rsid w:val="008879A3"/>
    <w:rsid w:val="00890229"/>
    <w:rsid w:val="0089092C"/>
    <w:rsid w:val="00890947"/>
    <w:rsid w:val="008914D6"/>
    <w:rsid w:val="00891908"/>
    <w:rsid w:val="00891AFE"/>
    <w:rsid w:val="00891EE5"/>
    <w:rsid w:val="00891FF8"/>
    <w:rsid w:val="008921F1"/>
    <w:rsid w:val="0089224B"/>
    <w:rsid w:val="0089248B"/>
    <w:rsid w:val="00892B7D"/>
    <w:rsid w:val="00893827"/>
    <w:rsid w:val="00893B5C"/>
    <w:rsid w:val="00894A8E"/>
    <w:rsid w:val="00895584"/>
    <w:rsid w:val="00895952"/>
    <w:rsid w:val="0089595C"/>
    <w:rsid w:val="00895EAC"/>
    <w:rsid w:val="00896814"/>
    <w:rsid w:val="00896B19"/>
    <w:rsid w:val="0089732F"/>
    <w:rsid w:val="008977F1"/>
    <w:rsid w:val="00897BC1"/>
    <w:rsid w:val="008A0C94"/>
    <w:rsid w:val="008A176C"/>
    <w:rsid w:val="008A1990"/>
    <w:rsid w:val="008A1C95"/>
    <w:rsid w:val="008A366F"/>
    <w:rsid w:val="008A37B8"/>
    <w:rsid w:val="008A3D6D"/>
    <w:rsid w:val="008A4113"/>
    <w:rsid w:val="008A4A8C"/>
    <w:rsid w:val="008A4B6F"/>
    <w:rsid w:val="008A5268"/>
    <w:rsid w:val="008A570F"/>
    <w:rsid w:val="008A5ACF"/>
    <w:rsid w:val="008A7064"/>
    <w:rsid w:val="008A70FA"/>
    <w:rsid w:val="008A79A4"/>
    <w:rsid w:val="008A7C9D"/>
    <w:rsid w:val="008B0974"/>
    <w:rsid w:val="008B0A25"/>
    <w:rsid w:val="008B0D35"/>
    <w:rsid w:val="008B1B89"/>
    <w:rsid w:val="008B3A04"/>
    <w:rsid w:val="008B3D15"/>
    <w:rsid w:val="008B4338"/>
    <w:rsid w:val="008B43CE"/>
    <w:rsid w:val="008B4637"/>
    <w:rsid w:val="008B4CD9"/>
    <w:rsid w:val="008B4EB5"/>
    <w:rsid w:val="008B51E7"/>
    <w:rsid w:val="008B569C"/>
    <w:rsid w:val="008B572D"/>
    <w:rsid w:val="008B5D4F"/>
    <w:rsid w:val="008B66D8"/>
    <w:rsid w:val="008B68EB"/>
    <w:rsid w:val="008B6EE7"/>
    <w:rsid w:val="008B7E80"/>
    <w:rsid w:val="008C00E2"/>
    <w:rsid w:val="008C069E"/>
    <w:rsid w:val="008C0E89"/>
    <w:rsid w:val="008C117A"/>
    <w:rsid w:val="008C1209"/>
    <w:rsid w:val="008C2B9E"/>
    <w:rsid w:val="008C3815"/>
    <w:rsid w:val="008C394E"/>
    <w:rsid w:val="008C4845"/>
    <w:rsid w:val="008C6B9B"/>
    <w:rsid w:val="008C7082"/>
    <w:rsid w:val="008C7C5B"/>
    <w:rsid w:val="008D010A"/>
    <w:rsid w:val="008D013F"/>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BB"/>
    <w:rsid w:val="008D62D5"/>
    <w:rsid w:val="008D63DD"/>
    <w:rsid w:val="008D6601"/>
    <w:rsid w:val="008D6915"/>
    <w:rsid w:val="008D6965"/>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3C7"/>
    <w:rsid w:val="008E7655"/>
    <w:rsid w:val="008F09C2"/>
    <w:rsid w:val="008F1023"/>
    <w:rsid w:val="008F1467"/>
    <w:rsid w:val="008F16D9"/>
    <w:rsid w:val="008F1AC6"/>
    <w:rsid w:val="008F207A"/>
    <w:rsid w:val="008F2353"/>
    <w:rsid w:val="008F24C6"/>
    <w:rsid w:val="008F26E1"/>
    <w:rsid w:val="008F3C51"/>
    <w:rsid w:val="008F43C0"/>
    <w:rsid w:val="008F498A"/>
    <w:rsid w:val="008F50F2"/>
    <w:rsid w:val="008F54B1"/>
    <w:rsid w:val="008F5626"/>
    <w:rsid w:val="008F5861"/>
    <w:rsid w:val="008F5E82"/>
    <w:rsid w:val="008F64DB"/>
    <w:rsid w:val="008F67F2"/>
    <w:rsid w:val="008F6F90"/>
    <w:rsid w:val="008F78FD"/>
    <w:rsid w:val="008F7D2E"/>
    <w:rsid w:val="008F7D62"/>
    <w:rsid w:val="00900530"/>
    <w:rsid w:val="00900B8B"/>
    <w:rsid w:val="00900F75"/>
    <w:rsid w:val="0090139F"/>
    <w:rsid w:val="00901491"/>
    <w:rsid w:val="00901A77"/>
    <w:rsid w:val="009027DE"/>
    <w:rsid w:val="00902B79"/>
    <w:rsid w:val="00902C58"/>
    <w:rsid w:val="00902E50"/>
    <w:rsid w:val="0090323E"/>
    <w:rsid w:val="0090383B"/>
    <w:rsid w:val="00903C18"/>
    <w:rsid w:val="009042A1"/>
    <w:rsid w:val="0090440A"/>
    <w:rsid w:val="00904DEC"/>
    <w:rsid w:val="00905FD8"/>
    <w:rsid w:val="00905FFD"/>
    <w:rsid w:val="00906B00"/>
    <w:rsid w:val="00906EBD"/>
    <w:rsid w:val="0091031D"/>
    <w:rsid w:val="009107BD"/>
    <w:rsid w:val="00910FB7"/>
    <w:rsid w:val="00911123"/>
    <w:rsid w:val="0091112A"/>
    <w:rsid w:val="0091120B"/>
    <w:rsid w:val="0091163C"/>
    <w:rsid w:val="00911D2A"/>
    <w:rsid w:val="00912564"/>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B16"/>
    <w:rsid w:val="00923DD6"/>
    <w:rsid w:val="00923EBB"/>
    <w:rsid w:val="0092424B"/>
    <w:rsid w:val="00924940"/>
    <w:rsid w:val="00925025"/>
    <w:rsid w:val="00925097"/>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3D"/>
    <w:rsid w:val="00942962"/>
    <w:rsid w:val="00942E15"/>
    <w:rsid w:val="0094348E"/>
    <w:rsid w:val="00943565"/>
    <w:rsid w:val="009435D1"/>
    <w:rsid w:val="00943AC9"/>
    <w:rsid w:val="00943BE5"/>
    <w:rsid w:val="00943F1A"/>
    <w:rsid w:val="00945A4E"/>
    <w:rsid w:val="0094653A"/>
    <w:rsid w:val="0094671C"/>
    <w:rsid w:val="00946D92"/>
    <w:rsid w:val="00946E3F"/>
    <w:rsid w:val="00946ED0"/>
    <w:rsid w:val="00947216"/>
    <w:rsid w:val="0095037D"/>
    <w:rsid w:val="0095045F"/>
    <w:rsid w:val="009505BD"/>
    <w:rsid w:val="009506AB"/>
    <w:rsid w:val="00950892"/>
    <w:rsid w:val="00950EDC"/>
    <w:rsid w:val="00951127"/>
    <w:rsid w:val="00951409"/>
    <w:rsid w:val="0095159E"/>
    <w:rsid w:val="00951B32"/>
    <w:rsid w:val="00951DC7"/>
    <w:rsid w:val="009522A5"/>
    <w:rsid w:val="009522B6"/>
    <w:rsid w:val="00952700"/>
    <w:rsid w:val="009537BD"/>
    <w:rsid w:val="00953AD7"/>
    <w:rsid w:val="00954403"/>
    <w:rsid w:val="00954754"/>
    <w:rsid w:val="00954FAC"/>
    <w:rsid w:val="00955156"/>
    <w:rsid w:val="0095539A"/>
    <w:rsid w:val="0095559F"/>
    <w:rsid w:val="009557BF"/>
    <w:rsid w:val="00955894"/>
    <w:rsid w:val="00956193"/>
    <w:rsid w:val="009563DD"/>
    <w:rsid w:val="0095653E"/>
    <w:rsid w:val="0095662F"/>
    <w:rsid w:val="00956C51"/>
    <w:rsid w:val="00956C65"/>
    <w:rsid w:val="00957837"/>
    <w:rsid w:val="009579EC"/>
    <w:rsid w:val="00957BF5"/>
    <w:rsid w:val="00957C13"/>
    <w:rsid w:val="00957CAA"/>
    <w:rsid w:val="00960BBE"/>
    <w:rsid w:val="009615BD"/>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131B"/>
    <w:rsid w:val="00971376"/>
    <w:rsid w:val="0097142D"/>
    <w:rsid w:val="0097188F"/>
    <w:rsid w:val="00971E70"/>
    <w:rsid w:val="00971F0D"/>
    <w:rsid w:val="00971F6C"/>
    <w:rsid w:val="009726C2"/>
    <w:rsid w:val="009726D3"/>
    <w:rsid w:val="00972DAF"/>
    <w:rsid w:val="00972EDA"/>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1694"/>
    <w:rsid w:val="00981836"/>
    <w:rsid w:val="00982128"/>
    <w:rsid w:val="0098221A"/>
    <w:rsid w:val="009826D5"/>
    <w:rsid w:val="00982BD4"/>
    <w:rsid w:val="00982FE9"/>
    <w:rsid w:val="0098417A"/>
    <w:rsid w:val="00984AC5"/>
    <w:rsid w:val="009859E3"/>
    <w:rsid w:val="00986220"/>
    <w:rsid w:val="00986549"/>
    <w:rsid w:val="00986A7B"/>
    <w:rsid w:val="00986FF5"/>
    <w:rsid w:val="00987653"/>
    <w:rsid w:val="00987C5B"/>
    <w:rsid w:val="00990154"/>
    <w:rsid w:val="00990394"/>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112F"/>
    <w:rsid w:val="009A14B0"/>
    <w:rsid w:val="009A15A3"/>
    <w:rsid w:val="009A1645"/>
    <w:rsid w:val="009A1DF9"/>
    <w:rsid w:val="009A1E17"/>
    <w:rsid w:val="009A207F"/>
    <w:rsid w:val="009A228A"/>
    <w:rsid w:val="009A32BA"/>
    <w:rsid w:val="009A376A"/>
    <w:rsid w:val="009A4104"/>
    <w:rsid w:val="009A4722"/>
    <w:rsid w:val="009A4A62"/>
    <w:rsid w:val="009A4EF9"/>
    <w:rsid w:val="009A4F5B"/>
    <w:rsid w:val="009A4F8C"/>
    <w:rsid w:val="009A50E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391B"/>
    <w:rsid w:val="009B504B"/>
    <w:rsid w:val="009B5127"/>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5137"/>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4066"/>
    <w:rsid w:val="009E451F"/>
    <w:rsid w:val="009E51F7"/>
    <w:rsid w:val="009E542E"/>
    <w:rsid w:val="009E5606"/>
    <w:rsid w:val="009E5B0B"/>
    <w:rsid w:val="009E5F3B"/>
    <w:rsid w:val="009E6D4C"/>
    <w:rsid w:val="009E7AF2"/>
    <w:rsid w:val="009E7CB0"/>
    <w:rsid w:val="009E7E60"/>
    <w:rsid w:val="009F0623"/>
    <w:rsid w:val="009F0D3D"/>
    <w:rsid w:val="009F1B06"/>
    <w:rsid w:val="009F262B"/>
    <w:rsid w:val="009F29FA"/>
    <w:rsid w:val="009F2AF0"/>
    <w:rsid w:val="009F2EE6"/>
    <w:rsid w:val="009F2F6A"/>
    <w:rsid w:val="009F2FB0"/>
    <w:rsid w:val="009F30F6"/>
    <w:rsid w:val="009F3136"/>
    <w:rsid w:val="009F3156"/>
    <w:rsid w:val="009F427A"/>
    <w:rsid w:val="009F4A14"/>
    <w:rsid w:val="009F4B2C"/>
    <w:rsid w:val="009F4D85"/>
    <w:rsid w:val="009F52AD"/>
    <w:rsid w:val="009F537D"/>
    <w:rsid w:val="009F5B74"/>
    <w:rsid w:val="009F6841"/>
    <w:rsid w:val="009F6A94"/>
    <w:rsid w:val="009F7661"/>
    <w:rsid w:val="009F7B5F"/>
    <w:rsid w:val="009F7C9F"/>
    <w:rsid w:val="009F7DC6"/>
    <w:rsid w:val="00A0039D"/>
    <w:rsid w:val="00A016DB"/>
    <w:rsid w:val="00A01FC8"/>
    <w:rsid w:val="00A02AA0"/>
    <w:rsid w:val="00A02C8C"/>
    <w:rsid w:val="00A032BA"/>
    <w:rsid w:val="00A03E3C"/>
    <w:rsid w:val="00A0407F"/>
    <w:rsid w:val="00A0418D"/>
    <w:rsid w:val="00A04288"/>
    <w:rsid w:val="00A04914"/>
    <w:rsid w:val="00A052AD"/>
    <w:rsid w:val="00A05862"/>
    <w:rsid w:val="00A06492"/>
    <w:rsid w:val="00A06608"/>
    <w:rsid w:val="00A06B1F"/>
    <w:rsid w:val="00A105DA"/>
    <w:rsid w:val="00A105E7"/>
    <w:rsid w:val="00A107D3"/>
    <w:rsid w:val="00A111D3"/>
    <w:rsid w:val="00A11896"/>
    <w:rsid w:val="00A11F51"/>
    <w:rsid w:val="00A12177"/>
    <w:rsid w:val="00A12F0B"/>
    <w:rsid w:val="00A13016"/>
    <w:rsid w:val="00A130DB"/>
    <w:rsid w:val="00A13820"/>
    <w:rsid w:val="00A138C0"/>
    <w:rsid w:val="00A13A5A"/>
    <w:rsid w:val="00A14C1D"/>
    <w:rsid w:val="00A14DF1"/>
    <w:rsid w:val="00A158ED"/>
    <w:rsid w:val="00A1665C"/>
    <w:rsid w:val="00A16872"/>
    <w:rsid w:val="00A205DF"/>
    <w:rsid w:val="00A20B35"/>
    <w:rsid w:val="00A21111"/>
    <w:rsid w:val="00A21363"/>
    <w:rsid w:val="00A21E79"/>
    <w:rsid w:val="00A22C6E"/>
    <w:rsid w:val="00A23091"/>
    <w:rsid w:val="00A23578"/>
    <w:rsid w:val="00A23ACF"/>
    <w:rsid w:val="00A24E79"/>
    <w:rsid w:val="00A25384"/>
    <w:rsid w:val="00A2619C"/>
    <w:rsid w:val="00A26256"/>
    <w:rsid w:val="00A26355"/>
    <w:rsid w:val="00A26C88"/>
    <w:rsid w:val="00A27144"/>
    <w:rsid w:val="00A27360"/>
    <w:rsid w:val="00A278EA"/>
    <w:rsid w:val="00A30CB5"/>
    <w:rsid w:val="00A31660"/>
    <w:rsid w:val="00A324E5"/>
    <w:rsid w:val="00A32B40"/>
    <w:rsid w:val="00A333D3"/>
    <w:rsid w:val="00A34AFD"/>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C68"/>
    <w:rsid w:val="00A40C7E"/>
    <w:rsid w:val="00A40EAC"/>
    <w:rsid w:val="00A40FB4"/>
    <w:rsid w:val="00A41064"/>
    <w:rsid w:val="00A411BD"/>
    <w:rsid w:val="00A41603"/>
    <w:rsid w:val="00A422F8"/>
    <w:rsid w:val="00A42509"/>
    <w:rsid w:val="00A42535"/>
    <w:rsid w:val="00A42B16"/>
    <w:rsid w:val="00A42DD7"/>
    <w:rsid w:val="00A4395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C0"/>
    <w:rsid w:val="00A51963"/>
    <w:rsid w:val="00A51BD8"/>
    <w:rsid w:val="00A51D9B"/>
    <w:rsid w:val="00A52331"/>
    <w:rsid w:val="00A52A75"/>
    <w:rsid w:val="00A52E5B"/>
    <w:rsid w:val="00A530D8"/>
    <w:rsid w:val="00A53688"/>
    <w:rsid w:val="00A557A2"/>
    <w:rsid w:val="00A55847"/>
    <w:rsid w:val="00A5594D"/>
    <w:rsid w:val="00A55971"/>
    <w:rsid w:val="00A55A52"/>
    <w:rsid w:val="00A55F32"/>
    <w:rsid w:val="00A56138"/>
    <w:rsid w:val="00A56556"/>
    <w:rsid w:val="00A56DC5"/>
    <w:rsid w:val="00A56EFA"/>
    <w:rsid w:val="00A57231"/>
    <w:rsid w:val="00A5771B"/>
    <w:rsid w:val="00A57FDD"/>
    <w:rsid w:val="00A600E2"/>
    <w:rsid w:val="00A6132F"/>
    <w:rsid w:val="00A6154F"/>
    <w:rsid w:val="00A6161A"/>
    <w:rsid w:val="00A61850"/>
    <w:rsid w:val="00A61C78"/>
    <w:rsid w:val="00A62475"/>
    <w:rsid w:val="00A62817"/>
    <w:rsid w:val="00A63575"/>
    <w:rsid w:val="00A636AD"/>
    <w:rsid w:val="00A63829"/>
    <w:rsid w:val="00A63E75"/>
    <w:rsid w:val="00A642E0"/>
    <w:rsid w:val="00A6439C"/>
    <w:rsid w:val="00A6462C"/>
    <w:rsid w:val="00A64F7F"/>
    <w:rsid w:val="00A65270"/>
    <w:rsid w:val="00A65E27"/>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A53"/>
    <w:rsid w:val="00A77DFE"/>
    <w:rsid w:val="00A80122"/>
    <w:rsid w:val="00A808D4"/>
    <w:rsid w:val="00A80B0B"/>
    <w:rsid w:val="00A80BF4"/>
    <w:rsid w:val="00A80DB1"/>
    <w:rsid w:val="00A816E9"/>
    <w:rsid w:val="00A817C3"/>
    <w:rsid w:val="00A81F0E"/>
    <w:rsid w:val="00A82274"/>
    <w:rsid w:val="00A829E8"/>
    <w:rsid w:val="00A82B16"/>
    <w:rsid w:val="00A83081"/>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BB"/>
    <w:rsid w:val="00A90AED"/>
    <w:rsid w:val="00A90B03"/>
    <w:rsid w:val="00A90B46"/>
    <w:rsid w:val="00A90BF1"/>
    <w:rsid w:val="00A90E76"/>
    <w:rsid w:val="00A90F82"/>
    <w:rsid w:val="00A91B0E"/>
    <w:rsid w:val="00A91FE4"/>
    <w:rsid w:val="00A92392"/>
    <w:rsid w:val="00A92E89"/>
    <w:rsid w:val="00A92FD2"/>
    <w:rsid w:val="00A94430"/>
    <w:rsid w:val="00A94ACE"/>
    <w:rsid w:val="00A94B97"/>
    <w:rsid w:val="00A96C52"/>
    <w:rsid w:val="00A97166"/>
    <w:rsid w:val="00A972A6"/>
    <w:rsid w:val="00A97357"/>
    <w:rsid w:val="00AA00EC"/>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B0074"/>
    <w:rsid w:val="00AB046E"/>
    <w:rsid w:val="00AB0489"/>
    <w:rsid w:val="00AB07B0"/>
    <w:rsid w:val="00AB0A65"/>
    <w:rsid w:val="00AB0E97"/>
    <w:rsid w:val="00AB1340"/>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D03CC"/>
    <w:rsid w:val="00AD0714"/>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ED"/>
    <w:rsid w:val="00AE5438"/>
    <w:rsid w:val="00AE5B35"/>
    <w:rsid w:val="00AE5B74"/>
    <w:rsid w:val="00AE5E0B"/>
    <w:rsid w:val="00AE6206"/>
    <w:rsid w:val="00AE6450"/>
    <w:rsid w:val="00AE66B8"/>
    <w:rsid w:val="00AE6E4D"/>
    <w:rsid w:val="00AE708D"/>
    <w:rsid w:val="00AE722F"/>
    <w:rsid w:val="00AE76EC"/>
    <w:rsid w:val="00AF10A2"/>
    <w:rsid w:val="00AF1545"/>
    <w:rsid w:val="00AF25E2"/>
    <w:rsid w:val="00AF31DE"/>
    <w:rsid w:val="00AF3D22"/>
    <w:rsid w:val="00AF41A8"/>
    <w:rsid w:val="00AF4C97"/>
    <w:rsid w:val="00AF5A47"/>
    <w:rsid w:val="00AF640F"/>
    <w:rsid w:val="00B005D5"/>
    <w:rsid w:val="00B00618"/>
    <w:rsid w:val="00B00FB1"/>
    <w:rsid w:val="00B02401"/>
    <w:rsid w:val="00B035BF"/>
    <w:rsid w:val="00B0522A"/>
    <w:rsid w:val="00B05288"/>
    <w:rsid w:val="00B052AC"/>
    <w:rsid w:val="00B05B74"/>
    <w:rsid w:val="00B05DA4"/>
    <w:rsid w:val="00B0625B"/>
    <w:rsid w:val="00B06391"/>
    <w:rsid w:val="00B06612"/>
    <w:rsid w:val="00B07200"/>
    <w:rsid w:val="00B07FE4"/>
    <w:rsid w:val="00B10E5D"/>
    <w:rsid w:val="00B10FDE"/>
    <w:rsid w:val="00B1121B"/>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50C"/>
    <w:rsid w:val="00B23ADA"/>
    <w:rsid w:val="00B23EE8"/>
    <w:rsid w:val="00B23F04"/>
    <w:rsid w:val="00B2430E"/>
    <w:rsid w:val="00B24964"/>
    <w:rsid w:val="00B24A58"/>
    <w:rsid w:val="00B24FF2"/>
    <w:rsid w:val="00B250C1"/>
    <w:rsid w:val="00B25B85"/>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223D"/>
    <w:rsid w:val="00B42504"/>
    <w:rsid w:val="00B4296F"/>
    <w:rsid w:val="00B42A64"/>
    <w:rsid w:val="00B43044"/>
    <w:rsid w:val="00B43160"/>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52F"/>
    <w:rsid w:val="00B52A57"/>
    <w:rsid w:val="00B53131"/>
    <w:rsid w:val="00B53E33"/>
    <w:rsid w:val="00B5413F"/>
    <w:rsid w:val="00B557A1"/>
    <w:rsid w:val="00B55A84"/>
    <w:rsid w:val="00B55E39"/>
    <w:rsid w:val="00B56D1A"/>
    <w:rsid w:val="00B57453"/>
    <w:rsid w:val="00B57F0E"/>
    <w:rsid w:val="00B60246"/>
    <w:rsid w:val="00B60AE0"/>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568B"/>
    <w:rsid w:val="00B85DBE"/>
    <w:rsid w:val="00B85E10"/>
    <w:rsid w:val="00B87039"/>
    <w:rsid w:val="00B87A05"/>
    <w:rsid w:val="00B87C4C"/>
    <w:rsid w:val="00B87D2C"/>
    <w:rsid w:val="00B87EDF"/>
    <w:rsid w:val="00B87F78"/>
    <w:rsid w:val="00B903A6"/>
    <w:rsid w:val="00B9065E"/>
    <w:rsid w:val="00B9087D"/>
    <w:rsid w:val="00B90965"/>
    <w:rsid w:val="00B9107B"/>
    <w:rsid w:val="00B9227E"/>
    <w:rsid w:val="00B92293"/>
    <w:rsid w:val="00B92296"/>
    <w:rsid w:val="00B93256"/>
    <w:rsid w:val="00B9338A"/>
    <w:rsid w:val="00B944D6"/>
    <w:rsid w:val="00B945AC"/>
    <w:rsid w:val="00B94EFE"/>
    <w:rsid w:val="00B95ADC"/>
    <w:rsid w:val="00B95B1A"/>
    <w:rsid w:val="00B95F7F"/>
    <w:rsid w:val="00B96362"/>
    <w:rsid w:val="00B96DFE"/>
    <w:rsid w:val="00B972C1"/>
    <w:rsid w:val="00B9782F"/>
    <w:rsid w:val="00BA0321"/>
    <w:rsid w:val="00BA0A84"/>
    <w:rsid w:val="00BA16DF"/>
    <w:rsid w:val="00BA1EAB"/>
    <w:rsid w:val="00BA2F0D"/>
    <w:rsid w:val="00BA2F28"/>
    <w:rsid w:val="00BA320B"/>
    <w:rsid w:val="00BA390A"/>
    <w:rsid w:val="00BA3AC6"/>
    <w:rsid w:val="00BA3CBA"/>
    <w:rsid w:val="00BA4B6F"/>
    <w:rsid w:val="00BA4FF0"/>
    <w:rsid w:val="00BA5C17"/>
    <w:rsid w:val="00BA667C"/>
    <w:rsid w:val="00BA6A6A"/>
    <w:rsid w:val="00BA6CF5"/>
    <w:rsid w:val="00BA7C79"/>
    <w:rsid w:val="00BB0006"/>
    <w:rsid w:val="00BB00D8"/>
    <w:rsid w:val="00BB0541"/>
    <w:rsid w:val="00BB0948"/>
    <w:rsid w:val="00BB0BFD"/>
    <w:rsid w:val="00BB0FF6"/>
    <w:rsid w:val="00BB1A43"/>
    <w:rsid w:val="00BB1CA4"/>
    <w:rsid w:val="00BB1EAD"/>
    <w:rsid w:val="00BB1F22"/>
    <w:rsid w:val="00BB253D"/>
    <w:rsid w:val="00BB263D"/>
    <w:rsid w:val="00BB2656"/>
    <w:rsid w:val="00BB31AA"/>
    <w:rsid w:val="00BB3D6D"/>
    <w:rsid w:val="00BB421B"/>
    <w:rsid w:val="00BB45F1"/>
    <w:rsid w:val="00BB49B3"/>
    <w:rsid w:val="00BB49E1"/>
    <w:rsid w:val="00BB4D02"/>
    <w:rsid w:val="00BB55E2"/>
    <w:rsid w:val="00BB58FC"/>
    <w:rsid w:val="00BB62C0"/>
    <w:rsid w:val="00BB6472"/>
    <w:rsid w:val="00BB65AA"/>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1A7D"/>
    <w:rsid w:val="00BD1AA1"/>
    <w:rsid w:val="00BD1ECB"/>
    <w:rsid w:val="00BD28BF"/>
    <w:rsid w:val="00BD2AC1"/>
    <w:rsid w:val="00BD3CA9"/>
    <w:rsid w:val="00BD485E"/>
    <w:rsid w:val="00BD51C2"/>
    <w:rsid w:val="00BD5C14"/>
    <w:rsid w:val="00BD5DFF"/>
    <w:rsid w:val="00BD5F7D"/>
    <w:rsid w:val="00BD6297"/>
    <w:rsid w:val="00BD62E4"/>
    <w:rsid w:val="00BD761F"/>
    <w:rsid w:val="00BD771F"/>
    <w:rsid w:val="00BD79B5"/>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E7E"/>
    <w:rsid w:val="00BF255E"/>
    <w:rsid w:val="00BF27B7"/>
    <w:rsid w:val="00BF350C"/>
    <w:rsid w:val="00BF3C15"/>
    <w:rsid w:val="00BF3D92"/>
    <w:rsid w:val="00BF3F3D"/>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2D47"/>
    <w:rsid w:val="00C13F25"/>
    <w:rsid w:val="00C1461A"/>
    <w:rsid w:val="00C14893"/>
    <w:rsid w:val="00C14CB6"/>
    <w:rsid w:val="00C1525D"/>
    <w:rsid w:val="00C16103"/>
    <w:rsid w:val="00C169B1"/>
    <w:rsid w:val="00C171B9"/>
    <w:rsid w:val="00C2015D"/>
    <w:rsid w:val="00C2065C"/>
    <w:rsid w:val="00C206ED"/>
    <w:rsid w:val="00C20954"/>
    <w:rsid w:val="00C20A64"/>
    <w:rsid w:val="00C20AA7"/>
    <w:rsid w:val="00C21710"/>
    <w:rsid w:val="00C21AF7"/>
    <w:rsid w:val="00C21EC7"/>
    <w:rsid w:val="00C2259D"/>
    <w:rsid w:val="00C22889"/>
    <w:rsid w:val="00C228FB"/>
    <w:rsid w:val="00C231EF"/>
    <w:rsid w:val="00C2368F"/>
    <w:rsid w:val="00C238B2"/>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EB"/>
    <w:rsid w:val="00C35E9C"/>
    <w:rsid w:val="00C3624F"/>
    <w:rsid w:val="00C37586"/>
    <w:rsid w:val="00C40256"/>
    <w:rsid w:val="00C404F9"/>
    <w:rsid w:val="00C40A2F"/>
    <w:rsid w:val="00C40E4F"/>
    <w:rsid w:val="00C410A0"/>
    <w:rsid w:val="00C410CE"/>
    <w:rsid w:val="00C413C3"/>
    <w:rsid w:val="00C413ED"/>
    <w:rsid w:val="00C41760"/>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2A3"/>
    <w:rsid w:val="00C6038D"/>
    <w:rsid w:val="00C60551"/>
    <w:rsid w:val="00C60E02"/>
    <w:rsid w:val="00C612B9"/>
    <w:rsid w:val="00C62F9A"/>
    <w:rsid w:val="00C63320"/>
    <w:rsid w:val="00C637D1"/>
    <w:rsid w:val="00C6390E"/>
    <w:rsid w:val="00C64643"/>
    <w:rsid w:val="00C64860"/>
    <w:rsid w:val="00C64913"/>
    <w:rsid w:val="00C6668F"/>
    <w:rsid w:val="00C67646"/>
    <w:rsid w:val="00C70D0B"/>
    <w:rsid w:val="00C711B3"/>
    <w:rsid w:val="00C7131D"/>
    <w:rsid w:val="00C7150D"/>
    <w:rsid w:val="00C71612"/>
    <w:rsid w:val="00C73208"/>
    <w:rsid w:val="00C73384"/>
    <w:rsid w:val="00C737E3"/>
    <w:rsid w:val="00C7386F"/>
    <w:rsid w:val="00C73B90"/>
    <w:rsid w:val="00C74158"/>
    <w:rsid w:val="00C7425F"/>
    <w:rsid w:val="00C7433C"/>
    <w:rsid w:val="00C743AD"/>
    <w:rsid w:val="00C74B17"/>
    <w:rsid w:val="00C7540F"/>
    <w:rsid w:val="00C758F4"/>
    <w:rsid w:val="00C75F86"/>
    <w:rsid w:val="00C76274"/>
    <w:rsid w:val="00C76D26"/>
    <w:rsid w:val="00C77006"/>
    <w:rsid w:val="00C7714B"/>
    <w:rsid w:val="00C77E08"/>
    <w:rsid w:val="00C80DDC"/>
    <w:rsid w:val="00C8126B"/>
    <w:rsid w:val="00C81C12"/>
    <w:rsid w:val="00C8265A"/>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90464"/>
    <w:rsid w:val="00C90ED6"/>
    <w:rsid w:val="00C91304"/>
    <w:rsid w:val="00C9187A"/>
    <w:rsid w:val="00C91AC0"/>
    <w:rsid w:val="00C91FB6"/>
    <w:rsid w:val="00C92352"/>
    <w:rsid w:val="00C92548"/>
    <w:rsid w:val="00C92D6C"/>
    <w:rsid w:val="00C92EDF"/>
    <w:rsid w:val="00C93287"/>
    <w:rsid w:val="00C933A5"/>
    <w:rsid w:val="00C93599"/>
    <w:rsid w:val="00C93615"/>
    <w:rsid w:val="00C93E3D"/>
    <w:rsid w:val="00C94900"/>
    <w:rsid w:val="00C94A11"/>
    <w:rsid w:val="00C95591"/>
    <w:rsid w:val="00C9654B"/>
    <w:rsid w:val="00C96C99"/>
    <w:rsid w:val="00C96CF2"/>
    <w:rsid w:val="00CA096D"/>
    <w:rsid w:val="00CA0ABE"/>
    <w:rsid w:val="00CA1684"/>
    <w:rsid w:val="00CA1709"/>
    <w:rsid w:val="00CA196E"/>
    <w:rsid w:val="00CA1C5F"/>
    <w:rsid w:val="00CA2109"/>
    <w:rsid w:val="00CA2318"/>
    <w:rsid w:val="00CA25EA"/>
    <w:rsid w:val="00CA2B20"/>
    <w:rsid w:val="00CA2B8B"/>
    <w:rsid w:val="00CA2C91"/>
    <w:rsid w:val="00CA2FE7"/>
    <w:rsid w:val="00CA32BB"/>
    <w:rsid w:val="00CA3A56"/>
    <w:rsid w:val="00CA3AD1"/>
    <w:rsid w:val="00CA3CF5"/>
    <w:rsid w:val="00CA4319"/>
    <w:rsid w:val="00CA4C03"/>
    <w:rsid w:val="00CA68BB"/>
    <w:rsid w:val="00CA6F9A"/>
    <w:rsid w:val="00CA738F"/>
    <w:rsid w:val="00CA7959"/>
    <w:rsid w:val="00CA7C2C"/>
    <w:rsid w:val="00CB0A1B"/>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5C44"/>
    <w:rsid w:val="00CB6403"/>
    <w:rsid w:val="00CB689D"/>
    <w:rsid w:val="00CB76DA"/>
    <w:rsid w:val="00CB77A1"/>
    <w:rsid w:val="00CB7F4D"/>
    <w:rsid w:val="00CC09D1"/>
    <w:rsid w:val="00CC09E4"/>
    <w:rsid w:val="00CC0F79"/>
    <w:rsid w:val="00CC1037"/>
    <w:rsid w:val="00CC1F74"/>
    <w:rsid w:val="00CC2D4C"/>
    <w:rsid w:val="00CC2E99"/>
    <w:rsid w:val="00CC2F91"/>
    <w:rsid w:val="00CC3A20"/>
    <w:rsid w:val="00CC3BDA"/>
    <w:rsid w:val="00CC3D19"/>
    <w:rsid w:val="00CC437E"/>
    <w:rsid w:val="00CC445B"/>
    <w:rsid w:val="00CC48D6"/>
    <w:rsid w:val="00CC491F"/>
    <w:rsid w:val="00CC49BE"/>
    <w:rsid w:val="00CC4A1F"/>
    <w:rsid w:val="00CC4C1E"/>
    <w:rsid w:val="00CC4C93"/>
    <w:rsid w:val="00CC55A8"/>
    <w:rsid w:val="00CC6068"/>
    <w:rsid w:val="00CC61FD"/>
    <w:rsid w:val="00CC672B"/>
    <w:rsid w:val="00CC6AD9"/>
    <w:rsid w:val="00CC6CB7"/>
    <w:rsid w:val="00CC6CD7"/>
    <w:rsid w:val="00CC6DB2"/>
    <w:rsid w:val="00CC7000"/>
    <w:rsid w:val="00CC7259"/>
    <w:rsid w:val="00CD0899"/>
    <w:rsid w:val="00CD1A03"/>
    <w:rsid w:val="00CD2D13"/>
    <w:rsid w:val="00CD380B"/>
    <w:rsid w:val="00CD3E3D"/>
    <w:rsid w:val="00CD4612"/>
    <w:rsid w:val="00CD5121"/>
    <w:rsid w:val="00CD57CE"/>
    <w:rsid w:val="00CD5DAF"/>
    <w:rsid w:val="00CD672D"/>
    <w:rsid w:val="00CD6D30"/>
    <w:rsid w:val="00CD7294"/>
    <w:rsid w:val="00CD73FA"/>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92E"/>
    <w:rsid w:val="00CE4D5F"/>
    <w:rsid w:val="00CE519C"/>
    <w:rsid w:val="00CE5F3E"/>
    <w:rsid w:val="00CE5FB2"/>
    <w:rsid w:val="00CE6627"/>
    <w:rsid w:val="00CE6D93"/>
    <w:rsid w:val="00CE6DD1"/>
    <w:rsid w:val="00CE6E06"/>
    <w:rsid w:val="00CE714B"/>
    <w:rsid w:val="00CE7261"/>
    <w:rsid w:val="00CE7DEE"/>
    <w:rsid w:val="00CF0C89"/>
    <w:rsid w:val="00CF11FD"/>
    <w:rsid w:val="00CF1C4B"/>
    <w:rsid w:val="00CF1DA5"/>
    <w:rsid w:val="00CF24C0"/>
    <w:rsid w:val="00CF2F4C"/>
    <w:rsid w:val="00CF30DE"/>
    <w:rsid w:val="00CF3370"/>
    <w:rsid w:val="00CF342F"/>
    <w:rsid w:val="00CF4821"/>
    <w:rsid w:val="00CF4B5B"/>
    <w:rsid w:val="00CF50FC"/>
    <w:rsid w:val="00CF56C2"/>
    <w:rsid w:val="00CF58CE"/>
    <w:rsid w:val="00CF6429"/>
    <w:rsid w:val="00CF6EA6"/>
    <w:rsid w:val="00CF7373"/>
    <w:rsid w:val="00CF7449"/>
    <w:rsid w:val="00CF7A04"/>
    <w:rsid w:val="00CF7B8D"/>
    <w:rsid w:val="00CF7D41"/>
    <w:rsid w:val="00D0048A"/>
    <w:rsid w:val="00D00492"/>
    <w:rsid w:val="00D00820"/>
    <w:rsid w:val="00D00C17"/>
    <w:rsid w:val="00D0171E"/>
    <w:rsid w:val="00D01AD6"/>
    <w:rsid w:val="00D02EFB"/>
    <w:rsid w:val="00D02FBC"/>
    <w:rsid w:val="00D0305E"/>
    <w:rsid w:val="00D03205"/>
    <w:rsid w:val="00D03476"/>
    <w:rsid w:val="00D038BB"/>
    <w:rsid w:val="00D04407"/>
    <w:rsid w:val="00D05279"/>
    <w:rsid w:val="00D05B98"/>
    <w:rsid w:val="00D060E5"/>
    <w:rsid w:val="00D06399"/>
    <w:rsid w:val="00D06563"/>
    <w:rsid w:val="00D06994"/>
    <w:rsid w:val="00D07DB6"/>
    <w:rsid w:val="00D07F8D"/>
    <w:rsid w:val="00D106FC"/>
    <w:rsid w:val="00D10A1B"/>
    <w:rsid w:val="00D10D92"/>
    <w:rsid w:val="00D11251"/>
    <w:rsid w:val="00D11948"/>
    <w:rsid w:val="00D119DF"/>
    <w:rsid w:val="00D11EB5"/>
    <w:rsid w:val="00D12069"/>
    <w:rsid w:val="00D12539"/>
    <w:rsid w:val="00D126AB"/>
    <w:rsid w:val="00D13336"/>
    <w:rsid w:val="00D13D76"/>
    <w:rsid w:val="00D1401C"/>
    <w:rsid w:val="00D140EA"/>
    <w:rsid w:val="00D140FA"/>
    <w:rsid w:val="00D142B9"/>
    <w:rsid w:val="00D150FF"/>
    <w:rsid w:val="00D15ADF"/>
    <w:rsid w:val="00D15C4A"/>
    <w:rsid w:val="00D1604F"/>
    <w:rsid w:val="00D161FB"/>
    <w:rsid w:val="00D167DA"/>
    <w:rsid w:val="00D16FD9"/>
    <w:rsid w:val="00D16FE3"/>
    <w:rsid w:val="00D20481"/>
    <w:rsid w:val="00D2066E"/>
    <w:rsid w:val="00D21DC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CC8"/>
    <w:rsid w:val="00D260D6"/>
    <w:rsid w:val="00D26539"/>
    <w:rsid w:val="00D26B8B"/>
    <w:rsid w:val="00D27340"/>
    <w:rsid w:val="00D273E7"/>
    <w:rsid w:val="00D27928"/>
    <w:rsid w:val="00D27F25"/>
    <w:rsid w:val="00D30095"/>
    <w:rsid w:val="00D305E8"/>
    <w:rsid w:val="00D30E31"/>
    <w:rsid w:val="00D31035"/>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6F1"/>
    <w:rsid w:val="00D40890"/>
    <w:rsid w:val="00D409AB"/>
    <w:rsid w:val="00D41F26"/>
    <w:rsid w:val="00D4218B"/>
    <w:rsid w:val="00D42226"/>
    <w:rsid w:val="00D42AA7"/>
    <w:rsid w:val="00D43AC4"/>
    <w:rsid w:val="00D4427C"/>
    <w:rsid w:val="00D445E5"/>
    <w:rsid w:val="00D446EB"/>
    <w:rsid w:val="00D4480E"/>
    <w:rsid w:val="00D4494E"/>
    <w:rsid w:val="00D44AD3"/>
    <w:rsid w:val="00D44DED"/>
    <w:rsid w:val="00D4563C"/>
    <w:rsid w:val="00D456A6"/>
    <w:rsid w:val="00D4665A"/>
    <w:rsid w:val="00D466ED"/>
    <w:rsid w:val="00D4690B"/>
    <w:rsid w:val="00D4716A"/>
    <w:rsid w:val="00D50451"/>
    <w:rsid w:val="00D50E45"/>
    <w:rsid w:val="00D50ED1"/>
    <w:rsid w:val="00D512DA"/>
    <w:rsid w:val="00D51BD6"/>
    <w:rsid w:val="00D5383F"/>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699"/>
    <w:rsid w:val="00D7369E"/>
    <w:rsid w:val="00D747FB"/>
    <w:rsid w:val="00D7491D"/>
    <w:rsid w:val="00D74A01"/>
    <w:rsid w:val="00D74BBC"/>
    <w:rsid w:val="00D74C61"/>
    <w:rsid w:val="00D74F0F"/>
    <w:rsid w:val="00D75B6B"/>
    <w:rsid w:val="00D75FF9"/>
    <w:rsid w:val="00D769FD"/>
    <w:rsid w:val="00D76B68"/>
    <w:rsid w:val="00D76B9E"/>
    <w:rsid w:val="00D77921"/>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C5F"/>
    <w:rsid w:val="00D93F88"/>
    <w:rsid w:val="00D942BE"/>
    <w:rsid w:val="00D948B7"/>
    <w:rsid w:val="00D94A68"/>
    <w:rsid w:val="00D94C0D"/>
    <w:rsid w:val="00D9555F"/>
    <w:rsid w:val="00D96319"/>
    <w:rsid w:val="00D96397"/>
    <w:rsid w:val="00D96609"/>
    <w:rsid w:val="00D9721F"/>
    <w:rsid w:val="00D974CE"/>
    <w:rsid w:val="00D97ABD"/>
    <w:rsid w:val="00D97CF5"/>
    <w:rsid w:val="00D97D8A"/>
    <w:rsid w:val="00DA10F7"/>
    <w:rsid w:val="00DA125F"/>
    <w:rsid w:val="00DA14A5"/>
    <w:rsid w:val="00DA1613"/>
    <w:rsid w:val="00DA21E8"/>
    <w:rsid w:val="00DA264B"/>
    <w:rsid w:val="00DA2DB6"/>
    <w:rsid w:val="00DA40CF"/>
    <w:rsid w:val="00DA4639"/>
    <w:rsid w:val="00DA46AE"/>
    <w:rsid w:val="00DA484C"/>
    <w:rsid w:val="00DA4A8D"/>
    <w:rsid w:val="00DA536E"/>
    <w:rsid w:val="00DA5CDD"/>
    <w:rsid w:val="00DA6268"/>
    <w:rsid w:val="00DA63F7"/>
    <w:rsid w:val="00DA6897"/>
    <w:rsid w:val="00DA6C2B"/>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ED4"/>
    <w:rsid w:val="00DC6F13"/>
    <w:rsid w:val="00DC6F2F"/>
    <w:rsid w:val="00DC734B"/>
    <w:rsid w:val="00DC74A4"/>
    <w:rsid w:val="00DC7575"/>
    <w:rsid w:val="00DD0B49"/>
    <w:rsid w:val="00DD0BB4"/>
    <w:rsid w:val="00DD0DB8"/>
    <w:rsid w:val="00DD129D"/>
    <w:rsid w:val="00DD1462"/>
    <w:rsid w:val="00DD1FCF"/>
    <w:rsid w:val="00DD2064"/>
    <w:rsid w:val="00DD2B4F"/>
    <w:rsid w:val="00DD3204"/>
    <w:rsid w:val="00DD36F4"/>
    <w:rsid w:val="00DD39F7"/>
    <w:rsid w:val="00DD3CAC"/>
    <w:rsid w:val="00DD42C2"/>
    <w:rsid w:val="00DD4936"/>
    <w:rsid w:val="00DD50D5"/>
    <w:rsid w:val="00DD5A2B"/>
    <w:rsid w:val="00DD5D6C"/>
    <w:rsid w:val="00DD693C"/>
    <w:rsid w:val="00DD6B0F"/>
    <w:rsid w:val="00DD797F"/>
    <w:rsid w:val="00DD7E8E"/>
    <w:rsid w:val="00DD7F13"/>
    <w:rsid w:val="00DE0708"/>
    <w:rsid w:val="00DE0931"/>
    <w:rsid w:val="00DE117F"/>
    <w:rsid w:val="00DE168E"/>
    <w:rsid w:val="00DE1809"/>
    <w:rsid w:val="00DE23C4"/>
    <w:rsid w:val="00DE2FC3"/>
    <w:rsid w:val="00DE3486"/>
    <w:rsid w:val="00DE369D"/>
    <w:rsid w:val="00DE38F7"/>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9EB"/>
    <w:rsid w:val="00DF2D3D"/>
    <w:rsid w:val="00DF3007"/>
    <w:rsid w:val="00DF3A2E"/>
    <w:rsid w:val="00DF3D72"/>
    <w:rsid w:val="00DF4664"/>
    <w:rsid w:val="00DF4AE6"/>
    <w:rsid w:val="00DF579B"/>
    <w:rsid w:val="00DF5EED"/>
    <w:rsid w:val="00DF6242"/>
    <w:rsid w:val="00DF644D"/>
    <w:rsid w:val="00DF6E3B"/>
    <w:rsid w:val="00DF70AF"/>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B1"/>
    <w:rsid w:val="00E13874"/>
    <w:rsid w:val="00E14304"/>
    <w:rsid w:val="00E14483"/>
    <w:rsid w:val="00E156D7"/>
    <w:rsid w:val="00E15918"/>
    <w:rsid w:val="00E15F23"/>
    <w:rsid w:val="00E1645B"/>
    <w:rsid w:val="00E16778"/>
    <w:rsid w:val="00E1677F"/>
    <w:rsid w:val="00E17451"/>
    <w:rsid w:val="00E176B4"/>
    <w:rsid w:val="00E17BCD"/>
    <w:rsid w:val="00E17C4E"/>
    <w:rsid w:val="00E20AA9"/>
    <w:rsid w:val="00E20B23"/>
    <w:rsid w:val="00E211AA"/>
    <w:rsid w:val="00E22010"/>
    <w:rsid w:val="00E22EC3"/>
    <w:rsid w:val="00E232DE"/>
    <w:rsid w:val="00E234A3"/>
    <w:rsid w:val="00E23500"/>
    <w:rsid w:val="00E23826"/>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D9"/>
    <w:rsid w:val="00E407BD"/>
    <w:rsid w:val="00E40BE3"/>
    <w:rsid w:val="00E41049"/>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401E"/>
    <w:rsid w:val="00E5428F"/>
    <w:rsid w:val="00E545E0"/>
    <w:rsid w:val="00E54658"/>
    <w:rsid w:val="00E54ADB"/>
    <w:rsid w:val="00E54AE3"/>
    <w:rsid w:val="00E55559"/>
    <w:rsid w:val="00E5575E"/>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92"/>
    <w:rsid w:val="00E62F31"/>
    <w:rsid w:val="00E63372"/>
    <w:rsid w:val="00E63440"/>
    <w:rsid w:val="00E6399E"/>
    <w:rsid w:val="00E63E77"/>
    <w:rsid w:val="00E644E0"/>
    <w:rsid w:val="00E64765"/>
    <w:rsid w:val="00E65690"/>
    <w:rsid w:val="00E66124"/>
    <w:rsid w:val="00E66573"/>
    <w:rsid w:val="00E66AAD"/>
    <w:rsid w:val="00E66D57"/>
    <w:rsid w:val="00E67063"/>
    <w:rsid w:val="00E67076"/>
    <w:rsid w:val="00E67635"/>
    <w:rsid w:val="00E67ECE"/>
    <w:rsid w:val="00E67EE4"/>
    <w:rsid w:val="00E71756"/>
    <w:rsid w:val="00E71B18"/>
    <w:rsid w:val="00E7238A"/>
    <w:rsid w:val="00E72A30"/>
    <w:rsid w:val="00E73BCF"/>
    <w:rsid w:val="00E73D0E"/>
    <w:rsid w:val="00E74362"/>
    <w:rsid w:val="00E74B7F"/>
    <w:rsid w:val="00E74C3D"/>
    <w:rsid w:val="00E74E4E"/>
    <w:rsid w:val="00E7554A"/>
    <w:rsid w:val="00E76261"/>
    <w:rsid w:val="00E76B2D"/>
    <w:rsid w:val="00E76C7F"/>
    <w:rsid w:val="00E77F3C"/>
    <w:rsid w:val="00E80087"/>
    <w:rsid w:val="00E803EA"/>
    <w:rsid w:val="00E80650"/>
    <w:rsid w:val="00E8191D"/>
    <w:rsid w:val="00E82456"/>
    <w:rsid w:val="00E82504"/>
    <w:rsid w:val="00E82987"/>
    <w:rsid w:val="00E83B7A"/>
    <w:rsid w:val="00E84070"/>
    <w:rsid w:val="00E840B2"/>
    <w:rsid w:val="00E84146"/>
    <w:rsid w:val="00E84606"/>
    <w:rsid w:val="00E8516B"/>
    <w:rsid w:val="00E852E7"/>
    <w:rsid w:val="00E862F2"/>
    <w:rsid w:val="00E866AE"/>
    <w:rsid w:val="00E87910"/>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1C3"/>
    <w:rsid w:val="00E97256"/>
    <w:rsid w:val="00E97A7E"/>
    <w:rsid w:val="00EA06E1"/>
    <w:rsid w:val="00EA08BE"/>
    <w:rsid w:val="00EA1850"/>
    <w:rsid w:val="00EA1870"/>
    <w:rsid w:val="00EA1B9B"/>
    <w:rsid w:val="00EA1C09"/>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EB"/>
    <w:rsid w:val="00EA7756"/>
    <w:rsid w:val="00EA7DC6"/>
    <w:rsid w:val="00EB0446"/>
    <w:rsid w:val="00EB095B"/>
    <w:rsid w:val="00EB1332"/>
    <w:rsid w:val="00EB1745"/>
    <w:rsid w:val="00EB1951"/>
    <w:rsid w:val="00EB26E3"/>
    <w:rsid w:val="00EB27F9"/>
    <w:rsid w:val="00EB2927"/>
    <w:rsid w:val="00EB36B5"/>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DD2"/>
    <w:rsid w:val="00ED0279"/>
    <w:rsid w:val="00ED1811"/>
    <w:rsid w:val="00ED26C9"/>
    <w:rsid w:val="00ED2D14"/>
    <w:rsid w:val="00ED2DF0"/>
    <w:rsid w:val="00ED3C95"/>
    <w:rsid w:val="00ED4213"/>
    <w:rsid w:val="00ED427E"/>
    <w:rsid w:val="00ED4458"/>
    <w:rsid w:val="00ED5186"/>
    <w:rsid w:val="00ED57D3"/>
    <w:rsid w:val="00ED6B64"/>
    <w:rsid w:val="00ED6E7C"/>
    <w:rsid w:val="00ED7284"/>
    <w:rsid w:val="00EE031B"/>
    <w:rsid w:val="00EE0325"/>
    <w:rsid w:val="00EE04D2"/>
    <w:rsid w:val="00EE11B9"/>
    <w:rsid w:val="00EE1297"/>
    <w:rsid w:val="00EE1473"/>
    <w:rsid w:val="00EE20A7"/>
    <w:rsid w:val="00EE2478"/>
    <w:rsid w:val="00EE24CE"/>
    <w:rsid w:val="00EE2740"/>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5A17"/>
    <w:rsid w:val="00EE6270"/>
    <w:rsid w:val="00EE6C39"/>
    <w:rsid w:val="00EE733A"/>
    <w:rsid w:val="00EE7531"/>
    <w:rsid w:val="00EE76BE"/>
    <w:rsid w:val="00EE7805"/>
    <w:rsid w:val="00EE7A79"/>
    <w:rsid w:val="00EF00CC"/>
    <w:rsid w:val="00EF0EE3"/>
    <w:rsid w:val="00EF12C4"/>
    <w:rsid w:val="00EF2307"/>
    <w:rsid w:val="00EF25FD"/>
    <w:rsid w:val="00EF2768"/>
    <w:rsid w:val="00EF2E39"/>
    <w:rsid w:val="00EF3020"/>
    <w:rsid w:val="00EF3170"/>
    <w:rsid w:val="00EF3C4B"/>
    <w:rsid w:val="00EF4145"/>
    <w:rsid w:val="00EF497E"/>
    <w:rsid w:val="00EF4CD4"/>
    <w:rsid w:val="00EF4D48"/>
    <w:rsid w:val="00EF4E35"/>
    <w:rsid w:val="00EF56ED"/>
    <w:rsid w:val="00EF606D"/>
    <w:rsid w:val="00EF62E0"/>
    <w:rsid w:val="00EF6668"/>
    <w:rsid w:val="00EF6D0A"/>
    <w:rsid w:val="00EF73A7"/>
    <w:rsid w:val="00EF7888"/>
    <w:rsid w:val="00F003F7"/>
    <w:rsid w:val="00F00931"/>
    <w:rsid w:val="00F00E98"/>
    <w:rsid w:val="00F0132D"/>
    <w:rsid w:val="00F014D1"/>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4B5"/>
    <w:rsid w:val="00F05C40"/>
    <w:rsid w:val="00F06436"/>
    <w:rsid w:val="00F06767"/>
    <w:rsid w:val="00F06921"/>
    <w:rsid w:val="00F06EF8"/>
    <w:rsid w:val="00F07279"/>
    <w:rsid w:val="00F1068C"/>
    <w:rsid w:val="00F107F9"/>
    <w:rsid w:val="00F10EED"/>
    <w:rsid w:val="00F111DC"/>
    <w:rsid w:val="00F12792"/>
    <w:rsid w:val="00F132EF"/>
    <w:rsid w:val="00F135FB"/>
    <w:rsid w:val="00F13948"/>
    <w:rsid w:val="00F13B31"/>
    <w:rsid w:val="00F143A0"/>
    <w:rsid w:val="00F14D07"/>
    <w:rsid w:val="00F14E02"/>
    <w:rsid w:val="00F15398"/>
    <w:rsid w:val="00F15A89"/>
    <w:rsid w:val="00F160BA"/>
    <w:rsid w:val="00F1695B"/>
    <w:rsid w:val="00F16BEA"/>
    <w:rsid w:val="00F2050A"/>
    <w:rsid w:val="00F20548"/>
    <w:rsid w:val="00F2083F"/>
    <w:rsid w:val="00F209B2"/>
    <w:rsid w:val="00F20B99"/>
    <w:rsid w:val="00F21ACC"/>
    <w:rsid w:val="00F21B3E"/>
    <w:rsid w:val="00F21C51"/>
    <w:rsid w:val="00F23650"/>
    <w:rsid w:val="00F23A56"/>
    <w:rsid w:val="00F24776"/>
    <w:rsid w:val="00F24C26"/>
    <w:rsid w:val="00F257C9"/>
    <w:rsid w:val="00F2634E"/>
    <w:rsid w:val="00F26507"/>
    <w:rsid w:val="00F26760"/>
    <w:rsid w:val="00F27B69"/>
    <w:rsid w:val="00F30446"/>
    <w:rsid w:val="00F30C5B"/>
    <w:rsid w:val="00F30C7A"/>
    <w:rsid w:val="00F31233"/>
    <w:rsid w:val="00F316B9"/>
    <w:rsid w:val="00F32906"/>
    <w:rsid w:val="00F32E74"/>
    <w:rsid w:val="00F3316D"/>
    <w:rsid w:val="00F33811"/>
    <w:rsid w:val="00F33BFB"/>
    <w:rsid w:val="00F34303"/>
    <w:rsid w:val="00F3584B"/>
    <w:rsid w:val="00F4116F"/>
    <w:rsid w:val="00F41BBE"/>
    <w:rsid w:val="00F4226A"/>
    <w:rsid w:val="00F42FC2"/>
    <w:rsid w:val="00F4351D"/>
    <w:rsid w:val="00F43CE5"/>
    <w:rsid w:val="00F440BA"/>
    <w:rsid w:val="00F442AF"/>
    <w:rsid w:val="00F44386"/>
    <w:rsid w:val="00F44E70"/>
    <w:rsid w:val="00F45B8B"/>
    <w:rsid w:val="00F45EF6"/>
    <w:rsid w:val="00F46DAE"/>
    <w:rsid w:val="00F47851"/>
    <w:rsid w:val="00F47857"/>
    <w:rsid w:val="00F478BB"/>
    <w:rsid w:val="00F50560"/>
    <w:rsid w:val="00F50BAC"/>
    <w:rsid w:val="00F51632"/>
    <w:rsid w:val="00F52FC2"/>
    <w:rsid w:val="00F53476"/>
    <w:rsid w:val="00F53BE3"/>
    <w:rsid w:val="00F547DA"/>
    <w:rsid w:val="00F54A1E"/>
    <w:rsid w:val="00F54E05"/>
    <w:rsid w:val="00F559B7"/>
    <w:rsid w:val="00F56111"/>
    <w:rsid w:val="00F565A2"/>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40A3"/>
    <w:rsid w:val="00F74465"/>
    <w:rsid w:val="00F74B60"/>
    <w:rsid w:val="00F75368"/>
    <w:rsid w:val="00F75837"/>
    <w:rsid w:val="00F75D4A"/>
    <w:rsid w:val="00F75EE8"/>
    <w:rsid w:val="00F76900"/>
    <w:rsid w:val="00F76EC5"/>
    <w:rsid w:val="00F76F30"/>
    <w:rsid w:val="00F7786F"/>
    <w:rsid w:val="00F779CE"/>
    <w:rsid w:val="00F809B3"/>
    <w:rsid w:val="00F80CE0"/>
    <w:rsid w:val="00F81542"/>
    <w:rsid w:val="00F815F3"/>
    <w:rsid w:val="00F825AD"/>
    <w:rsid w:val="00F82812"/>
    <w:rsid w:val="00F82D97"/>
    <w:rsid w:val="00F82F07"/>
    <w:rsid w:val="00F83752"/>
    <w:rsid w:val="00F83D57"/>
    <w:rsid w:val="00F843A1"/>
    <w:rsid w:val="00F84B55"/>
    <w:rsid w:val="00F85312"/>
    <w:rsid w:val="00F85E6E"/>
    <w:rsid w:val="00F87931"/>
    <w:rsid w:val="00F87BB3"/>
    <w:rsid w:val="00F87C63"/>
    <w:rsid w:val="00F87E26"/>
    <w:rsid w:val="00F87EF1"/>
    <w:rsid w:val="00F90535"/>
    <w:rsid w:val="00F91362"/>
    <w:rsid w:val="00F91ADD"/>
    <w:rsid w:val="00F921EF"/>
    <w:rsid w:val="00F927C7"/>
    <w:rsid w:val="00F92C0C"/>
    <w:rsid w:val="00F92DD7"/>
    <w:rsid w:val="00F93792"/>
    <w:rsid w:val="00F93A6B"/>
    <w:rsid w:val="00F9472C"/>
    <w:rsid w:val="00F9490E"/>
    <w:rsid w:val="00F94D2D"/>
    <w:rsid w:val="00F94DCC"/>
    <w:rsid w:val="00F94EA5"/>
    <w:rsid w:val="00F9563C"/>
    <w:rsid w:val="00F9566E"/>
    <w:rsid w:val="00F95CB0"/>
    <w:rsid w:val="00F96981"/>
    <w:rsid w:val="00F96D89"/>
    <w:rsid w:val="00F972D0"/>
    <w:rsid w:val="00F97418"/>
    <w:rsid w:val="00F979A1"/>
    <w:rsid w:val="00F97AC0"/>
    <w:rsid w:val="00F97C23"/>
    <w:rsid w:val="00FA007B"/>
    <w:rsid w:val="00FA016D"/>
    <w:rsid w:val="00FA072A"/>
    <w:rsid w:val="00FA090D"/>
    <w:rsid w:val="00FA0C01"/>
    <w:rsid w:val="00FA0CE1"/>
    <w:rsid w:val="00FA0F85"/>
    <w:rsid w:val="00FA10B6"/>
    <w:rsid w:val="00FA13ED"/>
    <w:rsid w:val="00FA1414"/>
    <w:rsid w:val="00FA168F"/>
    <w:rsid w:val="00FA192B"/>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6DD1"/>
    <w:rsid w:val="00FB701E"/>
    <w:rsid w:val="00FB711D"/>
    <w:rsid w:val="00FB7278"/>
    <w:rsid w:val="00FB75A4"/>
    <w:rsid w:val="00FB782A"/>
    <w:rsid w:val="00FC0162"/>
    <w:rsid w:val="00FC02CE"/>
    <w:rsid w:val="00FC06F6"/>
    <w:rsid w:val="00FC11CE"/>
    <w:rsid w:val="00FC129B"/>
    <w:rsid w:val="00FC15D9"/>
    <w:rsid w:val="00FC17B4"/>
    <w:rsid w:val="00FC237F"/>
    <w:rsid w:val="00FC2954"/>
    <w:rsid w:val="00FC2E48"/>
    <w:rsid w:val="00FC3351"/>
    <w:rsid w:val="00FC37F7"/>
    <w:rsid w:val="00FC3933"/>
    <w:rsid w:val="00FC3E91"/>
    <w:rsid w:val="00FC4996"/>
    <w:rsid w:val="00FC612A"/>
    <w:rsid w:val="00FC6FC6"/>
    <w:rsid w:val="00FC718A"/>
    <w:rsid w:val="00FC7602"/>
    <w:rsid w:val="00FC78C2"/>
    <w:rsid w:val="00FC7B6D"/>
    <w:rsid w:val="00FC7DEC"/>
    <w:rsid w:val="00FD011C"/>
    <w:rsid w:val="00FD0547"/>
    <w:rsid w:val="00FD1A0F"/>
    <w:rsid w:val="00FD228C"/>
    <w:rsid w:val="00FD2BE4"/>
    <w:rsid w:val="00FD33E8"/>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6F"/>
    <w:rsid w:val="00FF33F9"/>
    <w:rsid w:val="00FF3EFA"/>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5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82CC1"/>
    <w:rPr>
      <w:color w:val="605E5C"/>
      <w:shd w:val="clear" w:color="auto" w:fill="E1DFDD"/>
    </w:rPr>
  </w:style>
  <w:style w:type="table" w:customStyle="1" w:styleId="TableGrid11">
    <w:name w:val="Table Grid11"/>
    <w:basedOn w:val="TableNormal"/>
    <w:next w:val="TableGrid"/>
    <w:uiPriority w:val="59"/>
    <w:rsid w:val="00C4025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93181">
      <w:bodyDiv w:val="1"/>
      <w:marLeft w:val="0"/>
      <w:marRight w:val="0"/>
      <w:marTop w:val="0"/>
      <w:marBottom w:val="0"/>
      <w:divBdr>
        <w:top w:val="none" w:sz="0" w:space="0" w:color="auto"/>
        <w:left w:val="none" w:sz="0" w:space="0" w:color="auto"/>
        <w:bottom w:val="none" w:sz="0" w:space="0" w:color="auto"/>
        <w:right w:val="none" w:sz="0" w:space="0" w:color="auto"/>
      </w:divBdr>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325806">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189146274">
      <w:bodyDiv w:val="1"/>
      <w:marLeft w:val="0"/>
      <w:marRight w:val="0"/>
      <w:marTop w:val="0"/>
      <w:marBottom w:val="0"/>
      <w:divBdr>
        <w:top w:val="none" w:sz="0" w:space="0" w:color="auto"/>
        <w:left w:val="none" w:sz="0" w:space="0" w:color="auto"/>
        <w:bottom w:val="none" w:sz="0" w:space="0" w:color="auto"/>
        <w:right w:val="none" w:sz="0" w:space="0" w:color="auto"/>
      </w:divBdr>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34451">
      <w:bodyDiv w:val="1"/>
      <w:marLeft w:val="0"/>
      <w:marRight w:val="0"/>
      <w:marTop w:val="0"/>
      <w:marBottom w:val="0"/>
      <w:divBdr>
        <w:top w:val="none" w:sz="0" w:space="0" w:color="auto"/>
        <w:left w:val="none" w:sz="0" w:space="0" w:color="auto"/>
        <w:bottom w:val="none" w:sz="0" w:space="0" w:color="auto"/>
        <w:right w:val="none" w:sz="0" w:space="0" w:color="auto"/>
      </w:divBdr>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onash.edu/engineering/coop?utm_campaign=monash_update_mcloud&amp;utm_source=issue_9&amp;utm_medium=emails" TargetMode="External"/><Relationship Id="rId18" Type="http://schemas.openxmlformats.org/officeDocument/2006/relationships/hyperlink" Target="https://www.gooduniversitiesguide.com.au/careers-guide/browse/audiologist" TargetMode="External"/><Relationship Id="rId26" Type="http://schemas.openxmlformats.org/officeDocument/2006/relationships/hyperlink" Target="https://www.gooduniversitiesguide.com.au/careers-guide/browse/health-information-manager" TargetMode="External"/><Relationship Id="rId39" Type="http://schemas.openxmlformats.org/officeDocument/2006/relationships/hyperlink" Target="http://gooduniversities.com.au/" TargetMode="External"/><Relationship Id="rId21" Type="http://schemas.openxmlformats.org/officeDocument/2006/relationships/hyperlink" Target="https://www.latrobe.edu.au/courses/bachelor-of-applied-science-and-master-of-orthoptics" TargetMode="External"/><Relationship Id="rId34" Type="http://schemas.openxmlformats.org/officeDocument/2006/relationships/image" Target="media/image4.wmf"/><Relationship Id="rId42" Type="http://schemas.openxmlformats.org/officeDocument/2006/relationships/hyperlink" Target="http://www.vtac.edu.au/" TargetMode="External"/><Relationship Id="rId47" Type="http://schemas.openxmlformats.org/officeDocument/2006/relationships/hyperlink" Target="http://www.deakin.edu.au/course/bachelor-laws-bachelor-international-studies" TargetMode="External"/><Relationship Id="rId50" Type="http://schemas.openxmlformats.org/officeDocument/2006/relationships/hyperlink" Target="http://www.latrobe.edu.au/courses/bachelor-of-politics-philosophy-and-economics" TargetMode="External"/><Relationship Id="rId55" Type="http://schemas.openxmlformats.org/officeDocument/2006/relationships/hyperlink" Target="https://www.swinburne.edu.au/study/course/bachelor-of-laws-bachelor-of-arts/?utm_campaign=vtac&amp;utm_source=course_guide&amp;utm_medium=websit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ourseseeker.edu.au/" TargetMode="External"/><Relationship Id="rId29" Type="http://schemas.openxmlformats.org/officeDocument/2006/relationships/hyperlink" Target="https://www.latrobe.edu.au/courses/bachelor-of-health-sciences-medical-classification-bachelor-of-health-information-management" TargetMode="External"/><Relationship Id="rId11" Type="http://schemas.openxmlformats.org/officeDocument/2006/relationships/image" Target="media/image1.gif"/><Relationship Id="rId24" Type="http://schemas.openxmlformats.org/officeDocument/2006/relationships/hyperlink" Target="http://futurestudents.csu.edu.au/courses/allied-health-pharmacy/bachelor-speech-language-pathology" TargetMode="External"/><Relationship Id="rId32" Type="http://schemas.openxmlformats.org/officeDocument/2006/relationships/hyperlink" Target="https://study.unimelb.edu.au/find/courses/graduate/graduate-certificate-in-health-informatics-and-digital-health/" TargetMode="External"/><Relationship Id="rId37" Type="http://schemas.openxmlformats.org/officeDocument/2006/relationships/image" Target="media/image6.jpeg"/><Relationship Id="rId40" Type="http://schemas.openxmlformats.org/officeDocument/2006/relationships/hyperlink" Target="http://bond.edu.au/future-students/study-bond/find-out-why-bond" TargetMode="External"/><Relationship Id="rId45" Type="http://schemas.openxmlformats.org/officeDocument/2006/relationships/hyperlink" Target="http://www.deakin.edu.au/course/bachelor-international-studies" TargetMode="External"/><Relationship Id="rId53" Type="http://schemas.openxmlformats.org/officeDocument/2006/relationships/hyperlink" Target="https://www.rmit.edu.au/study-with-us/levels-of-study/undergraduate-study/bachelor-degrees/bp048"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latrobe.edu.au/courses/master-of-clinical-audiolo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yperlink" Target="https://www.gooduniversitiesguide.com.au/careers-guide/browse/speech-pathologist" TargetMode="External"/><Relationship Id="rId27" Type="http://schemas.openxmlformats.org/officeDocument/2006/relationships/hyperlink" Target="https://courses.acu.edu.au/2019/undergraduate/bachelor_of_applied_public_health" TargetMode="External"/><Relationship Id="rId30" Type="http://schemas.openxmlformats.org/officeDocument/2006/relationships/hyperlink" Target="https://www.monash.edu/study/courses/find-a-course/2019/health-sciences-m2014" TargetMode="External"/><Relationship Id="rId35" Type="http://schemas.openxmlformats.org/officeDocument/2006/relationships/hyperlink" Target="http://www.health.nsw.gov.au/careers/Pages/career-planning.aspx" TargetMode="External"/><Relationship Id="rId43" Type="http://schemas.openxmlformats.org/officeDocument/2006/relationships/hyperlink" Target="http://www.acu.edu.au/courses/2018/undergraduate/bachelor_of_international_development_studies" TargetMode="External"/><Relationship Id="rId48" Type="http://schemas.openxmlformats.org/officeDocument/2006/relationships/hyperlink" Target="http://www.latrobe.edu.au/courses/bachelor-of-international-relations" TargetMode="External"/><Relationship Id="rId56" Type="http://schemas.openxmlformats.org/officeDocument/2006/relationships/hyperlink" Target="https://ba.unimelb.edu.au/" TargetMode="External"/><Relationship Id="rId8" Type="http://schemas.openxmlformats.org/officeDocument/2006/relationships/webSettings" Target="webSettings.xml"/><Relationship Id="rId51" Type="http://schemas.openxmlformats.org/officeDocument/2006/relationships/hyperlink" Target="http://www.monash.edu/pubs/handbooks/courses/A2001.html" TargetMode="External"/><Relationship Id="rId3" Type="http://schemas.openxmlformats.org/officeDocument/2006/relationships/customXml" Target="../customXml/item3.xml"/><Relationship Id="rId12" Type="http://schemas.openxmlformats.org/officeDocument/2006/relationships/hyperlink" Target="https://www.monash.edu/engineering/coop/how-it-works" TargetMode="External"/><Relationship Id="rId17" Type="http://schemas.openxmlformats.org/officeDocument/2006/relationships/image" Target="media/image3.wmf"/><Relationship Id="rId25" Type="http://schemas.openxmlformats.org/officeDocument/2006/relationships/hyperlink" Target="https://www.latrobe.edu.au/courses/bachelor-of-applied-science-and-master-of-speech-pathology" TargetMode="External"/><Relationship Id="rId33" Type="http://schemas.openxmlformats.org/officeDocument/2006/relationships/hyperlink" Target="https://www.latrobe.edu.au/courses/prosthetics-and-orthotics" TargetMode="External"/><Relationship Id="rId38" Type="http://schemas.openxmlformats.org/officeDocument/2006/relationships/hyperlink" Target="https://www.timeshighereducation.com/student/best-universities/worlds-best-small-universities-2017" TargetMode="External"/><Relationship Id="rId46" Type="http://schemas.openxmlformats.org/officeDocument/2006/relationships/hyperlink" Target="http://www.deakin.edu.au/course/bachelor-international-studies-bachelor-commerce" TargetMode="External"/><Relationship Id="rId59" Type="http://schemas.openxmlformats.org/officeDocument/2006/relationships/fontTable" Target="fontTable.xml"/><Relationship Id="rId20" Type="http://schemas.openxmlformats.org/officeDocument/2006/relationships/hyperlink" Target="https://study.unimelb.edu.au/find/courses/graduate/master-of-clinical-audiology/" TargetMode="External"/><Relationship Id="rId41" Type="http://schemas.openxmlformats.org/officeDocument/2006/relationships/image" Target="media/image7.jpg"/><Relationship Id="rId54" Type="http://schemas.openxmlformats.org/officeDocument/2006/relationships/hyperlink" Target="https://www.rmit.edu.au/study-with-us/levels-of-study/undergraduate-study/bachelor-degrees/bp20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urseseeker.edu.au/" TargetMode="External"/><Relationship Id="rId23" Type="http://schemas.openxmlformats.org/officeDocument/2006/relationships/hyperlink" Target="https://courses.acu.edu.au/2019/undergraduate/bachelor_of_speech_pathology" TargetMode="External"/><Relationship Id="rId28" Type="http://schemas.openxmlformats.org/officeDocument/2006/relationships/hyperlink" Target="https://study.federation.edu.au/" TargetMode="External"/><Relationship Id="rId36" Type="http://schemas.openxmlformats.org/officeDocument/2006/relationships/image" Target="media/image5.jpeg"/><Relationship Id="rId49" Type="http://schemas.openxmlformats.org/officeDocument/2006/relationships/hyperlink" Target="http://www.latrobe.edu.au/courses/bachelor-of-laws-bachelor-of-international-relations" TargetMode="External"/><Relationship Id="rId57" Type="http://schemas.openxmlformats.org/officeDocument/2006/relationships/hyperlink" Target="https://www.vu.edu.au/courses/bachelor-of-community-development-abcd" TargetMode="External"/><Relationship Id="rId10" Type="http://schemas.openxmlformats.org/officeDocument/2006/relationships/endnotes" Target="endnotes.xml"/><Relationship Id="rId31" Type="http://schemas.openxmlformats.org/officeDocument/2006/relationships/hyperlink" Target="https://www.rmit.edu.au/study-with-us/levels-of-study/undergraduate-study/associate-degrees/ad019" TargetMode="External"/><Relationship Id="rId44" Type="http://schemas.openxmlformats.org/officeDocument/2006/relationships/hyperlink" Target="http://www.acu.edu.au/courses/2018/undergraduate/bachelor_of_artsbachelor_of_global_studies" TargetMode="External"/><Relationship Id="rId52" Type="http://schemas.openxmlformats.org/officeDocument/2006/relationships/hyperlink" Target="http://www.monash.edu/pubs/handbooks/courses/L3009.htm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ED8C70293EDE478B49EAB3334B0AD9" ma:contentTypeVersion="5" ma:contentTypeDescription="Create a new document." ma:contentTypeScope="" ma:versionID="d984fc0b3d92f0c5cd08bfe04f2eb946">
  <xsd:schema xmlns:xsd="http://www.w3.org/2001/XMLSchema" xmlns:xs="http://www.w3.org/2001/XMLSchema" xmlns:p="http://schemas.microsoft.com/office/2006/metadata/properties" xmlns:ns2="fc80851a-fb4a-4799-889c-4e298680b8b6" targetNamespace="http://schemas.microsoft.com/office/2006/metadata/properties" ma:root="true" ma:fieldsID="5855798f1de9d5543fc9314490795fe0" ns2:_="">
    <xsd:import namespace="fc80851a-fb4a-4799-889c-4e298680b8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0851a-fb4a-4799-889c-4e298680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CE579-D155-4D3F-8006-3AD80061214B}">
  <ds:schemaRefs>
    <ds:schemaRef ds:uri="http://purl.org/dc/elements/1.1/"/>
    <ds:schemaRef ds:uri="http://purl.org/dc/terms/"/>
    <ds:schemaRef ds:uri="fc80851a-fb4a-4799-889c-4e298680b8b6"/>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87C9F0B-16C6-420A-9C07-9BDA1AA65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0851a-fb4a-4799-889c-4e298680b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79371-3AB3-46A5-87ED-AFB4F1EE0C93}">
  <ds:schemaRefs>
    <ds:schemaRef ds:uri="http://schemas.microsoft.com/sharepoint/v3/contenttype/forms"/>
  </ds:schemaRefs>
</ds:datastoreItem>
</file>

<file path=customXml/itemProps4.xml><?xml version="1.0" encoding="utf-8"?>
<ds:datastoreItem xmlns:ds="http://schemas.openxmlformats.org/officeDocument/2006/customXml" ds:itemID="{85315432-8D56-4291-89F5-75935DED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17654</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Juliea Slywka</cp:lastModifiedBy>
  <cp:revision>2</cp:revision>
  <cp:lastPrinted>2015-02-02T01:43:00Z</cp:lastPrinted>
  <dcterms:created xsi:type="dcterms:W3CDTF">2019-02-11T00:29:00Z</dcterms:created>
  <dcterms:modified xsi:type="dcterms:W3CDTF">2019-02-11T00:29:00Z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0x01010088ED8C70293EDE478B49EAB3334B0AD9</vt:lpwstr>
  </property>
</Properties>
</file>