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0F362" w14:textId="27B0AB5B" w:rsidR="00147183" w:rsidRPr="00807155" w:rsidRDefault="009B7045" w:rsidP="00052751">
      <w:pPr>
        <w:pStyle w:val="Title"/>
        <w:spacing w:before="0"/>
        <w:rPr>
          <w:rStyle w:val="SubtleEmphasis"/>
          <w:i w:val="0"/>
          <w:sz w:val="46"/>
          <w:szCs w:val="46"/>
        </w:rPr>
      </w:pPr>
      <w:r w:rsidRPr="3028B8C1">
        <w:rPr>
          <w:sz w:val="46"/>
          <w:szCs w:val="46"/>
        </w:rPr>
        <w:t>Appeal</w:t>
      </w:r>
      <w:r w:rsidR="008B6439" w:rsidRPr="3028B8C1">
        <w:rPr>
          <w:sz w:val="46"/>
          <w:szCs w:val="46"/>
        </w:rPr>
        <w:t xml:space="preserve">s information </w:t>
      </w:r>
      <w:r w:rsidR="00110673">
        <w:rPr>
          <w:sz w:val="46"/>
          <w:szCs w:val="46"/>
        </w:rPr>
        <w:t xml:space="preserve">pack </w:t>
      </w:r>
      <w:r w:rsidR="008B6439" w:rsidRPr="3028B8C1">
        <w:rPr>
          <w:sz w:val="46"/>
          <w:szCs w:val="46"/>
        </w:rPr>
        <w:t>for parents and carers</w:t>
      </w:r>
    </w:p>
    <w:p w14:paraId="3F39F447" w14:textId="328F0E6A" w:rsidR="00A60A99" w:rsidRPr="00970899" w:rsidRDefault="00A60A99" w:rsidP="00891D1F">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rPr>
          <w:sz w:val="22"/>
          <w:szCs w:val="22"/>
        </w:rPr>
      </w:pPr>
      <w:r w:rsidRPr="00970899">
        <w:rPr>
          <w:sz w:val="22"/>
          <w:szCs w:val="22"/>
        </w:rPr>
        <w:t xml:space="preserve">This pack is intended to support parents and carers </w:t>
      </w:r>
      <w:r w:rsidR="005D7B89" w:rsidRPr="00970899">
        <w:rPr>
          <w:sz w:val="22"/>
          <w:szCs w:val="22"/>
        </w:rPr>
        <w:t xml:space="preserve">who wish to appeal </w:t>
      </w:r>
      <w:r w:rsidR="00681F81" w:rsidRPr="00970899">
        <w:rPr>
          <w:sz w:val="22"/>
          <w:szCs w:val="22"/>
        </w:rPr>
        <w:t>a</w:t>
      </w:r>
      <w:r w:rsidR="00936B01" w:rsidRPr="00970899">
        <w:rPr>
          <w:sz w:val="22"/>
          <w:szCs w:val="22"/>
        </w:rPr>
        <w:t xml:space="preserve"> child’s </w:t>
      </w:r>
      <w:r w:rsidR="005D7B89" w:rsidRPr="00970899">
        <w:rPr>
          <w:sz w:val="22"/>
          <w:szCs w:val="22"/>
        </w:rPr>
        <w:t xml:space="preserve">enrolment or placement decision </w:t>
      </w:r>
      <w:r w:rsidR="00147183" w:rsidRPr="00970899">
        <w:rPr>
          <w:sz w:val="22"/>
          <w:szCs w:val="22"/>
        </w:rPr>
        <w:t>at any year level (</w:t>
      </w:r>
      <w:r w:rsidR="000F7973" w:rsidRPr="00970899">
        <w:rPr>
          <w:sz w:val="22"/>
          <w:szCs w:val="22"/>
        </w:rPr>
        <w:t>f</w:t>
      </w:r>
      <w:r w:rsidR="00147183" w:rsidRPr="00970899">
        <w:rPr>
          <w:sz w:val="22"/>
          <w:szCs w:val="22"/>
        </w:rPr>
        <w:t>rom Foundation to Year 12)</w:t>
      </w:r>
      <w:r w:rsidRPr="00970899">
        <w:rPr>
          <w:sz w:val="22"/>
          <w:szCs w:val="22"/>
        </w:rPr>
        <w:t xml:space="preserve">. It </w:t>
      </w:r>
      <w:r w:rsidR="00942FF9" w:rsidRPr="007B16D6">
        <w:rPr>
          <w:sz w:val="22"/>
          <w:szCs w:val="22"/>
        </w:rPr>
        <w:t xml:space="preserve">applies </w:t>
      </w:r>
      <w:r w:rsidR="004A4F69" w:rsidRPr="007B16D6">
        <w:rPr>
          <w:sz w:val="22"/>
          <w:szCs w:val="22"/>
        </w:rPr>
        <w:t xml:space="preserve">to appeals for </w:t>
      </w:r>
      <w:r w:rsidR="00942FF9" w:rsidRPr="007B16D6">
        <w:rPr>
          <w:sz w:val="22"/>
          <w:szCs w:val="22"/>
        </w:rPr>
        <w:t>designated neighbourhood school</w:t>
      </w:r>
      <w:r w:rsidR="004A4F69" w:rsidRPr="007B16D6">
        <w:rPr>
          <w:sz w:val="22"/>
          <w:szCs w:val="22"/>
        </w:rPr>
        <w:t>s</w:t>
      </w:r>
      <w:r w:rsidR="00102414" w:rsidRPr="007B16D6">
        <w:rPr>
          <w:sz w:val="22"/>
          <w:szCs w:val="22"/>
        </w:rPr>
        <w:t xml:space="preserve"> (referred to as local schools)</w:t>
      </w:r>
      <w:r w:rsidR="004A4F69" w:rsidRPr="007B16D6">
        <w:rPr>
          <w:sz w:val="22"/>
          <w:szCs w:val="22"/>
        </w:rPr>
        <w:t xml:space="preserve">. The pack </w:t>
      </w:r>
      <w:r w:rsidRPr="00970899">
        <w:rPr>
          <w:sz w:val="22"/>
          <w:szCs w:val="22"/>
        </w:rPr>
        <w:t xml:space="preserve">contains </w:t>
      </w:r>
      <w:r w:rsidR="00FA2136" w:rsidRPr="00970899">
        <w:rPr>
          <w:sz w:val="22"/>
          <w:szCs w:val="22"/>
        </w:rPr>
        <w:t xml:space="preserve">important </w:t>
      </w:r>
      <w:r w:rsidR="00BF4B9F" w:rsidRPr="00970899">
        <w:rPr>
          <w:sz w:val="22"/>
          <w:szCs w:val="22"/>
        </w:rPr>
        <w:t xml:space="preserve">information </w:t>
      </w:r>
      <w:r w:rsidR="00A134BA" w:rsidRPr="00A134BA">
        <w:rPr>
          <w:sz w:val="22"/>
          <w:szCs w:val="22"/>
        </w:rPr>
        <w:t xml:space="preserve">about the </w:t>
      </w:r>
      <w:r w:rsidR="006D7488" w:rsidRPr="00970899">
        <w:rPr>
          <w:sz w:val="22"/>
          <w:szCs w:val="22"/>
        </w:rPr>
        <w:t xml:space="preserve">grounds for </w:t>
      </w:r>
      <w:r w:rsidR="00A134BA" w:rsidRPr="00A134BA">
        <w:rPr>
          <w:sz w:val="22"/>
          <w:szCs w:val="22"/>
        </w:rPr>
        <w:t xml:space="preserve">an </w:t>
      </w:r>
      <w:r w:rsidR="006D7488" w:rsidRPr="00970899">
        <w:rPr>
          <w:sz w:val="22"/>
          <w:szCs w:val="22"/>
        </w:rPr>
        <w:t xml:space="preserve">appeal, </w:t>
      </w:r>
      <w:r w:rsidR="00E94E25" w:rsidRPr="00970899">
        <w:rPr>
          <w:sz w:val="22"/>
          <w:szCs w:val="22"/>
        </w:rPr>
        <w:t>timelines</w:t>
      </w:r>
      <w:r w:rsidR="006D7488" w:rsidRPr="00970899">
        <w:rPr>
          <w:sz w:val="22"/>
          <w:szCs w:val="22"/>
        </w:rPr>
        <w:t xml:space="preserve"> and </w:t>
      </w:r>
      <w:r w:rsidR="00A134BA" w:rsidRPr="00A134BA">
        <w:rPr>
          <w:sz w:val="22"/>
          <w:szCs w:val="22"/>
        </w:rPr>
        <w:t xml:space="preserve">also </w:t>
      </w:r>
      <w:r w:rsidR="0025720C" w:rsidRPr="00970899">
        <w:rPr>
          <w:sz w:val="22"/>
          <w:szCs w:val="22"/>
        </w:rPr>
        <w:t xml:space="preserve">includes the </w:t>
      </w:r>
      <w:r w:rsidR="00950FB8" w:rsidRPr="00970899">
        <w:rPr>
          <w:sz w:val="22"/>
          <w:szCs w:val="22"/>
        </w:rPr>
        <w:t>A</w:t>
      </w:r>
      <w:r w:rsidR="00936B01" w:rsidRPr="00970899">
        <w:rPr>
          <w:sz w:val="22"/>
          <w:szCs w:val="22"/>
        </w:rPr>
        <w:t xml:space="preserve">ppeal </w:t>
      </w:r>
      <w:r w:rsidR="00950FB8" w:rsidRPr="00970899">
        <w:rPr>
          <w:sz w:val="22"/>
          <w:szCs w:val="22"/>
        </w:rPr>
        <w:t>F</w:t>
      </w:r>
      <w:r w:rsidR="00936B01" w:rsidRPr="00970899">
        <w:rPr>
          <w:sz w:val="22"/>
          <w:szCs w:val="22"/>
        </w:rPr>
        <w:t>orm</w:t>
      </w:r>
      <w:r w:rsidR="002871F9" w:rsidRPr="00970899">
        <w:rPr>
          <w:sz w:val="22"/>
          <w:szCs w:val="22"/>
        </w:rPr>
        <w:t>.</w:t>
      </w:r>
      <w:r w:rsidR="00052751">
        <w:rPr>
          <w:sz w:val="22"/>
          <w:szCs w:val="22"/>
        </w:rPr>
        <w:t xml:space="preserve"> </w:t>
      </w:r>
      <w:r w:rsidR="00FA2136" w:rsidRPr="00970899">
        <w:rPr>
          <w:b/>
          <w:sz w:val="22"/>
          <w:szCs w:val="22"/>
        </w:rPr>
        <w:t>Please read this information before completing the form and submitting your appeal.</w:t>
      </w:r>
    </w:p>
    <w:p w14:paraId="26A82E78" w14:textId="7B0E8DEB" w:rsidR="00BB0584" w:rsidRPr="005A76B6" w:rsidRDefault="00BB0584" w:rsidP="00062B81">
      <w:pPr>
        <w:pStyle w:val="NormalWeb"/>
        <w:spacing w:before="240" w:beforeAutospacing="0" w:after="120" w:afterAutospacing="0" w:line="276" w:lineRule="auto"/>
        <w:rPr>
          <w:rFonts w:asciiTheme="minorHAnsi" w:hAnsiTheme="minorHAnsi" w:cstheme="minorHAnsi"/>
          <w:color w:val="000000"/>
          <w:sz w:val="22"/>
          <w:szCs w:val="22"/>
        </w:rPr>
      </w:pPr>
      <w:r w:rsidRPr="005A76B6">
        <w:rPr>
          <w:rFonts w:asciiTheme="minorHAnsi" w:hAnsiTheme="minorHAnsi" w:cstheme="minorHAnsi"/>
          <w:color w:val="000000"/>
          <w:sz w:val="22"/>
          <w:szCs w:val="22"/>
        </w:rPr>
        <w:t xml:space="preserve">If a government school decides not to offer your child a place, you can submit an appeal. </w:t>
      </w:r>
    </w:p>
    <w:p w14:paraId="1D0B6E4A" w14:textId="3E965308" w:rsidR="00BB0584" w:rsidRPr="005A76B6" w:rsidRDefault="00BB0584" w:rsidP="00BB0584">
      <w:pPr>
        <w:rPr>
          <w:rFonts w:cstheme="minorHAnsi"/>
          <w:sz w:val="22"/>
          <w:szCs w:val="22"/>
          <w:lang w:val="en-US"/>
        </w:rPr>
      </w:pPr>
      <w:r w:rsidRPr="005A76B6">
        <w:rPr>
          <w:rFonts w:cstheme="minorHAnsi"/>
          <w:sz w:val="22"/>
          <w:szCs w:val="22"/>
        </w:rPr>
        <w:t xml:space="preserve">There are many reasons why a </w:t>
      </w:r>
      <w:r w:rsidR="00102414">
        <w:rPr>
          <w:rFonts w:cstheme="minorHAnsi"/>
          <w:sz w:val="22"/>
          <w:szCs w:val="22"/>
        </w:rPr>
        <w:t xml:space="preserve">local </w:t>
      </w:r>
      <w:r w:rsidRPr="005A76B6">
        <w:rPr>
          <w:rFonts w:cstheme="minorHAnsi"/>
          <w:sz w:val="22"/>
          <w:szCs w:val="22"/>
        </w:rPr>
        <w:t>school may not be able to accept enrolments from children who live outside their school zone. These include, but are not limited to:</w:t>
      </w:r>
    </w:p>
    <w:p w14:paraId="5A92C54D" w14:textId="77777777" w:rsidR="00BB0584" w:rsidRPr="005A76B6" w:rsidRDefault="00BB0584" w:rsidP="00BB0584">
      <w:pPr>
        <w:pStyle w:val="ListParagraph"/>
        <w:numPr>
          <w:ilvl w:val="0"/>
          <w:numId w:val="21"/>
        </w:numPr>
        <w:spacing w:after="0" w:line="276" w:lineRule="auto"/>
        <w:ind w:left="714" w:hanging="357"/>
        <w:contextualSpacing w:val="0"/>
        <w:rPr>
          <w:rFonts w:eastAsia="Times New Roman"/>
          <w:color w:val="000000"/>
          <w:lang w:eastAsia="en-AU"/>
        </w:rPr>
      </w:pPr>
      <w:r w:rsidRPr="005A76B6">
        <w:rPr>
          <w:rFonts w:eastAsia="Times New Roman"/>
          <w:color w:val="000000"/>
          <w:lang w:eastAsia="en-AU"/>
        </w:rPr>
        <w:t>Capacity constraints</w:t>
      </w:r>
      <w:r w:rsidRPr="005A76B6">
        <w:rPr>
          <w:rFonts w:eastAsia="Times New Roman"/>
          <w:b w:val="0"/>
          <w:i/>
          <w:color w:val="000000"/>
          <w:lang w:eastAsia="en-AU"/>
        </w:rPr>
        <w:t xml:space="preserve"> </w:t>
      </w:r>
      <w:r w:rsidRPr="005A76B6">
        <w:rPr>
          <w:rFonts w:eastAsia="Times New Roman"/>
          <w:b w:val="0"/>
          <w:color w:val="000000"/>
          <w:lang w:eastAsia="en-AU"/>
        </w:rPr>
        <w:t>– the school may not have enough space to offer enrolment to out-of-zone children.</w:t>
      </w:r>
    </w:p>
    <w:p w14:paraId="4BA8128F" w14:textId="77777777" w:rsidR="00BB0584" w:rsidRPr="005A76B6" w:rsidRDefault="00BB0584" w:rsidP="00BB0584">
      <w:pPr>
        <w:pStyle w:val="ListParagraph"/>
        <w:numPr>
          <w:ilvl w:val="0"/>
          <w:numId w:val="21"/>
        </w:numPr>
        <w:spacing w:before="0" w:after="0" w:line="276" w:lineRule="auto"/>
        <w:contextualSpacing w:val="0"/>
        <w:rPr>
          <w:rFonts w:eastAsia="Times New Roman"/>
          <w:color w:val="000000"/>
          <w:lang w:eastAsia="en-AU"/>
        </w:rPr>
      </w:pPr>
      <w:r w:rsidRPr="005A76B6">
        <w:rPr>
          <w:rFonts w:eastAsia="Times New Roman"/>
          <w:color w:val="000000"/>
          <w:lang w:eastAsia="en-AU"/>
        </w:rPr>
        <w:t>Increased local enrolments</w:t>
      </w:r>
      <w:r w:rsidRPr="005A76B6">
        <w:rPr>
          <w:rFonts w:eastAsia="Times New Roman"/>
          <w:b w:val="0"/>
          <w:color w:val="000000"/>
          <w:lang w:eastAsia="en-AU"/>
        </w:rPr>
        <w:t xml:space="preserve"> – the school might be experiencing, or forecast to experience, an increase in enrolments from within the school zone. This means they may have to leave some space for future children living in-zone.</w:t>
      </w:r>
    </w:p>
    <w:p w14:paraId="09DCCDE5" w14:textId="71910480" w:rsidR="00BB0584" w:rsidRPr="005A76B6" w:rsidRDefault="00BB0584" w:rsidP="00E331F7">
      <w:pPr>
        <w:pStyle w:val="ListParagraph"/>
        <w:numPr>
          <w:ilvl w:val="0"/>
          <w:numId w:val="21"/>
        </w:numPr>
        <w:spacing w:before="0" w:line="276" w:lineRule="auto"/>
        <w:ind w:left="714" w:hanging="357"/>
        <w:contextualSpacing w:val="0"/>
        <w:rPr>
          <w:rFonts w:eastAsia="Times New Roman"/>
          <w:color w:val="000000"/>
          <w:lang w:eastAsia="en-AU"/>
        </w:rPr>
      </w:pPr>
      <w:r w:rsidRPr="005A76B6">
        <w:rPr>
          <w:rFonts w:eastAsia="Times New Roman"/>
          <w:color w:val="000000"/>
          <w:lang w:eastAsia="en-AU"/>
        </w:rPr>
        <w:t>Staffing constraints</w:t>
      </w:r>
      <w:r w:rsidRPr="005A76B6">
        <w:rPr>
          <w:rFonts w:eastAsia="Times New Roman"/>
          <w:b w:val="0"/>
          <w:color w:val="000000"/>
          <w:lang w:eastAsia="en-AU"/>
        </w:rPr>
        <w:t xml:space="preserve"> – the school may only have enough staff to take a certain number of enrolments.</w:t>
      </w:r>
      <w:r w:rsidR="009700B5">
        <w:rPr>
          <w:rFonts w:eastAsia="Times New Roman"/>
          <w:b w:val="0"/>
          <w:color w:val="000000"/>
          <w:lang w:eastAsia="en-AU"/>
        </w:rPr>
        <w:t xml:space="preserve"> </w:t>
      </w:r>
      <w:r w:rsidR="009700B5" w:rsidRPr="009700B5">
        <w:rPr>
          <w:rFonts w:eastAsia="Times New Roman"/>
          <w:b w:val="0"/>
          <w:color w:val="000000"/>
          <w:lang w:val="en-GB" w:eastAsia="en-AU"/>
        </w:rPr>
        <w:t xml:space="preserve">This </w:t>
      </w:r>
      <w:r w:rsidR="009700B5">
        <w:rPr>
          <w:rFonts w:eastAsia="Times New Roman"/>
          <w:b w:val="0"/>
          <w:color w:val="000000"/>
          <w:lang w:val="en-GB" w:eastAsia="en-AU"/>
        </w:rPr>
        <w:t>may</w:t>
      </w:r>
      <w:r w:rsidR="009700B5" w:rsidRPr="009700B5">
        <w:rPr>
          <w:rFonts w:eastAsia="Times New Roman"/>
          <w:b w:val="0"/>
          <w:color w:val="000000"/>
          <w:lang w:val="en-GB" w:eastAsia="en-AU"/>
        </w:rPr>
        <w:t xml:space="preserve"> impact certain year levels and vary year</w:t>
      </w:r>
      <w:r w:rsidR="009700B5">
        <w:rPr>
          <w:rFonts w:eastAsia="Times New Roman"/>
          <w:b w:val="0"/>
          <w:color w:val="000000"/>
          <w:lang w:val="en-GB" w:eastAsia="en-AU"/>
        </w:rPr>
        <w:t>-</w:t>
      </w:r>
      <w:r w:rsidR="009700B5" w:rsidRPr="009700B5">
        <w:rPr>
          <w:rFonts w:eastAsia="Times New Roman"/>
          <w:b w:val="0"/>
          <w:color w:val="000000"/>
          <w:lang w:val="en-GB" w:eastAsia="en-AU"/>
        </w:rPr>
        <w:t>on</w:t>
      </w:r>
      <w:r w:rsidR="009700B5">
        <w:rPr>
          <w:rFonts w:eastAsia="Times New Roman"/>
          <w:b w:val="0"/>
          <w:color w:val="000000"/>
          <w:lang w:val="en-GB" w:eastAsia="en-AU"/>
        </w:rPr>
        <w:t>-</w:t>
      </w:r>
      <w:r w:rsidR="009700B5" w:rsidRPr="009700B5">
        <w:rPr>
          <w:rFonts w:eastAsia="Times New Roman"/>
          <w:b w:val="0"/>
          <w:color w:val="000000"/>
          <w:lang w:val="en-GB" w:eastAsia="en-AU"/>
        </w:rPr>
        <w:t>year</w:t>
      </w:r>
      <w:r w:rsidR="009700B5">
        <w:rPr>
          <w:rFonts w:eastAsia="Times New Roman"/>
          <w:b w:val="0"/>
          <w:color w:val="000000"/>
          <w:lang w:val="en-GB" w:eastAsia="en-AU"/>
        </w:rPr>
        <w:t>.</w:t>
      </w:r>
    </w:p>
    <w:p w14:paraId="76D38AC7" w14:textId="77777777" w:rsidR="00BB0584" w:rsidRPr="00C7769B" w:rsidRDefault="00BB0584" w:rsidP="005D4D39">
      <w:pPr>
        <w:pStyle w:val="Heading1"/>
        <w:rPr>
          <w:lang w:eastAsia="en-AU"/>
        </w:rPr>
      </w:pPr>
      <w:bookmarkStart w:id="0" w:name="_Toc192600735"/>
      <w:r w:rsidRPr="00C7769B">
        <w:rPr>
          <w:lang w:eastAsia="en-AU"/>
        </w:rPr>
        <w:t>Grounds for appeal</w:t>
      </w:r>
      <w:bookmarkEnd w:id="0"/>
    </w:p>
    <w:p w14:paraId="2C7FE42A" w14:textId="77777777" w:rsidR="00BB0584" w:rsidRPr="005A76B6" w:rsidRDefault="00BB0584" w:rsidP="00BB0584">
      <w:pPr>
        <w:rPr>
          <w:rFonts w:eastAsia="Times New Roman"/>
          <w:sz w:val="22"/>
          <w:szCs w:val="22"/>
          <w:lang w:eastAsia="en-AU"/>
        </w:rPr>
      </w:pPr>
      <w:r w:rsidRPr="005A76B6">
        <w:rPr>
          <w:rFonts w:eastAsia="Times New Roman"/>
          <w:sz w:val="22"/>
          <w:szCs w:val="22"/>
          <w:lang w:eastAsia="en-AU"/>
        </w:rPr>
        <w:t xml:space="preserve">You </w:t>
      </w:r>
      <w:r w:rsidRPr="005A76B6">
        <w:rPr>
          <w:sz w:val="22"/>
          <w:szCs w:val="22"/>
        </w:rPr>
        <w:t>may</w:t>
      </w:r>
      <w:r w:rsidRPr="005A76B6">
        <w:rPr>
          <w:rFonts w:eastAsia="Times New Roman"/>
          <w:sz w:val="22"/>
          <w:szCs w:val="22"/>
          <w:lang w:eastAsia="en-AU"/>
        </w:rPr>
        <w:t xml:space="preserve"> appeal a school’s decision </w:t>
      </w:r>
      <w:r w:rsidRPr="005A76B6">
        <w:rPr>
          <w:rFonts w:cstheme="minorHAnsi"/>
          <w:sz w:val="22"/>
          <w:szCs w:val="22"/>
        </w:rPr>
        <w:t>not to offer your child a place</w:t>
      </w:r>
      <w:r w:rsidRPr="005A76B6">
        <w:rPr>
          <w:rFonts w:eastAsia="Times New Roman"/>
          <w:sz w:val="22"/>
          <w:szCs w:val="22"/>
          <w:lang w:eastAsia="en-AU"/>
        </w:rPr>
        <w:t xml:space="preserve"> on the following grounds:</w:t>
      </w:r>
    </w:p>
    <w:p w14:paraId="4160DA14" w14:textId="6B88B9D1" w:rsidR="00BB0584" w:rsidRPr="005A76B6" w:rsidRDefault="00BB0584" w:rsidP="00BB0584">
      <w:pPr>
        <w:numPr>
          <w:ilvl w:val="0"/>
          <w:numId w:val="24"/>
        </w:numPr>
        <w:spacing w:before="0" w:after="0" w:line="276" w:lineRule="auto"/>
        <w:rPr>
          <w:rFonts w:eastAsia="Times New Roman"/>
          <w:sz w:val="22"/>
          <w:szCs w:val="22"/>
          <w:lang w:eastAsia="en-AU"/>
        </w:rPr>
      </w:pPr>
      <w:r w:rsidRPr="005A76B6">
        <w:rPr>
          <w:rFonts w:eastAsia="Times New Roman"/>
          <w:b/>
          <w:sz w:val="22"/>
          <w:szCs w:val="22"/>
          <w:lang w:eastAsia="en-AU"/>
        </w:rPr>
        <w:t xml:space="preserve">Compliance with the priority order of placement </w:t>
      </w:r>
      <w:r w:rsidRPr="005A76B6">
        <w:rPr>
          <w:rFonts w:eastAsia="Times New Roman"/>
          <w:sz w:val="22"/>
          <w:szCs w:val="22"/>
          <w:lang w:eastAsia="en-AU"/>
        </w:rPr>
        <w:t>– you believe the school has incorrectly applied the department’s Placement Policy when prioritising applications</w:t>
      </w:r>
      <w:r w:rsidR="00481E8B">
        <w:rPr>
          <w:rFonts w:eastAsia="Times New Roman"/>
          <w:sz w:val="22"/>
          <w:szCs w:val="22"/>
          <w:lang w:eastAsia="en-AU"/>
        </w:rPr>
        <w:t>.</w:t>
      </w:r>
      <w:r w:rsidRPr="005A76B6">
        <w:rPr>
          <w:rFonts w:eastAsia="Times New Roman"/>
          <w:sz w:val="22"/>
          <w:szCs w:val="22"/>
          <w:lang w:eastAsia="en-AU"/>
        </w:rPr>
        <w:t xml:space="preserve"> </w:t>
      </w:r>
    </w:p>
    <w:p w14:paraId="3B9AFB4C" w14:textId="78DE92FC" w:rsidR="00BB0584" w:rsidRPr="005A76B6" w:rsidRDefault="00BB0584" w:rsidP="00BB0584">
      <w:pPr>
        <w:numPr>
          <w:ilvl w:val="0"/>
          <w:numId w:val="24"/>
        </w:numPr>
        <w:spacing w:before="0" w:after="0" w:line="276" w:lineRule="auto"/>
        <w:rPr>
          <w:rFonts w:eastAsia="Times New Roman"/>
          <w:sz w:val="22"/>
          <w:szCs w:val="22"/>
          <w:lang w:eastAsia="en-AU"/>
        </w:rPr>
      </w:pPr>
      <w:r w:rsidRPr="005A76B6">
        <w:rPr>
          <w:rFonts w:eastAsia="Times New Roman"/>
          <w:b/>
          <w:sz w:val="22"/>
          <w:szCs w:val="22"/>
          <w:lang w:eastAsia="en-AU"/>
        </w:rPr>
        <w:t>Permanent address</w:t>
      </w:r>
      <w:r w:rsidRPr="005A76B6">
        <w:rPr>
          <w:rFonts w:eastAsia="Times New Roman"/>
          <w:sz w:val="22"/>
          <w:szCs w:val="22"/>
          <w:lang w:eastAsia="en-AU"/>
        </w:rPr>
        <w:t xml:space="preserve"> – you believe that the school has not followed the correct process for determining your child’s permanent address</w:t>
      </w:r>
      <w:r w:rsidR="00481E8B">
        <w:rPr>
          <w:rFonts w:eastAsia="Times New Roman"/>
          <w:sz w:val="22"/>
          <w:szCs w:val="22"/>
          <w:lang w:eastAsia="en-AU"/>
        </w:rPr>
        <w:t>.</w:t>
      </w:r>
    </w:p>
    <w:p w14:paraId="43A757C5" w14:textId="3D0627D5" w:rsidR="00BB0584" w:rsidRPr="005A76B6" w:rsidRDefault="00BB0584" w:rsidP="00BB0584">
      <w:pPr>
        <w:numPr>
          <w:ilvl w:val="0"/>
          <w:numId w:val="24"/>
        </w:numPr>
        <w:spacing w:before="0" w:after="0" w:line="276" w:lineRule="auto"/>
        <w:rPr>
          <w:rFonts w:eastAsia="Times New Roman"/>
          <w:sz w:val="22"/>
          <w:szCs w:val="22"/>
          <w:lang w:eastAsia="en-AU"/>
        </w:rPr>
      </w:pPr>
      <w:r w:rsidRPr="005A76B6">
        <w:rPr>
          <w:rFonts w:eastAsia="Times New Roman"/>
          <w:b/>
          <w:sz w:val="22"/>
          <w:szCs w:val="22"/>
          <w:lang w:eastAsia="en-AU"/>
        </w:rPr>
        <w:t xml:space="preserve">Compassionate grounds </w:t>
      </w:r>
      <w:r w:rsidRPr="005A76B6">
        <w:rPr>
          <w:rFonts w:eastAsia="Times New Roman"/>
          <w:sz w:val="22"/>
          <w:szCs w:val="22"/>
          <w:lang w:eastAsia="en-AU"/>
        </w:rPr>
        <w:t>–</w:t>
      </w:r>
      <w:r w:rsidRPr="005A76B6">
        <w:rPr>
          <w:rFonts w:eastAsia="Times New Roman"/>
          <w:b/>
          <w:sz w:val="22"/>
          <w:szCs w:val="22"/>
          <w:lang w:eastAsia="en-AU"/>
        </w:rPr>
        <w:t xml:space="preserve"> </w:t>
      </w:r>
      <w:r w:rsidRPr="005A76B6">
        <w:rPr>
          <w:rFonts w:eastAsia="Times New Roman"/>
          <w:sz w:val="22"/>
          <w:szCs w:val="22"/>
          <w:lang w:eastAsia="en-AU"/>
        </w:rPr>
        <w:t xml:space="preserve">you require compassionate consideration of your child’s exceptional circumstances, which make an enrolment at their </w:t>
      </w:r>
      <w:r w:rsidR="007B16D6">
        <w:rPr>
          <w:rFonts w:eastAsia="Times New Roman"/>
          <w:sz w:val="22"/>
          <w:szCs w:val="22"/>
          <w:lang w:eastAsia="en-AU"/>
        </w:rPr>
        <w:t>local</w:t>
      </w:r>
      <w:r w:rsidR="00D24786">
        <w:rPr>
          <w:rFonts w:eastAsia="Times New Roman"/>
          <w:sz w:val="22"/>
          <w:szCs w:val="22"/>
          <w:lang w:eastAsia="en-AU"/>
        </w:rPr>
        <w:t xml:space="preserve"> (zoned)</w:t>
      </w:r>
      <w:r w:rsidRPr="005A76B6">
        <w:rPr>
          <w:rFonts w:eastAsia="Times New Roman"/>
          <w:sz w:val="22"/>
          <w:szCs w:val="22"/>
          <w:lang w:eastAsia="en-AU"/>
        </w:rPr>
        <w:t xml:space="preserve"> school unsuitable.</w:t>
      </w:r>
    </w:p>
    <w:p w14:paraId="05DEED26" w14:textId="77777777" w:rsidR="00BB0584" w:rsidRPr="005D4D39" w:rsidRDefault="00BB0584" w:rsidP="005D4D39">
      <w:pPr>
        <w:pStyle w:val="Heading3"/>
        <w:rPr>
          <w:color w:val="0063A2" w:themeColor="accent1"/>
          <w:lang w:eastAsia="en-AU"/>
        </w:rPr>
      </w:pPr>
      <w:bookmarkStart w:id="1" w:name="_Toc192600736"/>
      <w:r w:rsidRPr="005D4D39">
        <w:rPr>
          <w:color w:val="0063A2" w:themeColor="accent1"/>
          <w:lang w:eastAsia="en-AU"/>
        </w:rPr>
        <w:t>Appeals on compliance with the priority order of placement</w:t>
      </w:r>
      <w:bookmarkEnd w:id="1"/>
    </w:p>
    <w:p w14:paraId="543C7058" w14:textId="6B69725E" w:rsidR="00BB0584" w:rsidRPr="005A76B6" w:rsidRDefault="00BB0584" w:rsidP="00BB0584">
      <w:pPr>
        <w:rPr>
          <w:sz w:val="22"/>
          <w:szCs w:val="22"/>
        </w:rPr>
      </w:pPr>
      <w:r w:rsidRPr="005A76B6">
        <w:rPr>
          <w:sz w:val="22"/>
          <w:szCs w:val="22"/>
        </w:rPr>
        <w:t xml:space="preserve">Victorian government </w:t>
      </w:r>
      <w:r w:rsidR="00102414">
        <w:rPr>
          <w:sz w:val="22"/>
          <w:szCs w:val="22"/>
        </w:rPr>
        <w:t xml:space="preserve">local </w:t>
      </w:r>
      <w:r w:rsidRPr="005A76B6">
        <w:rPr>
          <w:sz w:val="22"/>
          <w:szCs w:val="22"/>
        </w:rPr>
        <w:t xml:space="preserve">schools must follow the department’s Placement Policy. The Placement Policy helps schools determine who to enrol if they have limited places. The </w:t>
      </w:r>
      <w:hyperlink r:id="rId11" w:history="1">
        <w:r w:rsidRPr="005A76B6">
          <w:rPr>
            <w:rStyle w:val="Hyperlink"/>
            <w:rFonts w:eastAsia="Times New Roman" w:cstheme="minorHAnsi"/>
            <w:sz w:val="22"/>
            <w:szCs w:val="22"/>
            <w:lang w:eastAsia="en-AU"/>
          </w:rPr>
          <w:t>Placement Policy</w:t>
        </w:r>
      </w:hyperlink>
      <w:r w:rsidRPr="005A76B6">
        <w:rPr>
          <w:sz w:val="22"/>
          <w:szCs w:val="22"/>
        </w:rPr>
        <w:t xml:space="preserve"> states that:</w:t>
      </w:r>
    </w:p>
    <w:p w14:paraId="2DAEB9E2" w14:textId="3224E712" w:rsidR="00BB0584" w:rsidRPr="005A76B6" w:rsidRDefault="00BB0584" w:rsidP="00BB0584">
      <w:pPr>
        <w:pStyle w:val="ListParagraph"/>
        <w:numPr>
          <w:ilvl w:val="0"/>
          <w:numId w:val="26"/>
        </w:numPr>
        <w:spacing w:after="0" w:line="276" w:lineRule="auto"/>
        <w:rPr>
          <w:b w:val="0"/>
        </w:rPr>
      </w:pPr>
      <w:r w:rsidRPr="005A76B6">
        <w:rPr>
          <w:b w:val="0"/>
        </w:rPr>
        <w:t xml:space="preserve">Schools must offer placement to all children who </w:t>
      </w:r>
      <w:r w:rsidR="005E1C63" w:rsidRPr="005A76B6">
        <w:rPr>
          <w:b w:val="0"/>
        </w:rPr>
        <w:t>live</w:t>
      </w:r>
      <w:r w:rsidRPr="005A76B6">
        <w:rPr>
          <w:b w:val="0"/>
        </w:rPr>
        <w:t xml:space="preserve"> within their zone. </w:t>
      </w:r>
    </w:p>
    <w:p w14:paraId="231DEBBE" w14:textId="77777777" w:rsidR="00BB0584" w:rsidRPr="005A76B6" w:rsidRDefault="00BB0584" w:rsidP="00BB0584">
      <w:pPr>
        <w:pStyle w:val="ListParagraph"/>
        <w:numPr>
          <w:ilvl w:val="0"/>
          <w:numId w:val="26"/>
        </w:numPr>
        <w:spacing w:after="0" w:line="276" w:lineRule="auto"/>
        <w:rPr>
          <w:b w:val="0"/>
        </w:rPr>
      </w:pPr>
      <w:r w:rsidRPr="005A76B6">
        <w:rPr>
          <w:b w:val="0"/>
        </w:rPr>
        <w:t xml:space="preserve">Schools should also offer places to children applying from outside the zone if they have sufficient accommodation. </w:t>
      </w:r>
    </w:p>
    <w:p w14:paraId="4DE9AD4B" w14:textId="77777777" w:rsidR="00BB0584" w:rsidRPr="005A76B6" w:rsidRDefault="00BB0584" w:rsidP="00BB0584">
      <w:pPr>
        <w:rPr>
          <w:sz w:val="22"/>
          <w:szCs w:val="22"/>
        </w:rPr>
      </w:pPr>
      <w:r w:rsidRPr="005A76B6">
        <w:rPr>
          <w:sz w:val="22"/>
          <w:szCs w:val="22"/>
        </w:rPr>
        <w:t>Where schools cannot offer a place to all children who live outside the school zone, schools will prioritise applications using the priority order of placement, as follows:</w:t>
      </w:r>
    </w:p>
    <w:p w14:paraId="18A9E4D9" w14:textId="77777777" w:rsidR="00BB0584" w:rsidRPr="005A76B6" w:rsidRDefault="00BB0584" w:rsidP="00BB0584">
      <w:pPr>
        <w:pStyle w:val="ListParagraph"/>
        <w:numPr>
          <w:ilvl w:val="0"/>
          <w:numId w:val="25"/>
        </w:numPr>
        <w:spacing w:after="0" w:line="276" w:lineRule="auto"/>
        <w:rPr>
          <w:b w:val="0"/>
        </w:rPr>
      </w:pPr>
      <w:r w:rsidRPr="005A76B6">
        <w:rPr>
          <w:b w:val="0"/>
          <w:lang w:eastAsia="en-AU"/>
        </w:rPr>
        <w:t>students with a sibling at the same permanent address who are attending the school at the same time</w:t>
      </w:r>
    </w:p>
    <w:p w14:paraId="48BD2110" w14:textId="34EA1567" w:rsidR="00BB0584" w:rsidRPr="005A76B6" w:rsidRDefault="00BB0584" w:rsidP="00BB0584">
      <w:pPr>
        <w:numPr>
          <w:ilvl w:val="0"/>
          <w:numId w:val="25"/>
        </w:numPr>
        <w:spacing w:before="0" w:line="240" w:lineRule="auto"/>
        <w:rPr>
          <w:sz w:val="22"/>
          <w:szCs w:val="22"/>
          <w:lang w:eastAsia="en-AU"/>
        </w:rPr>
      </w:pPr>
      <w:r w:rsidRPr="005A76B6">
        <w:rPr>
          <w:sz w:val="22"/>
          <w:szCs w:val="22"/>
          <w:lang w:eastAsia="en-AU"/>
        </w:rPr>
        <w:t xml:space="preserve">all other students in order of closeness </w:t>
      </w:r>
      <w:r w:rsidR="005872AA">
        <w:rPr>
          <w:sz w:val="22"/>
          <w:szCs w:val="22"/>
          <w:lang w:eastAsia="en-AU"/>
        </w:rPr>
        <w:t>from their permanent address</w:t>
      </w:r>
      <w:r w:rsidRPr="005A76B6">
        <w:rPr>
          <w:sz w:val="22"/>
          <w:szCs w:val="22"/>
          <w:lang w:eastAsia="en-AU"/>
        </w:rPr>
        <w:t xml:space="preserve"> to the school. </w:t>
      </w:r>
    </w:p>
    <w:p w14:paraId="1AAA408D" w14:textId="77777777" w:rsidR="00BB0584" w:rsidRPr="005A76B6" w:rsidRDefault="00BB0584" w:rsidP="00BB0584">
      <w:pPr>
        <w:rPr>
          <w:rFonts w:ascii="Arial" w:eastAsia="Times New Roman" w:hAnsi="Arial" w:cs="Arial"/>
          <w:sz w:val="22"/>
          <w:szCs w:val="22"/>
          <w:lang w:eastAsia="en-AU"/>
        </w:rPr>
      </w:pPr>
      <w:r w:rsidRPr="005A76B6">
        <w:rPr>
          <w:rFonts w:ascii="Arial" w:eastAsia="Times New Roman" w:hAnsi="Arial" w:cs="Arial"/>
          <w:sz w:val="22"/>
          <w:szCs w:val="22"/>
          <w:lang w:eastAsia="en-AU"/>
        </w:rPr>
        <w:lastRenderedPageBreak/>
        <w:t>An example of an appeal under these grounds may include that your child’s sibling is currently enrolled at the school and will continue to attend in the relevant school year.</w:t>
      </w:r>
    </w:p>
    <w:p w14:paraId="107B1D9E" w14:textId="77777777" w:rsidR="00BB0584" w:rsidRPr="005D4D39" w:rsidRDefault="00BB0584" w:rsidP="005D4D39">
      <w:pPr>
        <w:pStyle w:val="Heading3"/>
        <w:rPr>
          <w:color w:val="0063A2" w:themeColor="accent1"/>
          <w:lang w:eastAsia="en-AU"/>
        </w:rPr>
      </w:pPr>
      <w:bookmarkStart w:id="2" w:name="_Toc192600737"/>
      <w:r w:rsidRPr="005D4D39">
        <w:rPr>
          <w:color w:val="0063A2" w:themeColor="accent1"/>
          <w:lang w:eastAsia="en-AU"/>
        </w:rPr>
        <w:t>Appeals on permanent address</w:t>
      </w:r>
      <w:bookmarkEnd w:id="2"/>
    </w:p>
    <w:p w14:paraId="5E2BF94F" w14:textId="68BD9656" w:rsidR="00BB0584" w:rsidRPr="00E05760" w:rsidRDefault="00BB0584" w:rsidP="00BB0584">
      <w:pPr>
        <w:rPr>
          <w:sz w:val="22"/>
          <w:szCs w:val="22"/>
          <w:lang w:eastAsia="en-AU"/>
        </w:rPr>
      </w:pPr>
      <w:r w:rsidRPr="00E05760">
        <w:rPr>
          <w:sz w:val="22"/>
          <w:szCs w:val="22"/>
          <w:lang w:eastAsia="en-AU"/>
        </w:rPr>
        <w:t>To support each child’s right to attend their local school, and to make sure the priority order of placement is followed, schools may need to verify a child’s permanent address</w:t>
      </w:r>
      <w:r w:rsidR="00250CB5">
        <w:rPr>
          <w:sz w:val="22"/>
          <w:szCs w:val="22"/>
          <w:lang w:eastAsia="en-AU"/>
        </w:rPr>
        <w:t xml:space="preserve"> at the time of enrolment</w:t>
      </w:r>
      <w:r w:rsidRPr="00E05760">
        <w:rPr>
          <w:sz w:val="22"/>
          <w:szCs w:val="22"/>
          <w:lang w:eastAsia="en-AU"/>
        </w:rPr>
        <w:t>. This can occur for both in-zone and out-of-zone children, either before an offer of enrolment or placement is made, or as a condition of the offer.</w:t>
      </w:r>
    </w:p>
    <w:p w14:paraId="58082D68" w14:textId="1D01AE2F" w:rsidR="00BB0584" w:rsidRPr="00E05760" w:rsidRDefault="00BB0584" w:rsidP="00BB0584">
      <w:pPr>
        <w:spacing w:line="276" w:lineRule="auto"/>
        <w:rPr>
          <w:rFonts w:eastAsia="Times New Roman" w:cstheme="minorHAnsi"/>
          <w:sz w:val="22"/>
          <w:szCs w:val="22"/>
          <w:lang w:eastAsia="en-AU"/>
        </w:rPr>
      </w:pPr>
      <w:r w:rsidRPr="00E05760">
        <w:rPr>
          <w:rFonts w:eastAsia="Times New Roman" w:cstheme="minorHAnsi"/>
          <w:sz w:val="22"/>
          <w:szCs w:val="22"/>
          <w:lang w:eastAsia="en-AU"/>
        </w:rPr>
        <w:t xml:space="preserve">When assessing enrolment applications, schools may </w:t>
      </w:r>
      <w:r w:rsidR="00D0775D" w:rsidRPr="00E05760">
        <w:rPr>
          <w:rFonts w:eastAsia="Times New Roman" w:cstheme="minorHAnsi"/>
          <w:sz w:val="22"/>
          <w:szCs w:val="22"/>
          <w:lang w:eastAsia="en-AU"/>
        </w:rPr>
        <w:t xml:space="preserve">ask </w:t>
      </w:r>
      <w:r w:rsidRPr="00E05760">
        <w:rPr>
          <w:rFonts w:eastAsia="Times New Roman" w:cstheme="minorHAnsi"/>
          <w:sz w:val="22"/>
          <w:szCs w:val="22"/>
          <w:lang w:eastAsia="en-AU"/>
        </w:rPr>
        <w:t xml:space="preserve">parents and carers </w:t>
      </w:r>
      <w:r w:rsidR="00D0775D" w:rsidRPr="00E05760">
        <w:rPr>
          <w:rFonts w:eastAsia="Times New Roman" w:cstheme="minorHAnsi"/>
          <w:sz w:val="22"/>
          <w:szCs w:val="22"/>
          <w:lang w:eastAsia="en-AU"/>
        </w:rPr>
        <w:t xml:space="preserve">to </w:t>
      </w:r>
      <w:r w:rsidRPr="00E05760">
        <w:rPr>
          <w:rFonts w:eastAsia="Times New Roman" w:cstheme="minorHAnsi"/>
          <w:sz w:val="22"/>
          <w:szCs w:val="22"/>
          <w:lang w:eastAsia="en-AU"/>
        </w:rPr>
        <w:t>provide supporting documentation, such as copies of rental agreements or exchanged contracts of sale, to assist them in verifying a child’s permanent address.</w:t>
      </w:r>
      <w:r w:rsidR="00BD68BE" w:rsidRPr="00BD68BE">
        <w:rPr>
          <w:rFonts w:eastAsia="Times New Roman" w:cstheme="minorHAnsi"/>
          <w:sz w:val="22"/>
          <w:szCs w:val="22"/>
          <w:lang w:eastAsia="en-AU"/>
        </w:rPr>
        <w:t xml:space="preserve"> </w:t>
      </w:r>
      <w:r w:rsidR="00BD68BE" w:rsidRPr="004D3280">
        <w:rPr>
          <w:rFonts w:eastAsia="Times New Roman" w:cstheme="minorHAnsi"/>
          <w:sz w:val="22"/>
          <w:szCs w:val="22"/>
          <w:lang w:eastAsia="en-AU"/>
        </w:rPr>
        <w:t xml:space="preserve">If you own more than one property, you may be asked to provide supporting evidence to verify which property is your </w:t>
      </w:r>
      <w:r w:rsidR="00DC2679">
        <w:rPr>
          <w:rFonts w:eastAsia="Times New Roman" w:cstheme="minorHAnsi"/>
          <w:sz w:val="22"/>
          <w:szCs w:val="22"/>
          <w:lang w:eastAsia="en-AU"/>
        </w:rPr>
        <w:t xml:space="preserve">child’s </w:t>
      </w:r>
      <w:r w:rsidR="00BD68BE" w:rsidRPr="004D3280">
        <w:rPr>
          <w:rFonts w:eastAsia="Times New Roman" w:cstheme="minorHAnsi"/>
          <w:sz w:val="22"/>
          <w:szCs w:val="22"/>
          <w:lang w:eastAsia="en-AU"/>
        </w:rPr>
        <w:t>permanent residential address</w:t>
      </w:r>
      <w:r w:rsidR="00BD68BE">
        <w:rPr>
          <w:rFonts w:eastAsia="Times New Roman" w:cstheme="minorHAnsi"/>
          <w:sz w:val="22"/>
          <w:szCs w:val="22"/>
          <w:lang w:eastAsia="en-AU"/>
        </w:rPr>
        <w:t>.</w:t>
      </w:r>
    </w:p>
    <w:p w14:paraId="4CC2C33A" w14:textId="23DA889B" w:rsidR="00BB0584" w:rsidRPr="00E05760" w:rsidRDefault="00BB0584" w:rsidP="00BB0584">
      <w:pPr>
        <w:rPr>
          <w:rFonts w:eastAsia="Times New Roman" w:cstheme="minorHAnsi"/>
          <w:sz w:val="22"/>
          <w:szCs w:val="22"/>
          <w:lang w:eastAsia="en-AU"/>
        </w:rPr>
      </w:pPr>
      <w:r w:rsidRPr="00E05760">
        <w:rPr>
          <w:sz w:val="22"/>
          <w:szCs w:val="22"/>
        </w:rPr>
        <w:t>The</w:t>
      </w:r>
      <w:r w:rsidRPr="00E05760">
        <w:rPr>
          <w:rFonts w:eastAsia="Times New Roman" w:cstheme="minorHAnsi"/>
          <w:sz w:val="22"/>
          <w:szCs w:val="22"/>
          <w:lang w:eastAsia="en-AU"/>
        </w:rPr>
        <w:t xml:space="preserve"> following example </w:t>
      </w:r>
      <w:r w:rsidR="00A81EC7" w:rsidRPr="00E05760">
        <w:rPr>
          <w:rFonts w:eastAsia="Times New Roman" w:cstheme="minorHAnsi"/>
          <w:sz w:val="22"/>
          <w:szCs w:val="22"/>
          <w:u w:val="single"/>
          <w:lang w:eastAsia="en-AU"/>
        </w:rPr>
        <w:t xml:space="preserve">may </w:t>
      </w:r>
      <w:r w:rsidRPr="00E05760">
        <w:rPr>
          <w:rFonts w:eastAsia="Times New Roman" w:cstheme="minorHAnsi"/>
          <w:sz w:val="22"/>
          <w:szCs w:val="22"/>
          <w:u w:val="single"/>
          <w:lang w:eastAsia="en-AU"/>
        </w:rPr>
        <w:t>not</w:t>
      </w:r>
      <w:r w:rsidRPr="00E05760">
        <w:rPr>
          <w:rFonts w:eastAsia="Times New Roman" w:cstheme="minorHAnsi"/>
          <w:sz w:val="22"/>
          <w:szCs w:val="22"/>
          <w:lang w:eastAsia="en-AU"/>
        </w:rPr>
        <w:t xml:space="preserve"> necessarily meet the requirements </w:t>
      </w:r>
      <w:r w:rsidR="003534CF" w:rsidRPr="00E05760">
        <w:rPr>
          <w:rFonts w:eastAsia="Times New Roman" w:cstheme="minorHAnsi"/>
          <w:sz w:val="22"/>
          <w:szCs w:val="22"/>
          <w:lang w:eastAsia="en-AU"/>
        </w:rPr>
        <w:t>to be considered</w:t>
      </w:r>
      <w:r w:rsidR="00E576D2" w:rsidRPr="00E05760">
        <w:rPr>
          <w:rFonts w:eastAsia="Times New Roman" w:cstheme="minorHAnsi"/>
          <w:sz w:val="22"/>
          <w:szCs w:val="22"/>
          <w:lang w:eastAsia="en-AU"/>
        </w:rPr>
        <w:t xml:space="preserve"> a </w:t>
      </w:r>
      <w:r w:rsidRPr="00E05760">
        <w:rPr>
          <w:rFonts w:eastAsia="Times New Roman" w:cstheme="minorHAnsi"/>
          <w:sz w:val="22"/>
          <w:szCs w:val="22"/>
          <w:lang w:eastAsia="en-AU"/>
        </w:rPr>
        <w:t>permanent address:</w:t>
      </w:r>
    </w:p>
    <w:p w14:paraId="66C856BE" w14:textId="37E44877" w:rsidR="00BB0584" w:rsidRPr="00E05760" w:rsidRDefault="00BB0584" w:rsidP="00BB0584">
      <w:pPr>
        <w:pStyle w:val="ListParagraph"/>
        <w:numPr>
          <w:ilvl w:val="0"/>
          <w:numId w:val="23"/>
        </w:numPr>
        <w:spacing w:before="0" w:line="276" w:lineRule="auto"/>
        <w:ind w:left="714" w:hanging="357"/>
        <w:rPr>
          <w:rFonts w:eastAsia="Times New Roman"/>
          <w:lang w:eastAsia="en-AU"/>
        </w:rPr>
      </w:pPr>
      <w:r w:rsidRPr="00E05760">
        <w:t>Anticipated move</w:t>
      </w:r>
      <w:r w:rsidRPr="00E05760">
        <w:rPr>
          <w:i/>
        </w:rPr>
        <w:t xml:space="preserve"> –</w:t>
      </w:r>
      <w:r w:rsidRPr="00E05760">
        <w:t xml:space="preserve"> </w:t>
      </w:r>
      <w:r w:rsidRPr="00E05760">
        <w:rPr>
          <w:b w:val="0"/>
        </w:rPr>
        <w:t xml:space="preserve">planning to move to a new address </w:t>
      </w:r>
      <w:r w:rsidR="006458CE" w:rsidRPr="00E05760">
        <w:rPr>
          <w:b w:val="0"/>
        </w:rPr>
        <w:t xml:space="preserve">at a later date, or </w:t>
      </w:r>
      <w:r w:rsidRPr="00E05760">
        <w:rPr>
          <w:b w:val="0"/>
        </w:rPr>
        <w:t>after the school year begins</w:t>
      </w:r>
      <w:r w:rsidR="000A2810" w:rsidRPr="00E05760">
        <w:rPr>
          <w:b w:val="0"/>
        </w:rPr>
        <w:t>,</w:t>
      </w:r>
      <w:r w:rsidRPr="00E05760">
        <w:rPr>
          <w:b w:val="0"/>
        </w:rPr>
        <w:t xml:space="preserve"> does not guarantee entry into the local school for that address. This includes situations where families are building or buying a new </w:t>
      </w:r>
      <w:r w:rsidR="00ED22FE" w:rsidRPr="00E05760">
        <w:rPr>
          <w:b w:val="0"/>
        </w:rPr>
        <w:t>home or</w:t>
      </w:r>
      <w:r w:rsidRPr="00E05760">
        <w:rPr>
          <w:b w:val="0"/>
        </w:rPr>
        <w:t xml:space="preserve"> starting a new lease agreement. The school may only be able to offer your child a place after you have taken possession of the property and can provide proof that it is your new permanent address</w:t>
      </w:r>
      <w:r w:rsidRPr="00E05760">
        <w:rPr>
          <w:rFonts w:eastAsia="Times New Roman"/>
          <w:b w:val="0"/>
          <w:lang w:eastAsia="en-AU"/>
        </w:rPr>
        <w:t>.</w:t>
      </w:r>
    </w:p>
    <w:p w14:paraId="2EB4AC96" w14:textId="7382482B" w:rsidR="00BB0584" w:rsidRPr="00E05760" w:rsidRDefault="00BB0584" w:rsidP="00BB0584">
      <w:pPr>
        <w:spacing w:line="276" w:lineRule="auto"/>
        <w:rPr>
          <w:rFonts w:eastAsia="Times New Roman" w:cstheme="minorHAnsi"/>
          <w:sz w:val="22"/>
          <w:szCs w:val="22"/>
          <w:lang w:eastAsia="en-AU"/>
        </w:rPr>
      </w:pPr>
      <w:r w:rsidRPr="00E05760">
        <w:rPr>
          <w:rFonts w:eastAsia="Times New Roman" w:cstheme="minorHAnsi"/>
          <w:sz w:val="22"/>
          <w:szCs w:val="22"/>
          <w:lang w:eastAsia="en-AU"/>
        </w:rPr>
        <w:t>If you are unable to provide sufficient proof of your permanent address, schools may not accept your enrolment.</w:t>
      </w:r>
      <w:r w:rsidR="004D3280">
        <w:rPr>
          <w:rFonts w:eastAsia="Times New Roman" w:cstheme="minorHAnsi"/>
          <w:sz w:val="22"/>
          <w:szCs w:val="22"/>
          <w:lang w:eastAsia="en-AU"/>
        </w:rPr>
        <w:t xml:space="preserve"> </w:t>
      </w:r>
    </w:p>
    <w:p w14:paraId="644DD01B" w14:textId="77777777" w:rsidR="00BB0584" w:rsidRPr="005D4D39" w:rsidRDefault="00BB0584" w:rsidP="005D4D39">
      <w:pPr>
        <w:pStyle w:val="Heading3"/>
        <w:rPr>
          <w:color w:val="0063A2" w:themeColor="accent1"/>
          <w:lang w:eastAsia="en-AU"/>
        </w:rPr>
      </w:pPr>
      <w:bookmarkStart w:id="3" w:name="_Toc192600738"/>
      <w:r w:rsidRPr="005D4D39">
        <w:rPr>
          <w:color w:val="0063A2" w:themeColor="accent1"/>
          <w:lang w:eastAsia="en-AU"/>
        </w:rPr>
        <w:t>Appeals on compassionate grounds</w:t>
      </w:r>
      <w:bookmarkEnd w:id="3"/>
    </w:p>
    <w:p w14:paraId="18357EF1" w14:textId="69D06D81" w:rsidR="00BB0584" w:rsidRPr="00E05760" w:rsidRDefault="00BB0584" w:rsidP="00BB0584">
      <w:pPr>
        <w:spacing w:line="276" w:lineRule="auto"/>
        <w:rPr>
          <w:rFonts w:eastAsia="Times New Roman" w:cstheme="minorHAnsi"/>
          <w:sz w:val="22"/>
          <w:szCs w:val="22"/>
          <w:lang w:eastAsia="en-AU"/>
        </w:rPr>
      </w:pPr>
      <w:r w:rsidRPr="00E05760">
        <w:rPr>
          <w:rFonts w:eastAsia="Times New Roman" w:cstheme="minorHAnsi"/>
          <w:sz w:val="22"/>
          <w:szCs w:val="22"/>
          <w:lang w:eastAsia="en-AU"/>
        </w:rPr>
        <w:t xml:space="preserve">Schools will consider appeals on compassionate grounds in exceptional circumstances on a case-by-case basis. Parents and carers must be able to clearly demonstrate the exceptional circumstances which they believe make an enrolment at their </w:t>
      </w:r>
      <w:r w:rsidR="00D24786">
        <w:rPr>
          <w:rFonts w:eastAsia="Times New Roman" w:cstheme="minorHAnsi"/>
          <w:sz w:val="22"/>
          <w:szCs w:val="22"/>
          <w:lang w:eastAsia="en-AU"/>
        </w:rPr>
        <w:t>local (zoned)</w:t>
      </w:r>
      <w:r w:rsidRPr="00E05760">
        <w:rPr>
          <w:rFonts w:eastAsia="Times New Roman" w:cstheme="minorHAnsi"/>
          <w:sz w:val="22"/>
          <w:szCs w:val="22"/>
          <w:lang w:eastAsia="en-AU"/>
        </w:rPr>
        <w:t xml:space="preserve"> school unsuitable for their child. This may include:</w:t>
      </w:r>
    </w:p>
    <w:p w14:paraId="5753A2F0" w14:textId="77777777" w:rsidR="00BB0584" w:rsidRPr="00E05760" w:rsidRDefault="00BB0584" w:rsidP="00BB0584">
      <w:pPr>
        <w:pStyle w:val="ListParagraph"/>
        <w:numPr>
          <w:ilvl w:val="0"/>
          <w:numId w:val="22"/>
        </w:numPr>
        <w:spacing w:before="0" w:line="276" w:lineRule="auto"/>
        <w:rPr>
          <w:rFonts w:eastAsia="Times New Roman"/>
          <w:b w:val="0"/>
          <w:lang w:eastAsia="en-AU"/>
        </w:rPr>
      </w:pPr>
      <w:r w:rsidRPr="00E05760">
        <w:rPr>
          <w:rFonts w:eastAsia="Times New Roman"/>
          <w:b w:val="0"/>
          <w:lang w:eastAsia="en-AU"/>
        </w:rPr>
        <w:t xml:space="preserve">family violence </w:t>
      </w:r>
    </w:p>
    <w:p w14:paraId="3E9EC4A7" w14:textId="257ADA99" w:rsidR="00BB0584" w:rsidRPr="00E05760" w:rsidRDefault="00BB0584" w:rsidP="00BB0584">
      <w:pPr>
        <w:pStyle w:val="ListParagraph"/>
        <w:numPr>
          <w:ilvl w:val="0"/>
          <w:numId w:val="22"/>
        </w:numPr>
        <w:spacing w:before="0" w:line="276" w:lineRule="auto"/>
        <w:rPr>
          <w:rFonts w:eastAsia="Times New Roman"/>
          <w:b w:val="0"/>
          <w:lang w:eastAsia="en-AU"/>
        </w:rPr>
      </w:pPr>
      <w:r w:rsidRPr="00E05760">
        <w:rPr>
          <w:rFonts w:eastAsia="Times New Roman"/>
          <w:b w:val="0"/>
          <w:lang w:eastAsia="en-AU"/>
        </w:rPr>
        <w:t>wellbeing and safety concerns</w:t>
      </w:r>
    </w:p>
    <w:p w14:paraId="6BEB10FC" w14:textId="2DDB55CE" w:rsidR="00BB0584" w:rsidRPr="00E05760" w:rsidRDefault="00BB0584" w:rsidP="00BB0584">
      <w:pPr>
        <w:pStyle w:val="ListParagraph"/>
        <w:numPr>
          <w:ilvl w:val="0"/>
          <w:numId w:val="22"/>
        </w:numPr>
        <w:spacing w:before="0" w:line="276" w:lineRule="auto"/>
        <w:rPr>
          <w:rFonts w:eastAsia="Times New Roman"/>
          <w:b w:val="0"/>
          <w:lang w:eastAsia="en-AU"/>
        </w:rPr>
      </w:pPr>
      <w:r w:rsidRPr="00E05760">
        <w:rPr>
          <w:rFonts w:eastAsia="Times New Roman"/>
          <w:b w:val="0"/>
          <w:lang w:eastAsia="en-AU"/>
        </w:rPr>
        <w:t>children in out-of-home care</w:t>
      </w:r>
      <w:r w:rsidR="002734BE" w:rsidRPr="00E05760">
        <w:rPr>
          <w:rFonts w:eastAsia="Times New Roman"/>
          <w:b w:val="0"/>
          <w:lang w:eastAsia="en-AU"/>
        </w:rPr>
        <w:t>.</w:t>
      </w:r>
      <w:r w:rsidRPr="00E05760">
        <w:rPr>
          <w:rFonts w:eastAsia="Times New Roman"/>
          <w:b w:val="0"/>
          <w:lang w:eastAsia="en-AU"/>
        </w:rPr>
        <w:t xml:space="preserve"> </w:t>
      </w:r>
    </w:p>
    <w:p w14:paraId="379C3029" w14:textId="77777777" w:rsidR="00BB0584" w:rsidRPr="00E05760" w:rsidRDefault="00BB0584" w:rsidP="00BB0584">
      <w:pPr>
        <w:spacing w:line="276" w:lineRule="auto"/>
        <w:rPr>
          <w:rFonts w:eastAsia="Times New Roman" w:cstheme="minorHAnsi"/>
          <w:sz w:val="22"/>
          <w:szCs w:val="22"/>
          <w:lang w:eastAsia="en-AU"/>
        </w:rPr>
      </w:pPr>
      <w:r w:rsidRPr="00E05760">
        <w:rPr>
          <w:rFonts w:eastAsia="Times New Roman" w:cstheme="minorHAnsi"/>
          <w:sz w:val="22"/>
          <w:szCs w:val="22"/>
          <w:lang w:eastAsia="en-AU"/>
        </w:rPr>
        <w:t>Importantly, this is not a comprehensive list of exceptional circumstances whereby a family may seek an enrolment on compassionate grounds; each appeal will be dealt with on a case-by-case basis.</w:t>
      </w:r>
    </w:p>
    <w:p w14:paraId="7DF0587A" w14:textId="77777777" w:rsidR="00BB0584" w:rsidRPr="00E05760" w:rsidRDefault="00BB0584" w:rsidP="00BB0584">
      <w:pPr>
        <w:spacing w:line="276" w:lineRule="auto"/>
        <w:rPr>
          <w:rFonts w:eastAsia="Times New Roman" w:cstheme="minorHAnsi"/>
          <w:sz w:val="22"/>
          <w:szCs w:val="22"/>
          <w:lang w:eastAsia="en-AU"/>
        </w:rPr>
      </w:pPr>
      <w:r w:rsidRPr="00E05760">
        <w:rPr>
          <w:rFonts w:eastAsia="Times New Roman" w:cstheme="minorHAnsi"/>
          <w:sz w:val="22"/>
          <w:szCs w:val="22"/>
          <w:lang w:eastAsia="en-AU"/>
        </w:rPr>
        <w:t>It is important to provide schools with supporting evidence of your claim. This may include:</w:t>
      </w:r>
    </w:p>
    <w:p w14:paraId="087F3A62" w14:textId="77777777" w:rsidR="00BB0584" w:rsidRPr="00E05760" w:rsidRDefault="00BB0584" w:rsidP="00BB0584">
      <w:pPr>
        <w:pStyle w:val="ListParagraph"/>
        <w:numPr>
          <w:ilvl w:val="0"/>
          <w:numId w:val="22"/>
        </w:numPr>
        <w:spacing w:before="0" w:line="276" w:lineRule="auto"/>
        <w:rPr>
          <w:rFonts w:eastAsia="Times New Roman"/>
          <w:b w:val="0"/>
          <w:lang w:eastAsia="en-AU"/>
        </w:rPr>
      </w:pPr>
      <w:r w:rsidRPr="00E05760">
        <w:rPr>
          <w:rFonts w:eastAsia="Times New Roman"/>
          <w:b w:val="0"/>
          <w:lang w:eastAsia="en-AU"/>
        </w:rPr>
        <w:t>legal documentation</w:t>
      </w:r>
    </w:p>
    <w:p w14:paraId="13EF7109" w14:textId="77777777" w:rsidR="00BB0584" w:rsidRPr="00E05760" w:rsidRDefault="00BB0584" w:rsidP="00BB0584">
      <w:pPr>
        <w:pStyle w:val="ListParagraph"/>
        <w:numPr>
          <w:ilvl w:val="0"/>
          <w:numId w:val="22"/>
        </w:numPr>
        <w:spacing w:before="0" w:line="276" w:lineRule="auto"/>
        <w:rPr>
          <w:rFonts w:eastAsia="Times New Roman"/>
          <w:b w:val="0"/>
          <w:lang w:eastAsia="en-AU"/>
        </w:rPr>
      </w:pPr>
      <w:r w:rsidRPr="00E05760">
        <w:rPr>
          <w:rFonts w:eastAsia="Times New Roman"/>
          <w:b w:val="0"/>
          <w:lang w:eastAsia="en-AU"/>
        </w:rPr>
        <w:t>reports from allied health and/or medical professionals, the Department of Families, Fairness and Housing (DFFH) practitioners, Victoria Police and/or family violence services</w:t>
      </w:r>
    </w:p>
    <w:p w14:paraId="63D018EB" w14:textId="77777777" w:rsidR="00BB0584" w:rsidRPr="00E05760" w:rsidRDefault="00BB0584" w:rsidP="00BB0584">
      <w:pPr>
        <w:pStyle w:val="ListParagraph"/>
        <w:numPr>
          <w:ilvl w:val="0"/>
          <w:numId w:val="22"/>
        </w:numPr>
        <w:spacing w:before="0" w:line="276" w:lineRule="auto"/>
        <w:rPr>
          <w:rFonts w:eastAsia="Times New Roman"/>
          <w:b w:val="0"/>
          <w:lang w:eastAsia="en-AU"/>
        </w:rPr>
      </w:pPr>
      <w:r w:rsidRPr="00E05760">
        <w:rPr>
          <w:rFonts w:eastAsia="Times New Roman"/>
          <w:b w:val="0"/>
          <w:lang w:eastAsia="en-AU"/>
        </w:rPr>
        <w:t>court orders.</w:t>
      </w:r>
    </w:p>
    <w:p w14:paraId="4158E77B" w14:textId="77777777" w:rsidR="00BB0584" w:rsidRPr="00E05760" w:rsidRDefault="00BB0584" w:rsidP="00BB0584">
      <w:pPr>
        <w:rPr>
          <w:rFonts w:eastAsia="Times New Roman" w:cstheme="minorHAnsi"/>
          <w:sz w:val="22"/>
          <w:szCs w:val="22"/>
          <w:lang w:eastAsia="en-AU"/>
        </w:rPr>
      </w:pPr>
      <w:r w:rsidRPr="00E05760">
        <w:rPr>
          <w:sz w:val="22"/>
          <w:szCs w:val="22"/>
        </w:rPr>
        <w:t>The</w:t>
      </w:r>
      <w:r w:rsidRPr="00E05760">
        <w:rPr>
          <w:rFonts w:eastAsia="Times New Roman" w:cstheme="minorHAnsi"/>
          <w:sz w:val="22"/>
          <w:szCs w:val="22"/>
          <w:lang w:eastAsia="en-AU"/>
        </w:rPr>
        <w:t xml:space="preserve"> following examples </w:t>
      </w:r>
      <w:r w:rsidRPr="00E05760">
        <w:rPr>
          <w:rFonts w:eastAsia="Times New Roman" w:cstheme="minorHAnsi"/>
          <w:sz w:val="22"/>
          <w:szCs w:val="22"/>
          <w:u w:val="single"/>
          <w:lang w:eastAsia="en-AU"/>
        </w:rPr>
        <w:t>do not</w:t>
      </w:r>
      <w:r w:rsidRPr="00E05760">
        <w:rPr>
          <w:rFonts w:eastAsia="Times New Roman" w:cstheme="minorHAnsi"/>
          <w:sz w:val="22"/>
          <w:szCs w:val="22"/>
          <w:lang w:eastAsia="en-AU"/>
        </w:rPr>
        <w:t xml:space="preserve"> necessarily meet exceptional circumstances on compassionate grounds:</w:t>
      </w:r>
    </w:p>
    <w:p w14:paraId="0AB53A0C" w14:textId="77777777" w:rsidR="00BB0584" w:rsidRPr="00E05760" w:rsidRDefault="00BB0584" w:rsidP="00BB0584">
      <w:pPr>
        <w:pStyle w:val="ListParagraph"/>
        <w:numPr>
          <w:ilvl w:val="0"/>
          <w:numId w:val="22"/>
        </w:numPr>
        <w:spacing w:before="0" w:line="276" w:lineRule="auto"/>
        <w:rPr>
          <w:rFonts w:eastAsia="Times New Roman"/>
          <w:b w:val="0"/>
          <w:lang w:eastAsia="en-AU"/>
        </w:rPr>
      </w:pPr>
      <w:r w:rsidRPr="00E05760">
        <w:rPr>
          <w:rFonts w:eastAsia="Times New Roman"/>
          <w:lang w:eastAsia="en-AU"/>
        </w:rPr>
        <w:lastRenderedPageBreak/>
        <w:t>Ease of transportation</w:t>
      </w:r>
      <w:r w:rsidRPr="00E05760">
        <w:rPr>
          <w:rFonts w:eastAsia="Times New Roman"/>
          <w:b w:val="0"/>
          <w:lang w:eastAsia="en-AU"/>
        </w:rPr>
        <w:t xml:space="preserve"> – having a school be more convenient for you to access via car, foot, public transport or carpool, or is closer to your workplace, family member’s house (that is not the child’s permanent address) and/or closer to the school of your child’s sibling/s, may not be appropriate grounds for appeal.</w:t>
      </w:r>
    </w:p>
    <w:p w14:paraId="65808219" w14:textId="27135ADF" w:rsidR="00BB0584" w:rsidRPr="00E05760" w:rsidRDefault="00BB0584" w:rsidP="00BB0584">
      <w:pPr>
        <w:pStyle w:val="ListParagraph"/>
        <w:numPr>
          <w:ilvl w:val="0"/>
          <w:numId w:val="22"/>
        </w:numPr>
        <w:spacing w:before="0" w:line="276" w:lineRule="auto"/>
        <w:rPr>
          <w:rFonts w:eastAsia="Times New Roman"/>
          <w:b w:val="0"/>
          <w:lang w:eastAsia="en-AU"/>
        </w:rPr>
      </w:pPr>
      <w:r w:rsidRPr="00E05760">
        <w:rPr>
          <w:rFonts w:eastAsia="Times New Roman"/>
          <w:lang w:eastAsia="en-AU"/>
        </w:rPr>
        <w:t>Individual needs of a student with a disability</w:t>
      </w:r>
      <w:r w:rsidRPr="00E05760">
        <w:rPr>
          <w:rFonts w:eastAsia="Times New Roman"/>
          <w:b w:val="0"/>
          <w:lang w:eastAsia="en-AU"/>
        </w:rPr>
        <w:t xml:space="preserve"> – under the Disability Standards for Education 2005, education providers are legally required to make reasonable adjustments for students with disability. On that basis, grounds for exceptional circumstances do not include concerns related to a student’s disability where those concerns can be addressed by making reasonable adjustments. For further information, please see: </w:t>
      </w:r>
      <w:hyperlink r:id="rId12" w:history="1">
        <w:r w:rsidRPr="00E05760">
          <w:rPr>
            <w:rStyle w:val="Hyperlink"/>
            <w:rFonts w:cstheme="minorBidi"/>
            <w:b w:val="0"/>
          </w:rPr>
          <w:t>https://www.vic.gov.au/reasonable-school-adjustments-disability</w:t>
        </w:r>
      </w:hyperlink>
      <w:r w:rsidR="00481E8B">
        <w:t>.</w:t>
      </w:r>
    </w:p>
    <w:p w14:paraId="0E7C3F7B" w14:textId="0EB09449" w:rsidR="00E05760" w:rsidRPr="00AC19ED" w:rsidRDefault="00BB0584" w:rsidP="00AC19ED">
      <w:pPr>
        <w:pStyle w:val="ListParagraph"/>
        <w:numPr>
          <w:ilvl w:val="0"/>
          <w:numId w:val="22"/>
        </w:numPr>
        <w:spacing w:line="276" w:lineRule="auto"/>
        <w:rPr>
          <w:sz w:val="24"/>
          <w:szCs w:val="24"/>
        </w:rPr>
      </w:pPr>
      <w:r w:rsidRPr="00E05760">
        <w:t xml:space="preserve">Curriculum </w:t>
      </w:r>
      <w:r w:rsidRPr="00E05760">
        <w:rPr>
          <w:b w:val="0"/>
          <w:i/>
        </w:rPr>
        <w:t>–</w:t>
      </w:r>
      <w:r w:rsidRPr="00E05760">
        <w:rPr>
          <w:b w:val="0"/>
        </w:rPr>
        <w:t xml:space="preserve"> preference for the school’s curriculum program is unlikely to meet the grounds for exceptional circumstances, as Victorian government schools deliver school-based curriculum programs that align with the Victorian Curriculum F-10 provided by </w:t>
      </w:r>
      <w:r w:rsidR="007C7404" w:rsidRPr="00E05760">
        <w:rPr>
          <w:b w:val="0"/>
        </w:rPr>
        <w:t xml:space="preserve">the </w:t>
      </w:r>
      <w:r w:rsidRPr="00E05760">
        <w:rPr>
          <w:b w:val="0"/>
        </w:rPr>
        <w:t xml:space="preserve">Victorian Curriculum and Assessment Authority. </w:t>
      </w:r>
    </w:p>
    <w:p w14:paraId="71D4ACCF" w14:textId="5A86A41C" w:rsidR="005D4D39" w:rsidRDefault="00152EF2" w:rsidP="00E331F7">
      <w:pPr>
        <w:pStyle w:val="Heading1"/>
        <w:rPr>
          <w:lang w:eastAsia="en-AU"/>
        </w:rPr>
      </w:pPr>
      <w:r>
        <w:rPr>
          <w:lang w:eastAsia="en-AU"/>
        </w:rPr>
        <w:t>Appeals process</w:t>
      </w:r>
      <w:bookmarkStart w:id="4" w:name="_Toc128757661"/>
      <w:bookmarkStart w:id="5" w:name="_Toc128757899"/>
      <w:bookmarkStart w:id="6" w:name="_Toc129787251"/>
      <w:bookmarkStart w:id="7" w:name="_Toc192600733"/>
    </w:p>
    <w:p w14:paraId="6C7084A2" w14:textId="7C05E05A" w:rsidR="00642E56" w:rsidRPr="00E05760" w:rsidRDefault="00E0466F" w:rsidP="00E0466F">
      <w:pPr>
        <w:rPr>
          <w:rFonts w:eastAsia="Times New Roman"/>
          <w:color w:val="88DBDF" w:themeColor="text2"/>
          <w:sz w:val="22"/>
          <w:szCs w:val="22"/>
          <w:lang w:eastAsia="en-AU"/>
        </w:rPr>
      </w:pPr>
      <w:r w:rsidRPr="00E05760">
        <w:rPr>
          <w:sz w:val="22"/>
          <w:szCs w:val="22"/>
        </w:rPr>
        <w:t>If your enrolment application was not successful, and you believe you have appropriate grounds to appeal the decision, you can lodge a written appeal with the school</w:t>
      </w:r>
      <w:r w:rsidRPr="00E05760">
        <w:rPr>
          <w:rFonts w:eastAsia="MS Mincho"/>
          <w:sz w:val="22"/>
          <w:szCs w:val="22"/>
          <w:lang w:val="en-US"/>
        </w:rPr>
        <w:t xml:space="preserve"> using the Appeal Form</w:t>
      </w:r>
      <w:r w:rsidR="0093675D">
        <w:rPr>
          <w:rFonts w:eastAsia="MS Mincho"/>
          <w:sz w:val="22"/>
          <w:szCs w:val="22"/>
          <w:lang w:val="en-US"/>
        </w:rPr>
        <w:t xml:space="preserve"> below</w:t>
      </w:r>
      <w:r w:rsidRPr="00E05760">
        <w:rPr>
          <w:rFonts w:eastAsia="MS Mincho"/>
          <w:sz w:val="22"/>
          <w:szCs w:val="22"/>
          <w:lang w:val="en-US"/>
        </w:rPr>
        <w:t>.</w:t>
      </w:r>
      <w:r w:rsidR="004C6504">
        <w:rPr>
          <w:rFonts w:eastAsia="MS Mincho"/>
          <w:sz w:val="22"/>
          <w:szCs w:val="22"/>
          <w:lang w:val="en-US"/>
        </w:rPr>
        <w:t xml:space="preserve"> </w:t>
      </w:r>
      <w:r w:rsidR="00C64D62" w:rsidRPr="52531251">
        <w:rPr>
          <w:sz w:val="22"/>
          <w:szCs w:val="22"/>
        </w:rPr>
        <w:t xml:space="preserve">Your child’s appeal will be considered by the school’s enrolment </w:t>
      </w:r>
      <w:r w:rsidR="00C5358A" w:rsidRPr="52531251">
        <w:rPr>
          <w:sz w:val="22"/>
          <w:szCs w:val="22"/>
        </w:rPr>
        <w:t xml:space="preserve">or placement </w:t>
      </w:r>
      <w:r w:rsidR="00C64D62" w:rsidRPr="52531251">
        <w:rPr>
          <w:sz w:val="22"/>
          <w:szCs w:val="22"/>
        </w:rPr>
        <w:t xml:space="preserve">committee and/or </w:t>
      </w:r>
      <w:r w:rsidR="00351885" w:rsidRPr="52531251">
        <w:rPr>
          <w:sz w:val="22"/>
          <w:szCs w:val="22"/>
        </w:rPr>
        <w:t>Principal,</w:t>
      </w:r>
      <w:r w:rsidR="00C64D62" w:rsidRPr="52531251">
        <w:rPr>
          <w:sz w:val="22"/>
          <w:szCs w:val="22"/>
        </w:rPr>
        <w:t xml:space="preserve"> and you will receive written notification of the outcome</w:t>
      </w:r>
      <w:r w:rsidR="00FF0082" w:rsidRPr="52531251">
        <w:rPr>
          <w:sz w:val="22"/>
          <w:szCs w:val="22"/>
        </w:rPr>
        <w:t>.</w:t>
      </w:r>
    </w:p>
    <w:p w14:paraId="2D6768D6" w14:textId="66E1EE60" w:rsidR="00A46348" w:rsidRPr="00AC19ED" w:rsidRDefault="000F37E7" w:rsidP="000F37E7">
      <w:pPr>
        <w:pStyle w:val="Heading3"/>
        <w:rPr>
          <w:color w:val="0063A2" w:themeColor="accent1"/>
          <w:lang w:eastAsia="en-AU"/>
        </w:rPr>
      </w:pPr>
      <w:r w:rsidRPr="00AC19ED">
        <w:rPr>
          <w:color w:val="0063A2" w:themeColor="accent1"/>
          <w:lang w:eastAsia="en-AU"/>
        </w:rPr>
        <w:t>Timelines for appeals</w:t>
      </w:r>
    </w:p>
    <w:p w14:paraId="7FD92905" w14:textId="6AF56AA8" w:rsidR="00642E56" w:rsidRPr="00E05760" w:rsidRDefault="00642E56" w:rsidP="00642E56">
      <w:pPr>
        <w:rPr>
          <w:rFonts w:eastAsia="Times New Roman"/>
          <w:color w:val="auto"/>
          <w:sz w:val="22"/>
          <w:szCs w:val="22"/>
          <w:lang w:val="en-AU" w:eastAsia="en-AU"/>
        </w:rPr>
      </w:pPr>
      <w:r w:rsidRPr="00E05760">
        <w:rPr>
          <w:rFonts w:eastAsia="Times New Roman"/>
          <w:color w:val="auto"/>
          <w:sz w:val="22"/>
          <w:szCs w:val="22"/>
          <w:lang w:val="en-AU" w:eastAsia="en-AU"/>
        </w:rPr>
        <w:t>There are statewide timelines for appeals at Foundation and Year 7</w:t>
      </w:r>
      <w:r w:rsidR="00706DE9" w:rsidRPr="00E05760">
        <w:rPr>
          <w:rFonts w:eastAsia="Times New Roman"/>
          <w:color w:val="auto"/>
          <w:sz w:val="22"/>
          <w:szCs w:val="22"/>
          <w:lang w:val="en-AU" w:eastAsia="en-AU"/>
        </w:rPr>
        <w:t xml:space="preserve">, when </w:t>
      </w:r>
      <w:r w:rsidR="00B76115" w:rsidRPr="00E05760">
        <w:rPr>
          <w:rFonts w:eastAsia="Times New Roman"/>
          <w:color w:val="auto"/>
          <w:sz w:val="22"/>
          <w:szCs w:val="22"/>
          <w:lang w:val="en-AU" w:eastAsia="en-AU"/>
        </w:rPr>
        <w:t xml:space="preserve">seeking </w:t>
      </w:r>
      <w:r w:rsidR="00706DE9" w:rsidRPr="00E05760">
        <w:rPr>
          <w:rFonts w:eastAsia="Times New Roman"/>
          <w:color w:val="auto"/>
          <w:sz w:val="22"/>
          <w:szCs w:val="22"/>
          <w:lang w:val="en-AU" w:eastAsia="en-AU"/>
        </w:rPr>
        <w:t>enrol</w:t>
      </w:r>
      <w:r w:rsidR="00B76115" w:rsidRPr="00E05760">
        <w:rPr>
          <w:rFonts w:eastAsia="Times New Roman"/>
          <w:color w:val="auto"/>
          <w:sz w:val="22"/>
          <w:szCs w:val="22"/>
          <w:lang w:val="en-AU" w:eastAsia="en-AU"/>
        </w:rPr>
        <w:t xml:space="preserve">ment for </w:t>
      </w:r>
      <w:r w:rsidR="00706DE9" w:rsidRPr="00E05760">
        <w:rPr>
          <w:rFonts w:eastAsia="Times New Roman"/>
          <w:color w:val="auto"/>
          <w:sz w:val="22"/>
          <w:szCs w:val="22"/>
          <w:lang w:val="en-AU" w:eastAsia="en-AU"/>
        </w:rPr>
        <w:t>the fo</w:t>
      </w:r>
      <w:r w:rsidR="007D7F37" w:rsidRPr="00E05760">
        <w:rPr>
          <w:rFonts w:eastAsia="Times New Roman"/>
          <w:color w:val="auto"/>
          <w:sz w:val="22"/>
          <w:szCs w:val="22"/>
          <w:lang w:val="en-AU" w:eastAsia="en-AU"/>
        </w:rPr>
        <w:t>llowing</w:t>
      </w:r>
      <w:r w:rsidR="00706DE9" w:rsidRPr="00E05760">
        <w:rPr>
          <w:rFonts w:eastAsia="Times New Roman"/>
          <w:color w:val="auto"/>
          <w:sz w:val="22"/>
          <w:szCs w:val="22"/>
          <w:lang w:val="en-AU" w:eastAsia="en-AU"/>
        </w:rPr>
        <w:t xml:space="preserve"> school year</w:t>
      </w:r>
      <w:r w:rsidR="006237DC" w:rsidRPr="00E05760">
        <w:rPr>
          <w:rFonts w:eastAsia="Times New Roman"/>
          <w:color w:val="auto"/>
          <w:sz w:val="22"/>
          <w:szCs w:val="22"/>
          <w:lang w:val="en-AU" w:eastAsia="en-AU"/>
        </w:rPr>
        <w:t>:</w:t>
      </w:r>
    </w:p>
    <w:p w14:paraId="4907A76B" w14:textId="37E9BAAD" w:rsidR="00642E56" w:rsidRPr="00E05760" w:rsidRDefault="00642E56" w:rsidP="00642E56">
      <w:pPr>
        <w:pStyle w:val="Bullet1"/>
        <w:numPr>
          <w:ilvl w:val="0"/>
          <w:numId w:val="27"/>
        </w:numPr>
        <w:rPr>
          <w:sz w:val="22"/>
          <w:szCs w:val="22"/>
          <w:lang w:eastAsia="en-AU"/>
        </w:rPr>
      </w:pPr>
      <w:r w:rsidRPr="00E05760">
        <w:rPr>
          <w:sz w:val="22"/>
          <w:szCs w:val="22"/>
          <w:lang w:eastAsia="en-AU"/>
        </w:rPr>
        <w:t xml:space="preserve">For Foundation appeals, refer to </w:t>
      </w:r>
      <w:hyperlink r:id="rId13" w:history="1">
        <w:r w:rsidR="006A1518" w:rsidRPr="00E05760">
          <w:rPr>
            <w:rStyle w:val="Hyperlink"/>
            <w:rFonts w:eastAsia="Times New Roman"/>
            <w:color w:val="auto"/>
            <w:sz w:val="22"/>
            <w:szCs w:val="22"/>
            <w:lang w:eastAsia="en-AU"/>
          </w:rPr>
          <w:t>E</w:t>
        </w:r>
        <w:r w:rsidRPr="00E05760">
          <w:rPr>
            <w:rStyle w:val="Hyperlink"/>
            <w:rFonts w:eastAsia="Times New Roman"/>
            <w:color w:val="auto"/>
            <w:sz w:val="22"/>
            <w:szCs w:val="22"/>
            <w:lang w:eastAsia="en-AU"/>
          </w:rPr>
          <w:t>nrolling in Foundation (Prep)</w:t>
        </w:r>
      </w:hyperlink>
      <w:r w:rsidRPr="00E05760">
        <w:rPr>
          <w:sz w:val="22"/>
          <w:szCs w:val="22"/>
          <w:lang w:eastAsia="en-AU"/>
        </w:rPr>
        <w:t xml:space="preserve"> for specific dates</w:t>
      </w:r>
      <w:r w:rsidR="006237DC" w:rsidRPr="00E05760">
        <w:rPr>
          <w:sz w:val="22"/>
          <w:szCs w:val="22"/>
          <w:lang w:eastAsia="en-AU"/>
        </w:rPr>
        <w:t>.</w:t>
      </w:r>
      <w:r w:rsidRPr="00E05760">
        <w:rPr>
          <w:sz w:val="22"/>
          <w:szCs w:val="22"/>
          <w:lang w:eastAsia="en-AU"/>
        </w:rPr>
        <w:t xml:space="preserve"> </w:t>
      </w:r>
    </w:p>
    <w:p w14:paraId="1028213C" w14:textId="721B4F32" w:rsidR="003E0928" w:rsidRPr="00E05760" w:rsidRDefault="00642E56" w:rsidP="00642E56">
      <w:pPr>
        <w:pStyle w:val="ListParagraph"/>
        <w:numPr>
          <w:ilvl w:val="0"/>
          <w:numId w:val="27"/>
        </w:numPr>
        <w:rPr>
          <w:rFonts w:eastAsia="Times New Roman"/>
          <w:b w:val="0"/>
          <w:lang w:eastAsia="en-AU"/>
        </w:rPr>
      </w:pPr>
      <w:r w:rsidRPr="00E05760">
        <w:rPr>
          <w:rFonts w:eastAsia="Times New Roman"/>
          <w:b w:val="0"/>
          <w:lang w:eastAsia="en-AU"/>
        </w:rPr>
        <w:t>For Year</w:t>
      </w:r>
      <w:r w:rsidRPr="00E05760" w:rsidDel="0015370B">
        <w:rPr>
          <w:rFonts w:eastAsia="Times New Roman"/>
          <w:b w:val="0"/>
          <w:lang w:eastAsia="en-AU"/>
        </w:rPr>
        <w:t xml:space="preserve"> </w:t>
      </w:r>
      <w:r w:rsidRPr="00E05760">
        <w:rPr>
          <w:rFonts w:eastAsia="Times New Roman"/>
          <w:b w:val="0"/>
          <w:lang w:eastAsia="en-AU"/>
        </w:rPr>
        <w:t xml:space="preserve">7 appeals, refer to </w:t>
      </w:r>
      <w:hyperlink r:id="rId14" w:history="1">
        <w:r w:rsidR="006A1518" w:rsidRPr="00E05760">
          <w:rPr>
            <w:rStyle w:val="Hyperlink"/>
            <w:rFonts w:eastAsia="Times New Roman"/>
            <w:b w:val="0"/>
            <w:color w:val="auto"/>
            <w:lang w:eastAsia="en-AU"/>
          </w:rPr>
          <w:t>M</w:t>
        </w:r>
        <w:r w:rsidRPr="00E05760">
          <w:rPr>
            <w:rStyle w:val="Hyperlink"/>
            <w:rFonts w:eastAsia="Times New Roman"/>
            <w:b w:val="0"/>
            <w:color w:val="auto"/>
            <w:lang w:eastAsia="en-AU"/>
          </w:rPr>
          <w:t>oving from primary to secondary school</w:t>
        </w:r>
      </w:hyperlink>
      <w:r w:rsidRPr="00E05760">
        <w:rPr>
          <w:rFonts w:eastAsia="Times New Roman"/>
          <w:b w:val="0"/>
          <w:lang w:eastAsia="en-AU"/>
        </w:rPr>
        <w:t xml:space="preserve"> for specific dates.</w:t>
      </w:r>
    </w:p>
    <w:p w14:paraId="16D967B4" w14:textId="101EC660" w:rsidR="00220DA9" w:rsidRDefault="00220DA9" w:rsidP="00E0466F">
      <w:pPr>
        <w:rPr>
          <w:rFonts w:eastAsia="Times New Roman"/>
          <w:color w:val="auto"/>
          <w:sz w:val="22"/>
          <w:szCs w:val="22"/>
          <w:lang w:val="en-AU" w:eastAsia="en-AU"/>
        </w:rPr>
      </w:pPr>
      <w:r w:rsidRPr="00220DA9">
        <w:rPr>
          <w:rFonts w:eastAsia="Times New Roman"/>
          <w:color w:val="auto"/>
          <w:sz w:val="22"/>
          <w:szCs w:val="22"/>
          <w:lang w:val="en-AU" w:eastAsia="en-AU"/>
        </w:rPr>
        <w:t>For further information on timelines and FAQs, refer to the relevant enrolment information pack for parents</w:t>
      </w:r>
      <w:r w:rsidR="008023DD">
        <w:rPr>
          <w:rFonts w:eastAsia="Times New Roman"/>
          <w:color w:val="auto"/>
          <w:sz w:val="22"/>
          <w:szCs w:val="22"/>
          <w:lang w:val="en-AU" w:eastAsia="en-AU"/>
        </w:rPr>
        <w:t xml:space="preserve"> and </w:t>
      </w:r>
      <w:r w:rsidRPr="00220DA9">
        <w:rPr>
          <w:rFonts w:eastAsia="Times New Roman"/>
          <w:color w:val="auto"/>
          <w:sz w:val="22"/>
          <w:szCs w:val="22"/>
          <w:lang w:val="en-AU" w:eastAsia="en-AU"/>
        </w:rPr>
        <w:t>carers available on these webpages.</w:t>
      </w:r>
    </w:p>
    <w:p w14:paraId="0DBFEBF0" w14:textId="06EEEBD1" w:rsidR="00AE2618" w:rsidRPr="00E05760" w:rsidRDefault="00642E56" w:rsidP="00E0466F">
      <w:pPr>
        <w:rPr>
          <w:rFonts w:eastAsia="Times New Roman"/>
          <w:color w:val="auto"/>
          <w:sz w:val="22"/>
          <w:szCs w:val="22"/>
          <w:lang w:val="en-AU" w:eastAsia="en-AU"/>
        </w:rPr>
      </w:pPr>
      <w:r w:rsidRPr="00E05760">
        <w:rPr>
          <w:rFonts w:eastAsia="Times New Roman"/>
          <w:color w:val="auto"/>
          <w:sz w:val="22"/>
          <w:szCs w:val="22"/>
          <w:lang w:val="en-AU" w:eastAsia="en-AU"/>
        </w:rPr>
        <w:t>For appeals at all other year levels of primary and secondary school,</w:t>
      </w:r>
      <w:r w:rsidR="007A4F1B" w:rsidRPr="00E05760">
        <w:rPr>
          <w:rFonts w:eastAsia="Times New Roman"/>
          <w:color w:val="auto"/>
          <w:sz w:val="22"/>
          <w:szCs w:val="22"/>
          <w:lang w:val="en-AU" w:eastAsia="en-AU"/>
        </w:rPr>
        <w:t xml:space="preserve"> and transfer appeals </w:t>
      </w:r>
      <w:r w:rsidR="00E8498D" w:rsidRPr="00E05760">
        <w:rPr>
          <w:rFonts w:eastAsia="Times New Roman"/>
          <w:color w:val="auto"/>
          <w:sz w:val="22"/>
          <w:szCs w:val="22"/>
          <w:lang w:val="en-AU" w:eastAsia="en-AU"/>
        </w:rPr>
        <w:t>at</w:t>
      </w:r>
      <w:r w:rsidR="007A4F1B" w:rsidRPr="00E05760">
        <w:rPr>
          <w:rFonts w:eastAsia="Times New Roman"/>
          <w:color w:val="auto"/>
          <w:sz w:val="22"/>
          <w:szCs w:val="22"/>
          <w:lang w:val="en-AU" w:eastAsia="en-AU"/>
        </w:rPr>
        <w:t xml:space="preserve"> Foundation and Year 7,</w:t>
      </w:r>
      <w:r w:rsidRPr="00E05760">
        <w:rPr>
          <w:rFonts w:eastAsia="Times New Roman"/>
          <w:color w:val="auto"/>
          <w:sz w:val="22"/>
          <w:szCs w:val="22"/>
          <w:lang w:val="en-AU" w:eastAsia="en-AU"/>
        </w:rPr>
        <w:t xml:space="preserve"> you should lodge a written appeal with the school as soon as possible. You should receive an acknowledgement within </w:t>
      </w:r>
      <w:r w:rsidR="00D20234" w:rsidRPr="00E05760">
        <w:rPr>
          <w:rFonts w:eastAsia="Times New Roman"/>
          <w:color w:val="auto"/>
          <w:sz w:val="22"/>
          <w:szCs w:val="22"/>
          <w:lang w:val="en-AU" w:eastAsia="en-AU"/>
        </w:rPr>
        <w:t>3 working days</w:t>
      </w:r>
      <w:r w:rsidR="00BE79FF" w:rsidRPr="00E05760">
        <w:rPr>
          <w:sz w:val="22"/>
          <w:szCs w:val="22"/>
        </w:rPr>
        <w:t xml:space="preserve"> and </w:t>
      </w:r>
      <w:r w:rsidR="00D173B4" w:rsidRPr="00E05760">
        <w:rPr>
          <w:sz w:val="22"/>
          <w:szCs w:val="22"/>
        </w:rPr>
        <w:t>receive an outcome in writing wit</w:t>
      </w:r>
      <w:r w:rsidR="00BE79FF" w:rsidRPr="00E05760">
        <w:rPr>
          <w:rFonts w:eastAsia="Times New Roman"/>
          <w:color w:val="auto"/>
          <w:sz w:val="22"/>
          <w:szCs w:val="22"/>
          <w:lang w:val="en-AU" w:eastAsia="en-AU"/>
        </w:rPr>
        <w:t>hin a reasonable timeframe</w:t>
      </w:r>
      <w:r w:rsidR="00D173B4" w:rsidRPr="00E05760">
        <w:rPr>
          <w:rFonts w:eastAsia="Times New Roman"/>
          <w:color w:val="auto"/>
          <w:sz w:val="22"/>
          <w:szCs w:val="22"/>
          <w:lang w:val="en-AU" w:eastAsia="en-AU"/>
        </w:rPr>
        <w:t xml:space="preserve">. </w:t>
      </w:r>
      <w:r w:rsidR="00CA0938" w:rsidRPr="00E05760">
        <w:rPr>
          <w:rFonts w:eastAsia="Times New Roman"/>
          <w:color w:val="auto"/>
          <w:sz w:val="22"/>
          <w:szCs w:val="22"/>
          <w:lang w:val="en-AU" w:eastAsia="en-AU"/>
        </w:rPr>
        <w:t xml:space="preserve">This timeframe is typically within 2 weeks of </w:t>
      </w:r>
      <w:r w:rsidR="006E6FBE">
        <w:rPr>
          <w:rFonts w:eastAsia="Times New Roman"/>
          <w:color w:val="auto"/>
          <w:sz w:val="22"/>
          <w:szCs w:val="22"/>
          <w:lang w:val="en-AU" w:eastAsia="en-AU"/>
        </w:rPr>
        <w:t xml:space="preserve">the school </w:t>
      </w:r>
      <w:r w:rsidR="00CA0938" w:rsidRPr="00E05760">
        <w:rPr>
          <w:rFonts w:eastAsia="Times New Roman"/>
          <w:color w:val="auto"/>
          <w:sz w:val="22"/>
          <w:szCs w:val="22"/>
          <w:lang w:val="en-AU" w:eastAsia="en-AU"/>
        </w:rPr>
        <w:t>receiving a completed app</w:t>
      </w:r>
      <w:r w:rsidR="002907C6" w:rsidRPr="00E05760">
        <w:rPr>
          <w:rFonts w:eastAsia="Times New Roman"/>
          <w:color w:val="auto"/>
          <w:sz w:val="22"/>
          <w:szCs w:val="22"/>
          <w:lang w:val="en-AU" w:eastAsia="en-AU"/>
        </w:rPr>
        <w:t>eal</w:t>
      </w:r>
      <w:r w:rsidR="00CA0938" w:rsidRPr="00E05760">
        <w:rPr>
          <w:rFonts w:eastAsia="Times New Roman"/>
          <w:color w:val="auto"/>
          <w:sz w:val="22"/>
          <w:szCs w:val="22"/>
          <w:lang w:val="en-AU" w:eastAsia="en-AU"/>
        </w:rPr>
        <w:t xml:space="preserve"> form, and supporting documentation, if required. During school holidays, response times may be longer.</w:t>
      </w:r>
    </w:p>
    <w:p w14:paraId="5AAA6560" w14:textId="08A1F303" w:rsidR="00E8667F" w:rsidRPr="00E8667F" w:rsidRDefault="00EC0DF9" w:rsidP="00E8667F">
      <w:pPr>
        <w:pStyle w:val="Heading3"/>
        <w:rPr>
          <w:rFonts w:eastAsia="Times New Roman"/>
          <w:color w:val="0063A2" w:themeColor="accent1"/>
          <w:lang w:eastAsia="en-AU"/>
        </w:rPr>
      </w:pPr>
      <w:r>
        <w:rPr>
          <w:rFonts w:eastAsia="Times New Roman"/>
          <w:color w:val="0063A2" w:themeColor="accent1"/>
          <w:lang w:eastAsia="en-AU"/>
        </w:rPr>
        <w:t>Outcome</w:t>
      </w:r>
      <w:r w:rsidR="00E87041">
        <w:rPr>
          <w:rFonts w:eastAsia="Times New Roman"/>
          <w:color w:val="0063A2" w:themeColor="accent1"/>
          <w:lang w:eastAsia="en-AU"/>
        </w:rPr>
        <w:t xml:space="preserve"> of</w:t>
      </w:r>
      <w:r w:rsidR="00E8667F" w:rsidRPr="00E8667F">
        <w:rPr>
          <w:rFonts w:eastAsia="Times New Roman"/>
          <w:color w:val="0063A2" w:themeColor="accent1"/>
          <w:lang w:eastAsia="en-AU"/>
        </w:rPr>
        <w:t xml:space="preserve"> appeals</w:t>
      </w:r>
    </w:p>
    <w:p w14:paraId="6BC810F0" w14:textId="09AA2FE1" w:rsidR="00E87041" w:rsidRPr="00E05760" w:rsidRDefault="00E87041" w:rsidP="00E87041">
      <w:pPr>
        <w:rPr>
          <w:rFonts w:eastAsia="Times New Roman"/>
          <w:color w:val="auto"/>
          <w:sz w:val="22"/>
          <w:szCs w:val="22"/>
          <w:lang w:val="en-AU" w:eastAsia="en-AU"/>
        </w:rPr>
      </w:pPr>
      <w:r w:rsidRPr="00E05760">
        <w:rPr>
          <w:rFonts w:eastAsia="Times New Roman"/>
          <w:color w:val="auto"/>
          <w:sz w:val="22"/>
          <w:szCs w:val="22"/>
          <w:lang w:val="en-AU" w:eastAsia="en-AU"/>
        </w:rPr>
        <w:t xml:space="preserve">If your appeal is </w:t>
      </w:r>
      <w:r w:rsidRPr="00E05760">
        <w:rPr>
          <w:rFonts w:eastAsia="Times New Roman"/>
          <w:b/>
          <w:color w:val="auto"/>
          <w:sz w:val="22"/>
          <w:szCs w:val="22"/>
          <w:lang w:val="en-AU" w:eastAsia="en-AU"/>
        </w:rPr>
        <w:t>successful</w:t>
      </w:r>
      <w:r w:rsidRPr="00E05760">
        <w:rPr>
          <w:rFonts w:eastAsia="Times New Roman"/>
          <w:color w:val="auto"/>
          <w:sz w:val="22"/>
          <w:szCs w:val="22"/>
          <w:lang w:val="en-AU" w:eastAsia="en-AU"/>
        </w:rPr>
        <w:t>, the school will provide you with information on next steps for your child’s enrolment.</w:t>
      </w:r>
    </w:p>
    <w:p w14:paraId="6EB3427F" w14:textId="0E986A22" w:rsidR="001E4059" w:rsidRDefault="00AE2618" w:rsidP="00032356">
      <w:pPr>
        <w:rPr>
          <w:rFonts w:asciiTheme="majorHAnsi" w:eastAsia="Times New Roman" w:hAnsiTheme="majorHAnsi" w:cs="Times New Roman (Headings CS)"/>
          <w:bCs/>
          <w:color w:val="0063A2" w:themeColor="accent1"/>
          <w:sz w:val="32"/>
          <w:szCs w:val="32"/>
          <w:lang w:eastAsia="en-AU"/>
        </w:rPr>
      </w:pPr>
      <w:r w:rsidRPr="00E05760">
        <w:rPr>
          <w:rFonts w:cstheme="minorHAnsi"/>
          <w:sz w:val="22"/>
          <w:szCs w:val="22"/>
        </w:rPr>
        <w:t xml:space="preserve">If your appeal to the school is </w:t>
      </w:r>
      <w:r w:rsidRPr="00E05760">
        <w:rPr>
          <w:rFonts w:cstheme="minorHAnsi"/>
          <w:b/>
          <w:sz w:val="22"/>
          <w:szCs w:val="22"/>
        </w:rPr>
        <w:t>unsuccessful</w:t>
      </w:r>
      <w:r w:rsidR="009818A0">
        <w:rPr>
          <w:rFonts w:cstheme="minorHAnsi"/>
          <w:b/>
          <w:sz w:val="22"/>
          <w:szCs w:val="22"/>
        </w:rPr>
        <w:t>,</w:t>
      </w:r>
      <w:r w:rsidRPr="00E05760">
        <w:rPr>
          <w:rFonts w:cstheme="minorHAnsi"/>
          <w:sz w:val="22"/>
          <w:szCs w:val="22"/>
        </w:rPr>
        <w:t xml:space="preserve"> and you believe your appeal has not been adequately considered, you may lodge a </w:t>
      </w:r>
      <w:r w:rsidR="00676538">
        <w:rPr>
          <w:rFonts w:cstheme="minorHAnsi"/>
          <w:sz w:val="22"/>
          <w:szCs w:val="22"/>
        </w:rPr>
        <w:t>subsequent</w:t>
      </w:r>
      <w:r w:rsidR="00676538" w:rsidRPr="00E05760">
        <w:rPr>
          <w:rFonts w:cstheme="minorHAnsi"/>
          <w:sz w:val="22"/>
          <w:szCs w:val="22"/>
        </w:rPr>
        <w:t xml:space="preserve"> </w:t>
      </w:r>
      <w:r w:rsidRPr="00E05760">
        <w:rPr>
          <w:rFonts w:cstheme="minorHAnsi"/>
          <w:sz w:val="22"/>
          <w:szCs w:val="22"/>
        </w:rPr>
        <w:t>written appeal to the relevant Department of Education Regional Director</w:t>
      </w:r>
      <w:r w:rsidRPr="00E05760">
        <w:rPr>
          <w:rFonts w:cstheme="minorHAnsi"/>
          <w:b/>
          <w:sz w:val="22"/>
          <w:szCs w:val="22"/>
        </w:rPr>
        <w:t>.</w:t>
      </w:r>
      <w:r w:rsidRPr="00E05760">
        <w:rPr>
          <w:rFonts w:cstheme="minorHAnsi"/>
          <w:sz w:val="22"/>
          <w:szCs w:val="22"/>
        </w:rPr>
        <w:t xml:space="preserve"> Appeals to the Regional Director will not be considered if you have not appealed to the school in the first instance.</w:t>
      </w:r>
      <w:r w:rsidR="00001539" w:rsidRPr="00E05760">
        <w:rPr>
          <w:rFonts w:cstheme="minorHAnsi"/>
          <w:sz w:val="22"/>
          <w:szCs w:val="22"/>
        </w:rPr>
        <w:t xml:space="preserve"> </w:t>
      </w:r>
      <w:r w:rsidR="005826AA" w:rsidRPr="00E05760">
        <w:rPr>
          <w:rFonts w:cstheme="minorHAnsi"/>
          <w:sz w:val="22"/>
          <w:szCs w:val="22"/>
        </w:rPr>
        <w:t xml:space="preserve">If your appeal to the school is unsuccessful, the </w:t>
      </w:r>
      <w:r w:rsidR="00001539" w:rsidRPr="00E05760">
        <w:rPr>
          <w:rFonts w:cstheme="minorHAnsi"/>
          <w:sz w:val="22"/>
          <w:szCs w:val="22"/>
        </w:rPr>
        <w:t>school will provide you with in</w:t>
      </w:r>
      <w:r w:rsidR="00100231" w:rsidRPr="00E05760">
        <w:rPr>
          <w:rFonts w:eastAsia="Times New Roman"/>
          <w:color w:val="auto"/>
          <w:sz w:val="22"/>
          <w:szCs w:val="22"/>
          <w:lang w:val="en-AU" w:eastAsia="en-AU"/>
        </w:rPr>
        <w:t>formation on next steps.</w:t>
      </w:r>
      <w:r w:rsidR="00197BEA">
        <w:rPr>
          <w:rFonts w:eastAsia="Times New Roman"/>
          <w:color w:val="auto"/>
          <w:sz w:val="22"/>
          <w:szCs w:val="22"/>
          <w:lang w:val="en-AU" w:eastAsia="en-AU"/>
        </w:rPr>
        <w:t xml:space="preserve"> </w:t>
      </w:r>
      <w:r w:rsidR="00197BEA" w:rsidRPr="00ED29CF">
        <w:rPr>
          <w:sz w:val="22"/>
          <w:szCs w:val="22"/>
        </w:rPr>
        <w:t>You a</w:t>
      </w:r>
      <w:r w:rsidR="00197BEA">
        <w:rPr>
          <w:sz w:val="22"/>
          <w:szCs w:val="22"/>
        </w:rPr>
        <w:t>r</w:t>
      </w:r>
      <w:r w:rsidR="00197BEA" w:rsidRPr="00ED29CF">
        <w:rPr>
          <w:sz w:val="22"/>
          <w:szCs w:val="22"/>
        </w:rPr>
        <w:t xml:space="preserve">e advised to </w:t>
      </w:r>
      <w:r w:rsidR="00197BEA">
        <w:rPr>
          <w:sz w:val="22"/>
          <w:szCs w:val="22"/>
        </w:rPr>
        <w:t>submit</w:t>
      </w:r>
      <w:r w:rsidR="00197BEA" w:rsidRPr="00ED29CF">
        <w:rPr>
          <w:sz w:val="22"/>
          <w:szCs w:val="22"/>
        </w:rPr>
        <w:t xml:space="preserve"> </w:t>
      </w:r>
      <w:r w:rsidR="00197BEA">
        <w:rPr>
          <w:sz w:val="22"/>
          <w:szCs w:val="22"/>
        </w:rPr>
        <w:t>the same</w:t>
      </w:r>
      <w:r w:rsidR="00197BEA" w:rsidRPr="00ED29CF">
        <w:rPr>
          <w:sz w:val="22"/>
          <w:szCs w:val="22"/>
        </w:rPr>
        <w:t xml:space="preserve"> appeal form and supporting documentation in your subsequent appeal to the Regional Director.</w:t>
      </w:r>
      <w:r w:rsidR="001E4059">
        <w:rPr>
          <w:rFonts w:eastAsia="Times New Roman"/>
          <w:lang w:eastAsia="en-AU"/>
        </w:rPr>
        <w:br w:type="page"/>
      </w:r>
    </w:p>
    <w:p w14:paraId="6454759E" w14:textId="79FCB4DC" w:rsidR="00810EE7" w:rsidRDefault="00810EE7" w:rsidP="003355AD">
      <w:pPr>
        <w:pStyle w:val="Heading1"/>
        <w:rPr>
          <w:rFonts w:eastAsia="Times New Roman"/>
          <w:lang w:eastAsia="en-AU"/>
        </w:rPr>
      </w:pPr>
      <w:r w:rsidRPr="007475DF">
        <w:rPr>
          <w:rFonts w:eastAsia="Times New Roman"/>
          <w:lang w:eastAsia="en-AU"/>
        </w:rPr>
        <w:lastRenderedPageBreak/>
        <w:t xml:space="preserve">Appeal Form </w:t>
      </w:r>
    </w:p>
    <w:p w14:paraId="7F19640D" w14:textId="7DA234DD" w:rsidR="003E7967" w:rsidRPr="004206AE" w:rsidRDefault="003E7967" w:rsidP="003E7967">
      <w:pPr>
        <w:rPr>
          <w:color w:val="0063A2" w:themeColor="accent1"/>
          <w:lang w:eastAsia="en-AU"/>
        </w:rPr>
      </w:pPr>
      <w:r w:rsidRPr="004206AE">
        <w:rPr>
          <w:color w:val="0063A2" w:themeColor="accent1"/>
          <w:lang w:eastAsia="en-AU"/>
        </w:rPr>
        <w:t xml:space="preserve">Please complete the </w:t>
      </w:r>
      <w:r w:rsidR="001E4059" w:rsidRPr="004206AE">
        <w:rPr>
          <w:color w:val="0063A2" w:themeColor="accent1"/>
          <w:lang w:eastAsia="en-AU"/>
        </w:rPr>
        <w:t>form</w:t>
      </w:r>
      <w:r w:rsidRPr="004206AE">
        <w:rPr>
          <w:color w:val="0063A2" w:themeColor="accent1"/>
          <w:lang w:eastAsia="en-AU"/>
        </w:rPr>
        <w:t xml:space="preserve"> below and return to the school where you are seeking enrolment for your child.</w:t>
      </w:r>
    </w:p>
    <w:p w14:paraId="180AAA05" w14:textId="51A453D0" w:rsidR="001E4059" w:rsidRPr="004206AE" w:rsidRDefault="001E4059" w:rsidP="001E4059">
      <w:pPr>
        <w:rPr>
          <w:i/>
          <w:iCs/>
          <w:lang w:val="en-AU" w:eastAsia="en-AU"/>
        </w:rPr>
      </w:pPr>
      <w:r w:rsidRPr="004206AE">
        <w:rPr>
          <w:b/>
          <w:bCs/>
          <w:i/>
          <w:iCs/>
          <w:lang w:eastAsia="en-AU"/>
        </w:rPr>
        <w:t>Note</w:t>
      </w:r>
      <w:r w:rsidRPr="004206AE">
        <w:rPr>
          <w:i/>
          <w:iCs/>
          <w:lang w:eastAsia="en-AU"/>
        </w:rPr>
        <w:t xml:space="preserve">: Use </w:t>
      </w:r>
      <w:r w:rsidRPr="004206AE">
        <w:rPr>
          <w:i/>
          <w:iCs/>
          <w:lang w:val="en-AU" w:eastAsia="en-AU"/>
        </w:rPr>
        <w:t xml:space="preserve">this </w:t>
      </w:r>
      <w:r w:rsidR="00160674">
        <w:rPr>
          <w:i/>
          <w:iCs/>
          <w:lang w:val="en-AU" w:eastAsia="en-AU"/>
        </w:rPr>
        <w:t>form</w:t>
      </w:r>
      <w:r w:rsidRPr="004206AE">
        <w:rPr>
          <w:i/>
          <w:iCs/>
          <w:lang w:val="en-AU" w:eastAsia="en-AU"/>
        </w:rPr>
        <w:t xml:space="preserve"> when appealing an enrolment or placement decision </w:t>
      </w:r>
      <w:r w:rsidR="00B158A1">
        <w:rPr>
          <w:i/>
          <w:iCs/>
          <w:lang w:val="en-AU" w:eastAsia="en-AU"/>
        </w:rPr>
        <w:t>at a designated neighbourhood school (local school)</w:t>
      </w:r>
      <w:r w:rsidR="00F0233F">
        <w:rPr>
          <w:i/>
          <w:iCs/>
          <w:lang w:val="en-AU" w:eastAsia="en-AU"/>
        </w:rPr>
        <w:t xml:space="preserve"> </w:t>
      </w:r>
      <w:r w:rsidRPr="004206AE">
        <w:rPr>
          <w:i/>
          <w:iCs/>
          <w:lang w:val="en-AU" w:eastAsia="en-AU"/>
        </w:rPr>
        <w:t xml:space="preserve">at any year level (from Foundation to Year 12), including: </w:t>
      </w:r>
    </w:p>
    <w:p w14:paraId="6C2945B3" w14:textId="41626B08" w:rsidR="001E4059" w:rsidRPr="004206AE" w:rsidRDefault="001E4059" w:rsidP="001E4059">
      <w:pPr>
        <w:pStyle w:val="ListParagraph"/>
        <w:numPr>
          <w:ilvl w:val="0"/>
          <w:numId w:val="31"/>
        </w:numPr>
        <w:rPr>
          <w:b w:val="0"/>
          <w:bCs/>
          <w:i/>
          <w:iCs/>
          <w:sz w:val="20"/>
          <w:szCs w:val="20"/>
          <w:lang w:eastAsia="en-AU"/>
        </w:rPr>
      </w:pPr>
      <w:r w:rsidRPr="004206AE">
        <w:rPr>
          <w:b w:val="0"/>
          <w:bCs/>
          <w:i/>
          <w:iCs/>
          <w:sz w:val="20"/>
          <w:szCs w:val="20"/>
          <w:lang w:eastAsia="en-AU"/>
        </w:rPr>
        <w:t>Appeals for Foundation enrolment for the following school year</w:t>
      </w:r>
    </w:p>
    <w:p w14:paraId="0663D399" w14:textId="77777777" w:rsidR="001E4059" w:rsidRPr="004206AE" w:rsidRDefault="001E4059" w:rsidP="001E4059">
      <w:pPr>
        <w:pStyle w:val="ListParagraph"/>
        <w:numPr>
          <w:ilvl w:val="0"/>
          <w:numId w:val="31"/>
        </w:numPr>
        <w:rPr>
          <w:b w:val="0"/>
          <w:bCs/>
          <w:i/>
          <w:iCs/>
          <w:sz w:val="20"/>
          <w:szCs w:val="20"/>
          <w:lang w:eastAsia="en-AU"/>
        </w:rPr>
      </w:pPr>
      <w:r w:rsidRPr="004206AE">
        <w:rPr>
          <w:b w:val="0"/>
          <w:bCs/>
          <w:i/>
          <w:iCs/>
          <w:sz w:val="20"/>
          <w:szCs w:val="20"/>
          <w:lang w:eastAsia="en-AU"/>
        </w:rPr>
        <w:t xml:space="preserve">Appeals for Year 7 placement for the following school year </w:t>
      </w:r>
    </w:p>
    <w:p w14:paraId="314718EB" w14:textId="2350B7CE" w:rsidR="001C55E9" w:rsidRPr="00E97B5B" w:rsidRDefault="001E4059" w:rsidP="00E97B5B">
      <w:pPr>
        <w:pStyle w:val="ListParagraph"/>
        <w:numPr>
          <w:ilvl w:val="0"/>
          <w:numId w:val="31"/>
        </w:numPr>
        <w:rPr>
          <w:b w:val="0"/>
          <w:bCs/>
          <w:i/>
          <w:iCs/>
          <w:sz w:val="20"/>
          <w:szCs w:val="20"/>
          <w:lang w:eastAsia="en-AU"/>
        </w:rPr>
      </w:pPr>
      <w:r w:rsidRPr="004206AE">
        <w:rPr>
          <w:b w:val="0"/>
          <w:bCs/>
          <w:i/>
          <w:iCs/>
          <w:sz w:val="20"/>
          <w:szCs w:val="20"/>
          <w:lang w:eastAsia="en-AU"/>
        </w:rPr>
        <w:t xml:space="preserve">Appeals at Grades 1-6 or Years 8-12, or when seeking a transfer at Foundation or Year 7. </w:t>
      </w:r>
    </w:p>
    <w:p w14:paraId="2B93F926" w14:textId="6F13F946" w:rsidR="00FA44E5" w:rsidRDefault="00FA44E5" w:rsidP="00FA44E5">
      <w:pPr>
        <w:rPr>
          <w:lang w:eastAsia="en-AU"/>
        </w:rPr>
      </w:pPr>
    </w:p>
    <w:p w14:paraId="12849F20" w14:textId="525BECB0" w:rsidR="003355AD" w:rsidRPr="006D475A" w:rsidRDefault="003355AD" w:rsidP="00276363">
      <w:pPr>
        <w:pStyle w:val="Heading3"/>
        <w:rPr>
          <w:rFonts w:eastAsia="Times New Roman"/>
          <w:color w:val="0063A2" w:themeColor="accent1"/>
          <w:lang w:eastAsia="en-AU"/>
        </w:rPr>
      </w:pPr>
      <w:r w:rsidRPr="006D475A">
        <w:rPr>
          <w:rFonts w:eastAsia="Times New Roman"/>
          <w:color w:val="0063A2" w:themeColor="accent1"/>
          <w:lang w:eastAsia="en-AU"/>
        </w:rPr>
        <w:t xml:space="preserve">Section 1: </w:t>
      </w:r>
      <w:r w:rsidR="00A21FBE">
        <w:rPr>
          <w:rFonts w:eastAsia="Times New Roman"/>
          <w:color w:val="0063A2" w:themeColor="accent1"/>
          <w:lang w:eastAsia="en-AU"/>
        </w:rPr>
        <w:t>Child’s</w:t>
      </w:r>
      <w:r w:rsidRPr="006D475A">
        <w:rPr>
          <w:rFonts w:eastAsia="Times New Roman"/>
          <w:color w:val="0063A2" w:themeColor="accent1"/>
          <w:lang w:eastAsia="en-AU"/>
        </w:rPr>
        <w:t xml:space="preserve"> current </w:t>
      </w:r>
      <w:r w:rsidR="00103B9B">
        <w:rPr>
          <w:rFonts w:eastAsia="Times New Roman"/>
          <w:color w:val="0063A2" w:themeColor="accent1"/>
          <w:lang w:eastAsia="en-AU"/>
        </w:rPr>
        <w:t>education</w:t>
      </w:r>
      <w:r w:rsidRPr="006D475A">
        <w:rPr>
          <w:rFonts w:eastAsia="Times New Roman"/>
          <w:color w:val="0063A2" w:themeColor="accent1"/>
          <w:lang w:eastAsia="en-AU"/>
        </w:rPr>
        <w:t xml:space="preserve"> details</w:t>
      </w:r>
    </w:p>
    <w:tbl>
      <w:tblPr>
        <w:tblStyle w:val="TableGrid11"/>
        <w:tblW w:w="9923" w:type="dxa"/>
        <w:tblInd w:w="-5" w:type="dxa"/>
        <w:tblLook w:val="04A0" w:firstRow="1" w:lastRow="0" w:firstColumn="1" w:lastColumn="0" w:noHBand="0" w:noVBand="1"/>
      </w:tblPr>
      <w:tblGrid>
        <w:gridCol w:w="3544"/>
        <w:gridCol w:w="6379"/>
      </w:tblGrid>
      <w:tr w:rsidR="00276363" w:rsidRPr="001B44FD" w14:paraId="78E688AF" w14:textId="77777777" w:rsidTr="00F04D7A">
        <w:trPr>
          <w:trHeight w:val="673"/>
        </w:trPr>
        <w:tc>
          <w:tcPr>
            <w:tcW w:w="1786" w:type="pct"/>
            <w:shd w:val="clear" w:color="auto" w:fill="F2F2F2" w:themeFill="background1" w:themeFillShade="F2"/>
            <w:vAlign w:val="center"/>
          </w:tcPr>
          <w:p w14:paraId="4392C782" w14:textId="77777777" w:rsidR="00E540B6" w:rsidRPr="000D1F46" w:rsidRDefault="00E540B6" w:rsidP="00E540B6">
            <w:pPr>
              <w:spacing w:before="60" w:after="60"/>
              <w:rPr>
                <w:rFonts w:asciiTheme="majorHAnsi" w:eastAsia="Arial" w:hAnsiTheme="majorHAnsi" w:cstheme="majorHAnsi"/>
                <w:b/>
              </w:rPr>
            </w:pPr>
            <w:r>
              <w:rPr>
                <w:rFonts w:asciiTheme="majorHAnsi" w:eastAsia="Arial" w:hAnsiTheme="majorHAnsi" w:cstheme="majorHAnsi"/>
                <w:b/>
              </w:rPr>
              <w:t>C</w:t>
            </w:r>
            <w:r>
              <w:rPr>
                <w:rFonts w:asciiTheme="majorHAnsi" w:hAnsiTheme="majorHAnsi" w:cstheme="majorHAnsi"/>
                <w:b/>
              </w:rPr>
              <w:t>hild</w:t>
            </w:r>
            <w:r w:rsidRPr="000D1F46">
              <w:rPr>
                <w:rFonts w:asciiTheme="majorHAnsi" w:eastAsia="Arial" w:hAnsiTheme="majorHAnsi" w:cstheme="majorHAnsi"/>
                <w:b/>
              </w:rPr>
              <w:t xml:space="preserve">’s </w:t>
            </w:r>
            <w:r>
              <w:rPr>
                <w:rFonts w:asciiTheme="majorHAnsi" w:eastAsia="Arial" w:hAnsiTheme="majorHAnsi" w:cstheme="majorHAnsi"/>
                <w:b/>
              </w:rPr>
              <w:t>c</w:t>
            </w:r>
            <w:r w:rsidRPr="000D1F46">
              <w:rPr>
                <w:rFonts w:asciiTheme="majorHAnsi" w:eastAsia="Arial" w:hAnsiTheme="majorHAnsi" w:cstheme="majorHAnsi"/>
                <w:b/>
              </w:rPr>
              <w:t xml:space="preserve">urrent </w:t>
            </w:r>
            <w:r>
              <w:rPr>
                <w:rFonts w:asciiTheme="majorHAnsi" w:eastAsia="Arial" w:hAnsiTheme="majorHAnsi" w:cstheme="majorHAnsi"/>
                <w:b/>
              </w:rPr>
              <w:t>k</w:t>
            </w:r>
            <w:r w:rsidRPr="000D1F46">
              <w:rPr>
                <w:rFonts w:asciiTheme="majorHAnsi" w:eastAsia="Arial" w:hAnsiTheme="majorHAnsi" w:cstheme="majorHAnsi"/>
                <w:b/>
              </w:rPr>
              <w:t xml:space="preserve">indergarten or </w:t>
            </w:r>
            <w:r>
              <w:rPr>
                <w:rFonts w:asciiTheme="majorHAnsi" w:eastAsia="Arial" w:hAnsiTheme="majorHAnsi" w:cstheme="majorHAnsi"/>
                <w:b/>
              </w:rPr>
              <w:t>e</w:t>
            </w:r>
            <w:r w:rsidRPr="000D1F46">
              <w:rPr>
                <w:rFonts w:asciiTheme="majorHAnsi" w:eastAsia="Arial" w:hAnsiTheme="majorHAnsi" w:cstheme="majorHAnsi"/>
                <w:b/>
              </w:rPr>
              <w:t xml:space="preserve">arly </w:t>
            </w:r>
            <w:r>
              <w:rPr>
                <w:rFonts w:asciiTheme="majorHAnsi" w:eastAsia="Arial" w:hAnsiTheme="majorHAnsi" w:cstheme="majorHAnsi"/>
                <w:b/>
              </w:rPr>
              <w:t>c</w:t>
            </w:r>
            <w:r w:rsidRPr="000D1F46">
              <w:rPr>
                <w:rFonts w:asciiTheme="majorHAnsi" w:eastAsia="Arial" w:hAnsiTheme="majorHAnsi" w:cstheme="majorHAnsi"/>
                <w:b/>
              </w:rPr>
              <w:t xml:space="preserve">hildhood </w:t>
            </w:r>
            <w:r>
              <w:rPr>
                <w:rFonts w:asciiTheme="majorHAnsi" w:eastAsia="Arial" w:hAnsiTheme="majorHAnsi" w:cstheme="majorHAnsi"/>
                <w:b/>
              </w:rPr>
              <w:t>s</w:t>
            </w:r>
            <w:r w:rsidRPr="000D1F46">
              <w:rPr>
                <w:rFonts w:asciiTheme="majorHAnsi" w:eastAsia="Arial" w:hAnsiTheme="majorHAnsi" w:cstheme="majorHAnsi"/>
                <w:b/>
              </w:rPr>
              <w:t xml:space="preserve">ervice </w:t>
            </w:r>
            <w:r>
              <w:rPr>
                <w:rFonts w:asciiTheme="majorHAnsi" w:eastAsia="Arial" w:hAnsiTheme="majorHAnsi" w:cstheme="majorHAnsi"/>
                <w:b/>
              </w:rPr>
              <w:t xml:space="preserve">or primary </w:t>
            </w:r>
            <w:r>
              <w:rPr>
                <w:rFonts w:asciiTheme="majorHAnsi" w:hAnsiTheme="majorHAnsi" w:cstheme="majorHAnsi"/>
                <w:b/>
              </w:rPr>
              <w:t>school</w:t>
            </w:r>
            <w:r>
              <w:rPr>
                <w:rFonts w:asciiTheme="majorHAnsi" w:eastAsia="Arial" w:hAnsiTheme="majorHAnsi" w:cstheme="majorHAnsi"/>
                <w:b/>
              </w:rPr>
              <w:t xml:space="preserve"> </w:t>
            </w:r>
            <w:r>
              <w:rPr>
                <w:rFonts w:asciiTheme="majorHAnsi" w:hAnsiTheme="majorHAnsi" w:cstheme="majorHAnsi"/>
                <w:b/>
              </w:rPr>
              <w:t xml:space="preserve">or </w:t>
            </w:r>
            <w:r>
              <w:rPr>
                <w:rFonts w:asciiTheme="majorHAnsi" w:eastAsia="Arial" w:hAnsiTheme="majorHAnsi" w:cstheme="majorHAnsi"/>
                <w:b/>
              </w:rPr>
              <w:t>secondary school</w:t>
            </w:r>
          </w:p>
          <w:p w14:paraId="047C285F" w14:textId="3C34EC01" w:rsidR="00E540B6" w:rsidRPr="00554585" w:rsidRDefault="00E540B6" w:rsidP="00E540B6">
            <w:pPr>
              <w:spacing w:before="60" w:after="60"/>
              <w:rPr>
                <w:rFonts w:ascii="Arial" w:eastAsia="Arial" w:hAnsi="Arial" w:cs="Arial"/>
                <w:b/>
                <w:color w:val="FFFFFF"/>
              </w:rPr>
            </w:pPr>
            <w:r w:rsidRPr="000D1F46">
              <w:rPr>
                <w:rFonts w:asciiTheme="majorHAnsi" w:eastAsia="Arial" w:hAnsiTheme="majorHAnsi" w:cstheme="majorHAnsi"/>
                <w:i/>
                <w:sz w:val="18"/>
                <w:szCs w:val="18"/>
              </w:rPr>
              <w:t>(</w:t>
            </w:r>
            <w:r w:rsidR="00972BEF">
              <w:rPr>
                <w:rFonts w:asciiTheme="majorHAnsi" w:eastAsia="Arial" w:hAnsiTheme="majorHAnsi" w:cstheme="majorHAnsi"/>
                <w:i/>
                <w:sz w:val="18"/>
                <w:szCs w:val="18"/>
              </w:rPr>
              <w:t xml:space="preserve">write </w:t>
            </w:r>
            <w:r w:rsidRPr="000D1F46">
              <w:rPr>
                <w:rFonts w:asciiTheme="majorHAnsi" w:eastAsia="Arial" w:hAnsiTheme="majorHAnsi" w:cstheme="majorHAnsi"/>
                <w:i/>
                <w:sz w:val="18"/>
                <w:szCs w:val="18"/>
              </w:rPr>
              <w:t xml:space="preserve">N/A if not </w:t>
            </w:r>
            <w:r w:rsidRPr="000D1F46">
              <w:rPr>
                <w:rFonts w:asciiTheme="majorHAnsi" w:eastAsia="Arial" w:hAnsiTheme="majorHAnsi" w:cstheme="majorHAnsi"/>
                <w:bCs/>
                <w:i/>
                <w:iCs/>
                <w:sz w:val="18"/>
                <w:szCs w:val="18"/>
              </w:rPr>
              <w:t>enrolled</w:t>
            </w:r>
            <w:r w:rsidRPr="000D1F46">
              <w:rPr>
                <w:rFonts w:asciiTheme="majorHAnsi" w:eastAsia="Arial" w:hAnsiTheme="majorHAnsi" w:cstheme="majorHAnsi"/>
                <w:i/>
                <w:sz w:val="18"/>
                <w:szCs w:val="18"/>
              </w:rPr>
              <w:t>)</w:t>
            </w:r>
          </w:p>
        </w:tc>
        <w:tc>
          <w:tcPr>
            <w:tcW w:w="3214" w:type="pct"/>
          </w:tcPr>
          <w:p w14:paraId="2A256D80" w14:textId="77777777" w:rsidR="00276363" w:rsidRPr="001B44FD" w:rsidRDefault="00276363">
            <w:pPr>
              <w:spacing w:before="60" w:after="60"/>
              <w:rPr>
                <w:rFonts w:ascii="Arial" w:eastAsia="Arial" w:hAnsi="Arial" w:cs="Arial"/>
              </w:rPr>
            </w:pPr>
          </w:p>
        </w:tc>
      </w:tr>
    </w:tbl>
    <w:p w14:paraId="0F28E2A4" w14:textId="6F017940" w:rsidR="001C55E9" w:rsidRPr="004757E2" w:rsidRDefault="006E6C36" w:rsidP="001C55E9">
      <w:pPr>
        <w:pStyle w:val="Heading3"/>
        <w:rPr>
          <w:rFonts w:eastAsia="Times New Roman"/>
          <w:color w:val="0063A2" w:themeColor="accent1"/>
          <w:lang w:eastAsia="en-AU"/>
        </w:rPr>
      </w:pPr>
      <w:r w:rsidRPr="006D475A">
        <w:rPr>
          <w:rFonts w:eastAsia="Times New Roman"/>
          <w:color w:val="0063A2" w:themeColor="accent1"/>
          <w:lang w:eastAsia="en-AU"/>
        </w:rPr>
        <w:t xml:space="preserve">Section 2: </w:t>
      </w:r>
      <w:r w:rsidR="001C55E9" w:rsidRPr="004757E2">
        <w:rPr>
          <w:rFonts w:eastAsia="Times New Roman"/>
          <w:color w:val="0063A2" w:themeColor="accent1"/>
          <w:lang w:eastAsia="en-AU"/>
        </w:rPr>
        <w:t>Government school preference</w:t>
      </w:r>
    </w:p>
    <w:tbl>
      <w:tblPr>
        <w:tblStyle w:val="TableGrid1"/>
        <w:tblW w:w="9918" w:type="dxa"/>
        <w:tblLook w:val="04A0" w:firstRow="1" w:lastRow="0" w:firstColumn="1" w:lastColumn="0" w:noHBand="0" w:noVBand="1"/>
      </w:tblPr>
      <w:tblGrid>
        <w:gridCol w:w="3539"/>
        <w:gridCol w:w="3189"/>
        <w:gridCol w:w="3190"/>
      </w:tblGrid>
      <w:tr w:rsidR="00972BEF" w14:paraId="16ABCCBA" w14:textId="77777777">
        <w:trPr>
          <w:trHeight w:val="1214"/>
        </w:trPr>
        <w:tc>
          <w:tcPr>
            <w:tcW w:w="3539" w:type="dxa"/>
            <w:shd w:val="clear" w:color="auto" w:fill="F2F2F2" w:themeFill="background1" w:themeFillShade="F2"/>
            <w:vAlign w:val="center"/>
          </w:tcPr>
          <w:p w14:paraId="2E8B7510" w14:textId="6FF1F9AC" w:rsidR="00972BEF" w:rsidRPr="00FD1CE7" w:rsidRDefault="00972BEF">
            <w:pPr>
              <w:spacing w:after="0"/>
              <w:rPr>
                <w:rFonts w:asciiTheme="majorHAnsi" w:hAnsiTheme="majorHAnsi" w:cstheme="majorHAnsi"/>
                <w:b/>
              </w:rPr>
            </w:pPr>
            <w:r w:rsidRPr="00A25E4C">
              <w:rPr>
                <w:rFonts w:asciiTheme="majorHAnsi" w:hAnsiTheme="majorHAnsi" w:cstheme="majorHAnsi"/>
                <w:b/>
              </w:rPr>
              <w:t>Preferred</w:t>
            </w:r>
            <w:r>
              <w:rPr>
                <w:rFonts w:asciiTheme="majorHAnsi" w:hAnsiTheme="majorHAnsi" w:cstheme="majorHAnsi"/>
                <w:b/>
              </w:rPr>
              <w:t xml:space="preserve"> </w:t>
            </w:r>
            <w:r w:rsidR="00373C91">
              <w:rPr>
                <w:rFonts w:asciiTheme="majorHAnsi" w:hAnsiTheme="majorHAnsi" w:cstheme="majorHAnsi"/>
                <w:b/>
              </w:rPr>
              <w:t xml:space="preserve">local </w:t>
            </w:r>
            <w:r>
              <w:rPr>
                <w:rFonts w:asciiTheme="majorHAnsi" w:hAnsiTheme="majorHAnsi" w:cstheme="majorHAnsi"/>
                <w:b/>
              </w:rPr>
              <w:t>s</w:t>
            </w:r>
            <w:r w:rsidRPr="00FD1CE7">
              <w:rPr>
                <w:rFonts w:asciiTheme="majorHAnsi" w:hAnsiTheme="majorHAnsi" w:cstheme="majorHAnsi"/>
                <w:b/>
              </w:rPr>
              <w:t xml:space="preserve">chool at which </w:t>
            </w:r>
            <w:r>
              <w:rPr>
                <w:rFonts w:asciiTheme="majorHAnsi" w:hAnsiTheme="majorHAnsi" w:cstheme="majorHAnsi"/>
                <w:b/>
              </w:rPr>
              <w:t>your child</w:t>
            </w:r>
            <w:r w:rsidRPr="00FD1CE7">
              <w:rPr>
                <w:rFonts w:asciiTheme="majorHAnsi" w:hAnsiTheme="majorHAnsi" w:cstheme="majorHAnsi"/>
                <w:b/>
              </w:rPr>
              <w:t xml:space="preserve"> has been unsuccessful </w:t>
            </w:r>
          </w:p>
          <w:p w14:paraId="3716A53B" w14:textId="77777777" w:rsidR="00972BEF" w:rsidRDefault="00972BEF">
            <w:pPr>
              <w:keepNext/>
              <w:keepLines/>
              <w:outlineLvl w:val="2"/>
              <w:rPr>
                <w:rFonts w:ascii="Arial" w:eastAsia="Times New Roman" w:hAnsi="Arial" w:cs="Arial"/>
                <w:b/>
                <w:color w:val="26888D" w:themeColor="accent6" w:themeShade="80"/>
                <w:sz w:val="24"/>
              </w:rPr>
            </w:pPr>
            <w:r w:rsidRPr="00FD1CE7">
              <w:rPr>
                <w:rFonts w:asciiTheme="majorHAnsi" w:eastAsia="Cambria" w:hAnsiTheme="majorHAnsi" w:cstheme="majorHAnsi"/>
                <w:i/>
              </w:rPr>
              <w:t>(include campus if applicable)</w:t>
            </w:r>
          </w:p>
        </w:tc>
        <w:tc>
          <w:tcPr>
            <w:tcW w:w="6379" w:type="dxa"/>
            <w:gridSpan w:val="2"/>
          </w:tcPr>
          <w:p w14:paraId="61C07A0D" w14:textId="72936AC1" w:rsidR="00972BEF" w:rsidRPr="00380561" w:rsidRDefault="00972BEF">
            <w:pPr>
              <w:keepNext/>
              <w:keepLines/>
              <w:jc w:val="center"/>
              <w:outlineLvl w:val="2"/>
              <w:rPr>
                <w:rFonts w:ascii="Arial" w:eastAsia="Times New Roman" w:hAnsi="Arial" w:cs="Arial"/>
                <w:b/>
                <w:color w:val="auto"/>
                <w:szCs w:val="16"/>
              </w:rPr>
            </w:pPr>
          </w:p>
          <w:p w14:paraId="39DAB703" w14:textId="2F8FE66A" w:rsidR="00972BEF" w:rsidRPr="00380561" w:rsidRDefault="00972BEF">
            <w:pPr>
              <w:keepNext/>
              <w:keepLines/>
              <w:jc w:val="center"/>
              <w:outlineLvl w:val="2"/>
              <w:rPr>
                <w:rFonts w:ascii="Arial" w:eastAsia="Times New Roman" w:hAnsi="Arial" w:cs="Arial"/>
                <w:b/>
                <w:color w:val="auto"/>
                <w:szCs w:val="16"/>
              </w:rPr>
            </w:pPr>
          </w:p>
        </w:tc>
      </w:tr>
      <w:tr w:rsidR="00972BEF" w14:paraId="480FA75E" w14:textId="77777777" w:rsidTr="00544903">
        <w:trPr>
          <w:trHeight w:val="315"/>
        </w:trPr>
        <w:tc>
          <w:tcPr>
            <w:tcW w:w="3539" w:type="dxa"/>
            <w:vMerge w:val="restart"/>
            <w:shd w:val="clear" w:color="auto" w:fill="F2F2F2" w:themeFill="background1" w:themeFillShade="F2"/>
            <w:vAlign w:val="center"/>
          </w:tcPr>
          <w:p w14:paraId="56886154" w14:textId="57EE465D" w:rsidR="00972BEF" w:rsidRDefault="00972BEF" w:rsidP="00892A8E">
            <w:pPr>
              <w:spacing w:after="0"/>
              <w:rPr>
                <w:rFonts w:asciiTheme="majorHAnsi" w:hAnsiTheme="majorHAnsi" w:cstheme="majorHAnsi"/>
                <w:b/>
              </w:rPr>
            </w:pPr>
            <w:r>
              <w:rPr>
                <w:rFonts w:asciiTheme="majorHAnsi" w:hAnsiTheme="majorHAnsi" w:cstheme="majorHAnsi"/>
                <w:b/>
              </w:rPr>
              <w:t>Year level requested</w:t>
            </w:r>
          </w:p>
        </w:tc>
        <w:tc>
          <w:tcPr>
            <w:tcW w:w="3189" w:type="dxa"/>
          </w:tcPr>
          <w:p w14:paraId="490AC6AE" w14:textId="036AB7EE" w:rsidR="00972BEF" w:rsidRPr="00544903" w:rsidRDefault="00972BEF" w:rsidP="00544903">
            <w:pPr>
              <w:keepNext/>
              <w:keepLines/>
              <w:jc w:val="center"/>
              <w:outlineLvl w:val="2"/>
              <w:rPr>
                <w:rFonts w:ascii="Arial" w:eastAsia="Arial" w:hAnsi="Arial" w:cs="Arial"/>
                <w:b/>
                <w:bCs/>
              </w:rPr>
            </w:pPr>
            <w:r w:rsidRPr="00544903">
              <w:rPr>
                <w:rFonts w:ascii="Arial" w:eastAsia="Arial" w:hAnsi="Arial" w:cs="Arial"/>
                <w:b/>
                <w:bCs/>
              </w:rPr>
              <w:t>Primary</w:t>
            </w:r>
          </w:p>
        </w:tc>
        <w:tc>
          <w:tcPr>
            <w:tcW w:w="3190" w:type="dxa"/>
          </w:tcPr>
          <w:p w14:paraId="3D74E205" w14:textId="31225F88" w:rsidR="00972BEF" w:rsidRPr="00544903" w:rsidRDefault="00972BEF" w:rsidP="00544903">
            <w:pPr>
              <w:keepNext/>
              <w:keepLines/>
              <w:jc w:val="center"/>
              <w:outlineLvl w:val="2"/>
              <w:rPr>
                <w:rFonts w:ascii="Arial" w:eastAsia="Times New Roman" w:hAnsi="Arial" w:cs="Arial"/>
                <w:b/>
                <w:color w:val="26888D" w:themeColor="accent6" w:themeShade="80"/>
              </w:rPr>
            </w:pPr>
            <w:r w:rsidRPr="00544903">
              <w:rPr>
                <w:rFonts w:ascii="Arial" w:eastAsia="Times New Roman" w:hAnsi="Arial" w:cs="Arial"/>
                <w:b/>
                <w:color w:val="auto"/>
              </w:rPr>
              <w:t>Secondary</w:t>
            </w:r>
          </w:p>
        </w:tc>
      </w:tr>
      <w:tr w:rsidR="00972BEF" w14:paraId="2A199F91" w14:textId="77777777">
        <w:trPr>
          <w:trHeight w:val="724"/>
        </w:trPr>
        <w:tc>
          <w:tcPr>
            <w:tcW w:w="3539" w:type="dxa"/>
            <w:vMerge/>
            <w:shd w:val="clear" w:color="auto" w:fill="F2F2F2" w:themeFill="background1" w:themeFillShade="F2"/>
            <w:vAlign w:val="center"/>
          </w:tcPr>
          <w:p w14:paraId="6C8B8E5A" w14:textId="1BF1FE7A" w:rsidR="00972BEF" w:rsidRPr="00A25E4C" w:rsidRDefault="00972BEF">
            <w:pPr>
              <w:spacing w:after="0"/>
              <w:rPr>
                <w:rFonts w:asciiTheme="majorHAnsi" w:hAnsiTheme="majorHAnsi" w:cstheme="majorHAnsi"/>
                <w:b/>
              </w:rPr>
            </w:pPr>
          </w:p>
        </w:tc>
        <w:tc>
          <w:tcPr>
            <w:tcW w:w="3189" w:type="dxa"/>
          </w:tcPr>
          <w:p w14:paraId="40E0F860" w14:textId="77777777" w:rsidR="00972BEF" w:rsidRDefault="00562051">
            <w:pPr>
              <w:keepNext/>
              <w:keepLines/>
              <w:outlineLvl w:val="2"/>
              <w:rPr>
                <w:rFonts w:ascii="Arial" w:eastAsia="Cambria" w:hAnsi="Arial" w:cs="Arial"/>
              </w:rPr>
            </w:pPr>
            <w:sdt>
              <w:sdtPr>
                <w:rPr>
                  <w:rFonts w:ascii="Arial" w:eastAsia="Arial" w:hAnsi="Arial" w:cs="Arial"/>
                </w:rPr>
                <w:id w:val="1162735507"/>
                <w14:checkbox>
                  <w14:checked w14:val="0"/>
                  <w14:checkedState w14:val="2612" w14:font="MS Gothic"/>
                  <w14:uncheckedState w14:val="2610" w14:font="MS Gothic"/>
                </w14:checkbox>
              </w:sdtPr>
              <w:sdtEndPr/>
              <w:sdtContent>
                <w:r w:rsidR="00972BEF">
                  <w:rPr>
                    <w:rFonts w:ascii="MS Gothic" w:eastAsia="MS Gothic" w:hAnsi="MS Gothic" w:cs="Arial" w:hint="eastAsia"/>
                  </w:rPr>
                  <w:t>☐</w:t>
                </w:r>
              </w:sdtContent>
            </w:sdt>
            <w:r w:rsidR="00972BEF" w:rsidRPr="001B44FD">
              <w:rPr>
                <w:rFonts w:ascii="Arial" w:eastAsia="Wingdings" w:hAnsi="Arial" w:cs="Arial"/>
              </w:rPr>
              <w:t xml:space="preserve"> </w:t>
            </w:r>
            <w:r w:rsidR="00972BEF">
              <w:rPr>
                <w:rFonts w:ascii="Arial" w:eastAsia="Cambria" w:hAnsi="Arial" w:cs="Arial"/>
              </w:rPr>
              <w:t>Foundation (Prep)</w:t>
            </w:r>
          </w:p>
          <w:p w14:paraId="11A54116" w14:textId="77777777" w:rsidR="00972BEF" w:rsidRDefault="00562051">
            <w:pPr>
              <w:keepNext/>
              <w:keepLines/>
              <w:outlineLvl w:val="2"/>
              <w:rPr>
                <w:rFonts w:ascii="Arial" w:eastAsia="Wingdings" w:hAnsi="Arial" w:cs="Arial"/>
              </w:rPr>
            </w:pPr>
            <w:sdt>
              <w:sdtPr>
                <w:rPr>
                  <w:rFonts w:ascii="Arial" w:eastAsia="Arial" w:hAnsi="Arial" w:cs="Arial"/>
                </w:rPr>
                <w:id w:val="1380747245"/>
                <w14:checkbox>
                  <w14:checked w14:val="0"/>
                  <w14:checkedState w14:val="2612" w14:font="MS Gothic"/>
                  <w14:uncheckedState w14:val="2610" w14:font="MS Gothic"/>
                </w14:checkbox>
              </w:sdtPr>
              <w:sdtEndPr/>
              <w:sdtContent>
                <w:r w:rsidR="00972BEF">
                  <w:rPr>
                    <w:rFonts w:ascii="MS Gothic" w:eastAsia="MS Gothic" w:hAnsi="MS Gothic" w:cs="Arial" w:hint="eastAsia"/>
                  </w:rPr>
                  <w:t>☐</w:t>
                </w:r>
              </w:sdtContent>
            </w:sdt>
            <w:r w:rsidR="00972BEF" w:rsidRPr="001B44FD">
              <w:rPr>
                <w:rFonts w:ascii="Arial" w:eastAsia="Wingdings" w:hAnsi="Arial" w:cs="Arial"/>
              </w:rPr>
              <w:t xml:space="preserve"> </w:t>
            </w:r>
            <w:r w:rsidR="00972BEF">
              <w:rPr>
                <w:rFonts w:ascii="Arial" w:eastAsia="Wingdings" w:hAnsi="Arial" w:cs="Arial"/>
              </w:rPr>
              <w:t xml:space="preserve">Grade 1          </w:t>
            </w:r>
            <w:sdt>
              <w:sdtPr>
                <w:rPr>
                  <w:rFonts w:ascii="Arial" w:eastAsia="Arial" w:hAnsi="Arial" w:cs="Arial"/>
                </w:rPr>
                <w:id w:val="-241415400"/>
                <w14:checkbox>
                  <w14:checked w14:val="0"/>
                  <w14:checkedState w14:val="2612" w14:font="MS Gothic"/>
                  <w14:uncheckedState w14:val="2610" w14:font="MS Gothic"/>
                </w14:checkbox>
              </w:sdtPr>
              <w:sdtEndPr/>
              <w:sdtContent>
                <w:r w:rsidR="00972BEF">
                  <w:rPr>
                    <w:rFonts w:ascii="MS Gothic" w:eastAsia="MS Gothic" w:hAnsi="MS Gothic" w:cs="Arial" w:hint="eastAsia"/>
                  </w:rPr>
                  <w:t>☐</w:t>
                </w:r>
              </w:sdtContent>
            </w:sdt>
            <w:r w:rsidR="00972BEF" w:rsidRPr="001B44FD">
              <w:rPr>
                <w:rFonts w:ascii="Arial" w:eastAsia="Wingdings" w:hAnsi="Arial" w:cs="Arial"/>
              </w:rPr>
              <w:t xml:space="preserve"> </w:t>
            </w:r>
            <w:r w:rsidR="00972BEF">
              <w:rPr>
                <w:rFonts w:ascii="Arial" w:eastAsia="Wingdings" w:hAnsi="Arial" w:cs="Arial"/>
              </w:rPr>
              <w:t>Grade 4</w:t>
            </w:r>
            <w:r w:rsidR="00972BEF" w:rsidRPr="001B44FD">
              <w:rPr>
                <w:rFonts w:ascii="Arial" w:eastAsia="Cambria" w:hAnsi="Arial" w:cs="Arial"/>
              </w:rPr>
              <w:t xml:space="preserve"> </w:t>
            </w:r>
          </w:p>
          <w:p w14:paraId="0BBEA40A" w14:textId="77777777" w:rsidR="00972BEF" w:rsidRPr="00E612AE" w:rsidRDefault="00562051">
            <w:pPr>
              <w:keepNext/>
              <w:keepLines/>
              <w:outlineLvl w:val="2"/>
              <w:rPr>
                <w:rFonts w:ascii="Arial" w:eastAsia="Wingdings" w:hAnsi="Arial" w:cs="Arial"/>
              </w:rPr>
            </w:pPr>
            <w:sdt>
              <w:sdtPr>
                <w:rPr>
                  <w:rFonts w:ascii="Arial" w:eastAsia="Arial" w:hAnsi="Arial" w:cs="Arial"/>
                </w:rPr>
                <w:id w:val="467399297"/>
                <w14:checkbox>
                  <w14:checked w14:val="0"/>
                  <w14:checkedState w14:val="2612" w14:font="MS Gothic"/>
                  <w14:uncheckedState w14:val="2610" w14:font="MS Gothic"/>
                </w14:checkbox>
              </w:sdtPr>
              <w:sdtEndPr/>
              <w:sdtContent>
                <w:r w:rsidR="00972BEF">
                  <w:rPr>
                    <w:rFonts w:ascii="MS Gothic" w:eastAsia="MS Gothic" w:hAnsi="MS Gothic" w:cs="Arial" w:hint="eastAsia"/>
                  </w:rPr>
                  <w:t>☐</w:t>
                </w:r>
              </w:sdtContent>
            </w:sdt>
            <w:r w:rsidR="00972BEF" w:rsidRPr="001B44FD">
              <w:rPr>
                <w:rFonts w:ascii="Arial" w:eastAsia="Wingdings" w:hAnsi="Arial" w:cs="Arial"/>
              </w:rPr>
              <w:t xml:space="preserve"> </w:t>
            </w:r>
            <w:r w:rsidR="00972BEF">
              <w:rPr>
                <w:rFonts w:ascii="Arial" w:eastAsia="Wingdings" w:hAnsi="Arial" w:cs="Arial"/>
              </w:rPr>
              <w:t xml:space="preserve">Grade 2          </w:t>
            </w:r>
            <w:sdt>
              <w:sdtPr>
                <w:rPr>
                  <w:rFonts w:ascii="Arial" w:eastAsia="Arial" w:hAnsi="Arial" w:cs="Arial"/>
                </w:rPr>
                <w:id w:val="-1385480215"/>
                <w14:checkbox>
                  <w14:checked w14:val="0"/>
                  <w14:checkedState w14:val="2612" w14:font="MS Gothic"/>
                  <w14:uncheckedState w14:val="2610" w14:font="MS Gothic"/>
                </w14:checkbox>
              </w:sdtPr>
              <w:sdtEndPr/>
              <w:sdtContent>
                <w:r w:rsidR="00972BEF">
                  <w:rPr>
                    <w:rFonts w:ascii="MS Gothic" w:eastAsia="MS Gothic" w:hAnsi="MS Gothic" w:cs="Arial" w:hint="eastAsia"/>
                  </w:rPr>
                  <w:t>☐</w:t>
                </w:r>
              </w:sdtContent>
            </w:sdt>
            <w:r w:rsidR="00972BEF" w:rsidRPr="001B44FD">
              <w:rPr>
                <w:rFonts w:ascii="Arial" w:eastAsia="Wingdings" w:hAnsi="Arial" w:cs="Arial"/>
              </w:rPr>
              <w:t xml:space="preserve"> </w:t>
            </w:r>
            <w:r w:rsidR="00972BEF">
              <w:rPr>
                <w:rFonts w:ascii="Arial" w:eastAsia="Wingdings" w:hAnsi="Arial" w:cs="Arial"/>
              </w:rPr>
              <w:t>Grade 5</w:t>
            </w:r>
            <w:r w:rsidR="00972BEF" w:rsidRPr="001B44FD">
              <w:rPr>
                <w:rFonts w:ascii="Arial" w:eastAsia="Cambria" w:hAnsi="Arial" w:cs="Arial"/>
              </w:rPr>
              <w:t xml:space="preserve"> </w:t>
            </w:r>
          </w:p>
          <w:p w14:paraId="2BA7CC35" w14:textId="77777777" w:rsidR="00972BEF" w:rsidRPr="00E612AE" w:rsidRDefault="00562051">
            <w:pPr>
              <w:keepNext/>
              <w:keepLines/>
              <w:outlineLvl w:val="2"/>
              <w:rPr>
                <w:rFonts w:ascii="Arial" w:eastAsia="Wingdings" w:hAnsi="Arial" w:cs="Arial"/>
              </w:rPr>
            </w:pPr>
            <w:sdt>
              <w:sdtPr>
                <w:rPr>
                  <w:rFonts w:ascii="Arial" w:eastAsia="Arial" w:hAnsi="Arial" w:cs="Arial"/>
                </w:rPr>
                <w:id w:val="606777310"/>
                <w14:checkbox>
                  <w14:checked w14:val="0"/>
                  <w14:checkedState w14:val="2612" w14:font="MS Gothic"/>
                  <w14:uncheckedState w14:val="2610" w14:font="MS Gothic"/>
                </w14:checkbox>
              </w:sdtPr>
              <w:sdtEndPr/>
              <w:sdtContent>
                <w:r w:rsidR="00972BEF">
                  <w:rPr>
                    <w:rFonts w:ascii="MS Gothic" w:eastAsia="MS Gothic" w:hAnsi="MS Gothic" w:cs="Arial" w:hint="eastAsia"/>
                  </w:rPr>
                  <w:t>☐</w:t>
                </w:r>
              </w:sdtContent>
            </w:sdt>
            <w:r w:rsidR="00972BEF" w:rsidRPr="001B44FD">
              <w:rPr>
                <w:rFonts w:ascii="Arial" w:eastAsia="Wingdings" w:hAnsi="Arial" w:cs="Arial"/>
              </w:rPr>
              <w:t xml:space="preserve"> </w:t>
            </w:r>
            <w:r w:rsidR="00972BEF">
              <w:rPr>
                <w:rFonts w:ascii="Arial" w:eastAsia="Wingdings" w:hAnsi="Arial" w:cs="Arial"/>
              </w:rPr>
              <w:t>Grade 3</w:t>
            </w:r>
            <w:r w:rsidR="00972BEF" w:rsidRPr="001B44FD">
              <w:rPr>
                <w:rFonts w:ascii="Arial" w:eastAsia="Cambria" w:hAnsi="Arial" w:cs="Arial"/>
              </w:rPr>
              <w:t xml:space="preserve"> </w:t>
            </w:r>
            <w:r w:rsidR="00972BEF">
              <w:rPr>
                <w:rFonts w:ascii="Arial" w:eastAsia="Cambria" w:hAnsi="Arial" w:cs="Arial"/>
              </w:rPr>
              <w:t xml:space="preserve">         </w:t>
            </w:r>
            <w:sdt>
              <w:sdtPr>
                <w:rPr>
                  <w:rFonts w:ascii="Arial" w:eastAsia="Arial" w:hAnsi="Arial" w:cs="Arial"/>
                </w:rPr>
                <w:id w:val="712078294"/>
                <w14:checkbox>
                  <w14:checked w14:val="0"/>
                  <w14:checkedState w14:val="2612" w14:font="MS Gothic"/>
                  <w14:uncheckedState w14:val="2610" w14:font="MS Gothic"/>
                </w14:checkbox>
              </w:sdtPr>
              <w:sdtEndPr/>
              <w:sdtContent>
                <w:r w:rsidR="00972BEF">
                  <w:rPr>
                    <w:rFonts w:ascii="MS Gothic" w:eastAsia="MS Gothic" w:hAnsi="MS Gothic" w:cs="Arial" w:hint="eastAsia"/>
                  </w:rPr>
                  <w:t>☐</w:t>
                </w:r>
              </w:sdtContent>
            </w:sdt>
            <w:r w:rsidR="00972BEF" w:rsidRPr="001B44FD">
              <w:rPr>
                <w:rFonts w:ascii="Arial" w:eastAsia="Wingdings" w:hAnsi="Arial" w:cs="Arial"/>
              </w:rPr>
              <w:t xml:space="preserve"> </w:t>
            </w:r>
            <w:r w:rsidR="00972BEF">
              <w:rPr>
                <w:rFonts w:ascii="Arial" w:eastAsia="Wingdings" w:hAnsi="Arial" w:cs="Arial"/>
              </w:rPr>
              <w:t>Grade 6</w:t>
            </w:r>
          </w:p>
        </w:tc>
        <w:tc>
          <w:tcPr>
            <w:tcW w:w="3190" w:type="dxa"/>
          </w:tcPr>
          <w:p w14:paraId="5F51C60C" w14:textId="77777777" w:rsidR="00972BEF" w:rsidRDefault="00972BEF">
            <w:pPr>
              <w:keepNext/>
              <w:keepLines/>
              <w:outlineLvl w:val="2"/>
              <w:rPr>
                <w:rFonts w:ascii="Arial" w:eastAsia="Times New Roman" w:hAnsi="Arial" w:cs="Arial"/>
                <w:b/>
                <w:color w:val="26888D" w:themeColor="accent6" w:themeShade="80"/>
                <w:sz w:val="24"/>
              </w:rPr>
            </w:pPr>
          </w:p>
          <w:p w14:paraId="5F27AE6C" w14:textId="77777777" w:rsidR="00972BEF" w:rsidRDefault="00562051">
            <w:pPr>
              <w:keepNext/>
              <w:keepLines/>
              <w:outlineLvl w:val="2"/>
              <w:rPr>
                <w:rFonts w:ascii="Arial" w:eastAsia="Wingdings" w:hAnsi="Arial" w:cs="Arial"/>
              </w:rPr>
            </w:pPr>
            <w:sdt>
              <w:sdtPr>
                <w:rPr>
                  <w:rFonts w:ascii="Arial" w:eastAsia="Arial" w:hAnsi="Arial" w:cs="Arial"/>
                </w:rPr>
                <w:id w:val="551196837"/>
                <w14:checkbox>
                  <w14:checked w14:val="0"/>
                  <w14:checkedState w14:val="2612" w14:font="MS Gothic"/>
                  <w14:uncheckedState w14:val="2610" w14:font="MS Gothic"/>
                </w14:checkbox>
              </w:sdtPr>
              <w:sdtEndPr/>
              <w:sdtContent>
                <w:r w:rsidR="00972BEF">
                  <w:rPr>
                    <w:rFonts w:ascii="MS Gothic" w:eastAsia="MS Gothic" w:hAnsi="MS Gothic" w:cs="Arial" w:hint="eastAsia"/>
                  </w:rPr>
                  <w:t>☐</w:t>
                </w:r>
              </w:sdtContent>
            </w:sdt>
            <w:r w:rsidR="00972BEF" w:rsidRPr="001B44FD">
              <w:rPr>
                <w:rFonts w:ascii="Arial" w:eastAsia="Wingdings" w:hAnsi="Arial" w:cs="Arial"/>
              </w:rPr>
              <w:t xml:space="preserve"> </w:t>
            </w:r>
            <w:r w:rsidR="00972BEF">
              <w:rPr>
                <w:rFonts w:ascii="Arial" w:eastAsia="Wingdings" w:hAnsi="Arial" w:cs="Arial"/>
              </w:rPr>
              <w:t xml:space="preserve">Year 7            </w:t>
            </w:r>
            <w:sdt>
              <w:sdtPr>
                <w:rPr>
                  <w:rFonts w:ascii="Arial" w:eastAsia="Arial" w:hAnsi="Arial" w:cs="Arial"/>
                </w:rPr>
                <w:id w:val="1371263567"/>
                <w14:checkbox>
                  <w14:checked w14:val="0"/>
                  <w14:checkedState w14:val="2612" w14:font="MS Gothic"/>
                  <w14:uncheckedState w14:val="2610" w14:font="MS Gothic"/>
                </w14:checkbox>
              </w:sdtPr>
              <w:sdtEndPr/>
              <w:sdtContent>
                <w:r w:rsidR="00972BEF">
                  <w:rPr>
                    <w:rFonts w:ascii="MS Gothic" w:eastAsia="MS Gothic" w:hAnsi="MS Gothic" w:cs="Arial" w:hint="eastAsia"/>
                  </w:rPr>
                  <w:t>☐</w:t>
                </w:r>
              </w:sdtContent>
            </w:sdt>
            <w:r w:rsidR="00972BEF" w:rsidRPr="001B44FD">
              <w:rPr>
                <w:rFonts w:ascii="Arial" w:eastAsia="Wingdings" w:hAnsi="Arial" w:cs="Arial"/>
              </w:rPr>
              <w:t xml:space="preserve"> </w:t>
            </w:r>
            <w:r w:rsidR="00972BEF">
              <w:rPr>
                <w:rFonts w:ascii="Arial" w:eastAsia="Wingdings" w:hAnsi="Arial" w:cs="Arial"/>
              </w:rPr>
              <w:t xml:space="preserve">Year 10          </w:t>
            </w:r>
          </w:p>
          <w:p w14:paraId="105B4CF0" w14:textId="77777777" w:rsidR="00972BEF" w:rsidRPr="00E612AE" w:rsidRDefault="00562051">
            <w:pPr>
              <w:keepNext/>
              <w:keepLines/>
              <w:outlineLvl w:val="2"/>
              <w:rPr>
                <w:rFonts w:ascii="Arial" w:eastAsia="Wingdings" w:hAnsi="Arial" w:cs="Arial"/>
              </w:rPr>
            </w:pPr>
            <w:sdt>
              <w:sdtPr>
                <w:rPr>
                  <w:rFonts w:ascii="Arial" w:eastAsia="Arial" w:hAnsi="Arial" w:cs="Arial"/>
                </w:rPr>
                <w:id w:val="-1682426614"/>
                <w14:checkbox>
                  <w14:checked w14:val="0"/>
                  <w14:checkedState w14:val="2612" w14:font="MS Gothic"/>
                  <w14:uncheckedState w14:val="2610" w14:font="MS Gothic"/>
                </w14:checkbox>
              </w:sdtPr>
              <w:sdtEndPr/>
              <w:sdtContent>
                <w:r w:rsidR="00972BEF">
                  <w:rPr>
                    <w:rFonts w:ascii="MS Gothic" w:eastAsia="MS Gothic" w:hAnsi="MS Gothic" w:cs="Arial" w:hint="eastAsia"/>
                  </w:rPr>
                  <w:t>☐</w:t>
                </w:r>
              </w:sdtContent>
            </w:sdt>
            <w:r w:rsidR="00972BEF" w:rsidRPr="001B44FD">
              <w:rPr>
                <w:rFonts w:ascii="Arial" w:eastAsia="Wingdings" w:hAnsi="Arial" w:cs="Arial"/>
              </w:rPr>
              <w:t xml:space="preserve"> </w:t>
            </w:r>
            <w:r w:rsidR="00972BEF">
              <w:rPr>
                <w:rFonts w:ascii="Arial" w:eastAsia="Wingdings" w:hAnsi="Arial" w:cs="Arial"/>
              </w:rPr>
              <w:t xml:space="preserve">Year 8            </w:t>
            </w:r>
            <w:sdt>
              <w:sdtPr>
                <w:rPr>
                  <w:rFonts w:ascii="Arial" w:eastAsia="Arial" w:hAnsi="Arial" w:cs="Arial"/>
                </w:rPr>
                <w:id w:val="443967107"/>
                <w14:checkbox>
                  <w14:checked w14:val="0"/>
                  <w14:checkedState w14:val="2612" w14:font="MS Gothic"/>
                  <w14:uncheckedState w14:val="2610" w14:font="MS Gothic"/>
                </w14:checkbox>
              </w:sdtPr>
              <w:sdtEndPr/>
              <w:sdtContent>
                <w:r w:rsidR="00972BEF">
                  <w:rPr>
                    <w:rFonts w:ascii="MS Gothic" w:eastAsia="MS Gothic" w:hAnsi="MS Gothic" w:cs="Arial" w:hint="eastAsia"/>
                  </w:rPr>
                  <w:t>☐</w:t>
                </w:r>
              </w:sdtContent>
            </w:sdt>
            <w:r w:rsidR="00972BEF" w:rsidRPr="001B44FD">
              <w:rPr>
                <w:rFonts w:ascii="Arial" w:eastAsia="Wingdings" w:hAnsi="Arial" w:cs="Arial"/>
              </w:rPr>
              <w:t xml:space="preserve"> </w:t>
            </w:r>
            <w:r w:rsidR="00972BEF">
              <w:rPr>
                <w:rFonts w:ascii="Arial" w:eastAsia="Wingdings" w:hAnsi="Arial" w:cs="Arial"/>
              </w:rPr>
              <w:t xml:space="preserve">Year 11          </w:t>
            </w:r>
          </w:p>
          <w:p w14:paraId="19A355A7" w14:textId="77777777" w:rsidR="00972BEF" w:rsidRDefault="00562051">
            <w:pPr>
              <w:keepNext/>
              <w:keepLines/>
              <w:outlineLvl w:val="2"/>
              <w:rPr>
                <w:rFonts w:ascii="Arial" w:eastAsia="Times New Roman" w:hAnsi="Arial" w:cs="Arial"/>
                <w:b/>
                <w:color w:val="26888D" w:themeColor="accent6" w:themeShade="80"/>
                <w:sz w:val="24"/>
              </w:rPr>
            </w:pPr>
            <w:sdt>
              <w:sdtPr>
                <w:rPr>
                  <w:rFonts w:ascii="Arial" w:eastAsia="Arial" w:hAnsi="Arial" w:cs="Arial"/>
                </w:rPr>
                <w:id w:val="88437764"/>
                <w14:checkbox>
                  <w14:checked w14:val="0"/>
                  <w14:checkedState w14:val="2612" w14:font="MS Gothic"/>
                  <w14:uncheckedState w14:val="2610" w14:font="MS Gothic"/>
                </w14:checkbox>
              </w:sdtPr>
              <w:sdtEndPr/>
              <w:sdtContent>
                <w:r w:rsidR="00972BEF">
                  <w:rPr>
                    <w:rFonts w:ascii="MS Gothic" w:eastAsia="MS Gothic" w:hAnsi="MS Gothic" w:cs="Arial" w:hint="eastAsia"/>
                  </w:rPr>
                  <w:t>☐</w:t>
                </w:r>
              </w:sdtContent>
            </w:sdt>
            <w:r w:rsidR="00972BEF" w:rsidRPr="001B44FD">
              <w:rPr>
                <w:rFonts w:ascii="Arial" w:eastAsia="Wingdings" w:hAnsi="Arial" w:cs="Arial"/>
              </w:rPr>
              <w:t xml:space="preserve"> </w:t>
            </w:r>
            <w:r w:rsidR="00972BEF">
              <w:rPr>
                <w:rFonts w:ascii="Arial" w:eastAsia="Wingdings" w:hAnsi="Arial" w:cs="Arial"/>
              </w:rPr>
              <w:t xml:space="preserve">Year 9            </w:t>
            </w:r>
            <w:sdt>
              <w:sdtPr>
                <w:rPr>
                  <w:rFonts w:ascii="Arial" w:eastAsia="Arial" w:hAnsi="Arial" w:cs="Arial"/>
                </w:rPr>
                <w:id w:val="464780215"/>
                <w14:checkbox>
                  <w14:checked w14:val="0"/>
                  <w14:checkedState w14:val="2612" w14:font="MS Gothic"/>
                  <w14:uncheckedState w14:val="2610" w14:font="MS Gothic"/>
                </w14:checkbox>
              </w:sdtPr>
              <w:sdtEndPr/>
              <w:sdtContent>
                <w:r w:rsidR="00972BEF">
                  <w:rPr>
                    <w:rFonts w:ascii="MS Gothic" w:eastAsia="MS Gothic" w:hAnsi="MS Gothic" w:cs="Arial" w:hint="eastAsia"/>
                  </w:rPr>
                  <w:t>☐</w:t>
                </w:r>
              </w:sdtContent>
            </w:sdt>
            <w:r w:rsidR="00972BEF" w:rsidRPr="001B44FD">
              <w:rPr>
                <w:rFonts w:ascii="Arial" w:eastAsia="Wingdings" w:hAnsi="Arial" w:cs="Arial"/>
              </w:rPr>
              <w:t xml:space="preserve"> </w:t>
            </w:r>
            <w:r w:rsidR="00972BEF">
              <w:rPr>
                <w:rFonts w:ascii="Arial" w:eastAsia="Wingdings" w:hAnsi="Arial" w:cs="Arial"/>
              </w:rPr>
              <w:t xml:space="preserve">Year 12        </w:t>
            </w:r>
          </w:p>
        </w:tc>
      </w:tr>
      <w:tr w:rsidR="00C17C69" w14:paraId="42D97DAD" w14:textId="77777777" w:rsidTr="00544903">
        <w:trPr>
          <w:trHeight w:val="724"/>
        </w:trPr>
        <w:tc>
          <w:tcPr>
            <w:tcW w:w="3539" w:type="dxa"/>
            <w:shd w:val="clear" w:color="auto" w:fill="F2F2F2" w:themeFill="background1" w:themeFillShade="F2"/>
            <w:vAlign w:val="center"/>
          </w:tcPr>
          <w:p w14:paraId="340B447C" w14:textId="0FF26E16" w:rsidR="00C17C69" w:rsidRDefault="00C17C69" w:rsidP="00544903">
            <w:pPr>
              <w:spacing w:after="0"/>
              <w:rPr>
                <w:rFonts w:asciiTheme="majorHAnsi" w:hAnsiTheme="majorHAnsi" w:cstheme="majorHAnsi"/>
                <w:b/>
              </w:rPr>
            </w:pPr>
            <w:r>
              <w:rPr>
                <w:rFonts w:asciiTheme="majorHAnsi" w:hAnsiTheme="majorHAnsi" w:cstheme="majorHAnsi"/>
                <w:b/>
              </w:rPr>
              <w:t>Year of enrolment requested</w:t>
            </w:r>
          </w:p>
        </w:tc>
        <w:tc>
          <w:tcPr>
            <w:tcW w:w="6379" w:type="dxa"/>
            <w:gridSpan w:val="2"/>
            <w:vAlign w:val="center"/>
          </w:tcPr>
          <w:p w14:paraId="07F7A74A" w14:textId="200A45BB" w:rsidR="00C17C69" w:rsidRDefault="00562051" w:rsidP="00544903">
            <w:pPr>
              <w:keepNext/>
              <w:keepLines/>
              <w:jc w:val="center"/>
              <w:outlineLvl w:val="2"/>
              <w:rPr>
                <w:rFonts w:ascii="Arial" w:eastAsia="Times New Roman" w:hAnsi="Arial" w:cs="Arial"/>
                <w:b/>
                <w:color w:val="26888D" w:themeColor="accent6" w:themeShade="80"/>
                <w:sz w:val="24"/>
              </w:rPr>
            </w:pPr>
            <w:sdt>
              <w:sdtPr>
                <w:rPr>
                  <w:rFonts w:ascii="Arial" w:eastAsia="Arial" w:hAnsi="Arial" w:cs="Arial"/>
                </w:rPr>
                <w:id w:val="-134881530"/>
                <w14:checkbox>
                  <w14:checked w14:val="0"/>
                  <w14:checkedState w14:val="2612" w14:font="MS Gothic"/>
                  <w14:uncheckedState w14:val="2610" w14:font="MS Gothic"/>
                </w14:checkbox>
              </w:sdtPr>
              <w:sdtEndPr/>
              <w:sdtContent>
                <w:r w:rsidR="00C17C69">
                  <w:rPr>
                    <w:rFonts w:ascii="MS Gothic" w:eastAsia="MS Gothic" w:hAnsi="MS Gothic" w:cs="Arial" w:hint="eastAsia"/>
                  </w:rPr>
                  <w:t>☐</w:t>
                </w:r>
              </w:sdtContent>
            </w:sdt>
            <w:r w:rsidR="00C17C69" w:rsidRPr="001B44FD">
              <w:rPr>
                <w:rFonts w:ascii="Arial" w:eastAsia="Wingdings" w:hAnsi="Arial" w:cs="Arial"/>
              </w:rPr>
              <w:t xml:space="preserve"> </w:t>
            </w:r>
            <w:r w:rsidR="00C17C69">
              <w:rPr>
                <w:rFonts w:ascii="Arial" w:eastAsia="Wingdings" w:hAnsi="Arial" w:cs="Arial"/>
              </w:rPr>
              <w:t>2026</w:t>
            </w:r>
            <w:r w:rsidR="00C17C69" w:rsidRPr="001B44FD">
              <w:rPr>
                <w:rFonts w:ascii="Arial" w:eastAsia="Cambria" w:hAnsi="Arial" w:cs="Arial"/>
              </w:rPr>
              <w:t xml:space="preserve"> </w:t>
            </w:r>
            <w:r w:rsidR="00C17C69">
              <w:rPr>
                <w:rFonts w:ascii="Arial" w:eastAsia="Cambria" w:hAnsi="Arial" w:cs="Arial"/>
              </w:rPr>
              <w:t xml:space="preserve">              </w:t>
            </w:r>
            <w:sdt>
              <w:sdtPr>
                <w:rPr>
                  <w:rFonts w:ascii="Arial" w:eastAsia="Arial" w:hAnsi="Arial" w:cs="Arial"/>
                </w:rPr>
                <w:id w:val="1540007605"/>
                <w14:checkbox>
                  <w14:checked w14:val="0"/>
                  <w14:checkedState w14:val="2612" w14:font="MS Gothic"/>
                  <w14:uncheckedState w14:val="2610" w14:font="MS Gothic"/>
                </w14:checkbox>
              </w:sdtPr>
              <w:sdtEndPr/>
              <w:sdtContent>
                <w:r w:rsidR="00C17C69">
                  <w:rPr>
                    <w:rFonts w:ascii="MS Gothic" w:eastAsia="MS Gothic" w:hAnsi="MS Gothic" w:cs="Arial" w:hint="eastAsia"/>
                  </w:rPr>
                  <w:t>☐</w:t>
                </w:r>
              </w:sdtContent>
            </w:sdt>
            <w:r w:rsidR="00C17C69" w:rsidRPr="001B44FD">
              <w:rPr>
                <w:rFonts w:ascii="Arial" w:eastAsia="Wingdings" w:hAnsi="Arial" w:cs="Arial"/>
              </w:rPr>
              <w:t xml:space="preserve"> </w:t>
            </w:r>
            <w:r w:rsidR="00C17C69">
              <w:rPr>
                <w:rFonts w:ascii="Arial" w:eastAsia="Wingdings" w:hAnsi="Arial" w:cs="Arial"/>
              </w:rPr>
              <w:t>2027</w:t>
            </w:r>
          </w:p>
        </w:tc>
      </w:tr>
      <w:tr w:rsidR="00C17C69" w14:paraId="09359AE1" w14:textId="77777777" w:rsidTr="00544903">
        <w:trPr>
          <w:trHeight w:val="669"/>
        </w:trPr>
        <w:tc>
          <w:tcPr>
            <w:tcW w:w="3539" w:type="dxa"/>
            <w:shd w:val="clear" w:color="auto" w:fill="F2F2F2" w:themeFill="background1" w:themeFillShade="F2"/>
            <w:vAlign w:val="center"/>
          </w:tcPr>
          <w:p w14:paraId="2CB72DBD" w14:textId="011189A2" w:rsidR="00C17C69" w:rsidRDefault="00C17C69">
            <w:pPr>
              <w:spacing w:after="0"/>
              <w:rPr>
                <w:rFonts w:asciiTheme="majorHAnsi" w:hAnsiTheme="majorHAnsi" w:cstheme="majorHAnsi"/>
                <w:b/>
              </w:rPr>
            </w:pPr>
            <w:r>
              <w:rPr>
                <w:rFonts w:asciiTheme="majorHAnsi" w:hAnsiTheme="majorHAnsi" w:cstheme="majorHAnsi"/>
                <w:b/>
              </w:rPr>
              <w:t>Start term requested</w:t>
            </w:r>
          </w:p>
        </w:tc>
        <w:tc>
          <w:tcPr>
            <w:tcW w:w="6379" w:type="dxa"/>
            <w:gridSpan w:val="2"/>
            <w:vAlign w:val="center"/>
          </w:tcPr>
          <w:p w14:paraId="42DDD241" w14:textId="77777777" w:rsidR="00C17C69" w:rsidRPr="00E612AE" w:rsidRDefault="00562051" w:rsidP="00544903">
            <w:pPr>
              <w:keepNext/>
              <w:keepLines/>
              <w:jc w:val="center"/>
              <w:outlineLvl w:val="2"/>
              <w:rPr>
                <w:rFonts w:ascii="Arial" w:eastAsia="Wingdings" w:hAnsi="Arial" w:cs="Arial"/>
              </w:rPr>
            </w:pPr>
            <w:sdt>
              <w:sdtPr>
                <w:rPr>
                  <w:rFonts w:ascii="Arial" w:eastAsia="Arial" w:hAnsi="Arial" w:cs="Arial"/>
                </w:rPr>
                <w:id w:val="1232042168"/>
                <w14:checkbox>
                  <w14:checked w14:val="0"/>
                  <w14:checkedState w14:val="2612" w14:font="MS Gothic"/>
                  <w14:uncheckedState w14:val="2610" w14:font="MS Gothic"/>
                </w14:checkbox>
              </w:sdtPr>
              <w:sdtEndPr/>
              <w:sdtContent>
                <w:r w:rsidR="00C17C69">
                  <w:rPr>
                    <w:rFonts w:ascii="MS Gothic" w:eastAsia="MS Gothic" w:hAnsi="MS Gothic" w:cs="Arial" w:hint="eastAsia"/>
                  </w:rPr>
                  <w:t>☐</w:t>
                </w:r>
              </w:sdtContent>
            </w:sdt>
            <w:r w:rsidR="00C17C69" w:rsidRPr="001B44FD">
              <w:rPr>
                <w:rFonts w:ascii="Arial" w:eastAsia="Wingdings" w:hAnsi="Arial" w:cs="Arial"/>
              </w:rPr>
              <w:t xml:space="preserve"> </w:t>
            </w:r>
            <w:r w:rsidR="00C17C69">
              <w:rPr>
                <w:rFonts w:ascii="Arial" w:eastAsia="Wingdings" w:hAnsi="Arial" w:cs="Arial"/>
              </w:rPr>
              <w:t xml:space="preserve">Term 1           </w:t>
            </w:r>
            <w:sdt>
              <w:sdtPr>
                <w:rPr>
                  <w:rFonts w:ascii="Arial" w:eastAsia="Arial" w:hAnsi="Arial" w:cs="Arial"/>
                </w:rPr>
                <w:id w:val="-2111121848"/>
                <w14:checkbox>
                  <w14:checked w14:val="0"/>
                  <w14:checkedState w14:val="2612" w14:font="MS Gothic"/>
                  <w14:uncheckedState w14:val="2610" w14:font="MS Gothic"/>
                </w14:checkbox>
              </w:sdtPr>
              <w:sdtEndPr/>
              <w:sdtContent>
                <w:r w:rsidR="00C17C69">
                  <w:rPr>
                    <w:rFonts w:ascii="MS Gothic" w:eastAsia="MS Gothic" w:hAnsi="MS Gothic" w:cs="Arial" w:hint="eastAsia"/>
                  </w:rPr>
                  <w:t>☐</w:t>
                </w:r>
              </w:sdtContent>
            </w:sdt>
            <w:r w:rsidR="00C17C69" w:rsidRPr="001B44FD">
              <w:rPr>
                <w:rFonts w:ascii="Arial" w:eastAsia="Wingdings" w:hAnsi="Arial" w:cs="Arial"/>
              </w:rPr>
              <w:t xml:space="preserve"> </w:t>
            </w:r>
            <w:r w:rsidR="00C17C69">
              <w:rPr>
                <w:rFonts w:ascii="Arial" w:eastAsia="Wingdings" w:hAnsi="Arial" w:cs="Arial"/>
              </w:rPr>
              <w:t>Term 2</w:t>
            </w:r>
          </w:p>
          <w:p w14:paraId="77BC2DCA" w14:textId="57473B5C" w:rsidR="00C17C69" w:rsidRPr="00846873" w:rsidRDefault="00562051" w:rsidP="00544903">
            <w:pPr>
              <w:keepNext/>
              <w:keepLines/>
              <w:jc w:val="center"/>
              <w:outlineLvl w:val="2"/>
              <w:rPr>
                <w:rFonts w:ascii="Arial" w:eastAsia="Arial" w:hAnsi="Arial" w:cs="Arial"/>
              </w:rPr>
            </w:pPr>
            <w:sdt>
              <w:sdtPr>
                <w:rPr>
                  <w:rFonts w:ascii="Arial" w:eastAsia="Arial" w:hAnsi="Arial" w:cs="Arial"/>
                </w:rPr>
                <w:id w:val="-523631065"/>
                <w14:checkbox>
                  <w14:checked w14:val="0"/>
                  <w14:checkedState w14:val="2612" w14:font="MS Gothic"/>
                  <w14:uncheckedState w14:val="2610" w14:font="MS Gothic"/>
                </w14:checkbox>
              </w:sdtPr>
              <w:sdtEndPr/>
              <w:sdtContent>
                <w:r w:rsidR="00C17C69">
                  <w:rPr>
                    <w:rFonts w:ascii="MS Gothic" w:eastAsia="MS Gothic" w:hAnsi="MS Gothic" w:cs="Arial" w:hint="eastAsia"/>
                  </w:rPr>
                  <w:t>☐</w:t>
                </w:r>
              </w:sdtContent>
            </w:sdt>
            <w:r w:rsidR="00C17C69" w:rsidRPr="001B44FD">
              <w:rPr>
                <w:rFonts w:ascii="Arial" w:eastAsia="Wingdings" w:hAnsi="Arial" w:cs="Arial"/>
              </w:rPr>
              <w:t xml:space="preserve"> </w:t>
            </w:r>
            <w:r w:rsidR="00C17C69">
              <w:rPr>
                <w:rFonts w:ascii="Arial" w:eastAsia="Wingdings" w:hAnsi="Arial" w:cs="Arial"/>
              </w:rPr>
              <w:t>Term 3</w:t>
            </w:r>
            <w:r w:rsidR="00C17C69" w:rsidRPr="001B44FD">
              <w:rPr>
                <w:rFonts w:ascii="Arial" w:eastAsia="Cambria" w:hAnsi="Arial" w:cs="Arial"/>
              </w:rPr>
              <w:t xml:space="preserve"> </w:t>
            </w:r>
            <w:r w:rsidR="00C17C69">
              <w:rPr>
                <w:rFonts w:ascii="Arial" w:eastAsia="Cambria" w:hAnsi="Arial" w:cs="Arial"/>
              </w:rPr>
              <w:t xml:space="preserve">          </w:t>
            </w:r>
            <w:sdt>
              <w:sdtPr>
                <w:rPr>
                  <w:rFonts w:ascii="Arial" w:eastAsia="Arial" w:hAnsi="Arial" w:cs="Arial"/>
                </w:rPr>
                <w:id w:val="1499382434"/>
                <w14:checkbox>
                  <w14:checked w14:val="0"/>
                  <w14:checkedState w14:val="2612" w14:font="MS Gothic"/>
                  <w14:uncheckedState w14:val="2610" w14:font="MS Gothic"/>
                </w14:checkbox>
              </w:sdtPr>
              <w:sdtEndPr/>
              <w:sdtContent>
                <w:r w:rsidR="00C17C69">
                  <w:rPr>
                    <w:rFonts w:ascii="MS Gothic" w:eastAsia="MS Gothic" w:hAnsi="MS Gothic" w:cs="Arial" w:hint="eastAsia"/>
                  </w:rPr>
                  <w:t>☐</w:t>
                </w:r>
              </w:sdtContent>
            </w:sdt>
            <w:r w:rsidR="00C17C69" w:rsidRPr="001B44FD">
              <w:rPr>
                <w:rFonts w:ascii="Arial" w:eastAsia="Wingdings" w:hAnsi="Arial" w:cs="Arial"/>
              </w:rPr>
              <w:t xml:space="preserve"> </w:t>
            </w:r>
            <w:r w:rsidR="00C17C69">
              <w:rPr>
                <w:rFonts w:ascii="Arial" w:eastAsia="Wingdings" w:hAnsi="Arial" w:cs="Arial"/>
              </w:rPr>
              <w:t>Term 4</w:t>
            </w:r>
          </w:p>
        </w:tc>
      </w:tr>
      <w:tr w:rsidR="00544903" w14:paraId="5F35A47E" w14:textId="77777777" w:rsidTr="00892A8E">
        <w:trPr>
          <w:trHeight w:val="766"/>
        </w:trPr>
        <w:tc>
          <w:tcPr>
            <w:tcW w:w="6728" w:type="dxa"/>
            <w:gridSpan w:val="2"/>
            <w:shd w:val="clear" w:color="auto" w:fill="F2F2F2" w:themeFill="background1" w:themeFillShade="F2"/>
            <w:vAlign w:val="center"/>
          </w:tcPr>
          <w:p w14:paraId="1450C4FF" w14:textId="79A26AD2" w:rsidR="00544903" w:rsidRDefault="00544903">
            <w:pPr>
              <w:keepNext/>
              <w:keepLines/>
              <w:outlineLvl w:val="2"/>
              <w:rPr>
                <w:rFonts w:ascii="Arial" w:eastAsia="Times New Roman" w:hAnsi="Arial" w:cs="Arial"/>
                <w:b/>
                <w:color w:val="26888D" w:themeColor="accent6" w:themeShade="80"/>
                <w:sz w:val="24"/>
              </w:rPr>
            </w:pPr>
            <w:r>
              <w:rPr>
                <w:rFonts w:asciiTheme="majorHAnsi" w:hAnsiTheme="majorHAnsi" w:cstheme="majorHAnsi"/>
                <w:b/>
              </w:rPr>
              <w:t>If you are going through the Year 6 to 7 placement process, provide the secondary school where your child has been allocated a place</w:t>
            </w:r>
            <w:r w:rsidR="00D729D0">
              <w:rPr>
                <w:rFonts w:asciiTheme="majorHAnsi" w:hAnsiTheme="majorHAnsi" w:cstheme="majorHAnsi"/>
                <w:b/>
              </w:rPr>
              <w:t xml:space="preserve"> </w:t>
            </w:r>
          </w:p>
        </w:tc>
        <w:tc>
          <w:tcPr>
            <w:tcW w:w="3190" w:type="dxa"/>
          </w:tcPr>
          <w:p w14:paraId="79A2376F" w14:textId="77777777" w:rsidR="00544903" w:rsidRDefault="00544903">
            <w:pPr>
              <w:keepNext/>
              <w:keepLines/>
              <w:outlineLvl w:val="2"/>
              <w:rPr>
                <w:rFonts w:ascii="Arial" w:eastAsia="Times New Roman" w:hAnsi="Arial" w:cs="Arial"/>
                <w:b/>
                <w:color w:val="26888D" w:themeColor="accent6" w:themeShade="80"/>
                <w:sz w:val="24"/>
              </w:rPr>
            </w:pPr>
          </w:p>
        </w:tc>
      </w:tr>
      <w:tr w:rsidR="001C55E9" w14:paraId="07963D4A" w14:textId="77777777">
        <w:trPr>
          <w:trHeight w:val="724"/>
        </w:trPr>
        <w:tc>
          <w:tcPr>
            <w:tcW w:w="3539" w:type="dxa"/>
            <w:shd w:val="clear" w:color="auto" w:fill="F2F2F2" w:themeFill="background1" w:themeFillShade="F2"/>
            <w:vAlign w:val="center"/>
          </w:tcPr>
          <w:p w14:paraId="27F469B0" w14:textId="64663E2C" w:rsidR="001C55E9" w:rsidRPr="00A25E4C" w:rsidRDefault="001C55E9">
            <w:pPr>
              <w:spacing w:after="0"/>
              <w:rPr>
                <w:rFonts w:asciiTheme="majorHAnsi" w:hAnsiTheme="majorHAnsi" w:cstheme="majorHAnsi"/>
                <w:b/>
              </w:rPr>
            </w:pPr>
            <w:r w:rsidRPr="00A25E4C">
              <w:rPr>
                <w:rFonts w:asciiTheme="majorHAnsi" w:hAnsiTheme="majorHAnsi" w:cstheme="majorHAnsi"/>
                <w:b/>
              </w:rPr>
              <w:t>Designated neighbourhood school (local school)</w:t>
            </w:r>
            <w:r w:rsidR="00C17C69">
              <w:rPr>
                <w:rFonts w:asciiTheme="majorHAnsi" w:hAnsiTheme="majorHAnsi" w:cstheme="majorHAnsi"/>
                <w:b/>
              </w:rPr>
              <w:t xml:space="preserve"> for your year of enrolment</w:t>
            </w:r>
          </w:p>
          <w:p w14:paraId="66875EB3" w14:textId="77777777" w:rsidR="001C55E9" w:rsidRPr="00544903" w:rsidRDefault="001C55E9">
            <w:pPr>
              <w:keepNext/>
              <w:keepLines/>
              <w:outlineLvl w:val="2"/>
              <w:rPr>
                <w:rFonts w:ascii="Arial" w:eastAsia="Times New Roman" w:hAnsi="Arial" w:cs="Arial"/>
                <w:b/>
                <w:color w:val="26888D" w:themeColor="accent6" w:themeShade="80"/>
                <w:sz w:val="24"/>
              </w:rPr>
            </w:pPr>
            <w:r w:rsidRPr="00544903">
              <w:rPr>
                <w:rFonts w:asciiTheme="majorHAnsi" w:hAnsiTheme="majorHAnsi" w:cstheme="majorHAnsi"/>
                <w:bCs/>
              </w:rPr>
              <w:t xml:space="preserve">You can find your local school by visiting the Find my School website:  </w:t>
            </w:r>
            <w:hyperlink r:id="rId15" w:tgtFrame="_blank" w:history="1">
              <w:r w:rsidRPr="00544903">
                <w:rPr>
                  <w:rStyle w:val="Hyperlink"/>
                  <w:rFonts w:asciiTheme="majorHAnsi" w:hAnsiTheme="majorHAnsi" w:cstheme="majorHAnsi"/>
                  <w:bCs/>
                </w:rPr>
                <w:t>findmyschool.vic.gov.au</w:t>
              </w:r>
            </w:hyperlink>
            <w:r w:rsidRPr="00544903">
              <w:rPr>
                <w:rFonts w:asciiTheme="majorHAnsi" w:hAnsiTheme="majorHAnsi" w:cstheme="majorHAnsi"/>
                <w:bCs/>
              </w:rPr>
              <w:t> </w:t>
            </w:r>
          </w:p>
        </w:tc>
        <w:tc>
          <w:tcPr>
            <w:tcW w:w="3189" w:type="dxa"/>
          </w:tcPr>
          <w:p w14:paraId="7248EA17" w14:textId="77777777" w:rsidR="001C55E9" w:rsidRDefault="001C55E9">
            <w:pPr>
              <w:keepNext/>
              <w:keepLines/>
              <w:outlineLvl w:val="2"/>
              <w:rPr>
                <w:rFonts w:ascii="Arial" w:eastAsia="Times New Roman" w:hAnsi="Arial" w:cs="Arial"/>
                <w:b/>
                <w:color w:val="26888D" w:themeColor="accent6" w:themeShade="80"/>
                <w:sz w:val="24"/>
              </w:rPr>
            </w:pPr>
          </w:p>
        </w:tc>
        <w:tc>
          <w:tcPr>
            <w:tcW w:w="3190" w:type="dxa"/>
          </w:tcPr>
          <w:p w14:paraId="7249783A" w14:textId="77777777" w:rsidR="001C55E9" w:rsidRDefault="001C55E9">
            <w:pPr>
              <w:keepNext/>
              <w:keepLines/>
              <w:outlineLvl w:val="2"/>
              <w:rPr>
                <w:rFonts w:ascii="Arial" w:eastAsia="Times New Roman" w:hAnsi="Arial" w:cs="Arial"/>
                <w:b/>
                <w:color w:val="26888D" w:themeColor="accent6" w:themeShade="80"/>
                <w:sz w:val="24"/>
              </w:rPr>
            </w:pPr>
          </w:p>
        </w:tc>
      </w:tr>
    </w:tbl>
    <w:p w14:paraId="5BB4B04B" w14:textId="313E756F" w:rsidR="001D2303" w:rsidRPr="006D475A" w:rsidRDefault="006E6C36" w:rsidP="001D2303">
      <w:pPr>
        <w:pStyle w:val="Heading3"/>
        <w:rPr>
          <w:rFonts w:eastAsia="Times New Roman"/>
          <w:color w:val="0063A2" w:themeColor="accent1"/>
          <w:lang w:eastAsia="en-AU"/>
        </w:rPr>
      </w:pPr>
      <w:r w:rsidRPr="006D475A">
        <w:rPr>
          <w:rFonts w:eastAsia="Times New Roman"/>
          <w:color w:val="0063A2" w:themeColor="accent1"/>
          <w:lang w:eastAsia="en-AU"/>
        </w:rPr>
        <w:lastRenderedPageBreak/>
        <w:t xml:space="preserve">Section </w:t>
      </w:r>
      <w:r w:rsidR="00F04D7A">
        <w:rPr>
          <w:rFonts w:eastAsia="Times New Roman"/>
          <w:color w:val="0063A2" w:themeColor="accent1"/>
          <w:lang w:eastAsia="en-AU"/>
        </w:rPr>
        <w:t>3</w:t>
      </w:r>
      <w:r w:rsidRPr="006D475A">
        <w:rPr>
          <w:rFonts w:eastAsia="Times New Roman"/>
          <w:color w:val="0063A2" w:themeColor="accent1"/>
          <w:lang w:eastAsia="en-AU"/>
        </w:rPr>
        <w:t xml:space="preserve">: </w:t>
      </w:r>
      <w:r w:rsidR="00A138F2">
        <w:rPr>
          <w:rFonts w:eastAsia="Times New Roman"/>
          <w:color w:val="0063A2" w:themeColor="accent1"/>
          <w:lang w:eastAsia="en-AU"/>
        </w:rPr>
        <w:t>Child’s</w:t>
      </w:r>
      <w:r w:rsidR="00CF70D0" w:rsidRPr="006D475A">
        <w:rPr>
          <w:rFonts w:eastAsia="Times New Roman"/>
          <w:color w:val="0063A2" w:themeColor="accent1"/>
          <w:lang w:eastAsia="en-AU"/>
        </w:rPr>
        <w:t xml:space="preserve"> details</w:t>
      </w:r>
    </w:p>
    <w:tbl>
      <w:tblPr>
        <w:tblStyle w:val="TableGrid11"/>
        <w:tblW w:w="9923" w:type="dxa"/>
        <w:tblInd w:w="-5" w:type="dxa"/>
        <w:tblLook w:val="04A0" w:firstRow="1" w:lastRow="0" w:firstColumn="1" w:lastColumn="0" w:noHBand="0" w:noVBand="1"/>
      </w:tblPr>
      <w:tblGrid>
        <w:gridCol w:w="2481"/>
        <w:gridCol w:w="3900"/>
        <w:gridCol w:w="1274"/>
        <w:gridCol w:w="2268"/>
      </w:tblGrid>
      <w:tr w:rsidR="001D2303" w:rsidRPr="001B44FD" w14:paraId="62E86349" w14:textId="77777777">
        <w:trPr>
          <w:trHeight w:val="746"/>
        </w:trPr>
        <w:tc>
          <w:tcPr>
            <w:tcW w:w="1250" w:type="pct"/>
            <w:shd w:val="clear" w:color="auto" w:fill="F2F2F2" w:themeFill="background1" w:themeFillShade="F2"/>
            <w:vAlign w:val="center"/>
          </w:tcPr>
          <w:p w14:paraId="3DDC085C" w14:textId="424042A6" w:rsidR="001D2303" w:rsidRPr="001832EF" w:rsidRDefault="00667515">
            <w:pPr>
              <w:rPr>
                <w:rFonts w:ascii="Arial" w:eastAsia="Arial" w:hAnsi="Arial" w:cs="Arial"/>
                <w:b/>
              </w:rPr>
            </w:pPr>
            <w:r>
              <w:rPr>
                <w:rFonts w:ascii="Arial" w:eastAsia="Arial" w:hAnsi="Arial" w:cs="Arial"/>
                <w:b/>
              </w:rPr>
              <w:t>First</w:t>
            </w:r>
            <w:r w:rsidR="001D2303" w:rsidRPr="001832EF">
              <w:rPr>
                <w:rFonts w:ascii="Arial" w:eastAsia="Arial" w:hAnsi="Arial" w:cs="Arial"/>
                <w:b/>
              </w:rPr>
              <w:t xml:space="preserve"> name </w:t>
            </w:r>
          </w:p>
        </w:tc>
        <w:tc>
          <w:tcPr>
            <w:tcW w:w="3750" w:type="pct"/>
            <w:gridSpan w:val="3"/>
            <w:vAlign w:val="center"/>
          </w:tcPr>
          <w:p w14:paraId="3D398677" w14:textId="77777777" w:rsidR="001D2303" w:rsidRPr="001B44FD" w:rsidRDefault="001D2303">
            <w:pPr>
              <w:rPr>
                <w:rFonts w:ascii="Arial" w:eastAsia="Arial" w:hAnsi="Arial" w:cs="Arial"/>
                <w:b/>
              </w:rPr>
            </w:pPr>
          </w:p>
        </w:tc>
      </w:tr>
      <w:tr w:rsidR="001D2303" w:rsidRPr="001B44FD" w14:paraId="6D011DC7" w14:textId="77777777">
        <w:trPr>
          <w:trHeight w:val="746"/>
        </w:trPr>
        <w:tc>
          <w:tcPr>
            <w:tcW w:w="1250" w:type="pct"/>
            <w:shd w:val="clear" w:color="auto" w:fill="F2F2F2" w:themeFill="background1" w:themeFillShade="F2"/>
            <w:vAlign w:val="center"/>
          </w:tcPr>
          <w:p w14:paraId="0835E27B" w14:textId="6955DFA2" w:rsidR="001D2303" w:rsidRPr="001832EF" w:rsidDel="00FB346F" w:rsidRDefault="00667515">
            <w:pPr>
              <w:rPr>
                <w:rFonts w:ascii="Arial" w:eastAsia="Arial" w:hAnsi="Arial" w:cs="Arial"/>
                <w:b/>
              </w:rPr>
            </w:pPr>
            <w:r>
              <w:rPr>
                <w:rFonts w:ascii="Arial" w:eastAsia="Arial" w:hAnsi="Arial" w:cs="Arial"/>
                <w:b/>
              </w:rPr>
              <w:t>Second</w:t>
            </w:r>
            <w:r w:rsidR="001D2303" w:rsidRPr="001832EF">
              <w:rPr>
                <w:rFonts w:ascii="Arial" w:eastAsia="Arial" w:hAnsi="Arial" w:cs="Arial"/>
                <w:b/>
              </w:rPr>
              <w:t xml:space="preserve"> name</w:t>
            </w:r>
          </w:p>
        </w:tc>
        <w:tc>
          <w:tcPr>
            <w:tcW w:w="3750" w:type="pct"/>
            <w:gridSpan w:val="3"/>
            <w:vAlign w:val="center"/>
          </w:tcPr>
          <w:p w14:paraId="163E3EEF" w14:textId="77777777" w:rsidR="001D2303" w:rsidRPr="001B44FD" w:rsidRDefault="001D2303">
            <w:pPr>
              <w:rPr>
                <w:rFonts w:ascii="Arial" w:eastAsia="Arial" w:hAnsi="Arial" w:cs="Arial"/>
                <w:b/>
              </w:rPr>
            </w:pPr>
          </w:p>
        </w:tc>
      </w:tr>
      <w:tr w:rsidR="001D2303" w:rsidRPr="001B44FD" w14:paraId="3A3CCB91" w14:textId="77777777">
        <w:trPr>
          <w:trHeight w:val="746"/>
        </w:trPr>
        <w:tc>
          <w:tcPr>
            <w:tcW w:w="1250" w:type="pct"/>
            <w:shd w:val="clear" w:color="auto" w:fill="F2F2F2" w:themeFill="background1" w:themeFillShade="F2"/>
            <w:vAlign w:val="center"/>
          </w:tcPr>
          <w:p w14:paraId="5EE05C05" w14:textId="7EAB7E02" w:rsidR="001D2303" w:rsidRPr="001832EF" w:rsidRDefault="00667515">
            <w:pPr>
              <w:rPr>
                <w:rFonts w:ascii="Arial" w:eastAsia="Arial" w:hAnsi="Arial" w:cs="Arial"/>
                <w:b/>
              </w:rPr>
            </w:pPr>
            <w:r>
              <w:rPr>
                <w:rFonts w:ascii="Arial" w:eastAsia="Arial" w:hAnsi="Arial" w:cs="Arial"/>
                <w:b/>
              </w:rPr>
              <w:t>Family</w:t>
            </w:r>
            <w:r w:rsidR="001D2303" w:rsidRPr="001832EF">
              <w:rPr>
                <w:rFonts w:ascii="Arial" w:eastAsia="Arial" w:hAnsi="Arial" w:cs="Arial"/>
                <w:b/>
              </w:rPr>
              <w:t xml:space="preserve"> name</w:t>
            </w:r>
          </w:p>
        </w:tc>
        <w:tc>
          <w:tcPr>
            <w:tcW w:w="3750" w:type="pct"/>
            <w:gridSpan w:val="3"/>
            <w:vAlign w:val="center"/>
          </w:tcPr>
          <w:p w14:paraId="6037080D" w14:textId="77777777" w:rsidR="001D2303" w:rsidRPr="001B44FD" w:rsidRDefault="001D2303">
            <w:pPr>
              <w:rPr>
                <w:rFonts w:ascii="Arial" w:eastAsia="Arial" w:hAnsi="Arial" w:cs="Arial"/>
                <w:b/>
              </w:rPr>
            </w:pPr>
          </w:p>
        </w:tc>
      </w:tr>
      <w:tr w:rsidR="001D2303" w:rsidRPr="001B44FD" w14:paraId="3AA7C711" w14:textId="77777777">
        <w:trPr>
          <w:trHeight w:val="737"/>
        </w:trPr>
        <w:tc>
          <w:tcPr>
            <w:tcW w:w="1250" w:type="pct"/>
            <w:shd w:val="clear" w:color="auto" w:fill="F2F2F2" w:themeFill="background1" w:themeFillShade="F2"/>
            <w:vAlign w:val="center"/>
          </w:tcPr>
          <w:p w14:paraId="656BEE8A" w14:textId="77777777" w:rsidR="001D2303" w:rsidRPr="001832EF" w:rsidRDefault="001D2303">
            <w:pPr>
              <w:rPr>
                <w:rFonts w:ascii="Arial" w:eastAsia="Arial" w:hAnsi="Arial" w:cs="Arial"/>
                <w:b/>
              </w:rPr>
            </w:pPr>
            <w:r w:rsidRPr="001832EF">
              <w:rPr>
                <w:rFonts w:ascii="Arial" w:eastAsia="Arial" w:hAnsi="Arial" w:cs="Arial"/>
                <w:b/>
              </w:rPr>
              <w:t>Date of birth</w:t>
            </w:r>
            <w:r w:rsidRPr="001832EF">
              <w:rPr>
                <w:rFonts w:ascii="Arial" w:eastAsia="Arial" w:hAnsi="Arial" w:cs="Arial"/>
                <w:b/>
              </w:rPr>
              <w:br/>
            </w:r>
            <w:r w:rsidRPr="001832EF">
              <w:rPr>
                <w:rFonts w:ascii="Arial" w:eastAsia="Arial" w:hAnsi="Arial" w:cs="Arial"/>
                <w:i/>
              </w:rPr>
              <w:t>(dd-mm-yyyy)</w:t>
            </w:r>
          </w:p>
        </w:tc>
        <w:tc>
          <w:tcPr>
            <w:tcW w:w="1965" w:type="pct"/>
            <w:vAlign w:val="center"/>
          </w:tcPr>
          <w:p w14:paraId="78AB1ABE" w14:textId="25D63A6F" w:rsidR="001D2303" w:rsidRPr="001B44FD" w:rsidRDefault="001D2303">
            <w:pPr>
              <w:rPr>
                <w:rFonts w:ascii="Arial" w:eastAsia="Arial" w:hAnsi="Arial" w:cs="Arial"/>
                <w:b/>
              </w:rPr>
            </w:pPr>
            <w:r w:rsidRPr="001B44FD">
              <w:rPr>
                <w:rFonts w:ascii="Arial" w:eastAsia="Arial" w:hAnsi="Arial" w:cs="Arial"/>
              </w:rPr>
              <w:t>___   /   ___   /   _____</w:t>
            </w:r>
            <w:r w:rsidR="006F14A3">
              <w:rPr>
                <w:rFonts w:ascii="Arial" w:eastAsia="Arial" w:hAnsi="Arial" w:cs="Arial"/>
              </w:rPr>
              <w:t xml:space="preserve">  </w:t>
            </w:r>
          </w:p>
        </w:tc>
        <w:tc>
          <w:tcPr>
            <w:tcW w:w="642" w:type="pct"/>
            <w:shd w:val="clear" w:color="auto" w:fill="F2F2F2" w:themeFill="background1" w:themeFillShade="F2"/>
            <w:vAlign w:val="center"/>
          </w:tcPr>
          <w:p w14:paraId="572DD977" w14:textId="77777777" w:rsidR="001D2303" w:rsidRPr="001B44FD" w:rsidRDefault="001D2303">
            <w:pPr>
              <w:rPr>
                <w:rFonts w:ascii="Arial" w:eastAsia="Arial" w:hAnsi="Arial" w:cs="Arial"/>
                <w:b/>
              </w:rPr>
            </w:pPr>
            <w:r w:rsidRPr="001832EF">
              <w:rPr>
                <w:rFonts w:ascii="Arial" w:eastAsia="Arial" w:hAnsi="Arial" w:cs="Arial"/>
                <w:b/>
              </w:rPr>
              <w:t>Gender</w:t>
            </w:r>
          </w:p>
        </w:tc>
        <w:tc>
          <w:tcPr>
            <w:tcW w:w="1143" w:type="pct"/>
            <w:vAlign w:val="center"/>
          </w:tcPr>
          <w:p w14:paraId="14FCA08C" w14:textId="77777777" w:rsidR="001D2303" w:rsidRPr="001B44FD" w:rsidRDefault="001D2303">
            <w:pPr>
              <w:rPr>
                <w:rFonts w:ascii="Arial" w:eastAsia="Arial" w:hAnsi="Arial" w:cs="Arial"/>
                <w:b/>
              </w:rPr>
            </w:pPr>
          </w:p>
        </w:tc>
      </w:tr>
      <w:tr w:rsidR="001D2303" w:rsidRPr="001832EF" w14:paraId="1E66ED01" w14:textId="77777777">
        <w:trPr>
          <w:trHeight w:val="746"/>
        </w:trPr>
        <w:tc>
          <w:tcPr>
            <w:tcW w:w="5000" w:type="pct"/>
            <w:gridSpan w:val="4"/>
            <w:shd w:val="clear" w:color="auto" w:fill="F2F2F2" w:themeFill="background1" w:themeFillShade="F2"/>
            <w:vAlign w:val="center"/>
          </w:tcPr>
          <w:p w14:paraId="518CB775" w14:textId="545BE884" w:rsidR="001D2303" w:rsidRPr="001832EF" w:rsidRDefault="00F906C4">
            <w:pPr>
              <w:rPr>
                <w:rFonts w:ascii="Arial" w:eastAsia="Arial" w:hAnsi="Arial" w:cs="Arial"/>
                <w:b/>
              </w:rPr>
            </w:pPr>
            <w:r>
              <w:rPr>
                <w:rFonts w:ascii="Arial" w:eastAsia="Arial" w:hAnsi="Arial" w:cs="Arial"/>
                <w:b/>
              </w:rPr>
              <w:t>Child’s c</w:t>
            </w:r>
            <w:r w:rsidR="001D2303" w:rsidRPr="001832EF">
              <w:rPr>
                <w:rFonts w:ascii="Arial" w:eastAsia="Arial" w:hAnsi="Arial" w:cs="Arial"/>
                <w:b/>
              </w:rPr>
              <w:t>urrent permanent residential address</w:t>
            </w:r>
          </w:p>
        </w:tc>
      </w:tr>
      <w:tr w:rsidR="001D2303" w:rsidRPr="001B44FD" w14:paraId="0BF1C8DA" w14:textId="77777777">
        <w:trPr>
          <w:trHeight w:val="746"/>
        </w:trPr>
        <w:tc>
          <w:tcPr>
            <w:tcW w:w="1250" w:type="pct"/>
            <w:shd w:val="clear" w:color="auto" w:fill="F2F2F2" w:themeFill="background1" w:themeFillShade="F2"/>
            <w:vAlign w:val="center"/>
          </w:tcPr>
          <w:p w14:paraId="6D9F0F9C" w14:textId="77777777" w:rsidR="001D2303" w:rsidRPr="001832EF" w:rsidRDefault="001D2303">
            <w:pPr>
              <w:rPr>
                <w:rFonts w:ascii="Arial" w:eastAsia="Arial" w:hAnsi="Arial" w:cs="Arial"/>
                <w:b/>
              </w:rPr>
            </w:pPr>
            <w:r w:rsidRPr="001832EF">
              <w:rPr>
                <w:rFonts w:ascii="Arial" w:eastAsia="Arial" w:hAnsi="Arial" w:cs="Arial"/>
                <w:b/>
              </w:rPr>
              <w:t xml:space="preserve">Street number and name </w:t>
            </w:r>
          </w:p>
        </w:tc>
        <w:tc>
          <w:tcPr>
            <w:tcW w:w="3750" w:type="pct"/>
            <w:gridSpan w:val="3"/>
            <w:vAlign w:val="center"/>
          </w:tcPr>
          <w:p w14:paraId="0A26C21F" w14:textId="77777777" w:rsidR="001D2303" w:rsidRPr="001B44FD" w:rsidRDefault="001D2303">
            <w:pPr>
              <w:rPr>
                <w:rFonts w:ascii="Arial" w:eastAsia="Arial" w:hAnsi="Arial" w:cs="Arial"/>
                <w:b/>
              </w:rPr>
            </w:pPr>
          </w:p>
        </w:tc>
      </w:tr>
      <w:tr w:rsidR="001D2303" w:rsidRPr="001B44FD" w14:paraId="67BA5A53" w14:textId="77777777">
        <w:trPr>
          <w:trHeight w:val="746"/>
        </w:trPr>
        <w:tc>
          <w:tcPr>
            <w:tcW w:w="1250" w:type="pct"/>
            <w:shd w:val="clear" w:color="auto" w:fill="F2F2F2" w:themeFill="background1" w:themeFillShade="F2"/>
            <w:vAlign w:val="center"/>
          </w:tcPr>
          <w:p w14:paraId="55B2FF67" w14:textId="77777777" w:rsidR="001D2303" w:rsidRPr="001832EF" w:rsidRDefault="001D2303">
            <w:pPr>
              <w:rPr>
                <w:rFonts w:ascii="Arial" w:eastAsia="Arial" w:hAnsi="Arial" w:cs="Arial"/>
                <w:b/>
              </w:rPr>
            </w:pPr>
            <w:r w:rsidRPr="001832EF">
              <w:rPr>
                <w:rFonts w:ascii="Arial" w:eastAsia="Arial" w:hAnsi="Arial" w:cs="Arial"/>
                <w:b/>
              </w:rPr>
              <w:t>Suburb</w:t>
            </w:r>
          </w:p>
        </w:tc>
        <w:tc>
          <w:tcPr>
            <w:tcW w:w="1965" w:type="pct"/>
            <w:vAlign w:val="center"/>
          </w:tcPr>
          <w:p w14:paraId="4EFCF2B3" w14:textId="77777777" w:rsidR="001D2303" w:rsidRPr="001B44FD" w:rsidRDefault="001D2303">
            <w:pPr>
              <w:rPr>
                <w:rFonts w:ascii="Arial" w:eastAsia="Arial" w:hAnsi="Arial" w:cs="Arial"/>
                <w:b/>
              </w:rPr>
            </w:pPr>
          </w:p>
        </w:tc>
        <w:tc>
          <w:tcPr>
            <w:tcW w:w="642" w:type="pct"/>
            <w:shd w:val="clear" w:color="auto" w:fill="F2F2F2" w:themeFill="background1" w:themeFillShade="F2"/>
            <w:vAlign w:val="center"/>
          </w:tcPr>
          <w:p w14:paraId="58F7A686" w14:textId="77777777" w:rsidR="001D2303" w:rsidRPr="001B44FD" w:rsidRDefault="001D2303">
            <w:pPr>
              <w:rPr>
                <w:rFonts w:ascii="Arial" w:eastAsia="Arial" w:hAnsi="Arial" w:cs="Arial"/>
                <w:b/>
                <w:color w:val="FFFFFF"/>
              </w:rPr>
            </w:pPr>
            <w:r w:rsidRPr="001832EF">
              <w:rPr>
                <w:rFonts w:ascii="Arial" w:eastAsia="Arial" w:hAnsi="Arial" w:cs="Arial"/>
                <w:b/>
              </w:rPr>
              <w:t>Postcode</w:t>
            </w:r>
          </w:p>
        </w:tc>
        <w:tc>
          <w:tcPr>
            <w:tcW w:w="1143" w:type="pct"/>
            <w:vAlign w:val="center"/>
          </w:tcPr>
          <w:p w14:paraId="2FBC594B" w14:textId="77777777" w:rsidR="001D2303" w:rsidRPr="001B44FD" w:rsidRDefault="001D2303">
            <w:pPr>
              <w:rPr>
                <w:rFonts w:ascii="Arial" w:eastAsia="Arial" w:hAnsi="Arial" w:cs="Arial"/>
                <w:b/>
              </w:rPr>
            </w:pPr>
          </w:p>
        </w:tc>
      </w:tr>
      <w:tr w:rsidR="001D2303" w:rsidRPr="00B60031" w14:paraId="11BE47FA" w14:textId="77777777">
        <w:trPr>
          <w:trHeight w:val="746"/>
        </w:trPr>
        <w:tc>
          <w:tcPr>
            <w:tcW w:w="1250" w:type="pct"/>
            <w:shd w:val="clear" w:color="auto" w:fill="F2F2F2" w:themeFill="background1" w:themeFillShade="F2"/>
            <w:vAlign w:val="center"/>
          </w:tcPr>
          <w:p w14:paraId="73281850" w14:textId="77777777" w:rsidR="001D2303" w:rsidRPr="001832EF" w:rsidRDefault="001D2303">
            <w:pPr>
              <w:rPr>
                <w:rFonts w:ascii="Arial" w:eastAsia="Arial" w:hAnsi="Arial" w:cs="Arial"/>
                <w:b/>
              </w:rPr>
            </w:pPr>
            <w:r w:rsidRPr="001832EF">
              <w:rPr>
                <w:rFonts w:ascii="Arial" w:eastAsia="Arial" w:hAnsi="Arial" w:cs="Arial"/>
                <w:b/>
              </w:rPr>
              <w:t>Mailing address</w:t>
            </w:r>
          </w:p>
        </w:tc>
        <w:tc>
          <w:tcPr>
            <w:tcW w:w="3750" w:type="pct"/>
            <w:gridSpan w:val="3"/>
            <w:vAlign w:val="center"/>
          </w:tcPr>
          <w:p w14:paraId="6439A00F" w14:textId="77777777" w:rsidR="001D2303" w:rsidRPr="00B60031" w:rsidRDefault="00562051">
            <w:pPr>
              <w:rPr>
                <w:rFonts w:ascii="Arial" w:eastAsia="Arial" w:hAnsi="Arial" w:cs="Arial"/>
                <w:color w:val="FFFFFF"/>
              </w:rPr>
            </w:pPr>
            <w:sdt>
              <w:sdtPr>
                <w:rPr>
                  <w:rFonts w:ascii="Arial" w:eastAsia="Arial" w:hAnsi="Arial" w:cs="Arial"/>
                </w:rPr>
                <w:id w:val="1941942586"/>
                <w14:checkbox>
                  <w14:checked w14:val="0"/>
                  <w14:checkedState w14:val="2612" w14:font="MS Gothic"/>
                  <w14:uncheckedState w14:val="2610" w14:font="MS Gothic"/>
                </w14:checkbox>
              </w:sdtPr>
              <w:sdtEndPr/>
              <w:sdtContent>
                <w:r w:rsidR="001D2303" w:rsidRPr="00B60031">
                  <w:rPr>
                    <w:rFonts w:ascii="Segoe UI Symbol" w:eastAsia="Arial" w:hAnsi="Segoe UI Symbol" w:cs="Segoe UI Symbol"/>
                  </w:rPr>
                  <w:t>☐</w:t>
                </w:r>
              </w:sdtContent>
            </w:sdt>
            <w:r w:rsidR="001D2303" w:rsidRPr="00B60031">
              <w:rPr>
                <w:rFonts w:ascii="Arial" w:eastAsia="Arial" w:hAnsi="Arial" w:cs="Arial"/>
              </w:rPr>
              <w:t xml:space="preserve">  Same as residential                    </w:t>
            </w:r>
            <w:sdt>
              <w:sdtPr>
                <w:rPr>
                  <w:rFonts w:ascii="Arial" w:eastAsia="Arial" w:hAnsi="Arial" w:cs="Arial"/>
                </w:rPr>
                <w:id w:val="1963380014"/>
                <w14:checkbox>
                  <w14:checked w14:val="0"/>
                  <w14:checkedState w14:val="2612" w14:font="MS Gothic"/>
                  <w14:uncheckedState w14:val="2610" w14:font="MS Gothic"/>
                </w14:checkbox>
              </w:sdtPr>
              <w:sdtEndPr/>
              <w:sdtContent>
                <w:r w:rsidR="001D2303" w:rsidRPr="00B60031">
                  <w:rPr>
                    <w:rFonts w:ascii="Segoe UI Symbol" w:eastAsia="Arial" w:hAnsi="Segoe UI Symbol" w:cs="Segoe UI Symbol"/>
                  </w:rPr>
                  <w:t>☐</w:t>
                </w:r>
              </w:sdtContent>
            </w:sdt>
            <w:r w:rsidR="001D2303" w:rsidRPr="00B60031">
              <w:rPr>
                <w:rFonts w:ascii="Arial" w:eastAsia="Arial" w:hAnsi="Arial" w:cs="Arial"/>
              </w:rPr>
              <w:t xml:space="preserve">  Different </w:t>
            </w:r>
            <w:r w:rsidR="001D2303" w:rsidRPr="00B60031">
              <w:rPr>
                <w:rFonts w:ascii="Arial" w:eastAsia="Arial" w:hAnsi="Arial" w:cs="Arial"/>
                <w:i/>
              </w:rPr>
              <w:t>(complete below)</w:t>
            </w:r>
          </w:p>
        </w:tc>
      </w:tr>
      <w:tr w:rsidR="001D2303" w:rsidRPr="001B44FD" w14:paraId="021191CB" w14:textId="77777777">
        <w:trPr>
          <w:trHeight w:val="746"/>
        </w:trPr>
        <w:tc>
          <w:tcPr>
            <w:tcW w:w="1250" w:type="pct"/>
            <w:shd w:val="clear" w:color="auto" w:fill="F2F2F2" w:themeFill="background1" w:themeFillShade="F2"/>
            <w:vAlign w:val="center"/>
          </w:tcPr>
          <w:p w14:paraId="4BDC0435" w14:textId="77777777" w:rsidR="001D2303" w:rsidRPr="001832EF" w:rsidRDefault="001D2303">
            <w:pPr>
              <w:rPr>
                <w:rFonts w:ascii="Arial" w:eastAsia="Arial" w:hAnsi="Arial" w:cs="Arial"/>
                <w:b/>
              </w:rPr>
            </w:pPr>
            <w:r w:rsidRPr="001832EF">
              <w:rPr>
                <w:rFonts w:ascii="Arial" w:eastAsia="Arial" w:hAnsi="Arial" w:cs="Arial"/>
                <w:b/>
              </w:rPr>
              <w:t>Street number and name</w:t>
            </w:r>
          </w:p>
        </w:tc>
        <w:tc>
          <w:tcPr>
            <w:tcW w:w="3750" w:type="pct"/>
            <w:gridSpan w:val="3"/>
            <w:vAlign w:val="center"/>
          </w:tcPr>
          <w:p w14:paraId="529A3C8B" w14:textId="77777777" w:rsidR="001D2303" w:rsidRPr="001B44FD" w:rsidRDefault="001D2303">
            <w:pPr>
              <w:rPr>
                <w:rFonts w:ascii="Arial" w:eastAsia="Arial" w:hAnsi="Arial" w:cs="Arial"/>
                <w:b/>
              </w:rPr>
            </w:pPr>
          </w:p>
        </w:tc>
      </w:tr>
      <w:tr w:rsidR="001D2303" w:rsidRPr="001B44FD" w14:paraId="4B9492A9" w14:textId="77777777">
        <w:trPr>
          <w:trHeight w:val="746"/>
        </w:trPr>
        <w:tc>
          <w:tcPr>
            <w:tcW w:w="1250" w:type="pct"/>
            <w:shd w:val="clear" w:color="auto" w:fill="F2F2F2" w:themeFill="background1" w:themeFillShade="F2"/>
            <w:vAlign w:val="center"/>
          </w:tcPr>
          <w:p w14:paraId="7712BE6F" w14:textId="77777777" w:rsidR="001D2303" w:rsidRPr="001832EF" w:rsidRDefault="001D2303">
            <w:pPr>
              <w:rPr>
                <w:rFonts w:ascii="Arial" w:eastAsia="Arial" w:hAnsi="Arial" w:cs="Arial"/>
                <w:b/>
              </w:rPr>
            </w:pPr>
            <w:r w:rsidRPr="001832EF">
              <w:rPr>
                <w:rFonts w:ascii="Arial" w:eastAsia="Arial" w:hAnsi="Arial" w:cs="Arial"/>
                <w:b/>
              </w:rPr>
              <w:t>Suburb</w:t>
            </w:r>
          </w:p>
        </w:tc>
        <w:tc>
          <w:tcPr>
            <w:tcW w:w="1965" w:type="pct"/>
            <w:vAlign w:val="center"/>
          </w:tcPr>
          <w:p w14:paraId="2520902E" w14:textId="77777777" w:rsidR="001D2303" w:rsidRPr="001B44FD" w:rsidRDefault="001D2303">
            <w:pPr>
              <w:rPr>
                <w:rFonts w:ascii="Arial" w:eastAsia="Arial" w:hAnsi="Arial" w:cs="Arial"/>
                <w:b/>
              </w:rPr>
            </w:pPr>
          </w:p>
        </w:tc>
        <w:tc>
          <w:tcPr>
            <w:tcW w:w="642" w:type="pct"/>
            <w:shd w:val="clear" w:color="auto" w:fill="F2F2F2" w:themeFill="background1" w:themeFillShade="F2"/>
            <w:vAlign w:val="center"/>
          </w:tcPr>
          <w:p w14:paraId="6D47F5D2" w14:textId="77777777" w:rsidR="001D2303" w:rsidRPr="001B44FD" w:rsidRDefault="001D2303">
            <w:pPr>
              <w:rPr>
                <w:rFonts w:ascii="Arial" w:eastAsia="Arial" w:hAnsi="Arial" w:cs="Arial"/>
                <w:b/>
                <w:color w:val="FFFFFF"/>
              </w:rPr>
            </w:pPr>
            <w:r w:rsidRPr="001832EF">
              <w:rPr>
                <w:rFonts w:ascii="Arial" w:eastAsia="Arial" w:hAnsi="Arial" w:cs="Arial"/>
                <w:b/>
              </w:rPr>
              <w:t>Postcode</w:t>
            </w:r>
          </w:p>
        </w:tc>
        <w:tc>
          <w:tcPr>
            <w:tcW w:w="1143" w:type="pct"/>
            <w:vAlign w:val="center"/>
          </w:tcPr>
          <w:p w14:paraId="7CAE7392" w14:textId="77777777" w:rsidR="001D2303" w:rsidRPr="001B44FD" w:rsidRDefault="001D2303">
            <w:pPr>
              <w:rPr>
                <w:rFonts w:ascii="Arial" w:eastAsia="Arial" w:hAnsi="Arial" w:cs="Arial"/>
                <w:b/>
              </w:rPr>
            </w:pPr>
          </w:p>
        </w:tc>
      </w:tr>
    </w:tbl>
    <w:p w14:paraId="7649FA1D" w14:textId="5A607939" w:rsidR="00A8133D" w:rsidRPr="00055B36" w:rsidRDefault="00055B36" w:rsidP="00055B36">
      <w:pPr>
        <w:pStyle w:val="Heading3"/>
        <w:rPr>
          <w:rFonts w:eastAsia="Times New Roman"/>
          <w:color w:val="0063A2" w:themeColor="accent1"/>
          <w:lang w:eastAsia="en-AU"/>
        </w:rPr>
      </w:pPr>
      <w:r w:rsidRPr="006D475A">
        <w:rPr>
          <w:rFonts w:eastAsia="Times New Roman"/>
          <w:color w:val="0063A2" w:themeColor="accent1"/>
          <w:lang w:eastAsia="en-AU"/>
        </w:rPr>
        <w:t xml:space="preserve">Section </w:t>
      </w:r>
      <w:r w:rsidR="00F04D7A">
        <w:rPr>
          <w:rFonts w:eastAsia="Times New Roman"/>
          <w:color w:val="0063A2" w:themeColor="accent1"/>
          <w:lang w:eastAsia="en-AU"/>
        </w:rPr>
        <w:t>4</w:t>
      </w:r>
      <w:r w:rsidRPr="006D475A">
        <w:rPr>
          <w:rFonts w:eastAsia="Times New Roman"/>
          <w:color w:val="0063A2" w:themeColor="accent1"/>
          <w:lang w:eastAsia="en-AU"/>
        </w:rPr>
        <w:t xml:space="preserve">: </w:t>
      </w:r>
      <w:r>
        <w:rPr>
          <w:rFonts w:eastAsia="Times New Roman"/>
          <w:color w:val="0063A2" w:themeColor="accent1"/>
          <w:lang w:eastAsia="en-AU"/>
        </w:rPr>
        <w:t>Child’s risk</w:t>
      </w:r>
      <w:r w:rsidRPr="006D475A">
        <w:rPr>
          <w:rFonts w:eastAsia="Times New Roman"/>
          <w:color w:val="0063A2" w:themeColor="accent1"/>
          <w:lang w:eastAsia="en-AU"/>
        </w:rPr>
        <w:t xml:space="preserve"> details</w:t>
      </w:r>
    </w:p>
    <w:tbl>
      <w:tblPr>
        <w:tblStyle w:val="TableGrid11"/>
        <w:tblW w:w="9923" w:type="dxa"/>
        <w:tblInd w:w="-5" w:type="dxa"/>
        <w:tblLook w:val="04A0" w:firstRow="1" w:lastRow="0" w:firstColumn="1" w:lastColumn="0" w:noHBand="0" w:noVBand="1"/>
      </w:tblPr>
      <w:tblGrid>
        <w:gridCol w:w="2410"/>
        <w:gridCol w:w="3969"/>
        <w:gridCol w:w="3544"/>
      </w:tblGrid>
      <w:tr w:rsidR="00A8133D" w:rsidRPr="001B44FD" w14:paraId="791711C6" w14:textId="77777777">
        <w:trPr>
          <w:trHeight w:val="777"/>
        </w:trPr>
        <w:tc>
          <w:tcPr>
            <w:tcW w:w="1214" w:type="pct"/>
            <w:shd w:val="clear" w:color="auto" w:fill="F2F2F2" w:themeFill="background1" w:themeFillShade="F2"/>
            <w:vAlign w:val="center"/>
          </w:tcPr>
          <w:p w14:paraId="0B15A74F" w14:textId="36E3B4B1" w:rsidR="00A8133D" w:rsidRPr="001832EF" w:rsidRDefault="00A8133D">
            <w:pPr>
              <w:rPr>
                <w:rFonts w:ascii="Arial" w:eastAsia="Cambria" w:hAnsi="Arial" w:cs="Arial"/>
                <w:b/>
                <w:bCs/>
              </w:rPr>
            </w:pPr>
            <w:r w:rsidRPr="001832EF">
              <w:rPr>
                <w:rFonts w:ascii="Arial" w:eastAsia="Cambria" w:hAnsi="Arial" w:cs="Arial"/>
                <w:b/>
                <w:bCs/>
              </w:rPr>
              <w:t xml:space="preserve">Is the </w:t>
            </w:r>
            <w:r w:rsidR="005D23F0">
              <w:rPr>
                <w:rFonts w:ascii="Arial" w:eastAsia="Cambria" w:hAnsi="Arial" w:cs="Arial"/>
                <w:b/>
                <w:bCs/>
              </w:rPr>
              <w:t>child</w:t>
            </w:r>
            <w:r w:rsidRPr="001832EF">
              <w:rPr>
                <w:rFonts w:ascii="Arial" w:eastAsia="Cambria" w:hAnsi="Arial" w:cs="Arial"/>
                <w:b/>
                <w:bCs/>
              </w:rPr>
              <w:t xml:space="preserve"> at risk?</w:t>
            </w:r>
            <w:r w:rsidR="005368A8">
              <w:rPr>
                <w:rFonts w:ascii="Arial" w:eastAsia="Cambria" w:hAnsi="Arial" w:cs="Arial"/>
                <w:b/>
                <w:bCs/>
              </w:rPr>
              <w:t xml:space="preserve"> </w:t>
            </w:r>
            <w:r w:rsidR="005368A8" w:rsidRPr="005368A8">
              <w:rPr>
                <w:rFonts w:ascii="Arial" w:eastAsia="Cambria" w:hAnsi="Arial" w:cs="Arial"/>
                <w:i/>
                <w:iCs/>
              </w:rPr>
              <w:t xml:space="preserve">(this may include any court orders affecting </w:t>
            </w:r>
            <w:r w:rsidR="00EE3DD6">
              <w:rPr>
                <w:rFonts w:ascii="Arial" w:eastAsia="Cambria" w:hAnsi="Arial" w:cs="Arial"/>
                <w:i/>
                <w:iCs/>
              </w:rPr>
              <w:t>the</w:t>
            </w:r>
            <w:r w:rsidR="005368A8" w:rsidRPr="005368A8">
              <w:rPr>
                <w:rFonts w:ascii="Arial" w:eastAsia="Cambria" w:hAnsi="Arial" w:cs="Arial"/>
                <w:i/>
                <w:iCs/>
              </w:rPr>
              <w:t xml:space="preserve"> child)</w:t>
            </w:r>
          </w:p>
        </w:tc>
        <w:tc>
          <w:tcPr>
            <w:tcW w:w="3786" w:type="pct"/>
            <w:gridSpan w:val="2"/>
          </w:tcPr>
          <w:p w14:paraId="58C048A8" w14:textId="1F66932A" w:rsidR="00A8133D" w:rsidRPr="00B60031" w:rsidRDefault="00562051">
            <w:pPr>
              <w:rPr>
                <w:rFonts w:ascii="Arial" w:eastAsia="Arial" w:hAnsi="Arial" w:cs="Arial"/>
              </w:rPr>
            </w:pPr>
            <w:sdt>
              <w:sdtPr>
                <w:rPr>
                  <w:rFonts w:ascii="Arial" w:eastAsia="Arial" w:hAnsi="Arial" w:cs="Arial"/>
                </w:rPr>
                <w:id w:val="-1353635318"/>
                <w14:checkbox>
                  <w14:checked w14:val="0"/>
                  <w14:checkedState w14:val="2612" w14:font="MS Gothic"/>
                  <w14:uncheckedState w14:val="2610" w14:font="MS Gothic"/>
                </w14:checkbox>
              </w:sdtPr>
              <w:sdtEndPr/>
              <w:sdtContent>
                <w:r w:rsidR="00A06F40" w:rsidRPr="00B60031">
                  <w:rPr>
                    <w:rFonts w:ascii="Segoe UI Symbol" w:eastAsia="Arial" w:hAnsi="Segoe UI Symbol" w:cs="Segoe UI Symbol"/>
                  </w:rPr>
                  <w:t>☐</w:t>
                </w:r>
              </w:sdtContent>
            </w:sdt>
            <w:r w:rsidR="00A06F40" w:rsidRPr="00B60031">
              <w:rPr>
                <w:rFonts w:ascii="Arial" w:eastAsia="Arial" w:hAnsi="Arial" w:cs="Arial"/>
              </w:rPr>
              <w:t xml:space="preserve">  </w:t>
            </w:r>
            <w:r w:rsidR="00A8133D" w:rsidRPr="00B60031">
              <w:rPr>
                <w:rFonts w:ascii="Arial" w:eastAsia="Cambria" w:hAnsi="Arial" w:cs="Arial"/>
              </w:rPr>
              <w:t xml:space="preserve">Yes </w:t>
            </w:r>
            <w:r w:rsidR="00A8133D" w:rsidRPr="00B60031">
              <w:rPr>
                <w:rFonts w:ascii="Arial" w:eastAsia="Cambria" w:hAnsi="Arial" w:cs="Arial"/>
                <w:i/>
                <w:iCs/>
              </w:rPr>
              <w:t xml:space="preserve">(complete the below questions and </w:t>
            </w:r>
            <w:r w:rsidR="00A8133D" w:rsidRPr="00B60031">
              <w:rPr>
                <w:rFonts w:ascii="Arial" w:eastAsia="Arial" w:hAnsi="Arial" w:cs="Arial"/>
                <w:i/>
                <w:iCs/>
              </w:rPr>
              <w:t xml:space="preserve">attach a copy of any relevant orders) </w:t>
            </w:r>
          </w:p>
          <w:p w14:paraId="63B02F65" w14:textId="46B205D4" w:rsidR="00A8133D" w:rsidRPr="001B44FD" w:rsidRDefault="00562051">
            <w:pPr>
              <w:rPr>
                <w:rFonts w:ascii="Arial" w:eastAsia="Wingdings" w:hAnsi="Arial" w:cs="Arial"/>
              </w:rPr>
            </w:pPr>
            <w:sdt>
              <w:sdtPr>
                <w:rPr>
                  <w:rFonts w:ascii="Arial" w:eastAsia="Arial" w:hAnsi="Arial" w:cs="Arial"/>
                </w:rPr>
                <w:id w:val="-251506058"/>
                <w14:checkbox>
                  <w14:checked w14:val="0"/>
                  <w14:checkedState w14:val="2612" w14:font="MS Gothic"/>
                  <w14:uncheckedState w14:val="2610" w14:font="MS Gothic"/>
                </w14:checkbox>
              </w:sdtPr>
              <w:sdtEndPr/>
              <w:sdtContent>
                <w:r w:rsidR="00A06F40" w:rsidRPr="00B60031">
                  <w:rPr>
                    <w:rFonts w:ascii="Segoe UI Symbol" w:eastAsia="Arial" w:hAnsi="Segoe UI Symbol" w:cs="Segoe UI Symbol"/>
                  </w:rPr>
                  <w:t>☐</w:t>
                </w:r>
              </w:sdtContent>
            </w:sdt>
            <w:r w:rsidR="00A06F40" w:rsidRPr="00B60031">
              <w:rPr>
                <w:rFonts w:ascii="Arial" w:eastAsia="Arial" w:hAnsi="Arial" w:cs="Arial"/>
              </w:rPr>
              <w:t xml:space="preserve">  </w:t>
            </w:r>
            <w:r w:rsidR="00A8133D" w:rsidRPr="00B60031">
              <w:rPr>
                <w:rFonts w:ascii="Arial" w:eastAsia="Cambria" w:hAnsi="Arial" w:cs="Arial"/>
              </w:rPr>
              <w:t>No</w:t>
            </w:r>
            <w:r w:rsidR="009E37A1">
              <w:rPr>
                <w:rFonts w:ascii="Arial" w:eastAsia="Cambria" w:hAnsi="Arial" w:cs="Arial"/>
              </w:rPr>
              <w:t xml:space="preserve"> </w:t>
            </w:r>
            <w:r w:rsidR="009E37A1" w:rsidRPr="009E37A1">
              <w:rPr>
                <w:rFonts w:ascii="Arial" w:eastAsia="Cambria" w:hAnsi="Arial" w:cs="Arial"/>
                <w:i/>
                <w:iCs/>
              </w:rPr>
              <w:t>(please go to Section 5)</w:t>
            </w:r>
          </w:p>
        </w:tc>
      </w:tr>
      <w:tr w:rsidR="00A8133D" w:rsidRPr="001B44FD" w14:paraId="47CC2F57" w14:textId="77777777">
        <w:trPr>
          <w:trHeight w:val="964"/>
        </w:trPr>
        <w:tc>
          <w:tcPr>
            <w:tcW w:w="1214" w:type="pct"/>
            <w:shd w:val="clear" w:color="auto" w:fill="F2F2F2" w:themeFill="background1" w:themeFillShade="F2"/>
            <w:vAlign w:val="center"/>
          </w:tcPr>
          <w:p w14:paraId="0511E234" w14:textId="77777777" w:rsidR="00A8133D" w:rsidRPr="001832EF" w:rsidRDefault="00A8133D">
            <w:pPr>
              <w:rPr>
                <w:rFonts w:ascii="Arial" w:eastAsia="Cambria" w:hAnsi="Arial" w:cs="Arial"/>
                <w:b/>
              </w:rPr>
            </w:pPr>
            <w:r w:rsidRPr="001832EF">
              <w:rPr>
                <w:rFonts w:ascii="Arial" w:eastAsia="Cambria" w:hAnsi="Arial" w:cs="Arial"/>
                <w:b/>
              </w:rPr>
              <w:t xml:space="preserve">Please describe risk </w:t>
            </w:r>
          </w:p>
        </w:tc>
        <w:tc>
          <w:tcPr>
            <w:tcW w:w="3786" w:type="pct"/>
            <w:gridSpan w:val="2"/>
          </w:tcPr>
          <w:p w14:paraId="1A1F8F61" w14:textId="77777777" w:rsidR="00A8133D" w:rsidRPr="001B44FD" w:rsidRDefault="00A8133D">
            <w:pPr>
              <w:rPr>
                <w:rFonts w:ascii="Arial" w:eastAsia="Wingdings" w:hAnsi="Arial" w:cs="Arial"/>
              </w:rPr>
            </w:pPr>
          </w:p>
        </w:tc>
      </w:tr>
      <w:tr w:rsidR="00A8133D" w:rsidRPr="001B44FD" w14:paraId="3A7A0A3C" w14:textId="77777777">
        <w:trPr>
          <w:trHeight w:val="567"/>
        </w:trPr>
        <w:tc>
          <w:tcPr>
            <w:tcW w:w="1214" w:type="pct"/>
            <w:shd w:val="clear" w:color="auto" w:fill="F2F2F2" w:themeFill="background1" w:themeFillShade="F2"/>
            <w:vAlign w:val="center"/>
          </w:tcPr>
          <w:p w14:paraId="7F40F1CC" w14:textId="77777777" w:rsidR="00A8133D" w:rsidRPr="001832EF" w:rsidRDefault="00A8133D">
            <w:pPr>
              <w:rPr>
                <w:rFonts w:ascii="Arial" w:eastAsia="Cambria" w:hAnsi="Arial" w:cs="Arial"/>
                <w:bCs/>
                <w:i/>
                <w:iCs/>
              </w:rPr>
            </w:pPr>
            <w:r w:rsidRPr="001832EF">
              <w:rPr>
                <w:rFonts w:ascii="Arial" w:eastAsia="Cambria" w:hAnsi="Arial" w:cs="Arial"/>
                <w:b/>
              </w:rPr>
              <w:t xml:space="preserve">Relevant orders attached </w:t>
            </w:r>
          </w:p>
        </w:tc>
        <w:tc>
          <w:tcPr>
            <w:tcW w:w="2000" w:type="pct"/>
          </w:tcPr>
          <w:p w14:paraId="79890D1A" w14:textId="149A936C" w:rsidR="00A8133D" w:rsidRPr="00B60031" w:rsidRDefault="00562051">
            <w:pPr>
              <w:rPr>
                <w:rFonts w:ascii="Arial" w:eastAsia="Wingdings" w:hAnsi="Arial" w:cs="Arial"/>
              </w:rPr>
            </w:pPr>
            <w:sdt>
              <w:sdtPr>
                <w:rPr>
                  <w:rFonts w:ascii="Arial" w:eastAsia="Arial" w:hAnsi="Arial" w:cs="Arial"/>
                </w:rPr>
                <w:id w:val="-1308471089"/>
                <w14:checkbox>
                  <w14:checked w14:val="0"/>
                  <w14:checkedState w14:val="2612" w14:font="MS Gothic"/>
                  <w14:uncheckedState w14:val="2610" w14:font="MS Gothic"/>
                </w14:checkbox>
              </w:sdtPr>
              <w:sdtEndPr/>
              <w:sdtContent>
                <w:r w:rsidR="000531B3" w:rsidRPr="00B60031">
                  <w:rPr>
                    <w:rFonts w:ascii="Segoe UI Symbol" w:eastAsia="Arial" w:hAnsi="Segoe UI Symbol" w:cs="Segoe UI Symbol"/>
                  </w:rPr>
                  <w:t>☐</w:t>
                </w:r>
              </w:sdtContent>
            </w:sdt>
            <w:r w:rsidR="000531B3" w:rsidRPr="00B60031">
              <w:rPr>
                <w:rFonts w:ascii="Arial" w:eastAsia="Arial" w:hAnsi="Arial" w:cs="Arial"/>
              </w:rPr>
              <w:t xml:space="preserve">  </w:t>
            </w:r>
            <w:r w:rsidR="00A8133D" w:rsidRPr="00B60031">
              <w:rPr>
                <w:rFonts w:ascii="Arial" w:eastAsia="Wingdings" w:hAnsi="Arial" w:cs="Arial"/>
              </w:rPr>
              <w:t>Intervention Order</w:t>
            </w:r>
          </w:p>
          <w:p w14:paraId="19C8912A" w14:textId="5667A675" w:rsidR="00A8133D" w:rsidRPr="001B44FD" w:rsidRDefault="00562051">
            <w:pPr>
              <w:rPr>
                <w:rFonts w:ascii="Arial" w:eastAsia="Wingdings" w:hAnsi="Arial" w:cs="Arial"/>
              </w:rPr>
            </w:pPr>
            <w:sdt>
              <w:sdtPr>
                <w:rPr>
                  <w:rFonts w:ascii="Arial" w:eastAsia="Arial" w:hAnsi="Arial" w:cs="Arial"/>
                </w:rPr>
                <w:id w:val="-1821184275"/>
                <w14:checkbox>
                  <w14:checked w14:val="0"/>
                  <w14:checkedState w14:val="2612" w14:font="MS Gothic"/>
                  <w14:uncheckedState w14:val="2610" w14:font="MS Gothic"/>
                </w14:checkbox>
              </w:sdtPr>
              <w:sdtEndPr/>
              <w:sdtContent>
                <w:r w:rsidR="000531B3" w:rsidRPr="00B60031">
                  <w:rPr>
                    <w:rFonts w:ascii="Segoe UI Symbol" w:eastAsia="Arial" w:hAnsi="Segoe UI Symbol" w:cs="Segoe UI Symbol"/>
                  </w:rPr>
                  <w:t>☐</w:t>
                </w:r>
              </w:sdtContent>
            </w:sdt>
            <w:r w:rsidR="000531B3" w:rsidRPr="00B60031">
              <w:rPr>
                <w:rFonts w:ascii="Arial" w:eastAsia="Arial" w:hAnsi="Arial" w:cs="Arial"/>
              </w:rPr>
              <w:t xml:space="preserve">  </w:t>
            </w:r>
            <w:r w:rsidR="00A8133D" w:rsidRPr="001B44FD">
              <w:rPr>
                <w:rFonts w:ascii="Arial" w:eastAsia="Wingdings" w:hAnsi="Arial" w:cs="Arial"/>
              </w:rPr>
              <w:t>Protection Order</w:t>
            </w:r>
          </w:p>
        </w:tc>
        <w:tc>
          <w:tcPr>
            <w:tcW w:w="1786" w:type="pct"/>
          </w:tcPr>
          <w:p w14:paraId="3E75AF55" w14:textId="6D1C6198" w:rsidR="00A8133D" w:rsidRPr="00B60031" w:rsidRDefault="00562051">
            <w:pPr>
              <w:rPr>
                <w:rFonts w:ascii="Arial" w:eastAsia="Arial" w:hAnsi="Arial" w:cs="Arial"/>
                <w:i/>
                <w:iCs/>
              </w:rPr>
            </w:pPr>
            <w:sdt>
              <w:sdtPr>
                <w:rPr>
                  <w:rFonts w:ascii="Arial" w:eastAsia="Arial" w:hAnsi="Arial" w:cs="Arial"/>
                </w:rPr>
                <w:id w:val="-2053676836"/>
                <w14:checkbox>
                  <w14:checked w14:val="0"/>
                  <w14:checkedState w14:val="2612" w14:font="MS Gothic"/>
                  <w14:uncheckedState w14:val="2610" w14:font="MS Gothic"/>
                </w14:checkbox>
              </w:sdtPr>
              <w:sdtEndPr/>
              <w:sdtContent>
                <w:r w:rsidR="000531B3" w:rsidRPr="00B60031">
                  <w:rPr>
                    <w:rFonts w:ascii="Segoe UI Symbol" w:eastAsia="Arial" w:hAnsi="Segoe UI Symbol" w:cs="Segoe UI Symbol"/>
                  </w:rPr>
                  <w:t>☐</w:t>
                </w:r>
              </w:sdtContent>
            </w:sdt>
            <w:r w:rsidR="000531B3" w:rsidRPr="00B60031">
              <w:rPr>
                <w:rFonts w:ascii="Arial" w:eastAsia="Arial" w:hAnsi="Arial" w:cs="Arial"/>
              </w:rPr>
              <w:t xml:space="preserve">  </w:t>
            </w:r>
            <w:r w:rsidR="00A8133D" w:rsidRPr="00B60031">
              <w:rPr>
                <w:rFonts w:ascii="Arial" w:eastAsia="Arial" w:hAnsi="Arial" w:cs="Arial"/>
              </w:rPr>
              <w:t xml:space="preserve">Other </w:t>
            </w:r>
            <w:r w:rsidR="00A8133D" w:rsidRPr="00B60031">
              <w:rPr>
                <w:rFonts w:ascii="Arial" w:eastAsia="Arial" w:hAnsi="Arial" w:cs="Arial"/>
                <w:i/>
                <w:iCs/>
              </w:rPr>
              <w:t>(please specify)</w:t>
            </w:r>
          </w:p>
          <w:p w14:paraId="43D416C3" w14:textId="77777777" w:rsidR="00A8133D" w:rsidRPr="001B44FD" w:rsidRDefault="00A8133D">
            <w:pPr>
              <w:rPr>
                <w:rFonts w:ascii="Arial" w:eastAsia="Wingdings" w:hAnsi="Arial" w:cs="Arial"/>
              </w:rPr>
            </w:pPr>
          </w:p>
        </w:tc>
      </w:tr>
    </w:tbl>
    <w:p w14:paraId="0EB630E7" w14:textId="77777777" w:rsidR="001235B1" w:rsidRDefault="001235B1" w:rsidP="009A2489">
      <w:pPr>
        <w:pStyle w:val="Heading3"/>
        <w:rPr>
          <w:rFonts w:eastAsia="Times New Roman"/>
          <w:color w:val="0063A2" w:themeColor="accent1"/>
          <w:lang w:eastAsia="en-AU"/>
        </w:rPr>
      </w:pPr>
    </w:p>
    <w:p w14:paraId="631E0B36" w14:textId="77777777" w:rsidR="001235B1" w:rsidRDefault="001235B1">
      <w:pPr>
        <w:spacing w:before="0" w:after="0" w:line="240" w:lineRule="auto"/>
        <w:rPr>
          <w:rFonts w:asciiTheme="majorHAnsi" w:eastAsia="Times New Roman" w:hAnsiTheme="majorHAnsi" w:cstheme="majorBidi"/>
          <w:bCs/>
          <w:color w:val="0063A2" w:themeColor="accent1"/>
          <w:sz w:val="24"/>
          <w:szCs w:val="24"/>
          <w:lang w:eastAsia="en-AU"/>
        </w:rPr>
      </w:pPr>
      <w:r>
        <w:rPr>
          <w:rFonts w:eastAsia="Times New Roman"/>
          <w:color w:val="0063A2" w:themeColor="accent1"/>
          <w:lang w:eastAsia="en-AU"/>
        </w:rPr>
        <w:br w:type="page"/>
      </w:r>
    </w:p>
    <w:p w14:paraId="77B83F0B" w14:textId="021777E6" w:rsidR="007F7FAA" w:rsidRPr="004F3587" w:rsidRDefault="009A2489" w:rsidP="004F3587">
      <w:pPr>
        <w:pStyle w:val="Heading3"/>
        <w:rPr>
          <w:rFonts w:eastAsia="Times New Roman"/>
          <w:color w:val="0063A2" w:themeColor="accent1"/>
          <w:lang w:eastAsia="en-AU"/>
        </w:rPr>
      </w:pPr>
      <w:r w:rsidRPr="006D475A">
        <w:rPr>
          <w:rFonts w:eastAsia="Times New Roman"/>
          <w:color w:val="0063A2" w:themeColor="accent1"/>
          <w:lang w:eastAsia="en-AU"/>
        </w:rPr>
        <w:lastRenderedPageBreak/>
        <w:t xml:space="preserve">Section </w:t>
      </w:r>
      <w:r w:rsidR="00F04D7A">
        <w:rPr>
          <w:rFonts w:eastAsia="Times New Roman"/>
          <w:color w:val="0063A2" w:themeColor="accent1"/>
          <w:lang w:eastAsia="en-AU"/>
        </w:rPr>
        <w:t>5</w:t>
      </w:r>
      <w:r w:rsidRPr="006D475A">
        <w:rPr>
          <w:rFonts w:eastAsia="Times New Roman"/>
          <w:color w:val="0063A2" w:themeColor="accent1"/>
          <w:lang w:eastAsia="en-AU"/>
        </w:rPr>
        <w:t xml:space="preserve">: Parent </w:t>
      </w:r>
      <w:r w:rsidR="00CE18D9">
        <w:rPr>
          <w:rFonts w:eastAsia="Times New Roman"/>
          <w:color w:val="0063A2" w:themeColor="accent1"/>
          <w:lang w:eastAsia="en-AU"/>
        </w:rPr>
        <w:t>or</w:t>
      </w:r>
      <w:r w:rsidRPr="006D475A">
        <w:rPr>
          <w:rFonts w:eastAsia="Times New Roman"/>
          <w:color w:val="0063A2" w:themeColor="accent1"/>
          <w:lang w:eastAsia="en-AU"/>
        </w:rPr>
        <w:t xml:space="preserve"> </w:t>
      </w:r>
      <w:r w:rsidR="00CE18D9">
        <w:rPr>
          <w:rFonts w:eastAsia="Times New Roman"/>
          <w:color w:val="0063A2" w:themeColor="accent1"/>
          <w:lang w:eastAsia="en-AU"/>
        </w:rPr>
        <w:t>c</w:t>
      </w:r>
      <w:r w:rsidRPr="006D475A">
        <w:rPr>
          <w:rFonts w:eastAsia="Times New Roman"/>
          <w:color w:val="0063A2" w:themeColor="accent1"/>
          <w:lang w:eastAsia="en-AU"/>
        </w:rPr>
        <w:t>arer details</w:t>
      </w:r>
    </w:p>
    <w:tbl>
      <w:tblPr>
        <w:tblStyle w:val="TableGrid11"/>
        <w:tblW w:w="9923" w:type="dxa"/>
        <w:tblInd w:w="-5" w:type="dxa"/>
        <w:tblLook w:val="04A0" w:firstRow="1" w:lastRow="0" w:firstColumn="1" w:lastColumn="0" w:noHBand="0" w:noVBand="1"/>
      </w:tblPr>
      <w:tblGrid>
        <w:gridCol w:w="2127"/>
        <w:gridCol w:w="2836"/>
        <w:gridCol w:w="2126"/>
        <w:gridCol w:w="2834"/>
      </w:tblGrid>
      <w:tr w:rsidR="006D475A" w:rsidRPr="001B44FD" w14:paraId="3159C8A4" w14:textId="77777777" w:rsidTr="006D475A">
        <w:trPr>
          <w:trHeight w:val="469"/>
          <w:tblHeader/>
        </w:trPr>
        <w:tc>
          <w:tcPr>
            <w:tcW w:w="2501" w:type="pct"/>
            <w:gridSpan w:val="2"/>
            <w:shd w:val="clear" w:color="auto" w:fill="0063A2" w:themeFill="accent1"/>
            <w:vAlign w:val="center"/>
          </w:tcPr>
          <w:p w14:paraId="1BB2B281" w14:textId="77777777" w:rsidR="006D475A" w:rsidRPr="001B44FD" w:rsidRDefault="006D475A">
            <w:pPr>
              <w:jc w:val="center"/>
              <w:rPr>
                <w:rFonts w:ascii="Arial" w:eastAsia="Arial" w:hAnsi="Arial" w:cs="Arial"/>
                <w:color w:val="FFFFFF"/>
              </w:rPr>
            </w:pPr>
            <w:r w:rsidRPr="001B44FD">
              <w:rPr>
                <w:rFonts w:ascii="Arial" w:eastAsia="Arial" w:hAnsi="Arial" w:cs="Arial"/>
                <w:b/>
                <w:color w:val="FFFFFF"/>
              </w:rPr>
              <w:t>Adult A</w:t>
            </w:r>
          </w:p>
        </w:tc>
        <w:tc>
          <w:tcPr>
            <w:tcW w:w="2499" w:type="pct"/>
            <w:gridSpan w:val="2"/>
            <w:shd w:val="clear" w:color="auto" w:fill="0063A2" w:themeFill="accent1"/>
            <w:vAlign w:val="center"/>
          </w:tcPr>
          <w:p w14:paraId="3176B064" w14:textId="50AD653A" w:rsidR="006D475A" w:rsidRPr="001B44FD" w:rsidRDefault="006D475A">
            <w:pPr>
              <w:jc w:val="center"/>
              <w:rPr>
                <w:rFonts w:ascii="Arial" w:eastAsia="Arial" w:hAnsi="Arial" w:cs="Arial"/>
                <w:color w:val="FFFFFF"/>
              </w:rPr>
            </w:pPr>
            <w:r w:rsidRPr="001B44FD">
              <w:rPr>
                <w:rFonts w:ascii="Arial" w:eastAsia="Arial" w:hAnsi="Arial" w:cs="Arial"/>
                <w:b/>
                <w:color w:val="FFFFFF"/>
              </w:rPr>
              <w:t>Adult B</w:t>
            </w:r>
            <w:r w:rsidR="00E70D6E">
              <w:rPr>
                <w:rFonts w:ascii="Arial" w:eastAsia="Arial" w:hAnsi="Arial" w:cs="Arial"/>
                <w:b/>
                <w:color w:val="FFFFFF"/>
              </w:rPr>
              <w:t xml:space="preserve"> (</w:t>
            </w:r>
            <w:r w:rsidR="0085287C">
              <w:rPr>
                <w:rFonts w:ascii="Arial" w:eastAsia="Arial" w:hAnsi="Arial" w:cs="Arial"/>
                <w:b/>
                <w:color w:val="FFFFFF"/>
              </w:rPr>
              <w:t>optional</w:t>
            </w:r>
            <w:r w:rsidR="00401A06">
              <w:rPr>
                <w:rFonts w:ascii="Arial" w:eastAsia="Arial" w:hAnsi="Arial" w:cs="Arial"/>
                <w:b/>
                <w:color w:val="FFFFFF"/>
              </w:rPr>
              <w:t>)</w:t>
            </w:r>
          </w:p>
        </w:tc>
      </w:tr>
      <w:tr w:rsidR="006D475A" w:rsidRPr="001B44FD" w14:paraId="6C689EB9" w14:textId="77777777" w:rsidTr="00E06528">
        <w:trPr>
          <w:trHeight w:val="626"/>
        </w:trPr>
        <w:tc>
          <w:tcPr>
            <w:tcW w:w="1072" w:type="pct"/>
            <w:shd w:val="clear" w:color="auto" w:fill="F2F2F2" w:themeFill="background1" w:themeFillShade="F2"/>
            <w:vAlign w:val="center"/>
          </w:tcPr>
          <w:p w14:paraId="5C730D06" w14:textId="090CB141" w:rsidR="006D475A" w:rsidRPr="001832EF" w:rsidRDefault="006D475A">
            <w:pPr>
              <w:rPr>
                <w:rFonts w:ascii="Arial" w:eastAsia="Arial" w:hAnsi="Arial" w:cs="Arial"/>
                <w:b/>
              </w:rPr>
            </w:pPr>
            <w:r w:rsidRPr="001832EF">
              <w:rPr>
                <w:rFonts w:ascii="Arial" w:eastAsia="Arial" w:hAnsi="Arial" w:cs="Arial"/>
                <w:b/>
              </w:rPr>
              <w:t xml:space="preserve">Relationship to </w:t>
            </w:r>
            <w:r w:rsidR="008163BC">
              <w:rPr>
                <w:rFonts w:ascii="Arial" w:eastAsia="Arial" w:hAnsi="Arial" w:cs="Arial"/>
                <w:b/>
              </w:rPr>
              <w:t>child</w:t>
            </w:r>
            <w:r w:rsidRPr="001832EF">
              <w:rPr>
                <w:rFonts w:ascii="Arial" w:eastAsia="Arial" w:hAnsi="Arial" w:cs="Arial"/>
                <w:b/>
              </w:rPr>
              <w:t xml:space="preserve"> </w:t>
            </w:r>
            <w:r w:rsidR="0023620C" w:rsidRPr="0023620C">
              <w:rPr>
                <w:rFonts w:asciiTheme="majorHAnsi" w:eastAsia="Arial" w:hAnsiTheme="majorHAnsi" w:cstheme="majorHAnsi"/>
                <w:sz w:val="18"/>
                <w:szCs w:val="18"/>
              </w:rPr>
              <w:t>(Parent, Carer, Step-parent, Grandparent, etc.)</w:t>
            </w:r>
          </w:p>
        </w:tc>
        <w:tc>
          <w:tcPr>
            <w:tcW w:w="1429" w:type="pct"/>
            <w:vAlign w:val="center"/>
          </w:tcPr>
          <w:p w14:paraId="44C78A07" w14:textId="77777777" w:rsidR="006D475A" w:rsidRPr="001B44FD" w:rsidRDefault="006D475A">
            <w:pPr>
              <w:rPr>
                <w:rFonts w:ascii="Arial" w:eastAsia="Arial" w:hAnsi="Arial" w:cs="Arial"/>
              </w:rPr>
            </w:pPr>
          </w:p>
        </w:tc>
        <w:tc>
          <w:tcPr>
            <w:tcW w:w="1071" w:type="pct"/>
            <w:shd w:val="clear" w:color="auto" w:fill="F2F2F2" w:themeFill="background1" w:themeFillShade="F2"/>
            <w:vAlign w:val="center"/>
          </w:tcPr>
          <w:p w14:paraId="36070922" w14:textId="0A5A0279" w:rsidR="006D475A" w:rsidRPr="001832EF" w:rsidRDefault="006D475A">
            <w:pPr>
              <w:rPr>
                <w:rFonts w:ascii="Arial" w:eastAsia="Arial" w:hAnsi="Arial" w:cs="Arial"/>
                <w:b/>
              </w:rPr>
            </w:pPr>
            <w:r w:rsidRPr="001832EF">
              <w:rPr>
                <w:rFonts w:ascii="Arial" w:eastAsia="Arial" w:hAnsi="Arial" w:cs="Arial"/>
                <w:b/>
              </w:rPr>
              <w:t xml:space="preserve">Relationship to </w:t>
            </w:r>
            <w:r w:rsidR="008163BC">
              <w:rPr>
                <w:rFonts w:ascii="Arial" w:eastAsia="Arial" w:hAnsi="Arial" w:cs="Arial"/>
                <w:b/>
              </w:rPr>
              <w:t>child</w:t>
            </w:r>
            <w:r w:rsidR="0023620C">
              <w:rPr>
                <w:rFonts w:ascii="Arial" w:eastAsia="Arial" w:hAnsi="Arial" w:cs="Arial"/>
                <w:b/>
              </w:rPr>
              <w:t xml:space="preserve"> </w:t>
            </w:r>
            <w:r w:rsidR="0023620C" w:rsidRPr="0023620C">
              <w:rPr>
                <w:rFonts w:asciiTheme="majorHAnsi" w:eastAsia="Arial" w:hAnsiTheme="majorHAnsi" w:cstheme="majorHAnsi"/>
                <w:sz w:val="18"/>
                <w:szCs w:val="18"/>
              </w:rPr>
              <w:t>(Parent, Carer, Step-parent, Grandparent, etc.)</w:t>
            </w:r>
          </w:p>
        </w:tc>
        <w:tc>
          <w:tcPr>
            <w:tcW w:w="1428" w:type="pct"/>
            <w:vAlign w:val="center"/>
          </w:tcPr>
          <w:p w14:paraId="46F627FB" w14:textId="77777777" w:rsidR="006D475A" w:rsidRPr="001B44FD" w:rsidRDefault="006D475A">
            <w:pPr>
              <w:rPr>
                <w:rFonts w:ascii="Arial" w:eastAsia="Arial" w:hAnsi="Arial" w:cs="Arial"/>
              </w:rPr>
            </w:pPr>
          </w:p>
        </w:tc>
      </w:tr>
      <w:tr w:rsidR="006D475A" w:rsidRPr="001B44FD" w14:paraId="4C4F7D28" w14:textId="77777777" w:rsidTr="00E06528">
        <w:trPr>
          <w:trHeight w:val="626"/>
        </w:trPr>
        <w:tc>
          <w:tcPr>
            <w:tcW w:w="1072" w:type="pct"/>
            <w:shd w:val="clear" w:color="auto" w:fill="F2F2F2" w:themeFill="background1" w:themeFillShade="F2"/>
            <w:vAlign w:val="center"/>
          </w:tcPr>
          <w:p w14:paraId="049E178C" w14:textId="7AB9B3D9" w:rsidR="006D475A" w:rsidRPr="001832EF" w:rsidRDefault="00E06528">
            <w:pPr>
              <w:rPr>
                <w:rFonts w:ascii="Arial" w:eastAsia="Arial" w:hAnsi="Arial" w:cs="Arial"/>
                <w:b/>
              </w:rPr>
            </w:pPr>
            <w:r w:rsidRPr="001832EF">
              <w:rPr>
                <w:rFonts w:ascii="Arial" w:eastAsia="Arial" w:hAnsi="Arial" w:cs="Arial"/>
                <w:b/>
              </w:rPr>
              <w:t xml:space="preserve">Title </w:t>
            </w:r>
            <w:r w:rsidRPr="001832EF">
              <w:rPr>
                <w:rFonts w:ascii="Arial" w:eastAsia="Arial" w:hAnsi="Arial" w:cs="Arial"/>
                <w:sz w:val="18"/>
                <w:szCs w:val="18"/>
              </w:rPr>
              <w:t>(Ms, Mrs, Mr</w:t>
            </w:r>
            <w:r>
              <w:rPr>
                <w:rFonts w:ascii="Arial" w:eastAsia="Arial" w:hAnsi="Arial" w:cs="Arial"/>
                <w:sz w:val="18"/>
                <w:szCs w:val="18"/>
              </w:rPr>
              <w:t xml:space="preserve"> etc.</w:t>
            </w:r>
            <w:r w:rsidRPr="001832EF">
              <w:rPr>
                <w:rFonts w:ascii="Arial" w:eastAsia="Arial" w:hAnsi="Arial" w:cs="Arial"/>
                <w:sz w:val="18"/>
                <w:szCs w:val="18"/>
              </w:rPr>
              <w:t>)</w:t>
            </w:r>
          </w:p>
        </w:tc>
        <w:tc>
          <w:tcPr>
            <w:tcW w:w="1429" w:type="pct"/>
            <w:vAlign w:val="center"/>
          </w:tcPr>
          <w:p w14:paraId="3FF9FE8C" w14:textId="77777777" w:rsidR="006D475A" w:rsidRPr="001B44FD" w:rsidRDefault="006D475A">
            <w:pPr>
              <w:rPr>
                <w:rFonts w:ascii="Arial" w:eastAsia="Arial" w:hAnsi="Arial" w:cs="Arial"/>
              </w:rPr>
            </w:pPr>
          </w:p>
        </w:tc>
        <w:tc>
          <w:tcPr>
            <w:tcW w:w="1071" w:type="pct"/>
            <w:shd w:val="clear" w:color="auto" w:fill="F2F2F2" w:themeFill="background1" w:themeFillShade="F2"/>
            <w:vAlign w:val="center"/>
          </w:tcPr>
          <w:p w14:paraId="74A70C89" w14:textId="3CDA1792" w:rsidR="006D475A" w:rsidRPr="001832EF" w:rsidRDefault="00E06528">
            <w:pPr>
              <w:rPr>
                <w:rFonts w:ascii="Arial" w:eastAsia="Arial" w:hAnsi="Arial" w:cs="Arial"/>
                <w:b/>
              </w:rPr>
            </w:pPr>
            <w:r w:rsidRPr="001832EF">
              <w:rPr>
                <w:rFonts w:ascii="Arial" w:eastAsia="Arial" w:hAnsi="Arial" w:cs="Arial"/>
                <w:b/>
              </w:rPr>
              <w:t xml:space="preserve">Title </w:t>
            </w:r>
            <w:r w:rsidRPr="001832EF">
              <w:rPr>
                <w:rFonts w:ascii="Arial" w:eastAsia="Arial" w:hAnsi="Arial" w:cs="Arial"/>
                <w:sz w:val="18"/>
                <w:szCs w:val="18"/>
              </w:rPr>
              <w:t>(Ms, Mrs, Mr</w:t>
            </w:r>
            <w:r>
              <w:rPr>
                <w:rFonts w:ascii="Arial" w:eastAsia="Arial" w:hAnsi="Arial" w:cs="Arial"/>
                <w:sz w:val="18"/>
                <w:szCs w:val="18"/>
              </w:rPr>
              <w:t xml:space="preserve"> etc.</w:t>
            </w:r>
            <w:r w:rsidRPr="001832EF">
              <w:rPr>
                <w:rFonts w:ascii="Arial" w:eastAsia="Arial" w:hAnsi="Arial" w:cs="Arial"/>
                <w:sz w:val="18"/>
                <w:szCs w:val="18"/>
              </w:rPr>
              <w:t>)</w:t>
            </w:r>
          </w:p>
        </w:tc>
        <w:tc>
          <w:tcPr>
            <w:tcW w:w="1428" w:type="pct"/>
            <w:vAlign w:val="center"/>
          </w:tcPr>
          <w:p w14:paraId="4798CF24" w14:textId="77777777" w:rsidR="006D475A" w:rsidRPr="001B44FD" w:rsidRDefault="006D475A">
            <w:pPr>
              <w:rPr>
                <w:rFonts w:ascii="Arial" w:eastAsia="Arial" w:hAnsi="Arial" w:cs="Arial"/>
              </w:rPr>
            </w:pPr>
          </w:p>
        </w:tc>
      </w:tr>
      <w:tr w:rsidR="006D475A" w:rsidRPr="001B44FD" w14:paraId="5F363387" w14:textId="77777777" w:rsidTr="00E06528">
        <w:trPr>
          <w:trHeight w:val="626"/>
        </w:trPr>
        <w:tc>
          <w:tcPr>
            <w:tcW w:w="1072" w:type="pct"/>
            <w:shd w:val="clear" w:color="auto" w:fill="F2F2F2" w:themeFill="background1" w:themeFillShade="F2"/>
            <w:vAlign w:val="center"/>
          </w:tcPr>
          <w:p w14:paraId="208142A5" w14:textId="77777777" w:rsidR="006D475A" w:rsidRPr="001832EF" w:rsidRDefault="006D475A">
            <w:pPr>
              <w:rPr>
                <w:rFonts w:ascii="Arial" w:eastAsia="Arial" w:hAnsi="Arial" w:cs="Arial"/>
                <w:b/>
              </w:rPr>
            </w:pPr>
            <w:r w:rsidRPr="001832EF">
              <w:rPr>
                <w:rFonts w:ascii="Arial" w:eastAsia="Arial" w:hAnsi="Arial" w:cs="Arial"/>
                <w:b/>
              </w:rPr>
              <w:t>First name</w:t>
            </w:r>
          </w:p>
        </w:tc>
        <w:tc>
          <w:tcPr>
            <w:tcW w:w="1429" w:type="pct"/>
            <w:vAlign w:val="center"/>
          </w:tcPr>
          <w:p w14:paraId="19E688FD" w14:textId="77777777" w:rsidR="006D475A" w:rsidRPr="001B44FD" w:rsidRDefault="006D475A">
            <w:pPr>
              <w:rPr>
                <w:rFonts w:ascii="Arial" w:eastAsia="Arial" w:hAnsi="Arial" w:cs="Arial"/>
              </w:rPr>
            </w:pPr>
          </w:p>
        </w:tc>
        <w:tc>
          <w:tcPr>
            <w:tcW w:w="1071" w:type="pct"/>
            <w:shd w:val="clear" w:color="auto" w:fill="F2F2F2" w:themeFill="background1" w:themeFillShade="F2"/>
            <w:vAlign w:val="center"/>
          </w:tcPr>
          <w:p w14:paraId="3C220B9B" w14:textId="77777777" w:rsidR="006D475A" w:rsidRPr="001832EF" w:rsidRDefault="006D475A">
            <w:pPr>
              <w:rPr>
                <w:rFonts w:ascii="Arial" w:eastAsia="Arial" w:hAnsi="Arial" w:cs="Arial"/>
                <w:b/>
              </w:rPr>
            </w:pPr>
            <w:r w:rsidRPr="001832EF">
              <w:rPr>
                <w:rFonts w:ascii="Arial" w:eastAsia="Arial" w:hAnsi="Arial" w:cs="Arial"/>
                <w:b/>
              </w:rPr>
              <w:t>First name</w:t>
            </w:r>
          </w:p>
        </w:tc>
        <w:tc>
          <w:tcPr>
            <w:tcW w:w="1428" w:type="pct"/>
            <w:vAlign w:val="center"/>
          </w:tcPr>
          <w:p w14:paraId="01240DE8" w14:textId="77777777" w:rsidR="006D475A" w:rsidRPr="001B44FD" w:rsidRDefault="006D475A">
            <w:pPr>
              <w:rPr>
                <w:rFonts w:ascii="Arial" w:eastAsia="Arial" w:hAnsi="Arial" w:cs="Arial"/>
              </w:rPr>
            </w:pPr>
          </w:p>
        </w:tc>
      </w:tr>
      <w:tr w:rsidR="006D475A" w:rsidRPr="001B44FD" w14:paraId="23952B2B" w14:textId="77777777" w:rsidTr="00E06528">
        <w:trPr>
          <w:trHeight w:val="626"/>
        </w:trPr>
        <w:tc>
          <w:tcPr>
            <w:tcW w:w="1072" w:type="pct"/>
            <w:shd w:val="clear" w:color="auto" w:fill="F2F2F2" w:themeFill="background1" w:themeFillShade="F2"/>
            <w:vAlign w:val="center"/>
          </w:tcPr>
          <w:p w14:paraId="3D63AF5D" w14:textId="77777777" w:rsidR="006D475A" w:rsidRPr="001832EF" w:rsidRDefault="006D475A">
            <w:pPr>
              <w:rPr>
                <w:rFonts w:ascii="Arial" w:eastAsia="Arial" w:hAnsi="Arial" w:cs="Arial"/>
                <w:b/>
              </w:rPr>
            </w:pPr>
            <w:r w:rsidRPr="001832EF">
              <w:rPr>
                <w:rFonts w:ascii="Arial" w:eastAsia="Arial" w:hAnsi="Arial" w:cs="Arial"/>
                <w:b/>
              </w:rPr>
              <w:t>Family name</w:t>
            </w:r>
          </w:p>
        </w:tc>
        <w:tc>
          <w:tcPr>
            <w:tcW w:w="1429" w:type="pct"/>
            <w:vAlign w:val="center"/>
          </w:tcPr>
          <w:p w14:paraId="344B689D" w14:textId="77777777" w:rsidR="006D475A" w:rsidRPr="001B44FD" w:rsidRDefault="006D475A">
            <w:pPr>
              <w:rPr>
                <w:rFonts w:ascii="Arial" w:eastAsia="Arial" w:hAnsi="Arial" w:cs="Arial"/>
              </w:rPr>
            </w:pPr>
          </w:p>
        </w:tc>
        <w:tc>
          <w:tcPr>
            <w:tcW w:w="1071" w:type="pct"/>
            <w:shd w:val="clear" w:color="auto" w:fill="F2F2F2" w:themeFill="background1" w:themeFillShade="F2"/>
            <w:vAlign w:val="center"/>
          </w:tcPr>
          <w:p w14:paraId="4BF9231B" w14:textId="77777777" w:rsidR="006D475A" w:rsidRPr="001832EF" w:rsidRDefault="006D475A">
            <w:pPr>
              <w:rPr>
                <w:rFonts w:ascii="Arial" w:eastAsia="Arial" w:hAnsi="Arial" w:cs="Arial"/>
                <w:b/>
              </w:rPr>
            </w:pPr>
            <w:r w:rsidRPr="001832EF">
              <w:rPr>
                <w:rFonts w:ascii="Arial" w:eastAsia="Arial" w:hAnsi="Arial" w:cs="Arial"/>
                <w:b/>
              </w:rPr>
              <w:t>Family name</w:t>
            </w:r>
          </w:p>
        </w:tc>
        <w:tc>
          <w:tcPr>
            <w:tcW w:w="1428" w:type="pct"/>
            <w:vAlign w:val="center"/>
          </w:tcPr>
          <w:p w14:paraId="2FC49502" w14:textId="77777777" w:rsidR="006D475A" w:rsidRPr="001B44FD" w:rsidRDefault="006D475A">
            <w:pPr>
              <w:rPr>
                <w:rFonts w:ascii="Arial" w:eastAsia="Arial" w:hAnsi="Arial" w:cs="Arial"/>
              </w:rPr>
            </w:pPr>
          </w:p>
        </w:tc>
      </w:tr>
      <w:tr w:rsidR="006D475A" w:rsidRPr="001B44FD" w14:paraId="35498493" w14:textId="77777777" w:rsidTr="00E06528">
        <w:trPr>
          <w:trHeight w:val="626"/>
        </w:trPr>
        <w:tc>
          <w:tcPr>
            <w:tcW w:w="1072" w:type="pct"/>
            <w:shd w:val="clear" w:color="auto" w:fill="F2F2F2" w:themeFill="background1" w:themeFillShade="F2"/>
            <w:vAlign w:val="center"/>
          </w:tcPr>
          <w:p w14:paraId="2CA5E85D" w14:textId="77777777" w:rsidR="006D475A" w:rsidRPr="001832EF" w:rsidRDefault="006D475A">
            <w:pPr>
              <w:rPr>
                <w:rFonts w:ascii="Arial" w:eastAsia="Arial" w:hAnsi="Arial" w:cs="Arial"/>
                <w:b/>
              </w:rPr>
            </w:pPr>
            <w:r w:rsidRPr="001832EF">
              <w:rPr>
                <w:rFonts w:ascii="Arial" w:eastAsia="Arial" w:hAnsi="Arial" w:cs="Arial"/>
                <w:b/>
              </w:rPr>
              <w:t xml:space="preserve">Phone number </w:t>
            </w:r>
          </w:p>
        </w:tc>
        <w:tc>
          <w:tcPr>
            <w:tcW w:w="1429" w:type="pct"/>
            <w:vAlign w:val="center"/>
          </w:tcPr>
          <w:p w14:paraId="73D00628" w14:textId="77777777" w:rsidR="006D475A" w:rsidRPr="001B44FD" w:rsidRDefault="006D475A">
            <w:pPr>
              <w:rPr>
                <w:rFonts w:ascii="Arial" w:eastAsia="Arial" w:hAnsi="Arial" w:cs="Arial"/>
              </w:rPr>
            </w:pPr>
          </w:p>
        </w:tc>
        <w:tc>
          <w:tcPr>
            <w:tcW w:w="1071" w:type="pct"/>
            <w:shd w:val="clear" w:color="auto" w:fill="F2F2F2" w:themeFill="background1" w:themeFillShade="F2"/>
            <w:vAlign w:val="center"/>
          </w:tcPr>
          <w:p w14:paraId="0E892C96" w14:textId="77777777" w:rsidR="006D475A" w:rsidRPr="001832EF" w:rsidRDefault="006D475A">
            <w:pPr>
              <w:rPr>
                <w:rFonts w:ascii="Arial" w:eastAsia="Arial" w:hAnsi="Arial" w:cs="Arial"/>
                <w:b/>
              </w:rPr>
            </w:pPr>
            <w:r w:rsidRPr="001832EF">
              <w:rPr>
                <w:rFonts w:ascii="Arial" w:eastAsia="Arial" w:hAnsi="Arial" w:cs="Arial"/>
                <w:b/>
              </w:rPr>
              <w:t xml:space="preserve">Phone number </w:t>
            </w:r>
          </w:p>
        </w:tc>
        <w:tc>
          <w:tcPr>
            <w:tcW w:w="1428" w:type="pct"/>
            <w:vAlign w:val="center"/>
          </w:tcPr>
          <w:p w14:paraId="3F803A4D" w14:textId="77777777" w:rsidR="006D475A" w:rsidRPr="001B44FD" w:rsidRDefault="006D475A">
            <w:pPr>
              <w:rPr>
                <w:rFonts w:ascii="Arial" w:eastAsia="Arial" w:hAnsi="Arial" w:cs="Arial"/>
              </w:rPr>
            </w:pPr>
          </w:p>
        </w:tc>
      </w:tr>
      <w:tr w:rsidR="006D475A" w:rsidRPr="001B44FD" w14:paraId="3EF44323" w14:textId="77777777" w:rsidTr="00E06528">
        <w:trPr>
          <w:trHeight w:val="626"/>
        </w:trPr>
        <w:tc>
          <w:tcPr>
            <w:tcW w:w="1072" w:type="pct"/>
            <w:shd w:val="clear" w:color="auto" w:fill="F2F2F2" w:themeFill="background1" w:themeFillShade="F2"/>
            <w:vAlign w:val="center"/>
          </w:tcPr>
          <w:p w14:paraId="606FC4C1" w14:textId="77777777" w:rsidR="006D475A" w:rsidRPr="001832EF" w:rsidRDefault="006D475A">
            <w:pPr>
              <w:rPr>
                <w:rFonts w:ascii="Arial" w:eastAsia="Arial" w:hAnsi="Arial" w:cs="Arial"/>
                <w:b/>
              </w:rPr>
            </w:pPr>
            <w:r w:rsidRPr="001832EF">
              <w:rPr>
                <w:rFonts w:ascii="Arial" w:eastAsia="Arial" w:hAnsi="Arial" w:cs="Arial"/>
                <w:b/>
              </w:rPr>
              <w:t>Email address</w:t>
            </w:r>
          </w:p>
        </w:tc>
        <w:tc>
          <w:tcPr>
            <w:tcW w:w="1429" w:type="pct"/>
            <w:vAlign w:val="center"/>
          </w:tcPr>
          <w:p w14:paraId="3ADC19A6" w14:textId="77777777" w:rsidR="006D475A" w:rsidRPr="001B44FD" w:rsidRDefault="006D475A">
            <w:pPr>
              <w:rPr>
                <w:rFonts w:ascii="Arial" w:eastAsia="Arial" w:hAnsi="Arial" w:cs="Arial"/>
              </w:rPr>
            </w:pPr>
          </w:p>
        </w:tc>
        <w:tc>
          <w:tcPr>
            <w:tcW w:w="1071" w:type="pct"/>
            <w:shd w:val="clear" w:color="auto" w:fill="F2F2F2" w:themeFill="background1" w:themeFillShade="F2"/>
            <w:vAlign w:val="center"/>
          </w:tcPr>
          <w:p w14:paraId="28D0C09C" w14:textId="77777777" w:rsidR="006D475A" w:rsidRPr="001832EF" w:rsidRDefault="006D475A">
            <w:pPr>
              <w:rPr>
                <w:rFonts w:ascii="Arial" w:eastAsia="Arial" w:hAnsi="Arial" w:cs="Arial"/>
                <w:b/>
              </w:rPr>
            </w:pPr>
            <w:r w:rsidRPr="001832EF">
              <w:rPr>
                <w:rFonts w:ascii="Arial" w:eastAsia="Arial" w:hAnsi="Arial" w:cs="Arial"/>
                <w:b/>
              </w:rPr>
              <w:t>Email address</w:t>
            </w:r>
          </w:p>
        </w:tc>
        <w:tc>
          <w:tcPr>
            <w:tcW w:w="1428" w:type="pct"/>
            <w:vAlign w:val="center"/>
          </w:tcPr>
          <w:p w14:paraId="6B79E933" w14:textId="77777777" w:rsidR="006D475A" w:rsidRPr="001B44FD" w:rsidRDefault="006D475A">
            <w:pPr>
              <w:rPr>
                <w:rFonts w:ascii="Arial" w:eastAsia="Arial" w:hAnsi="Arial" w:cs="Arial"/>
              </w:rPr>
            </w:pPr>
          </w:p>
        </w:tc>
      </w:tr>
      <w:tr w:rsidR="006D475A" w:rsidRPr="001B44FD" w14:paraId="5644F8F2" w14:textId="77777777" w:rsidTr="00E06528">
        <w:trPr>
          <w:trHeight w:val="252"/>
        </w:trPr>
        <w:tc>
          <w:tcPr>
            <w:tcW w:w="1072" w:type="pct"/>
            <w:shd w:val="clear" w:color="auto" w:fill="F2F2F2" w:themeFill="background1" w:themeFillShade="F2"/>
            <w:vAlign w:val="center"/>
          </w:tcPr>
          <w:p w14:paraId="3BC06810" w14:textId="2B5BDBBE" w:rsidR="006D475A" w:rsidRPr="001832EF" w:rsidRDefault="006D475A">
            <w:pPr>
              <w:rPr>
                <w:rFonts w:ascii="Arial" w:eastAsia="Cambria" w:hAnsi="Arial" w:cs="Arial"/>
                <w:b/>
              </w:rPr>
            </w:pPr>
            <w:r w:rsidRPr="001832EF">
              <w:rPr>
                <w:rFonts w:ascii="Arial" w:eastAsia="Cambria" w:hAnsi="Arial" w:cs="Arial"/>
                <w:b/>
              </w:rPr>
              <w:t xml:space="preserve">On </w:t>
            </w:r>
            <w:r w:rsidRPr="001832EF">
              <w:rPr>
                <w:rFonts w:ascii="Arial" w:eastAsia="Cambria" w:hAnsi="Arial" w:cs="Arial"/>
                <w:b/>
                <w:u w:val="single"/>
              </w:rPr>
              <w:t>weekdays</w:t>
            </w:r>
            <w:r w:rsidRPr="001832EF">
              <w:rPr>
                <w:rFonts w:ascii="Arial" w:eastAsia="Cambria" w:hAnsi="Arial" w:cs="Arial"/>
                <w:b/>
              </w:rPr>
              <w:t xml:space="preserve">, </w:t>
            </w:r>
            <w:r w:rsidR="005D23F0">
              <w:rPr>
                <w:rFonts w:ascii="Arial" w:eastAsia="Cambria" w:hAnsi="Arial" w:cs="Arial"/>
                <w:b/>
              </w:rPr>
              <w:t>child</w:t>
            </w:r>
            <w:r w:rsidRPr="001832EF">
              <w:rPr>
                <w:rFonts w:ascii="Arial" w:eastAsia="Cambria" w:hAnsi="Arial" w:cs="Arial"/>
                <w:b/>
              </w:rPr>
              <w:t xml:space="preserve"> lives with Adult A </w:t>
            </w:r>
            <w:r w:rsidRPr="001832EF">
              <w:rPr>
                <w:rFonts w:ascii="Arial" w:eastAsia="Cambria" w:hAnsi="Arial" w:cs="Arial"/>
                <w:b/>
              </w:rPr>
              <w:br/>
            </w:r>
            <w:r w:rsidRPr="001832EF">
              <w:rPr>
                <w:rFonts w:ascii="Arial" w:eastAsia="Cambria" w:hAnsi="Arial" w:cs="Arial"/>
                <w:bCs/>
                <w:i/>
                <w:iCs/>
                <w:sz w:val="18"/>
                <w:szCs w:val="18"/>
              </w:rPr>
              <w:t>(tick one)</w:t>
            </w:r>
          </w:p>
        </w:tc>
        <w:tc>
          <w:tcPr>
            <w:tcW w:w="1429" w:type="pct"/>
            <w:vAlign w:val="center"/>
          </w:tcPr>
          <w:p w14:paraId="5F64F930" w14:textId="77777777" w:rsidR="006D475A" w:rsidRPr="001B44FD" w:rsidRDefault="00562051">
            <w:pPr>
              <w:rPr>
                <w:rFonts w:ascii="Arial" w:eastAsia="Cambria" w:hAnsi="Arial" w:cs="Arial"/>
              </w:rPr>
            </w:pPr>
            <w:sdt>
              <w:sdtPr>
                <w:rPr>
                  <w:rFonts w:ascii="Arial" w:eastAsia="Arial" w:hAnsi="Arial" w:cs="Arial"/>
                </w:rPr>
                <w:id w:val="-1918239432"/>
                <w14:checkbox>
                  <w14:checked w14:val="0"/>
                  <w14:checkedState w14:val="2612" w14:font="MS Gothic"/>
                  <w14:uncheckedState w14:val="2610" w14:font="MS Gothic"/>
                </w14:checkbox>
              </w:sdtPr>
              <w:sdtEndPr/>
              <w:sdtContent>
                <w:r w:rsidR="006D475A" w:rsidRPr="00B60031">
                  <w:rPr>
                    <w:rFonts w:ascii="MS Gothic" w:eastAsia="MS Gothic" w:hAnsi="MS Gothic" w:cs="Arial" w:hint="eastAsia"/>
                  </w:rPr>
                  <w:t>☐</w:t>
                </w:r>
              </w:sdtContent>
            </w:sdt>
            <w:r w:rsidR="006D475A" w:rsidRPr="001B44FD">
              <w:rPr>
                <w:rFonts w:ascii="Arial" w:eastAsia="Wingdings" w:hAnsi="Arial" w:cs="Arial"/>
              </w:rPr>
              <w:t xml:space="preserve"> </w:t>
            </w:r>
            <w:r w:rsidR="006D475A">
              <w:rPr>
                <w:rFonts w:ascii="Arial" w:eastAsia="Wingdings" w:hAnsi="Arial" w:cs="Arial"/>
              </w:rPr>
              <w:t xml:space="preserve"> </w:t>
            </w:r>
            <w:r w:rsidR="006D475A" w:rsidRPr="001B44FD">
              <w:rPr>
                <w:rFonts w:ascii="Arial" w:eastAsia="Cambria" w:hAnsi="Arial" w:cs="Arial"/>
              </w:rPr>
              <w:t xml:space="preserve">Full </w:t>
            </w:r>
            <w:r w:rsidR="006D475A">
              <w:rPr>
                <w:rFonts w:ascii="Arial" w:eastAsia="Cambria" w:hAnsi="Arial" w:cs="Arial"/>
              </w:rPr>
              <w:t>t</w:t>
            </w:r>
            <w:r w:rsidR="006D475A" w:rsidRPr="001B44FD">
              <w:rPr>
                <w:rFonts w:ascii="Arial" w:eastAsia="Cambria" w:hAnsi="Arial" w:cs="Arial"/>
              </w:rPr>
              <w:t xml:space="preserve">ime or </w:t>
            </w:r>
            <w:r w:rsidR="006D475A">
              <w:rPr>
                <w:rFonts w:ascii="Arial" w:eastAsia="Cambria" w:hAnsi="Arial" w:cs="Arial"/>
              </w:rPr>
              <w:t>m</w:t>
            </w:r>
            <w:r w:rsidR="006D475A" w:rsidRPr="001B44FD">
              <w:rPr>
                <w:rFonts w:ascii="Arial" w:eastAsia="Cambria" w:hAnsi="Arial" w:cs="Arial"/>
              </w:rPr>
              <w:t xml:space="preserve">ostly </w:t>
            </w:r>
          </w:p>
          <w:p w14:paraId="3FB89C4D" w14:textId="77777777" w:rsidR="006D475A" w:rsidRPr="001B44FD" w:rsidRDefault="00562051">
            <w:pPr>
              <w:rPr>
                <w:rFonts w:ascii="Arial" w:eastAsia="Cambria" w:hAnsi="Arial" w:cs="Arial"/>
              </w:rPr>
            </w:pPr>
            <w:sdt>
              <w:sdtPr>
                <w:rPr>
                  <w:rFonts w:ascii="Arial" w:eastAsia="Arial" w:hAnsi="Arial" w:cs="Arial"/>
                </w:rPr>
                <w:id w:val="1051809991"/>
                <w14:checkbox>
                  <w14:checked w14:val="0"/>
                  <w14:checkedState w14:val="2612" w14:font="MS Gothic"/>
                  <w14:uncheckedState w14:val="2610" w14:font="MS Gothic"/>
                </w14:checkbox>
              </w:sdtPr>
              <w:sdtEndPr/>
              <w:sdtContent>
                <w:r w:rsidR="006D475A" w:rsidRPr="00B60031">
                  <w:rPr>
                    <w:rFonts w:ascii="MS Gothic" w:eastAsia="MS Gothic" w:hAnsi="MS Gothic" w:cs="Arial" w:hint="eastAsia"/>
                  </w:rPr>
                  <w:t>☐</w:t>
                </w:r>
              </w:sdtContent>
            </w:sdt>
            <w:r w:rsidR="006D475A" w:rsidRPr="001B44FD">
              <w:rPr>
                <w:rFonts w:ascii="Arial" w:eastAsia="Wingdings" w:hAnsi="Arial" w:cs="Arial"/>
              </w:rPr>
              <w:t xml:space="preserve"> </w:t>
            </w:r>
            <w:r w:rsidR="006D475A" w:rsidRPr="001B44FD">
              <w:rPr>
                <w:rFonts w:ascii="Arial" w:eastAsia="Cambria" w:hAnsi="Arial" w:cs="Arial"/>
              </w:rPr>
              <w:t xml:space="preserve"> Equal </w:t>
            </w:r>
            <w:r w:rsidR="006D475A">
              <w:rPr>
                <w:rFonts w:ascii="Arial" w:eastAsia="Cambria" w:hAnsi="Arial" w:cs="Arial"/>
              </w:rPr>
              <w:t>(</w:t>
            </w:r>
            <w:r w:rsidR="006D475A" w:rsidRPr="001B44FD">
              <w:rPr>
                <w:rFonts w:ascii="Arial" w:eastAsia="Cambria" w:hAnsi="Arial" w:cs="Arial"/>
              </w:rPr>
              <w:t xml:space="preserve">spilt with </w:t>
            </w:r>
            <w:r w:rsidR="006D475A" w:rsidRPr="001B44FD">
              <w:rPr>
                <w:rFonts w:ascii="Arial" w:eastAsia="Cambria" w:hAnsi="Arial" w:cs="Arial"/>
                <w:b/>
              </w:rPr>
              <w:t>Adult B</w:t>
            </w:r>
            <w:r w:rsidR="006D475A" w:rsidRPr="00BE09B3">
              <w:rPr>
                <w:rFonts w:ascii="Arial" w:eastAsia="Cambria" w:hAnsi="Arial" w:cs="Arial"/>
                <w:bCs/>
              </w:rPr>
              <w:t>)</w:t>
            </w:r>
          </w:p>
          <w:p w14:paraId="28510519" w14:textId="77777777" w:rsidR="006D475A" w:rsidRPr="001B44FD" w:rsidRDefault="00562051">
            <w:pPr>
              <w:rPr>
                <w:rFonts w:ascii="Arial" w:eastAsia="Cambria" w:hAnsi="Arial" w:cs="Arial"/>
              </w:rPr>
            </w:pPr>
            <w:sdt>
              <w:sdtPr>
                <w:rPr>
                  <w:rFonts w:ascii="Arial" w:eastAsia="Arial" w:hAnsi="Arial" w:cs="Arial"/>
                </w:rPr>
                <w:id w:val="-281808329"/>
                <w14:checkbox>
                  <w14:checked w14:val="0"/>
                  <w14:checkedState w14:val="2612" w14:font="MS Gothic"/>
                  <w14:uncheckedState w14:val="2610" w14:font="MS Gothic"/>
                </w14:checkbox>
              </w:sdtPr>
              <w:sdtEndPr/>
              <w:sdtContent>
                <w:r w:rsidR="006D475A" w:rsidRPr="00B60031">
                  <w:rPr>
                    <w:rFonts w:ascii="MS Gothic" w:eastAsia="MS Gothic" w:hAnsi="MS Gothic" w:cs="Arial" w:hint="eastAsia"/>
                  </w:rPr>
                  <w:t>☐</w:t>
                </w:r>
              </w:sdtContent>
            </w:sdt>
            <w:r w:rsidR="006D475A" w:rsidRPr="001B44FD">
              <w:rPr>
                <w:rFonts w:ascii="Arial" w:eastAsia="Wingdings" w:hAnsi="Arial" w:cs="Arial"/>
              </w:rPr>
              <w:t xml:space="preserve"> </w:t>
            </w:r>
            <w:r w:rsidR="006D475A" w:rsidRPr="001B44FD">
              <w:rPr>
                <w:rFonts w:ascii="Arial" w:eastAsia="Cambria" w:hAnsi="Arial" w:cs="Arial"/>
              </w:rPr>
              <w:t xml:space="preserve"> Sometimes or never</w:t>
            </w:r>
          </w:p>
        </w:tc>
        <w:tc>
          <w:tcPr>
            <w:tcW w:w="1071" w:type="pct"/>
            <w:shd w:val="clear" w:color="auto" w:fill="F2F2F2" w:themeFill="background1" w:themeFillShade="F2"/>
            <w:vAlign w:val="center"/>
          </w:tcPr>
          <w:p w14:paraId="473D62BA" w14:textId="01E1DE87" w:rsidR="006D475A" w:rsidRPr="001832EF" w:rsidRDefault="006D475A">
            <w:pPr>
              <w:rPr>
                <w:rFonts w:ascii="Arial" w:eastAsia="Arial" w:hAnsi="Arial" w:cs="Arial"/>
                <w:bCs/>
              </w:rPr>
            </w:pPr>
            <w:r w:rsidRPr="001832EF">
              <w:rPr>
                <w:rFonts w:ascii="Arial" w:eastAsia="Cambria" w:hAnsi="Arial" w:cs="Arial"/>
                <w:b/>
              </w:rPr>
              <w:t xml:space="preserve">On </w:t>
            </w:r>
            <w:r w:rsidRPr="001832EF">
              <w:rPr>
                <w:rFonts w:ascii="Arial" w:eastAsia="Cambria" w:hAnsi="Arial" w:cs="Arial"/>
                <w:b/>
                <w:u w:val="single"/>
              </w:rPr>
              <w:t>weekdays</w:t>
            </w:r>
            <w:r w:rsidRPr="001832EF">
              <w:rPr>
                <w:rFonts w:ascii="Arial" w:eastAsia="Cambria" w:hAnsi="Arial" w:cs="Arial"/>
                <w:b/>
              </w:rPr>
              <w:t xml:space="preserve">, </w:t>
            </w:r>
            <w:r w:rsidR="005D23F0">
              <w:rPr>
                <w:rFonts w:ascii="Arial" w:eastAsia="Cambria" w:hAnsi="Arial" w:cs="Arial"/>
                <w:b/>
              </w:rPr>
              <w:t>child</w:t>
            </w:r>
            <w:r w:rsidRPr="001832EF">
              <w:rPr>
                <w:rFonts w:ascii="Arial" w:eastAsia="Cambria" w:hAnsi="Arial" w:cs="Arial"/>
                <w:b/>
              </w:rPr>
              <w:t xml:space="preserve"> lives with Adult B </w:t>
            </w:r>
            <w:r>
              <w:rPr>
                <w:rFonts w:ascii="Arial" w:eastAsia="Cambria" w:hAnsi="Arial" w:cs="Arial"/>
                <w:b/>
              </w:rPr>
              <w:br/>
            </w:r>
            <w:r w:rsidRPr="001832EF">
              <w:rPr>
                <w:rFonts w:ascii="Arial" w:eastAsia="Cambria" w:hAnsi="Arial" w:cs="Arial"/>
                <w:i/>
                <w:sz w:val="18"/>
                <w:szCs w:val="18"/>
              </w:rPr>
              <w:t>(tick one)</w:t>
            </w:r>
          </w:p>
        </w:tc>
        <w:tc>
          <w:tcPr>
            <w:tcW w:w="1428" w:type="pct"/>
          </w:tcPr>
          <w:p w14:paraId="190160D3" w14:textId="77777777" w:rsidR="006D475A" w:rsidRPr="001B44FD" w:rsidRDefault="00562051">
            <w:pPr>
              <w:rPr>
                <w:rFonts w:ascii="Arial" w:eastAsia="Cambria" w:hAnsi="Arial" w:cs="Arial"/>
              </w:rPr>
            </w:pPr>
            <w:sdt>
              <w:sdtPr>
                <w:rPr>
                  <w:rFonts w:ascii="Arial" w:eastAsia="Arial" w:hAnsi="Arial" w:cs="Arial"/>
                </w:rPr>
                <w:id w:val="1063146062"/>
                <w14:checkbox>
                  <w14:checked w14:val="0"/>
                  <w14:checkedState w14:val="2612" w14:font="MS Gothic"/>
                  <w14:uncheckedState w14:val="2610" w14:font="MS Gothic"/>
                </w14:checkbox>
              </w:sdtPr>
              <w:sdtEndPr/>
              <w:sdtContent>
                <w:r w:rsidR="006D475A" w:rsidRPr="00B60031">
                  <w:rPr>
                    <w:rFonts w:ascii="MS Gothic" w:eastAsia="MS Gothic" w:hAnsi="MS Gothic" w:cs="Arial" w:hint="eastAsia"/>
                  </w:rPr>
                  <w:t>☐</w:t>
                </w:r>
              </w:sdtContent>
            </w:sdt>
            <w:r w:rsidR="006D475A" w:rsidRPr="001B44FD">
              <w:rPr>
                <w:rFonts w:ascii="Arial" w:eastAsia="Wingdings" w:hAnsi="Arial" w:cs="Arial"/>
              </w:rPr>
              <w:t xml:space="preserve"> </w:t>
            </w:r>
            <w:r w:rsidR="006D475A" w:rsidRPr="001B44FD">
              <w:rPr>
                <w:rFonts w:ascii="Arial" w:eastAsia="Cambria" w:hAnsi="Arial" w:cs="Arial"/>
              </w:rPr>
              <w:t xml:space="preserve"> Full </w:t>
            </w:r>
            <w:r w:rsidR="006D475A">
              <w:rPr>
                <w:rFonts w:ascii="Arial" w:eastAsia="Cambria" w:hAnsi="Arial" w:cs="Arial"/>
              </w:rPr>
              <w:t>t</w:t>
            </w:r>
            <w:r w:rsidR="006D475A" w:rsidRPr="001B44FD">
              <w:rPr>
                <w:rFonts w:ascii="Arial" w:eastAsia="Cambria" w:hAnsi="Arial" w:cs="Arial"/>
              </w:rPr>
              <w:t xml:space="preserve">ime or </w:t>
            </w:r>
            <w:r w:rsidR="006D475A">
              <w:rPr>
                <w:rFonts w:ascii="Arial" w:eastAsia="Cambria" w:hAnsi="Arial" w:cs="Arial"/>
              </w:rPr>
              <w:t>m</w:t>
            </w:r>
            <w:r w:rsidR="006D475A" w:rsidRPr="001B44FD">
              <w:rPr>
                <w:rFonts w:ascii="Arial" w:eastAsia="Cambria" w:hAnsi="Arial" w:cs="Arial"/>
              </w:rPr>
              <w:t xml:space="preserve">ostly </w:t>
            </w:r>
          </w:p>
          <w:p w14:paraId="64EC3DAA" w14:textId="77777777" w:rsidR="006D475A" w:rsidRPr="001B44FD" w:rsidRDefault="00562051">
            <w:pPr>
              <w:rPr>
                <w:rFonts w:ascii="Arial" w:eastAsia="Cambria" w:hAnsi="Arial" w:cs="Arial"/>
              </w:rPr>
            </w:pPr>
            <w:sdt>
              <w:sdtPr>
                <w:rPr>
                  <w:rFonts w:ascii="Arial" w:eastAsia="Arial" w:hAnsi="Arial" w:cs="Arial"/>
                </w:rPr>
                <w:id w:val="-1052382324"/>
                <w14:checkbox>
                  <w14:checked w14:val="0"/>
                  <w14:checkedState w14:val="2612" w14:font="MS Gothic"/>
                  <w14:uncheckedState w14:val="2610" w14:font="MS Gothic"/>
                </w14:checkbox>
              </w:sdtPr>
              <w:sdtEndPr/>
              <w:sdtContent>
                <w:r w:rsidR="006D475A" w:rsidRPr="00B60031">
                  <w:rPr>
                    <w:rFonts w:ascii="MS Gothic" w:eastAsia="MS Gothic" w:hAnsi="MS Gothic" w:cs="Arial" w:hint="eastAsia"/>
                  </w:rPr>
                  <w:t>☐</w:t>
                </w:r>
              </w:sdtContent>
            </w:sdt>
            <w:r w:rsidR="006D475A" w:rsidRPr="001B44FD">
              <w:rPr>
                <w:rFonts w:ascii="Arial" w:eastAsia="Wingdings" w:hAnsi="Arial" w:cs="Arial"/>
              </w:rPr>
              <w:t xml:space="preserve"> </w:t>
            </w:r>
            <w:r w:rsidR="006D475A" w:rsidRPr="001B44FD">
              <w:rPr>
                <w:rFonts w:ascii="Arial" w:eastAsia="Cambria" w:hAnsi="Arial" w:cs="Arial"/>
              </w:rPr>
              <w:t xml:space="preserve"> Equal (split with </w:t>
            </w:r>
            <w:r w:rsidR="006D475A" w:rsidRPr="001B44FD">
              <w:rPr>
                <w:rFonts w:ascii="Arial" w:eastAsia="Cambria" w:hAnsi="Arial" w:cs="Arial"/>
                <w:b/>
              </w:rPr>
              <w:t>Adult A</w:t>
            </w:r>
            <w:r w:rsidR="006D475A" w:rsidRPr="00BE09B3">
              <w:rPr>
                <w:rFonts w:ascii="Arial" w:eastAsia="Cambria" w:hAnsi="Arial" w:cs="Arial"/>
                <w:bCs/>
              </w:rPr>
              <w:t>)</w:t>
            </w:r>
          </w:p>
          <w:p w14:paraId="560699BE" w14:textId="77777777" w:rsidR="006D475A" w:rsidRPr="001B44FD" w:rsidRDefault="00562051">
            <w:pPr>
              <w:rPr>
                <w:rFonts w:ascii="Arial" w:eastAsia="Arial" w:hAnsi="Arial" w:cs="Arial"/>
                <w:bCs/>
              </w:rPr>
            </w:pPr>
            <w:sdt>
              <w:sdtPr>
                <w:rPr>
                  <w:rFonts w:ascii="Arial" w:eastAsia="Arial" w:hAnsi="Arial" w:cs="Arial"/>
                </w:rPr>
                <w:id w:val="-1924323928"/>
                <w14:checkbox>
                  <w14:checked w14:val="0"/>
                  <w14:checkedState w14:val="2612" w14:font="MS Gothic"/>
                  <w14:uncheckedState w14:val="2610" w14:font="MS Gothic"/>
                </w14:checkbox>
              </w:sdtPr>
              <w:sdtEndPr/>
              <w:sdtContent>
                <w:r w:rsidR="006D475A" w:rsidRPr="00B60031">
                  <w:rPr>
                    <w:rFonts w:ascii="MS Gothic" w:eastAsia="MS Gothic" w:hAnsi="MS Gothic" w:cs="Arial" w:hint="eastAsia"/>
                  </w:rPr>
                  <w:t>☐</w:t>
                </w:r>
              </w:sdtContent>
            </w:sdt>
            <w:r w:rsidR="006D475A" w:rsidRPr="001B44FD">
              <w:rPr>
                <w:rFonts w:ascii="Arial" w:eastAsia="Wingdings" w:hAnsi="Arial" w:cs="Arial"/>
              </w:rPr>
              <w:t xml:space="preserve"> </w:t>
            </w:r>
            <w:r w:rsidR="006D475A" w:rsidRPr="001B44FD">
              <w:rPr>
                <w:rFonts w:ascii="Arial" w:eastAsia="Cambria" w:hAnsi="Arial" w:cs="Arial"/>
              </w:rPr>
              <w:t xml:space="preserve"> Sometimes or never </w:t>
            </w:r>
          </w:p>
        </w:tc>
      </w:tr>
      <w:tr w:rsidR="006D475A" w:rsidRPr="001B44FD" w14:paraId="386FDFFB" w14:textId="77777777" w:rsidTr="00E06528">
        <w:trPr>
          <w:trHeight w:val="1200"/>
        </w:trPr>
        <w:tc>
          <w:tcPr>
            <w:tcW w:w="1072" w:type="pct"/>
            <w:shd w:val="clear" w:color="auto" w:fill="F2F2F2" w:themeFill="background1" w:themeFillShade="F2"/>
          </w:tcPr>
          <w:p w14:paraId="2F0F3D79" w14:textId="77777777" w:rsidR="006D475A" w:rsidRDefault="006D475A">
            <w:pPr>
              <w:rPr>
                <w:rFonts w:ascii="Arial" w:eastAsia="Cambria" w:hAnsi="Arial" w:cs="Arial"/>
                <w:b/>
              </w:rPr>
            </w:pPr>
            <w:r w:rsidRPr="001832EF">
              <w:rPr>
                <w:rFonts w:ascii="Arial" w:eastAsia="Cambria" w:hAnsi="Arial" w:cs="Arial"/>
                <w:b/>
              </w:rPr>
              <w:t xml:space="preserve">Permanent residential address </w:t>
            </w:r>
          </w:p>
          <w:p w14:paraId="76B61176" w14:textId="77777777" w:rsidR="006D475A" w:rsidRPr="001832EF" w:rsidRDefault="006D475A">
            <w:pPr>
              <w:rPr>
                <w:rFonts w:ascii="Arial" w:eastAsia="Cambria" w:hAnsi="Arial" w:cs="Arial"/>
                <w:b/>
              </w:rPr>
            </w:pPr>
          </w:p>
        </w:tc>
        <w:tc>
          <w:tcPr>
            <w:tcW w:w="1429" w:type="pct"/>
          </w:tcPr>
          <w:p w14:paraId="41C8D926" w14:textId="216E0D1A" w:rsidR="006D475A" w:rsidRPr="001B44FD" w:rsidRDefault="00562051">
            <w:pPr>
              <w:rPr>
                <w:rFonts w:ascii="Arial" w:eastAsia="Cambria" w:hAnsi="Arial" w:cs="Arial"/>
              </w:rPr>
            </w:pPr>
            <w:sdt>
              <w:sdtPr>
                <w:rPr>
                  <w:rFonts w:ascii="Arial" w:eastAsia="Arial" w:hAnsi="Arial" w:cs="Arial"/>
                </w:rPr>
                <w:id w:val="-872616533"/>
                <w14:checkbox>
                  <w14:checked w14:val="0"/>
                  <w14:checkedState w14:val="2612" w14:font="MS Gothic"/>
                  <w14:uncheckedState w14:val="2610" w14:font="MS Gothic"/>
                </w14:checkbox>
              </w:sdtPr>
              <w:sdtEndPr/>
              <w:sdtContent>
                <w:r w:rsidR="00846873">
                  <w:rPr>
                    <w:rFonts w:ascii="MS Gothic" w:eastAsia="MS Gothic" w:hAnsi="MS Gothic" w:cs="Arial" w:hint="eastAsia"/>
                  </w:rPr>
                  <w:t>☐</w:t>
                </w:r>
              </w:sdtContent>
            </w:sdt>
            <w:r w:rsidR="006D475A" w:rsidRPr="001B44FD">
              <w:rPr>
                <w:rFonts w:ascii="Arial" w:eastAsia="Wingdings" w:hAnsi="Arial" w:cs="Arial"/>
              </w:rPr>
              <w:t xml:space="preserve"> </w:t>
            </w:r>
            <w:r w:rsidR="006D475A" w:rsidRPr="001B44FD">
              <w:rPr>
                <w:rFonts w:ascii="Arial" w:eastAsia="Cambria" w:hAnsi="Arial" w:cs="Arial"/>
              </w:rPr>
              <w:t xml:space="preserve"> Same as Section 2 </w:t>
            </w:r>
          </w:p>
          <w:p w14:paraId="18606D38" w14:textId="77777777" w:rsidR="006D475A" w:rsidRDefault="00562051">
            <w:pPr>
              <w:rPr>
                <w:rFonts w:ascii="Arial" w:eastAsia="Cambria" w:hAnsi="Arial" w:cs="Arial"/>
              </w:rPr>
            </w:pPr>
            <w:sdt>
              <w:sdtPr>
                <w:rPr>
                  <w:rFonts w:ascii="Arial" w:eastAsia="Arial" w:hAnsi="Arial" w:cs="Arial"/>
                </w:rPr>
                <w:id w:val="-541895728"/>
                <w14:checkbox>
                  <w14:checked w14:val="0"/>
                  <w14:checkedState w14:val="2612" w14:font="MS Gothic"/>
                  <w14:uncheckedState w14:val="2610" w14:font="MS Gothic"/>
                </w14:checkbox>
              </w:sdtPr>
              <w:sdtEndPr/>
              <w:sdtContent>
                <w:r w:rsidR="006D475A" w:rsidRPr="00B60031">
                  <w:rPr>
                    <w:rFonts w:ascii="MS Gothic" w:eastAsia="MS Gothic" w:hAnsi="MS Gothic" w:cs="Arial" w:hint="eastAsia"/>
                  </w:rPr>
                  <w:t>☐</w:t>
                </w:r>
              </w:sdtContent>
            </w:sdt>
            <w:r w:rsidR="006D475A" w:rsidRPr="001B44FD">
              <w:rPr>
                <w:rFonts w:ascii="Arial" w:eastAsia="Wingdings" w:hAnsi="Arial" w:cs="Arial"/>
              </w:rPr>
              <w:t xml:space="preserve"> </w:t>
            </w:r>
            <w:r w:rsidR="006D475A" w:rsidRPr="001B44FD">
              <w:rPr>
                <w:rFonts w:ascii="Arial" w:eastAsia="Cambria" w:hAnsi="Arial" w:cs="Arial"/>
              </w:rPr>
              <w:t xml:space="preserve"> </w:t>
            </w:r>
            <w:r w:rsidR="006D475A" w:rsidRPr="001B44FD">
              <w:rPr>
                <w:rFonts w:ascii="Arial" w:eastAsia="Cambria" w:hAnsi="Arial" w:cs="Arial"/>
                <w:b/>
                <w:bCs/>
              </w:rPr>
              <w:t>Different</w:t>
            </w:r>
            <w:r w:rsidR="006D475A" w:rsidRPr="001B44FD">
              <w:rPr>
                <w:rFonts w:ascii="Arial" w:eastAsia="Cambria" w:hAnsi="Arial" w:cs="Arial"/>
              </w:rPr>
              <w:t xml:space="preserve"> to Section 2, please complete:</w:t>
            </w:r>
          </w:p>
          <w:p w14:paraId="3D5F5814" w14:textId="77777777" w:rsidR="00420AEC" w:rsidRDefault="00420AEC">
            <w:pPr>
              <w:rPr>
                <w:rFonts w:ascii="Arial" w:eastAsia="Cambria" w:hAnsi="Arial" w:cs="Arial"/>
              </w:rPr>
            </w:pPr>
          </w:p>
          <w:p w14:paraId="04F6D4D5" w14:textId="77777777" w:rsidR="00420AEC" w:rsidRDefault="00420AEC">
            <w:pPr>
              <w:rPr>
                <w:rFonts w:ascii="Arial" w:eastAsia="Cambria" w:hAnsi="Arial" w:cs="Arial"/>
              </w:rPr>
            </w:pPr>
          </w:p>
          <w:p w14:paraId="513F5541" w14:textId="77777777" w:rsidR="00420AEC" w:rsidRPr="001B44FD" w:rsidRDefault="00420AEC">
            <w:pPr>
              <w:rPr>
                <w:rFonts w:ascii="Arial" w:eastAsia="Cambria" w:hAnsi="Arial" w:cs="Arial"/>
              </w:rPr>
            </w:pPr>
          </w:p>
        </w:tc>
        <w:tc>
          <w:tcPr>
            <w:tcW w:w="1071" w:type="pct"/>
            <w:shd w:val="clear" w:color="auto" w:fill="F2F2F2" w:themeFill="background1" w:themeFillShade="F2"/>
          </w:tcPr>
          <w:p w14:paraId="05B67F46" w14:textId="77777777" w:rsidR="006D475A" w:rsidRPr="001832EF" w:rsidRDefault="006D475A">
            <w:pPr>
              <w:rPr>
                <w:rFonts w:ascii="Arial" w:eastAsia="Cambria" w:hAnsi="Arial" w:cs="Arial"/>
                <w:b/>
              </w:rPr>
            </w:pPr>
            <w:r w:rsidRPr="001832EF">
              <w:rPr>
                <w:rFonts w:ascii="Arial" w:eastAsia="Cambria" w:hAnsi="Arial" w:cs="Arial"/>
                <w:b/>
              </w:rPr>
              <w:t xml:space="preserve">Permanent residential address </w:t>
            </w:r>
          </w:p>
          <w:p w14:paraId="453D600B" w14:textId="77777777" w:rsidR="006D475A" w:rsidRPr="001832EF" w:rsidRDefault="006D475A">
            <w:pPr>
              <w:rPr>
                <w:rFonts w:ascii="Arial" w:eastAsia="Cambria" w:hAnsi="Arial" w:cs="Arial"/>
                <w:b/>
              </w:rPr>
            </w:pPr>
          </w:p>
        </w:tc>
        <w:tc>
          <w:tcPr>
            <w:tcW w:w="1428" w:type="pct"/>
          </w:tcPr>
          <w:p w14:paraId="5E9A6800" w14:textId="77777777" w:rsidR="006D475A" w:rsidRPr="001B44FD" w:rsidRDefault="00562051">
            <w:pPr>
              <w:rPr>
                <w:rFonts w:ascii="Arial" w:eastAsia="Cambria" w:hAnsi="Arial" w:cs="Arial"/>
              </w:rPr>
            </w:pPr>
            <w:sdt>
              <w:sdtPr>
                <w:rPr>
                  <w:rFonts w:ascii="Arial" w:eastAsia="Arial" w:hAnsi="Arial" w:cs="Arial"/>
                </w:rPr>
                <w:id w:val="2001083127"/>
                <w14:checkbox>
                  <w14:checked w14:val="0"/>
                  <w14:checkedState w14:val="2612" w14:font="MS Gothic"/>
                  <w14:uncheckedState w14:val="2610" w14:font="MS Gothic"/>
                </w14:checkbox>
              </w:sdtPr>
              <w:sdtEndPr/>
              <w:sdtContent>
                <w:r w:rsidR="006D475A" w:rsidRPr="00B60031">
                  <w:rPr>
                    <w:rFonts w:ascii="MS Gothic" w:eastAsia="MS Gothic" w:hAnsi="MS Gothic" w:cs="Arial" w:hint="eastAsia"/>
                  </w:rPr>
                  <w:t>☐</w:t>
                </w:r>
              </w:sdtContent>
            </w:sdt>
            <w:r w:rsidR="006D475A" w:rsidRPr="001B44FD">
              <w:rPr>
                <w:rFonts w:ascii="Arial" w:eastAsia="Wingdings" w:hAnsi="Arial" w:cs="Arial"/>
              </w:rPr>
              <w:t xml:space="preserve"> </w:t>
            </w:r>
            <w:r w:rsidR="006D475A" w:rsidRPr="001B44FD">
              <w:rPr>
                <w:rFonts w:ascii="Arial" w:eastAsia="Cambria" w:hAnsi="Arial" w:cs="Arial"/>
              </w:rPr>
              <w:t xml:space="preserve"> Same as Section 2 </w:t>
            </w:r>
          </w:p>
          <w:p w14:paraId="6494B851" w14:textId="77777777" w:rsidR="006D475A" w:rsidRPr="001B44FD" w:rsidRDefault="00562051">
            <w:pPr>
              <w:rPr>
                <w:rFonts w:ascii="Arial" w:eastAsia="Cambria" w:hAnsi="Arial" w:cs="Arial"/>
              </w:rPr>
            </w:pPr>
            <w:sdt>
              <w:sdtPr>
                <w:rPr>
                  <w:rFonts w:ascii="Arial" w:eastAsia="Arial" w:hAnsi="Arial" w:cs="Arial"/>
                </w:rPr>
                <w:id w:val="2015407948"/>
                <w14:checkbox>
                  <w14:checked w14:val="0"/>
                  <w14:checkedState w14:val="2612" w14:font="MS Gothic"/>
                  <w14:uncheckedState w14:val="2610" w14:font="MS Gothic"/>
                </w14:checkbox>
              </w:sdtPr>
              <w:sdtEndPr/>
              <w:sdtContent>
                <w:r w:rsidR="006D475A" w:rsidRPr="00B60031">
                  <w:rPr>
                    <w:rFonts w:ascii="MS Gothic" w:eastAsia="MS Gothic" w:hAnsi="MS Gothic" w:cs="Arial" w:hint="eastAsia"/>
                  </w:rPr>
                  <w:t>☐</w:t>
                </w:r>
              </w:sdtContent>
            </w:sdt>
            <w:r w:rsidR="006D475A" w:rsidRPr="001B44FD">
              <w:rPr>
                <w:rFonts w:ascii="Arial" w:eastAsia="Wingdings" w:hAnsi="Arial" w:cs="Arial"/>
              </w:rPr>
              <w:t xml:space="preserve"> </w:t>
            </w:r>
            <w:r w:rsidR="006D475A" w:rsidRPr="001B44FD">
              <w:rPr>
                <w:rFonts w:ascii="Arial" w:eastAsia="Cambria" w:hAnsi="Arial" w:cs="Arial"/>
              </w:rPr>
              <w:t xml:space="preserve"> </w:t>
            </w:r>
            <w:r w:rsidR="006D475A" w:rsidRPr="001B44FD">
              <w:rPr>
                <w:rFonts w:ascii="Arial" w:eastAsia="Cambria" w:hAnsi="Arial" w:cs="Arial"/>
                <w:b/>
                <w:bCs/>
              </w:rPr>
              <w:t>Different</w:t>
            </w:r>
            <w:r w:rsidR="006D475A" w:rsidRPr="001B44FD">
              <w:rPr>
                <w:rFonts w:ascii="Arial" w:eastAsia="Cambria" w:hAnsi="Arial" w:cs="Arial"/>
              </w:rPr>
              <w:t xml:space="preserve"> to Section 2, please complete: </w:t>
            </w:r>
          </w:p>
        </w:tc>
      </w:tr>
    </w:tbl>
    <w:p w14:paraId="7F797961" w14:textId="77777777" w:rsidR="005B04B1" w:rsidRDefault="005B04B1" w:rsidP="00FA68DA">
      <w:pPr>
        <w:pStyle w:val="Heading3"/>
        <w:rPr>
          <w:rFonts w:eastAsia="Times New Roman"/>
          <w:color w:val="0063A2" w:themeColor="accent1"/>
          <w:lang w:eastAsia="en-AU"/>
        </w:rPr>
      </w:pPr>
    </w:p>
    <w:p w14:paraId="173A9A97" w14:textId="77777777" w:rsidR="005B04B1" w:rsidRDefault="005B04B1">
      <w:pPr>
        <w:spacing w:before="0" w:after="0" w:line="240" w:lineRule="auto"/>
        <w:rPr>
          <w:rFonts w:asciiTheme="majorHAnsi" w:eastAsia="Times New Roman" w:hAnsiTheme="majorHAnsi" w:cstheme="majorBidi"/>
          <w:bCs/>
          <w:color w:val="0063A2" w:themeColor="accent1"/>
          <w:sz w:val="24"/>
          <w:szCs w:val="24"/>
          <w:lang w:eastAsia="en-AU"/>
        </w:rPr>
      </w:pPr>
      <w:r>
        <w:rPr>
          <w:rFonts w:eastAsia="Times New Roman"/>
          <w:color w:val="0063A2" w:themeColor="accent1"/>
          <w:lang w:eastAsia="en-AU"/>
        </w:rPr>
        <w:br w:type="page"/>
      </w:r>
    </w:p>
    <w:p w14:paraId="6B7ADA8B" w14:textId="7232858E" w:rsidR="00EC099F" w:rsidRPr="00FA68DA" w:rsidRDefault="00EC099F" w:rsidP="00FA68DA">
      <w:pPr>
        <w:pStyle w:val="Heading3"/>
        <w:rPr>
          <w:rFonts w:eastAsia="Times New Roman"/>
          <w:color w:val="0063A2" w:themeColor="accent1"/>
          <w:lang w:eastAsia="en-AU"/>
        </w:rPr>
      </w:pPr>
      <w:r w:rsidRPr="00FA68DA">
        <w:rPr>
          <w:rFonts w:eastAsia="Times New Roman"/>
          <w:color w:val="0063A2" w:themeColor="accent1"/>
          <w:lang w:eastAsia="en-AU"/>
        </w:rPr>
        <w:lastRenderedPageBreak/>
        <w:t xml:space="preserve">Section </w:t>
      </w:r>
      <w:r w:rsidR="00055B36">
        <w:rPr>
          <w:rFonts w:eastAsia="Times New Roman"/>
          <w:color w:val="0063A2" w:themeColor="accent1"/>
          <w:lang w:eastAsia="en-AU"/>
        </w:rPr>
        <w:t>6</w:t>
      </w:r>
      <w:r w:rsidRPr="00FA68DA">
        <w:rPr>
          <w:rFonts w:eastAsia="Times New Roman"/>
          <w:color w:val="0063A2" w:themeColor="accent1"/>
          <w:lang w:eastAsia="en-AU"/>
        </w:rPr>
        <w:t>A: Grounds for appeal</w:t>
      </w:r>
    </w:p>
    <w:p w14:paraId="79367BB4" w14:textId="57D59E73" w:rsidR="00FA68DA" w:rsidRPr="001B44FD" w:rsidDel="00EE4D2F" w:rsidRDefault="00FA68DA" w:rsidP="00FA68DA">
      <w:pPr>
        <w:rPr>
          <w:rFonts w:ascii="Arial" w:eastAsia="MS Mincho" w:hAnsi="Arial" w:cs="Arial"/>
          <w:bCs/>
          <w:lang w:val="en-US"/>
        </w:rPr>
      </w:pPr>
      <w:r w:rsidRPr="001B44FD">
        <w:rPr>
          <w:rFonts w:ascii="Arial" w:eastAsia="MS Mincho" w:hAnsi="Arial" w:cs="Arial"/>
          <w:bCs/>
          <w:lang w:val="en-US"/>
        </w:rPr>
        <w:t xml:space="preserve">Please select </w:t>
      </w:r>
      <w:r w:rsidRPr="001B44FD">
        <w:rPr>
          <w:rFonts w:ascii="Arial" w:eastAsia="MS Mincho" w:hAnsi="Arial" w:cs="Arial"/>
          <w:b/>
          <w:lang w:val="en-US"/>
        </w:rPr>
        <w:t>one</w:t>
      </w:r>
      <w:r w:rsidRPr="001B44FD">
        <w:rPr>
          <w:rFonts w:ascii="Arial" w:eastAsia="MS Mincho" w:hAnsi="Arial" w:cs="Arial"/>
          <w:bCs/>
          <w:lang w:val="en-US"/>
        </w:rPr>
        <w:t xml:space="preserve"> of the </w:t>
      </w:r>
      <w:r w:rsidR="2D04BE6F" w:rsidRPr="37627030">
        <w:rPr>
          <w:rFonts w:ascii="Arial" w:eastAsia="MS Mincho" w:hAnsi="Arial" w:cs="Arial"/>
          <w:lang w:val="en-US"/>
        </w:rPr>
        <w:t>below</w:t>
      </w:r>
      <w:r w:rsidRPr="3E265F78">
        <w:rPr>
          <w:rFonts w:ascii="Arial" w:eastAsia="MS Mincho" w:hAnsi="Arial" w:cs="Arial"/>
          <w:lang w:val="en-US"/>
        </w:rPr>
        <w:t xml:space="preserve"> </w:t>
      </w:r>
      <w:r w:rsidRPr="001B44FD">
        <w:rPr>
          <w:rFonts w:ascii="Arial" w:eastAsia="MS Mincho" w:hAnsi="Arial" w:cs="Arial"/>
          <w:bCs/>
          <w:lang w:val="en-US"/>
        </w:rPr>
        <w:t>reasons as grounds for your appeal and</w:t>
      </w:r>
      <w:r w:rsidRPr="001B44FD" w:rsidDel="00C017B9">
        <w:rPr>
          <w:rFonts w:ascii="Arial" w:eastAsia="MS Mincho" w:hAnsi="Arial" w:cs="Arial"/>
          <w:bCs/>
          <w:lang w:val="en-US"/>
        </w:rPr>
        <w:t xml:space="preserve"> complete </w:t>
      </w:r>
      <w:r w:rsidRPr="001B44FD" w:rsidDel="00C017B9">
        <w:rPr>
          <w:rFonts w:ascii="Arial" w:eastAsia="MS Mincho" w:hAnsi="Arial" w:cs="Arial"/>
          <w:b/>
          <w:lang w:val="en-US"/>
        </w:rPr>
        <w:t xml:space="preserve">section </w:t>
      </w:r>
      <w:r w:rsidR="00055B36">
        <w:rPr>
          <w:rFonts w:ascii="Arial" w:eastAsia="MS Mincho" w:hAnsi="Arial" w:cs="Arial"/>
          <w:b/>
          <w:lang w:val="en-US"/>
        </w:rPr>
        <w:t>6</w:t>
      </w:r>
      <w:r w:rsidRPr="001B44FD" w:rsidDel="00C017B9">
        <w:rPr>
          <w:rFonts w:ascii="Arial" w:eastAsia="MS Mincho" w:hAnsi="Arial" w:cs="Arial"/>
          <w:b/>
          <w:lang w:val="en-US"/>
        </w:rPr>
        <w:t>B</w:t>
      </w:r>
      <w:r w:rsidRPr="001B44FD">
        <w:rPr>
          <w:rFonts w:ascii="Arial" w:eastAsia="MS Mincho" w:hAnsi="Arial" w:cs="Arial"/>
          <w:b/>
          <w:lang w:val="en-US"/>
        </w:rPr>
        <w:t>.</w:t>
      </w:r>
    </w:p>
    <w:p w14:paraId="3A3497D0" w14:textId="06A4405F" w:rsidR="00FA68DA" w:rsidRPr="00CA7E7B" w:rsidRDefault="00FA68DA" w:rsidP="00FA68DA">
      <w:pPr>
        <w:rPr>
          <w:rFonts w:ascii="Arial" w:eastAsia="MS Mincho" w:hAnsi="Arial" w:cs="Arial"/>
          <w:b/>
          <w:lang w:val="en-US"/>
        </w:rPr>
      </w:pPr>
      <w:r w:rsidRPr="001B44FD" w:rsidDel="00747FA6">
        <w:rPr>
          <w:rFonts w:ascii="Arial" w:eastAsia="MS Mincho" w:hAnsi="Arial" w:cs="Arial"/>
          <w:bCs/>
          <w:lang w:val="en-US"/>
        </w:rPr>
        <w:t xml:space="preserve">The below options align with the </w:t>
      </w:r>
      <w:hyperlink r:id="rId16" w:history="1">
        <w:r w:rsidRPr="001B44FD" w:rsidDel="00747FA6">
          <w:rPr>
            <w:rFonts w:ascii="Arial" w:eastAsia="MS Mincho" w:hAnsi="Arial" w:cs="Arial"/>
            <w:bCs/>
            <w:color w:val="0071CE"/>
            <w:u w:val="single"/>
            <w:lang w:val="en-US"/>
          </w:rPr>
          <w:t>Placement Policy</w:t>
        </w:r>
      </w:hyperlink>
      <w:r>
        <w:rPr>
          <w:rFonts w:ascii="Arial" w:eastAsia="MS Mincho" w:hAnsi="Arial" w:cs="Arial"/>
          <w:bCs/>
          <w:lang w:val="en-US"/>
        </w:rPr>
        <w:t xml:space="preserve"> and the grounds for appeal under </w:t>
      </w:r>
      <w:hyperlink r:id="rId17" w:history="1">
        <w:r w:rsidRPr="001F1F37">
          <w:rPr>
            <w:color w:val="0071CE"/>
            <w:u w:val="single"/>
          </w:rPr>
          <w:t>Appealing enrolment decisions</w:t>
        </w:r>
      </w:hyperlink>
      <w:r w:rsidRPr="00160C4C">
        <w:rPr>
          <w:rFonts w:ascii="Arial" w:eastAsia="MS Mincho" w:hAnsi="Arial" w:cs="Arial"/>
          <w:bCs/>
          <w:lang w:val="en-US"/>
        </w:rPr>
        <w:t>.</w:t>
      </w:r>
    </w:p>
    <w:p w14:paraId="013A0029" w14:textId="77777777" w:rsidR="00EC099F" w:rsidRDefault="00EC099F">
      <w:pPr>
        <w:spacing w:before="0" w:after="0" w:line="240" w:lineRule="auto"/>
        <w:rPr>
          <w:rFonts w:eastAsia="Times New Roman"/>
          <w:lang w:eastAsia="en-AU"/>
        </w:rPr>
      </w:pPr>
    </w:p>
    <w:tbl>
      <w:tblPr>
        <w:tblStyle w:val="TableGrid3"/>
        <w:tblW w:w="9634" w:type="dxa"/>
        <w:tblLook w:val="04A0" w:firstRow="1" w:lastRow="0" w:firstColumn="1" w:lastColumn="0" w:noHBand="0" w:noVBand="1"/>
      </w:tblPr>
      <w:tblGrid>
        <w:gridCol w:w="4106"/>
        <w:gridCol w:w="4536"/>
        <w:gridCol w:w="992"/>
      </w:tblGrid>
      <w:tr w:rsidR="00544903" w14:paraId="5CBE1CE7" w14:textId="77777777" w:rsidTr="001C4E77">
        <w:trPr>
          <w:trHeight w:val="534"/>
        </w:trPr>
        <w:tc>
          <w:tcPr>
            <w:tcW w:w="4106" w:type="dxa"/>
            <w:shd w:val="clear" w:color="auto" w:fill="F2F2F2" w:themeFill="background1" w:themeFillShade="F2"/>
          </w:tcPr>
          <w:p w14:paraId="4D0B9924" w14:textId="091E3FD6" w:rsidR="00544903" w:rsidRPr="003D2692" w:rsidRDefault="00544903" w:rsidP="00357EED">
            <w:pPr>
              <w:autoSpaceDE w:val="0"/>
              <w:autoSpaceDN w:val="0"/>
              <w:adjustRightInd w:val="0"/>
              <w:jc w:val="center"/>
              <w:rPr>
                <w:rFonts w:ascii="Arial" w:eastAsia="Times New Roman" w:hAnsi="Arial" w:cs="Arial"/>
                <w:b/>
                <w:bCs/>
                <w:lang w:eastAsia="en-AU"/>
              </w:rPr>
            </w:pPr>
            <w:r>
              <w:rPr>
                <w:rFonts w:ascii="Arial" w:eastAsia="Times New Roman" w:hAnsi="Arial" w:cs="Arial"/>
                <w:b/>
                <w:bCs/>
                <w:lang w:eastAsia="en-AU"/>
              </w:rPr>
              <w:t>Grounds for appeal</w:t>
            </w:r>
          </w:p>
        </w:tc>
        <w:tc>
          <w:tcPr>
            <w:tcW w:w="4536" w:type="dxa"/>
          </w:tcPr>
          <w:p w14:paraId="5C6FD898" w14:textId="52C5264B" w:rsidR="00544903" w:rsidRDefault="00544903">
            <w:pPr>
              <w:autoSpaceDE w:val="0"/>
              <w:autoSpaceDN w:val="0"/>
              <w:adjustRightInd w:val="0"/>
              <w:jc w:val="center"/>
              <w:rPr>
                <w:rFonts w:ascii="Arial" w:eastAsia="Times New Roman" w:hAnsi="Arial" w:cs="Arial"/>
                <w:b/>
                <w:lang w:eastAsia="en-AU"/>
              </w:rPr>
            </w:pPr>
            <w:r>
              <w:rPr>
                <w:rFonts w:ascii="Arial" w:eastAsia="Times New Roman" w:hAnsi="Arial" w:cs="Arial"/>
                <w:b/>
                <w:bCs/>
                <w:lang w:eastAsia="en-AU"/>
              </w:rPr>
              <w:t>Placement Policy</w:t>
            </w:r>
          </w:p>
        </w:tc>
        <w:tc>
          <w:tcPr>
            <w:tcW w:w="992" w:type="dxa"/>
            <w:vAlign w:val="center"/>
          </w:tcPr>
          <w:p w14:paraId="50FEDF01" w14:textId="71DA3D55" w:rsidR="00544903" w:rsidRDefault="00544903">
            <w:pPr>
              <w:autoSpaceDE w:val="0"/>
              <w:autoSpaceDN w:val="0"/>
              <w:adjustRightInd w:val="0"/>
              <w:jc w:val="center"/>
              <w:rPr>
                <w:rFonts w:ascii="Arial" w:eastAsia="Times New Roman" w:hAnsi="Arial" w:cs="Arial"/>
                <w:lang w:eastAsia="en-AU"/>
              </w:rPr>
            </w:pPr>
          </w:p>
        </w:tc>
      </w:tr>
      <w:tr w:rsidR="00544903" w:rsidRPr="001B44FD" w14:paraId="0CBF67B8" w14:textId="77777777" w:rsidTr="001C4E77">
        <w:trPr>
          <w:trHeight w:val="488"/>
        </w:trPr>
        <w:tc>
          <w:tcPr>
            <w:tcW w:w="4106" w:type="dxa"/>
            <w:shd w:val="clear" w:color="auto" w:fill="F2F2F2" w:themeFill="background1" w:themeFillShade="F2"/>
          </w:tcPr>
          <w:p w14:paraId="17865534" w14:textId="068B515E" w:rsidR="00544903" w:rsidRPr="004150A3" w:rsidRDefault="00544903">
            <w:pPr>
              <w:autoSpaceDE w:val="0"/>
              <w:autoSpaceDN w:val="0"/>
              <w:adjustRightInd w:val="0"/>
              <w:rPr>
                <w:rFonts w:ascii="Arial" w:eastAsia="Times New Roman" w:hAnsi="Arial" w:cs="Arial"/>
                <w:lang w:eastAsia="en-AU"/>
              </w:rPr>
            </w:pPr>
            <w:r w:rsidRPr="004150A3">
              <w:rPr>
                <w:rFonts w:ascii="Arial" w:eastAsia="Times New Roman" w:hAnsi="Arial" w:cs="Arial"/>
                <w:lang w:eastAsia="en-AU"/>
              </w:rPr>
              <w:t xml:space="preserve">Appeal on permanent </w:t>
            </w:r>
            <w:r>
              <w:rPr>
                <w:rFonts w:ascii="Arial" w:eastAsia="Times New Roman" w:hAnsi="Arial" w:cs="Arial"/>
                <w:lang w:eastAsia="en-AU"/>
              </w:rPr>
              <w:t>address</w:t>
            </w:r>
            <w:r w:rsidR="003B78D1">
              <w:rPr>
                <w:rFonts w:ascii="Arial" w:eastAsia="Times New Roman" w:hAnsi="Arial" w:cs="Arial"/>
                <w:lang w:eastAsia="en-AU"/>
              </w:rPr>
              <w:t xml:space="preserve"> (in-zone)</w:t>
            </w:r>
          </w:p>
        </w:tc>
        <w:tc>
          <w:tcPr>
            <w:tcW w:w="4536" w:type="dxa"/>
          </w:tcPr>
          <w:p w14:paraId="3C967AA0" w14:textId="5668D4A8" w:rsidR="00544903" w:rsidRPr="004150A3" w:rsidRDefault="00544903" w:rsidP="00544903">
            <w:pPr>
              <w:autoSpaceDE w:val="0"/>
              <w:autoSpaceDN w:val="0"/>
              <w:adjustRightInd w:val="0"/>
              <w:rPr>
                <w:rFonts w:ascii="Arial" w:eastAsia="Times New Roman" w:hAnsi="Arial" w:cs="Arial"/>
                <w:b/>
                <w:lang w:eastAsia="en-AU"/>
              </w:rPr>
            </w:pPr>
            <w:r w:rsidRPr="004150A3">
              <w:rPr>
                <w:rFonts w:ascii="Arial" w:eastAsia="Times New Roman" w:hAnsi="Arial" w:cs="Arial"/>
                <w:b/>
                <w:lang w:eastAsia="en-AU"/>
              </w:rPr>
              <w:t>Guaranteed entry</w:t>
            </w:r>
            <w:r w:rsidRPr="004150A3">
              <w:rPr>
                <w:rFonts w:ascii="Arial" w:eastAsia="Times New Roman" w:hAnsi="Arial" w:cs="Arial"/>
                <w:lang w:eastAsia="en-AU"/>
              </w:rPr>
              <w:t xml:space="preserve"> </w:t>
            </w:r>
            <w:r w:rsidRPr="004150A3">
              <w:rPr>
                <w:rFonts w:ascii="Arial" w:eastAsia="Arial" w:hAnsi="Arial" w:cs="Arial"/>
              </w:rPr>
              <w:t>–</w:t>
            </w:r>
            <w:r w:rsidRPr="004150A3">
              <w:rPr>
                <w:rFonts w:ascii="Arial" w:eastAsia="Times New Roman" w:hAnsi="Arial" w:cs="Arial"/>
                <w:lang w:eastAsia="en-AU"/>
              </w:rPr>
              <w:t xml:space="preserve"> s</w:t>
            </w:r>
            <w:r w:rsidRPr="004150A3" w:rsidDel="00694D72">
              <w:rPr>
                <w:rFonts w:ascii="Arial" w:eastAsia="Times New Roman" w:hAnsi="Arial" w:cs="Arial"/>
                <w:lang w:eastAsia="en-AU"/>
              </w:rPr>
              <w:t>tudents for whom the school is the designated neighbourhood school</w:t>
            </w:r>
          </w:p>
        </w:tc>
        <w:tc>
          <w:tcPr>
            <w:tcW w:w="992" w:type="dxa"/>
            <w:vAlign w:val="center"/>
          </w:tcPr>
          <w:p w14:paraId="177F612B" w14:textId="4C0A2767" w:rsidR="00544903" w:rsidRPr="001B44FD" w:rsidRDefault="00562051">
            <w:pPr>
              <w:autoSpaceDE w:val="0"/>
              <w:autoSpaceDN w:val="0"/>
              <w:adjustRightInd w:val="0"/>
              <w:jc w:val="center"/>
              <w:rPr>
                <w:rFonts w:ascii="Arial" w:eastAsia="Times New Roman" w:hAnsi="Arial" w:cs="Arial"/>
                <w:lang w:eastAsia="en-AU"/>
              </w:rPr>
            </w:pPr>
            <w:sdt>
              <w:sdtPr>
                <w:rPr>
                  <w:rFonts w:ascii="Arial" w:eastAsia="Times New Roman" w:hAnsi="Arial" w:cs="Arial"/>
                  <w:lang w:eastAsia="en-AU"/>
                </w:rPr>
                <w:id w:val="-1207870756"/>
                <w14:checkbox>
                  <w14:checked w14:val="0"/>
                  <w14:checkedState w14:val="2612" w14:font="MS Gothic"/>
                  <w14:uncheckedState w14:val="2610" w14:font="MS Gothic"/>
                </w14:checkbox>
              </w:sdtPr>
              <w:sdtEndPr/>
              <w:sdtContent>
                <w:r w:rsidR="00544903">
                  <w:rPr>
                    <w:rFonts w:ascii="MS Gothic" w:eastAsia="MS Gothic" w:hAnsi="MS Gothic" w:cs="Arial" w:hint="eastAsia"/>
                    <w:lang w:eastAsia="en-AU"/>
                  </w:rPr>
                  <w:t>☐</w:t>
                </w:r>
              </w:sdtContent>
            </w:sdt>
          </w:p>
        </w:tc>
      </w:tr>
      <w:tr w:rsidR="00544903" w14:paraId="21CA8CC9" w14:textId="77777777" w:rsidTr="001C4E77">
        <w:trPr>
          <w:trHeight w:val="488"/>
        </w:trPr>
        <w:tc>
          <w:tcPr>
            <w:tcW w:w="4106" w:type="dxa"/>
            <w:shd w:val="clear" w:color="auto" w:fill="F2F2F2" w:themeFill="background1" w:themeFillShade="F2"/>
          </w:tcPr>
          <w:p w14:paraId="1FCD0D4E" w14:textId="567E2986" w:rsidR="00544903" w:rsidRPr="004150A3" w:rsidRDefault="00544903">
            <w:pPr>
              <w:autoSpaceDE w:val="0"/>
              <w:autoSpaceDN w:val="0"/>
              <w:adjustRightInd w:val="0"/>
              <w:rPr>
                <w:rFonts w:ascii="Arial" w:eastAsia="Times New Roman" w:hAnsi="Arial" w:cs="Arial"/>
                <w:lang w:eastAsia="en-AU"/>
              </w:rPr>
            </w:pPr>
            <w:r w:rsidRPr="004150A3">
              <w:rPr>
                <w:rFonts w:ascii="Arial" w:eastAsia="Times New Roman" w:hAnsi="Arial" w:cs="Arial"/>
                <w:lang w:eastAsia="en-AU"/>
              </w:rPr>
              <w:t>Appeal on compliance with the priority order of placement</w:t>
            </w:r>
            <w:r w:rsidR="003B78D1">
              <w:rPr>
                <w:rFonts w:ascii="Arial" w:eastAsia="Times New Roman" w:hAnsi="Arial" w:cs="Arial"/>
                <w:lang w:eastAsia="en-AU"/>
              </w:rPr>
              <w:t xml:space="preserve"> (sibling)</w:t>
            </w:r>
          </w:p>
        </w:tc>
        <w:tc>
          <w:tcPr>
            <w:tcW w:w="4536" w:type="dxa"/>
          </w:tcPr>
          <w:p w14:paraId="2C9D08B0" w14:textId="4653EBF9" w:rsidR="00544903" w:rsidRPr="004150A3" w:rsidRDefault="00544903" w:rsidP="00544903">
            <w:pPr>
              <w:autoSpaceDE w:val="0"/>
              <w:autoSpaceDN w:val="0"/>
              <w:adjustRightInd w:val="0"/>
              <w:rPr>
                <w:rFonts w:ascii="Arial" w:eastAsia="Times New Roman" w:hAnsi="Arial" w:cs="Arial"/>
                <w:b/>
                <w:lang w:eastAsia="en-AU"/>
              </w:rPr>
            </w:pPr>
            <w:r w:rsidRPr="004150A3">
              <w:rPr>
                <w:rFonts w:ascii="Arial" w:eastAsia="Times New Roman" w:hAnsi="Arial" w:cs="Arial"/>
                <w:b/>
                <w:lang w:eastAsia="en-AU"/>
              </w:rPr>
              <w:t>Priority 1 of the priority order of placement</w:t>
            </w:r>
            <w:r w:rsidRPr="004150A3">
              <w:rPr>
                <w:rFonts w:ascii="Arial" w:eastAsia="Times New Roman" w:hAnsi="Arial" w:cs="Arial"/>
                <w:lang w:eastAsia="en-AU"/>
              </w:rPr>
              <w:t xml:space="preserve"> </w:t>
            </w:r>
            <w:r w:rsidRPr="004150A3">
              <w:rPr>
                <w:rFonts w:ascii="Arial" w:eastAsia="Arial" w:hAnsi="Arial" w:cs="Arial"/>
              </w:rPr>
              <w:t xml:space="preserve">– </w:t>
            </w:r>
            <w:r w:rsidRPr="004150A3">
              <w:rPr>
                <w:rFonts w:ascii="Arial" w:eastAsia="Times New Roman" w:hAnsi="Arial" w:cs="Arial"/>
                <w:lang w:eastAsia="en-AU"/>
              </w:rPr>
              <w:t>students with a sibling at the same permanent address who are attending the school at the same time</w:t>
            </w:r>
          </w:p>
        </w:tc>
        <w:tc>
          <w:tcPr>
            <w:tcW w:w="992" w:type="dxa"/>
            <w:vAlign w:val="center"/>
          </w:tcPr>
          <w:p w14:paraId="18842D4C" w14:textId="12ADB247" w:rsidR="00544903" w:rsidRDefault="00562051">
            <w:pPr>
              <w:autoSpaceDE w:val="0"/>
              <w:autoSpaceDN w:val="0"/>
              <w:adjustRightInd w:val="0"/>
              <w:jc w:val="center"/>
              <w:rPr>
                <w:rFonts w:ascii="Arial" w:eastAsia="Times New Roman" w:hAnsi="Arial" w:cs="Arial"/>
                <w:lang w:eastAsia="en-AU"/>
              </w:rPr>
            </w:pPr>
            <w:sdt>
              <w:sdtPr>
                <w:rPr>
                  <w:rFonts w:ascii="Arial" w:eastAsia="Times New Roman" w:hAnsi="Arial" w:cs="Arial"/>
                  <w:lang w:eastAsia="en-AU"/>
                </w:rPr>
                <w:id w:val="-757139570"/>
                <w14:checkbox>
                  <w14:checked w14:val="0"/>
                  <w14:checkedState w14:val="2612" w14:font="MS Gothic"/>
                  <w14:uncheckedState w14:val="2610" w14:font="MS Gothic"/>
                </w14:checkbox>
              </w:sdtPr>
              <w:sdtEndPr/>
              <w:sdtContent>
                <w:r w:rsidR="00544903">
                  <w:rPr>
                    <w:rFonts w:ascii="MS Gothic" w:eastAsia="MS Gothic" w:hAnsi="MS Gothic" w:cs="Arial" w:hint="eastAsia"/>
                    <w:lang w:eastAsia="en-AU"/>
                  </w:rPr>
                  <w:t>☐</w:t>
                </w:r>
              </w:sdtContent>
            </w:sdt>
          </w:p>
        </w:tc>
      </w:tr>
      <w:tr w:rsidR="00544903" w14:paraId="3214E0FC" w14:textId="77777777" w:rsidTr="001C4E77">
        <w:trPr>
          <w:trHeight w:val="488"/>
        </w:trPr>
        <w:tc>
          <w:tcPr>
            <w:tcW w:w="4106" w:type="dxa"/>
            <w:shd w:val="clear" w:color="auto" w:fill="F2F2F2" w:themeFill="background1" w:themeFillShade="F2"/>
          </w:tcPr>
          <w:p w14:paraId="5C493845" w14:textId="37C25CB0" w:rsidR="00544903" w:rsidRPr="004150A3" w:rsidRDefault="00544903">
            <w:pPr>
              <w:autoSpaceDE w:val="0"/>
              <w:autoSpaceDN w:val="0"/>
              <w:adjustRightInd w:val="0"/>
              <w:rPr>
                <w:rFonts w:ascii="Arial" w:eastAsia="Times New Roman" w:hAnsi="Arial" w:cs="Arial"/>
                <w:lang w:eastAsia="en-AU"/>
              </w:rPr>
            </w:pPr>
            <w:r w:rsidRPr="004150A3">
              <w:rPr>
                <w:rFonts w:ascii="Arial" w:eastAsia="Times New Roman" w:hAnsi="Arial" w:cs="Arial"/>
                <w:lang w:eastAsia="en-AU"/>
              </w:rPr>
              <w:t xml:space="preserve">Appeal on permanent </w:t>
            </w:r>
            <w:r>
              <w:rPr>
                <w:rFonts w:ascii="Arial" w:eastAsia="Times New Roman" w:hAnsi="Arial" w:cs="Arial"/>
                <w:lang w:eastAsia="en-AU"/>
              </w:rPr>
              <w:t>address</w:t>
            </w:r>
            <w:r w:rsidRPr="004150A3">
              <w:rPr>
                <w:rFonts w:ascii="Arial" w:eastAsia="Times New Roman" w:hAnsi="Arial" w:cs="Arial"/>
                <w:lang w:eastAsia="en-AU"/>
              </w:rPr>
              <w:t xml:space="preserve"> </w:t>
            </w:r>
            <w:r w:rsidR="003B78D1">
              <w:rPr>
                <w:rFonts w:ascii="Arial" w:eastAsia="Times New Roman" w:hAnsi="Arial" w:cs="Arial"/>
                <w:lang w:eastAsia="en-AU"/>
              </w:rPr>
              <w:t xml:space="preserve">(out-of-zone) </w:t>
            </w:r>
            <w:r w:rsidRPr="004150A3">
              <w:rPr>
                <w:rFonts w:ascii="Arial" w:eastAsia="Times New Roman" w:hAnsi="Arial" w:cs="Arial"/>
                <w:lang w:eastAsia="en-AU"/>
              </w:rPr>
              <w:t>and/or compliance with the priority order of placement</w:t>
            </w:r>
            <w:r w:rsidR="003B78D1">
              <w:rPr>
                <w:rFonts w:ascii="Arial" w:eastAsia="Times New Roman" w:hAnsi="Arial" w:cs="Arial"/>
                <w:lang w:eastAsia="en-AU"/>
              </w:rPr>
              <w:t xml:space="preserve"> (closeness)</w:t>
            </w:r>
          </w:p>
        </w:tc>
        <w:tc>
          <w:tcPr>
            <w:tcW w:w="4536" w:type="dxa"/>
          </w:tcPr>
          <w:p w14:paraId="0B586490" w14:textId="1801425E" w:rsidR="00544903" w:rsidRPr="004150A3" w:rsidRDefault="00544903" w:rsidP="00544903">
            <w:pPr>
              <w:autoSpaceDE w:val="0"/>
              <w:autoSpaceDN w:val="0"/>
              <w:adjustRightInd w:val="0"/>
              <w:rPr>
                <w:rFonts w:ascii="Arial" w:eastAsia="Times New Roman" w:hAnsi="Arial" w:cs="Arial"/>
                <w:b/>
                <w:lang w:eastAsia="en-AU"/>
              </w:rPr>
            </w:pPr>
            <w:r w:rsidRPr="004150A3">
              <w:rPr>
                <w:rFonts w:ascii="Arial" w:eastAsia="Times New Roman" w:hAnsi="Arial" w:cs="Arial"/>
                <w:b/>
                <w:lang w:eastAsia="en-AU"/>
              </w:rPr>
              <w:t>Priority 2 of the priority order of placement</w:t>
            </w:r>
            <w:r w:rsidRPr="004150A3">
              <w:rPr>
                <w:rFonts w:ascii="Arial" w:eastAsia="Times New Roman" w:hAnsi="Arial" w:cs="Arial"/>
                <w:lang w:eastAsia="en-AU"/>
              </w:rPr>
              <w:t xml:space="preserve"> </w:t>
            </w:r>
            <w:r w:rsidRPr="004150A3">
              <w:rPr>
                <w:rFonts w:ascii="Arial" w:eastAsia="Arial" w:hAnsi="Arial" w:cs="Arial"/>
              </w:rPr>
              <w:t xml:space="preserve">– </w:t>
            </w:r>
            <w:r w:rsidRPr="004150A3">
              <w:rPr>
                <w:rFonts w:ascii="Arial" w:eastAsia="Times New Roman" w:hAnsi="Arial" w:cs="Arial"/>
                <w:lang w:eastAsia="en-AU"/>
              </w:rPr>
              <w:t xml:space="preserve">all other students in order of closeness </w:t>
            </w:r>
            <w:r w:rsidR="005E1FB6">
              <w:rPr>
                <w:rFonts w:ascii="Arial" w:eastAsia="Times New Roman" w:hAnsi="Arial" w:cs="Arial"/>
                <w:lang w:eastAsia="en-AU"/>
              </w:rPr>
              <w:t>from their permanent address</w:t>
            </w:r>
            <w:r w:rsidRPr="004150A3">
              <w:rPr>
                <w:rFonts w:ascii="Arial" w:eastAsia="Times New Roman" w:hAnsi="Arial" w:cs="Arial"/>
                <w:lang w:eastAsia="en-AU"/>
              </w:rPr>
              <w:t xml:space="preserve"> to the school</w:t>
            </w:r>
          </w:p>
        </w:tc>
        <w:tc>
          <w:tcPr>
            <w:tcW w:w="992" w:type="dxa"/>
            <w:vAlign w:val="center"/>
          </w:tcPr>
          <w:p w14:paraId="000099B2" w14:textId="6C9E2E05" w:rsidR="00544903" w:rsidRDefault="00562051">
            <w:pPr>
              <w:autoSpaceDE w:val="0"/>
              <w:autoSpaceDN w:val="0"/>
              <w:adjustRightInd w:val="0"/>
              <w:jc w:val="center"/>
              <w:rPr>
                <w:rFonts w:ascii="Arial" w:eastAsia="Times New Roman" w:hAnsi="Arial" w:cs="Arial"/>
                <w:lang w:eastAsia="en-AU"/>
              </w:rPr>
            </w:pPr>
            <w:sdt>
              <w:sdtPr>
                <w:rPr>
                  <w:rFonts w:ascii="Arial" w:eastAsia="Times New Roman" w:hAnsi="Arial" w:cs="Arial"/>
                  <w:lang w:eastAsia="en-AU"/>
                </w:rPr>
                <w:id w:val="738515026"/>
                <w14:checkbox>
                  <w14:checked w14:val="0"/>
                  <w14:checkedState w14:val="2612" w14:font="MS Gothic"/>
                  <w14:uncheckedState w14:val="2610" w14:font="MS Gothic"/>
                </w14:checkbox>
              </w:sdtPr>
              <w:sdtEndPr/>
              <w:sdtContent>
                <w:r w:rsidR="00544903">
                  <w:rPr>
                    <w:rFonts w:ascii="MS Gothic" w:eastAsia="MS Gothic" w:hAnsi="MS Gothic" w:cs="Arial" w:hint="eastAsia"/>
                    <w:lang w:eastAsia="en-AU"/>
                  </w:rPr>
                  <w:t>☐</w:t>
                </w:r>
              </w:sdtContent>
            </w:sdt>
          </w:p>
        </w:tc>
      </w:tr>
      <w:tr w:rsidR="00544903" w:rsidRPr="001B44FD" w14:paraId="542BBAB6" w14:textId="77777777" w:rsidTr="001C4E77">
        <w:trPr>
          <w:trHeight w:val="465"/>
        </w:trPr>
        <w:tc>
          <w:tcPr>
            <w:tcW w:w="4106" w:type="dxa"/>
            <w:shd w:val="clear" w:color="auto" w:fill="F2F2F2" w:themeFill="background1" w:themeFillShade="F2"/>
          </w:tcPr>
          <w:p w14:paraId="5B236356" w14:textId="42C2457F" w:rsidR="00544903" w:rsidRPr="004150A3" w:rsidRDefault="00544903">
            <w:pPr>
              <w:autoSpaceDE w:val="0"/>
              <w:autoSpaceDN w:val="0"/>
              <w:adjustRightInd w:val="0"/>
              <w:rPr>
                <w:rFonts w:ascii="Arial" w:eastAsia="Times New Roman" w:hAnsi="Arial" w:cs="Arial"/>
                <w:lang w:eastAsia="en-AU"/>
              </w:rPr>
            </w:pPr>
            <w:r w:rsidRPr="004150A3">
              <w:rPr>
                <w:rFonts w:ascii="Arial" w:eastAsia="Times New Roman" w:hAnsi="Arial" w:cs="Arial"/>
                <w:lang w:eastAsia="en-AU"/>
              </w:rPr>
              <w:t>Appeal on compassionate grounds</w:t>
            </w:r>
            <w:r>
              <w:rPr>
                <w:rFonts w:ascii="Arial" w:eastAsia="Times New Roman" w:hAnsi="Arial" w:cs="Arial"/>
                <w:lang w:eastAsia="en-AU"/>
              </w:rPr>
              <w:t xml:space="preserve"> </w:t>
            </w:r>
            <w:r w:rsidR="00A0404A">
              <w:rPr>
                <w:rFonts w:ascii="Arial" w:eastAsia="Times New Roman" w:hAnsi="Arial" w:cs="Arial"/>
                <w:lang w:eastAsia="en-AU"/>
              </w:rPr>
              <w:t>(</w:t>
            </w:r>
            <w:r>
              <w:rPr>
                <w:rFonts w:ascii="Arial" w:eastAsia="Times New Roman" w:hAnsi="Arial" w:cs="Arial"/>
                <w:lang w:eastAsia="en-AU"/>
              </w:rPr>
              <w:t>exceptional circumstances</w:t>
            </w:r>
            <w:r w:rsidR="00A0404A">
              <w:rPr>
                <w:rFonts w:ascii="Arial" w:eastAsia="Times New Roman" w:hAnsi="Arial" w:cs="Arial"/>
                <w:lang w:eastAsia="en-AU"/>
              </w:rPr>
              <w:t>)</w:t>
            </w:r>
          </w:p>
        </w:tc>
        <w:tc>
          <w:tcPr>
            <w:tcW w:w="4536" w:type="dxa"/>
          </w:tcPr>
          <w:p w14:paraId="345D4736" w14:textId="3009F34B" w:rsidR="00544903" w:rsidRPr="004150A3" w:rsidRDefault="00544903" w:rsidP="00544903">
            <w:pPr>
              <w:autoSpaceDE w:val="0"/>
              <w:autoSpaceDN w:val="0"/>
              <w:adjustRightInd w:val="0"/>
              <w:rPr>
                <w:rFonts w:ascii="Arial" w:eastAsia="Arial" w:hAnsi="Arial" w:cs="Arial"/>
                <w:b/>
              </w:rPr>
            </w:pPr>
            <w:r w:rsidRPr="004150A3">
              <w:rPr>
                <w:rFonts w:ascii="Arial" w:eastAsia="Arial" w:hAnsi="Arial" w:cs="Arial"/>
                <w:b/>
              </w:rPr>
              <w:t>Overarching consideration</w:t>
            </w:r>
            <w:r w:rsidRPr="004150A3">
              <w:rPr>
                <w:rFonts w:ascii="Arial" w:eastAsia="Arial" w:hAnsi="Arial" w:cs="Arial"/>
              </w:rPr>
              <w:t xml:space="preserve"> – compassionate grounds </w:t>
            </w:r>
            <w:r w:rsidR="00A0404A">
              <w:rPr>
                <w:rFonts w:ascii="Arial" w:eastAsia="Arial" w:hAnsi="Arial" w:cs="Arial"/>
              </w:rPr>
              <w:t>in</w:t>
            </w:r>
            <w:r w:rsidRPr="004150A3">
              <w:rPr>
                <w:rFonts w:ascii="Arial" w:eastAsia="Arial" w:hAnsi="Arial" w:cs="Arial"/>
              </w:rPr>
              <w:t xml:space="preserve"> exceptional circumstances </w:t>
            </w:r>
          </w:p>
        </w:tc>
        <w:tc>
          <w:tcPr>
            <w:tcW w:w="992" w:type="dxa"/>
            <w:vAlign w:val="center"/>
          </w:tcPr>
          <w:p w14:paraId="77A6C6F6" w14:textId="0952463D" w:rsidR="00544903" w:rsidRPr="001B44FD" w:rsidRDefault="00562051">
            <w:pPr>
              <w:autoSpaceDE w:val="0"/>
              <w:autoSpaceDN w:val="0"/>
              <w:adjustRightInd w:val="0"/>
              <w:jc w:val="center"/>
              <w:rPr>
                <w:rFonts w:ascii="Arial" w:eastAsia="Times New Roman" w:hAnsi="Arial" w:cs="Arial"/>
                <w:lang w:eastAsia="en-AU"/>
              </w:rPr>
            </w:pPr>
            <w:sdt>
              <w:sdtPr>
                <w:rPr>
                  <w:rFonts w:ascii="Arial" w:eastAsia="Times New Roman" w:hAnsi="Arial" w:cs="Arial"/>
                  <w:lang w:eastAsia="en-AU"/>
                </w:rPr>
                <w:id w:val="-1462802911"/>
                <w14:checkbox>
                  <w14:checked w14:val="0"/>
                  <w14:checkedState w14:val="2612" w14:font="MS Gothic"/>
                  <w14:uncheckedState w14:val="2610" w14:font="MS Gothic"/>
                </w14:checkbox>
              </w:sdtPr>
              <w:sdtEndPr/>
              <w:sdtContent>
                <w:r w:rsidR="00544903">
                  <w:rPr>
                    <w:rFonts w:ascii="MS Gothic" w:eastAsia="MS Gothic" w:hAnsi="MS Gothic" w:cs="Arial" w:hint="eastAsia"/>
                    <w:lang w:eastAsia="en-AU"/>
                  </w:rPr>
                  <w:t>☐</w:t>
                </w:r>
              </w:sdtContent>
            </w:sdt>
          </w:p>
        </w:tc>
      </w:tr>
    </w:tbl>
    <w:p w14:paraId="6F820AA7" w14:textId="62A533E1" w:rsidR="00EE3549" w:rsidRPr="00B9313F" w:rsidRDefault="00EE3549" w:rsidP="00B9313F">
      <w:pPr>
        <w:pStyle w:val="Heading3"/>
        <w:rPr>
          <w:rFonts w:eastAsia="Times New Roman"/>
          <w:color w:val="0063A2" w:themeColor="accent1"/>
          <w:lang w:eastAsia="en-AU"/>
        </w:rPr>
      </w:pPr>
      <w:r w:rsidRPr="00B9313F">
        <w:rPr>
          <w:rFonts w:eastAsia="Times New Roman"/>
          <w:color w:val="0063A2" w:themeColor="accent1"/>
          <w:lang w:eastAsia="en-AU"/>
        </w:rPr>
        <w:t xml:space="preserve">Section </w:t>
      </w:r>
      <w:r w:rsidR="00055B36">
        <w:rPr>
          <w:rFonts w:eastAsia="Times New Roman"/>
          <w:color w:val="0063A2" w:themeColor="accent1"/>
          <w:lang w:eastAsia="en-AU"/>
        </w:rPr>
        <w:t>6</w:t>
      </w:r>
      <w:r w:rsidRPr="00B9313F">
        <w:rPr>
          <w:rFonts w:eastAsia="Times New Roman"/>
          <w:color w:val="0063A2" w:themeColor="accent1"/>
          <w:lang w:eastAsia="en-AU"/>
        </w:rPr>
        <w:t>B: Rationale for appeal</w:t>
      </w:r>
    </w:p>
    <w:p w14:paraId="04EE45F6" w14:textId="56D0DE05" w:rsidR="00B9313F" w:rsidRPr="005900B9" w:rsidRDefault="00B9313F" w:rsidP="00B9313F">
      <w:pPr>
        <w:autoSpaceDE w:val="0"/>
        <w:autoSpaceDN w:val="0"/>
        <w:adjustRightInd w:val="0"/>
        <w:rPr>
          <w:rFonts w:ascii="Arial" w:eastAsia="Times New Roman" w:hAnsi="Arial" w:cs="Arial"/>
          <w:lang w:eastAsia="en-AU"/>
        </w:rPr>
      </w:pPr>
      <w:r w:rsidRPr="005900B9">
        <w:rPr>
          <w:rFonts w:ascii="Arial" w:eastAsia="Times New Roman" w:hAnsi="Arial" w:cs="Arial"/>
          <w:lang w:eastAsia="en-AU"/>
        </w:rPr>
        <w:t>If appealing on compassionate grounds, please</w:t>
      </w:r>
      <w:r w:rsidR="007E67EC">
        <w:rPr>
          <w:rFonts w:ascii="Arial" w:eastAsia="Times New Roman" w:hAnsi="Arial" w:cs="Arial"/>
          <w:lang w:eastAsia="en-AU"/>
        </w:rPr>
        <w:t xml:space="preserve"> ensure you</w:t>
      </w:r>
      <w:r w:rsidRPr="005900B9">
        <w:rPr>
          <w:rFonts w:ascii="Arial" w:eastAsia="Times New Roman" w:hAnsi="Arial" w:cs="Arial"/>
          <w:lang w:eastAsia="en-AU"/>
        </w:rPr>
        <w:t>:</w:t>
      </w:r>
    </w:p>
    <w:p w14:paraId="43FEA19E" w14:textId="4D425EE5" w:rsidR="00B9313F" w:rsidRPr="00B9313F" w:rsidRDefault="00B9313F" w:rsidP="00B9313F">
      <w:pPr>
        <w:pStyle w:val="ListParagraph"/>
        <w:numPr>
          <w:ilvl w:val="0"/>
          <w:numId w:val="30"/>
        </w:numPr>
        <w:autoSpaceDE w:val="0"/>
        <w:autoSpaceDN w:val="0"/>
        <w:adjustRightInd w:val="0"/>
        <w:spacing w:before="0"/>
        <w:rPr>
          <w:rFonts w:ascii="Arial" w:eastAsia="Times New Roman" w:hAnsi="Arial" w:cs="Arial"/>
          <w:b w:val="0"/>
          <w:bCs/>
          <w:sz w:val="20"/>
          <w:szCs w:val="20"/>
          <w:lang w:eastAsia="en-AU"/>
        </w:rPr>
      </w:pPr>
      <w:r w:rsidRPr="00B9313F">
        <w:rPr>
          <w:rFonts w:ascii="Arial" w:eastAsia="Times New Roman" w:hAnsi="Arial" w:cs="Arial"/>
          <w:b w:val="0"/>
          <w:bCs/>
          <w:sz w:val="20"/>
          <w:szCs w:val="20"/>
          <w:lang w:eastAsia="en-AU"/>
        </w:rPr>
        <w:t>explain the exceptional circumstances which you believe make an enrolment at your local school unsuitable for your child</w:t>
      </w:r>
    </w:p>
    <w:p w14:paraId="1A8B0D88" w14:textId="77777777" w:rsidR="00B9313F" w:rsidRPr="00B9313F" w:rsidRDefault="00B9313F" w:rsidP="00B9313F">
      <w:pPr>
        <w:pStyle w:val="ListParagraph"/>
        <w:numPr>
          <w:ilvl w:val="0"/>
          <w:numId w:val="30"/>
        </w:numPr>
        <w:autoSpaceDE w:val="0"/>
        <w:autoSpaceDN w:val="0"/>
        <w:adjustRightInd w:val="0"/>
        <w:spacing w:before="0"/>
        <w:rPr>
          <w:rFonts w:ascii="Arial" w:eastAsia="Times New Roman" w:hAnsi="Arial" w:cs="Arial"/>
          <w:b w:val="0"/>
          <w:bCs/>
          <w:lang w:eastAsia="en-AU"/>
        </w:rPr>
      </w:pPr>
      <w:r w:rsidRPr="00B9313F">
        <w:rPr>
          <w:rFonts w:ascii="Arial" w:eastAsia="Times New Roman" w:hAnsi="Arial" w:cs="Arial"/>
          <w:b w:val="0"/>
          <w:bCs/>
          <w:sz w:val="20"/>
          <w:szCs w:val="20"/>
          <w:lang w:eastAsia="en-AU"/>
        </w:rPr>
        <w:t>attach supporting evidence of your claim.</w:t>
      </w:r>
    </w:p>
    <w:tbl>
      <w:tblPr>
        <w:tblStyle w:val="TableGrid"/>
        <w:tblW w:w="9634" w:type="dxa"/>
        <w:tblLook w:val="04A0" w:firstRow="1" w:lastRow="0" w:firstColumn="1" w:lastColumn="0" w:noHBand="0" w:noVBand="1"/>
      </w:tblPr>
      <w:tblGrid>
        <w:gridCol w:w="9634"/>
      </w:tblGrid>
      <w:tr w:rsidR="00B9313F" w:rsidDel="00E957BE" w14:paraId="13BA3437" w14:textId="77777777" w:rsidTr="001135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Borders>
              <w:left w:val="single" w:sz="4" w:space="0" w:color="FFFFFF" w:themeColor="background1"/>
              <w:bottom w:val="single" w:sz="2" w:space="0" w:color="808080" w:themeColor="background1" w:themeShade="80"/>
              <w:right w:val="single" w:sz="4" w:space="0" w:color="FFFFFF" w:themeColor="background1"/>
            </w:tcBorders>
            <w:shd w:val="clear" w:color="auto" w:fill="E7F7F8" w:themeFill="accent6" w:themeFillTint="33"/>
          </w:tcPr>
          <w:p w14:paraId="6392D9CB" w14:textId="023B0864" w:rsidR="00B9313F" w:rsidDel="00E957BE" w:rsidRDefault="001135ED">
            <w:pPr>
              <w:rPr>
                <w:rFonts w:ascii="Arial" w:eastAsia="Arial" w:hAnsi="Arial" w:cs="Times New Roman"/>
              </w:rPr>
            </w:pPr>
            <w:r w:rsidRPr="00336E39">
              <w:rPr>
                <w:rFonts w:eastAsia="Cambria" w:cstheme="majorHAnsi"/>
              </w:rPr>
              <w:t xml:space="preserve">Dear </w:t>
            </w:r>
            <w:r>
              <w:rPr>
                <w:rFonts w:eastAsia="Cambria" w:cstheme="majorHAnsi"/>
              </w:rPr>
              <w:t xml:space="preserve">enrolment or </w:t>
            </w:r>
            <w:r w:rsidRPr="00336E39">
              <w:rPr>
                <w:rFonts w:eastAsia="Cambria" w:cstheme="majorHAnsi"/>
              </w:rPr>
              <w:t>placement committee and/or Principal of preferred school</w:t>
            </w:r>
            <w:r>
              <w:rPr>
                <w:rFonts w:eastAsia="Cambria" w:cstheme="majorHAnsi"/>
              </w:rPr>
              <w:t>,</w:t>
            </w:r>
          </w:p>
        </w:tc>
      </w:tr>
      <w:tr w:rsidR="00B9313F" w:rsidDel="00E957BE" w14:paraId="4E8FA141" w14:textId="77777777">
        <w:tc>
          <w:tcPr>
            <w:cnfStyle w:val="001000000000" w:firstRow="0" w:lastRow="0" w:firstColumn="1" w:lastColumn="0" w:oddVBand="0" w:evenVBand="0" w:oddHBand="0" w:evenHBand="0" w:firstRowFirstColumn="0" w:firstRowLastColumn="0" w:lastRowFirstColumn="0" w:lastRowLastColumn="0"/>
            <w:tcW w:w="9634" w:type="dxa"/>
            <w:tcBorders>
              <w:top w:val="single" w:sz="2" w:space="0" w:color="808080" w:themeColor="background1" w:themeShade="80"/>
              <w:bottom w:val="single" w:sz="2" w:space="0" w:color="808080" w:themeColor="background1" w:themeShade="80"/>
            </w:tcBorders>
          </w:tcPr>
          <w:p w14:paraId="6971D1EF" w14:textId="77777777" w:rsidR="00B9313F" w:rsidDel="00E957BE" w:rsidRDefault="00B9313F">
            <w:pPr>
              <w:rPr>
                <w:rFonts w:ascii="Arial" w:eastAsia="Arial" w:hAnsi="Arial" w:cs="Times New Roman"/>
              </w:rPr>
            </w:pPr>
          </w:p>
        </w:tc>
      </w:tr>
      <w:tr w:rsidR="00B9313F" w:rsidDel="00E957BE" w14:paraId="2496155B" w14:textId="77777777">
        <w:tc>
          <w:tcPr>
            <w:cnfStyle w:val="001000000000" w:firstRow="0" w:lastRow="0" w:firstColumn="1" w:lastColumn="0" w:oddVBand="0" w:evenVBand="0" w:oddHBand="0" w:evenHBand="0" w:firstRowFirstColumn="0" w:firstRowLastColumn="0" w:lastRowFirstColumn="0" w:lastRowLastColumn="0"/>
            <w:tcW w:w="9634" w:type="dxa"/>
            <w:tcBorders>
              <w:top w:val="single" w:sz="2" w:space="0" w:color="808080" w:themeColor="background1" w:themeShade="80"/>
              <w:bottom w:val="single" w:sz="2" w:space="0" w:color="808080" w:themeColor="background1" w:themeShade="80"/>
            </w:tcBorders>
          </w:tcPr>
          <w:p w14:paraId="772A15DF" w14:textId="77777777" w:rsidR="00B9313F" w:rsidDel="00E957BE" w:rsidRDefault="00B9313F">
            <w:pPr>
              <w:rPr>
                <w:rFonts w:ascii="Arial" w:eastAsia="Arial" w:hAnsi="Arial" w:cs="Times New Roman"/>
              </w:rPr>
            </w:pPr>
          </w:p>
        </w:tc>
      </w:tr>
      <w:tr w:rsidR="00B9313F" w:rsidDel="00E957BE" w14:paraId="14431598" w14:textId="77777777">
        <w:tc>
          <w:tcPr>
            <w:cnfStyle w:val="001000000000" w:firstRow="0" w:lastRow="0" w:firstColumn="1" w:lastColumn="0" w:oddVBand="0" w:evenVBand="0" w:oddHBand="0" w:evenHBand="0" w:firstRowFirstColumn="0" w:firstRowLastColumn="0" w:lastRowFirstColumn="0" w:lastRowLastColumn="0"/>
            <w:tcW w:w="9634" w:type="dxa"/>
            <w:tcBorders>
              <w:top w:val="single" w:sz="2" w:space="0" w:color="808080" w:themeColor="background1" w:themeShade="80"/>
              <w:bottom w:val="single" w:sz="2" w:space="0" w:color="808080" w:themeColor="background1" w:themeShade="80"/>
            </w:tcBorders>
          </w:tcPr>
          <w:p w14:paraId="2CBE1BF3" w14:textId="77777777" w:rsidR="00B9313F" w:rsidDel="00E957BE" w:rsidRDefault="00B9313F">
            <w:pPr>
              <w:rPr>
                <w:rFonts w:ascii="Arial" w:eastAsia="Arial" w:hAnsi="Arial" w:cs="Times New Roman"/>
              </w:rPr>
            </w:pPr>
          </w:p>
        </w:tc>
      </w:tr>
      <w:tr w:rsidR="00B9313F" w:rsidDel="00E957BE" w14:paraId="54115BD2" w14:textId="77777777">
        <w:tc>
          <w:tcPr>
            <w:cnfStyle w:val="001000000000" w:firstRow="0" w:lastRow="0" w:firstColumn="1" w:lastColumn="0" w:oddVBand="0" w:evenVBand="0" w:oddHBand="0" w:evenHBand="0" w:firstRowFirstColumn="0" w:firstRowLastColumn="0" w:lastRowFirstColumn="0" w:lastRowLastColumn="0"/>
            <w:tcW w:w="9634" w:type="dxa"/>
            <w:tcBorders>
              <w:top w:val="single" w:sz="2" w:space="0" w:color="808080" w:themeColor="background1" w:themeShade="80"/>
              <w:bottom w:val="single" w:sz="2" w:space="0" w:color="808080" w:themeColor="background1" w:themeShade="80"/>
            </w:tcBorders>
          </w:tcPr>
          <w:p w14:paraId="6CA0134D" w14:textId="77777777" w:rsidR="00B9313F" w:rsidDel="00E957BE" w:rsidRDefault="00B9313F">
            <w:pPr>
              <w:rPr>
                <w:rFonts w:ascii="Arial" w:eastAsia="Arial" w:hAnsi="Arial" w:cs="Times New Roman"/>
              </w:rPr>
            </w:pPr>
          </w:p>
        </w:tc>
      </w:tr>
      <w:tr w:rsidR="00B9313F" w:rsidDel="00E957BE" w14:paraId="45497F1C" w14:textId="77777777">
        <w:tc>
          <w:tcPr>
            <w:cnfStyle w:val="001000000000" w:firstRow="0" w:lastRow="0" w:firstColumn="1" w:lastColumn="0" w:oddVBand="0" w:evenVBand="0" w:oddHBand="0" w:evenHBand="0" w:firstRowFirstColumn="0" w:firstRowLastColumn="0" w:lastRowFirstColumn="0" w:lastRowLastColumn="0"/>
            <w:tcW w:w="9634" w:type="dxa"/>
            <w:tcBorders>
              <w:top w:val="single" w:sz="2" w:space="0" w:color="808080" w:themeColor="background1" w:themeShade="80"/>
              <w:bottom w:val="single" w:sz="2" w:space="0" w:color="808080" w:themeColor="background1" w:themeShade="80"/>
            </w:tcBorders>
          </w:tcPr>
          <w:p w14:paraId="38FC6207" w14:textId="77777777" w:rsidR="00B9313F" w:rsidDel="00E957BE" w:rsidRDefault="00B9313F">
            <w:pPr>
              <w:rPr>
                <w:rFonts w:ascii="Arial" w:eastAsia="Arial" w:hAnsi="Arial" w:cs="Times New Roman"/>
              </w:rPr>
            </w:pPr>
          </w:p>
        </w:tc>
      </w:tr>
      <w:tr w:rsidR="00B9313F" w:rsidDel="00E957BE" w14:paraId="60C3ABAD" w14:textId="77777777">
        <w:tc>
          <w:tcPr>
            <w:cnfStyle w:val="001000000000" w:firstRow="0" w:lastRow="0" w:firstColumn="1" w:lastColumn="0" w:oddVBand="0" w:evenVBand="0" w:oddHBand="0" w:evenHBand="0" w:firstRowFirstColumn="0" w:firstRowLastColumn="0" w:lastRowFirstColumn="0" w:lastRowLastColumn="0"/>
            <w:tcW w:w="9634" w:type="dxa"/>
            <w:tcBorders>
              <w:top w:val="single" w:sz="2" w:space="0" w:color="808080" w:themeColor="background1" w:themeShade="80"/>
              <w:bottom w:val="single" w:sz="2" w:space="0" w:color="808080" w:themeColor="background1" w:themeShade="80"/>
            </w:tcBorders>
          </w:tcPr>
          <w:p w14:paraId="2F9E2379" w14:textId="77777777" w:rsidR="00B9313F" w:rsidDel="00E957BE" w:rsidRDefault="00B9313F">
            <w:pPr>
              <w:rPr>
                <w:rFonts w:ascii="Arial" w:eastAsia="Arial" w:hAnsi="Arial" w:cs="Times New Roman"/>
              </w:rPr>
            </w:pPr>
          </w:p>
        </w:tc>
      </w:tr>
      <w:tr w:rsidR="00B9313F" w:rsidDel="00E957BE" w14:paraId="408F3F6F" w14:textId="77777777">
        <w:tc>
          <w:tcPr>
            <w:cnfStyle w:val="001000000000" w:firstRow="0" w:lastRow="0" w:firstColumn="1" w:lastColumn="0" w:oddVBand="0" w:evenVBand="0" w:oddHBand="0" w:evenHBand="0" w:firstRowFirstColumn="0" w:firstRowLastColumn="0" w:lastRowFirstColumn="0" w:lastRowLastColumn="0"/>
            <w:tcW w:w="9634" w:type="dxa"/>
            <w:tcBorders>
              <w:top w:val="single" w:sz="2" w:space="0" w:color="808080" w:themeColor="background1" w:themeShade="80"/>
              <w:bottom w:val="single" w:sz="2" w:space="0" w:color="808080" w:themeColor="background1" w:themeShade="80"/>
            </w:tcBorders>
          </w:tcPr>
          <w:p w14:paraId="4D9DFA11" w14:textId="77777777" w:rsidR="00B9313F" w:rsidDel="00E957BE" w:rsidRDefault="00B9313F">
            <w:pPr>
              <w:rPr>
                <w:rFonts w:ascii="Arial" w:eastAsia="Arial" w:hAnsi="Arial" w:cs="Times New Roman"/>
              </w:rPr>
            </w:pPr>
          </w:p>
        </w:tc>
      </w:tr>
      <w:tr w:rsidR="00B9313F" w:rsidDel="00E957BE" w14:paraId="46D96F31" w14:textId="77777777">
        <w:tc>
          <w:tcPr>
            <w:cnfStyle w:val="001000000000" w:firstRow="0" w:lastRow="0" w:firstColumn="1" w:lastColumn="0" w:oddVBand="0" w:evenVBand="0" w:oddHBand="0" w:evenHBand="0" w:firstRowFirstColumn="0" w:firstRowLastColumn="0" w:lastRowFirstColumn="0" w:lastRowLastColumn="0"/>
            <w:tcW w:w="9634" w:type="dxa"/>
            <w:tcBorders>
              <w:top w:val="single" w:sz="2" w:space="0" w:color="808080" w:themeColor="background1" w:themeShade="80"/>
              <w:bottom w:val="single" w:sz="2" w:space="0" w:color="808080" w:themeColor="background1" w:themeShade="80"/>
            </w:tcBorders>
          </w:tcPr>
          <w:p w14:paraId="52815652" w14:textId="77777777" w:rsidR="00B9313F" w:rsidDel="00E957BE" w:rsidRDefault="00B9313F">
            <w:pPr>
              <w:rPr>
                <w:rFonts w:ascii="Arial" w:eastAsia="Arial" w:hAnsi="Arial" w:cs="Times New Roman"/>
              </w:rPr>
            </w:pPr>
          </w:p>
        </w:tc>
      </w:tr>
      <w:tr w:rsidR="00B9313F" w:rsidDel="00E957BE" w14:paraId="677DEF7E" w14:textId="77777777">
        <w:tc>
          <w:tcPr>
            <w:cnfStyle w:val="001000000000" w:firstRow="0" w:lastRow="0" w:firstColumn="1" w:lastColumn="0" w:oddVBand="0" w:evenVBand="0" w:oddHBand="0" w:evenHBand="0" w:firstRowFirstColumn="0" w:firstRowLastColumn="0" w:lastRowFirstColumn="0" w:lastRowLastColumn="0"/>
            <w:tcW w:w="9634" w:type="dxa"/>
            <w:tcBorders>
              <w:top w:val="single" w:sz="2" w:space="0" w:color="808080" w:themeColor="background1" w:themeShade="80"/>
              <w:bottom w:val="single" w:sz="2" w:space="0" w:color="808080" w:themeColor="background1" w:themeShade="80"/>
            </w:tcBorders>
          </w:tcPr>
          <w:p w14:paraId="1E8B77C1" w14:textId="77777777" w:rsidR="00B9313F" w:rsidDel="00E957BE" w:rsidRDefault="00B9313F">
            <w:pPr>
              <w:rPr>
                <w:rFonts w:ascii="Arial" w:eastAsia="Arial" w:hAnsi="Arial" w:cs="Times New Roman"/>
              </w:rPr>
            </w:pPr>
          </w:p>
        </w:tc>
      </w:tr>
      <w:tr w:rsidR="001933F3" w:rsidDel="00E957BE" w14:paraId="6D8AAC9E" w14:textId="77777777">
        <w:tc>
          <w:tcPr>
            <w:cnfStyle w:val="001000000000" w:firstRow="0" w:lastRow="0" w:firstColumn="1" w:lastColumn="0" w:oddVBand="0" w:evenVBand="0" w:oddHBand="0" w:evenHBand="0" w:firstRowFirstColumn="0" w:firstRowLastColumn="0" w:lastRowFirstColumn="0" w:lastRowLastColumn="0"/>
            <w:tcW w:w="9634" w:type="dxa"/>
            <w:tcBorders>
              <w:top w:val="single" w:sz="2" w:space="0" w:color="808080" w:themeColor="background1" w:themeShade="80"/>
              <w:bottom w:val="single" w:sz="2" w:space="0" w:color="808080" w:themeColor="background1" w:themeShade="80"/>
            </w:tcBorders>
          </w:tcPr>
          <w:p w14:paraId="1BFA548F" w14:textId="77777777" w:rsidR="001933F3" w:rsidDel="00E957BE" w:rsidRDefault="001933F3">
            <w:pPr>
              <w:rPr>
                <w:rFonts w:ascii="Arial" w:eastAsia="Arial" w:hAnsi="Arial" w:cs="Times New Roman"/>
              </w:rPr>
            </w:pPr>
          </w:p>
        </w:tc>
      </w:tr>
      <w:tr w:rsidR="00335E1F" w:rsidDel="00E957BE" w14:paraId="6F590AD7" w14:textId="77777777">
        <w:tc>
          <w:tcPr>
            <w:cnfStyle w:val="001000000000" w:firstRow="0" w:lastRow="0" w:firstColumn="1" w:lastColumn="0" w:oddVBand="0" w:evenVBand="0" w:oddHBand="0" w:evenHBand="0" w:firstRowFirstColumn="0" w:firstRowLastColumn="0" w:lastRowFirstColumn="0" w:lastRowLastColumn="0"/>
            <w:tcW w:w="9634" w:type="dxa"/>
            <w:tcBorders>
              <w:top w:val="single" w:sz="2" w:space="0" w:color="808080" w:themeColor="background1" w:themeShade="80"/>
              <w:bottom w:val="single" w:sz="2" w:space="0" w:color="808080" w:themeColor="background1" w:themeShade="80"/>
            </w:tcBorders>
          </w:tcPr>
          <w:p w14:paraId="403C9626" w14:textId="77777777" w:rsidR="00335E1F" w:rsidDel="00E957BE" w:rsidRDefault="00335E1F">
            <w:pPr>
              <w:rPr>
                <w:rFonts w:ascii="Arial" w:eastAsia="Arial" w:hAnsi="Arial" w:cs="Times New Roman"/>
              </w:rPr>
            </w:pPr>
          </w:p>
        </w:tc>
      </w:tr>
      <w:tr w:rsidR="005B04B1" w:rsidDel="00E957BE" w14:paraId="359BF64E" w14:textId="77777777">
        <w:tc>
          <w:tcPr>
            <w:cnfStyle w:val="001000000000" w:firstRow="0" w:lastRow="0" w:firstColumn="1" w:lastColumn="0" w:oddVBand="0" w:evenVBand="0" w:oddHBand="0" w:evenHBand="0" w:firstRowFirstColumn="0" w:firstRowLastColumn="0" w:lastRowFirstColumn="0" w:lastRowLastColumn="0"/>
            <w:tcW w:w="9634" w:type="dxa"/>
            <w:tcBorders>
              <w:top w:val="single" w:sz="2" w:space="0" w:color="808080" w:themeColor="background1" w:themeShade="80"/>
              <w:bottom w:val="single" w:sz="2" w:space="0" w:color="808080" w:themeColor="background1" w:themeShade="80"/>
            </w:tcBorders>
          </w:tcPr>
          <w:p w14:paraId="1CF672B9" w14:textId="77777777" w:rsidR="005B04B1" w:rsidDel="00E957BE" w:rsidRDefault="005B04B1">
            <w:pPr>
              <w:rPr>
                <w:rFonts w:ascii="Arial" w:eastAsia="Arial" w:hAnsi="Arial" w:cs="Times New Roman"/>
              </w:rPr>
            </w:pPr>
          </w:p>
        </w:tc>
      </w:tr>
      <w:tr w:rsidR="005B04B1" w:rsidDel="00E957BE" w14:paraId="37FA5A96" w14:textId="77777777">
        <w:tc>
          <w:tcPr>
            <w:cnfStyle w:val="001000000000" w:firstRow="0" w:lastRow="0" w:firstColumn="1" w:lastColumn="0" w:oddVBand="0" w:evenVBand="0" w:oddHBand="0" w:evenHBand="0" w:firstRowFirstColumn="0" w:firstRowLastColumn="0" w:lastRowFirstColumn="0" w:lastRowLastColumn="0"/>
            <w:tcW w:w="9634" w:type="dxa"/>
            <w:tcBorders>
              <w:top w:val="single" w:sz="2" w:space="0" w:color="808080" w:themeColor="background1" w:themeShade="80"/>
              <w:bottom w:val="single" w:sz="2" w:space="0" w:color="808080" w:themeColor="background1" w:themeShade="80"/>
            </w:tcBorders>
          </w:tcPr>
          <w:p w14:paraId="5A52DD22" w14:textId="77777777" w:rsidR="005B04B1" w:rsidDel="00E957BE" w:rsidRDefault="005B04B1">
            <w:pPr>
              <w:rPr>
                <w:rFonts w:ascii="Arial" w:eastAsia="Arial" w:hAnsi="Arial" w:cs="Times New Roman"/>
              </w:rPr>
            </w:pPr>
          </w:p>
        </w:tc>
      </w:tr>
      <w:tr w:rsidR="00430D23" w:rsidDel="00E957BE" w14:paraId="197A18C9" w14:textId="77777777">
        <w:tc>
          <w:tcPr>
            <w:cnfStyle w:val="001000000000" w:firstRow="0" w:lastRow="0" w:firstColumn="1" w:lastColumn="0" w:oddVBand="0" w:evenVBand="0" w:oddHBand="0" w:evenHBand="0" w:firstRowFirstColumn="0" w:firstRowLastColumn="0" w:lastRowFirstColumn="0" w:lastRowLastColumn="0"/>
            <w:tcW w:w="9634" w:type="dxa"/>
            <w:tcBorders>
              <w:top w:val="single" w:sz="2" w:space="0" w:color="808080" w:themeColor="background1" w:themeShade="80"/>
              <w:bottom w:val="single" w:sz="2" w:space="0" w:color="808080" w:themeColor="background1" w:themeShade="80"/>
            </w:tcBorders>
          </w:tcPr>
          <w:p w14:paraId="3CEADF02" w14:textId="77777777" w:rsidR="00430D23" w:rsidDel="00E957BE" w:rsidRDefault="00430D23">
            <w:pPr>
              <w:rPr>
                <w:rFonts w:ascii="Arial" w:eastAsia="Arial" w:hAnsi="Arial" w:cs="Times New Roman"/>
              </w:rPr>
            </w:pPr>
          </w:p>
        </w:tc>
      </w:tr>
      <w:tr w:rsidR="00430D23" w:rsidDel="00E957BE" w14:paraId="71C62616" w14:textId="77777777">
        <w:tc>
          <w:tcPr>
            <w:cnfStyle w:val="001000000000" w:firstRow="0" w:lastRow="0" w:firstColumn="1" w:lastColumn="0" w:oddVBand="0" w:evenVBand="0" w:oddHBand="0" w:evenHBand="0" w:firstRowFirstColumn="0" w:firstRowLastColumn="0" w:lastRowFirstColumn="0" w:lastRowLastColumn="0"/>
            <w:tcW w:w="9634" w:type="dxa"/>
            <w:tcBorders>
              <w:top w:val="single" w:sz="2" w:space="0" w:color="808080" w:themeColor="background1" w:themeShade="80"/>
              <w:bottom w:val="single" w:sz="2" w:space="0" w:color="808080" w:themeColor="background1" w:themeShade="80"/>
            </w:tcBorders>
          </w:tcPr>
          <w:p w14:paraId="62019536" w14:textId="77777777" w:rsidR="00430D23" w:rsidDel="00E957BE" w:rsidRDefault="00430D23">
            <w:pPr>
              <w:rPr>
                <w:rFonts w:ascii="Arial" w:eastAsia="Arial" w:hAnsi="Arial" w:cs="Times New Roman"/>
              </w:rPr>
            </w:pPr>
          </w:p>
        </w:tc>
      </w:tr>
      <w:tr w:rsidR="00430D23" w:rsidDel="00E957BE" w14:paraId="60001502" w14:textId="77777777">
        <w:tc>
          <w:tcPr>
            <w:cnfStyle w:val="001000000000" w:firstRow="0" w:lastRow="0" w:firstColumn="1" w:lastColumn="0" w:oddVBand="0" w:evenVBand="0" w:oddHBand="0" w:evenHBand="0" w:firstRowFirstColumn="0" w:firstRowLastColumn="0" w:lastRowFirstColumn="0" w:lastRowLastColumn="0"/>
            <w:tcW w:w="9634" w:type="dxa"/>
            <w:tcBorders>
              <w:top w:val="single" w:sz="2" w:space="0" w:color="808080" w:themeColor="background1" w:themeShade="80"/>
              <w:bottom w:val="single" w:sz="2" w:space="0" w:color="808080" w:themeColor="background1" w:themeShade="80"/>
            </w:tcBorders>
          </w:tcPr>
          <w:p w14:paraId="5054CB17" w14:textId="77777777" w:rsidR="00430D23" w:rsidDel="00E957BE" w:rsidRDefault="00430D23">
            <w:pPr>
              <w:rPr>
                <w:rFonts w:ascii="Arial" w:eastAsia="Arial" w:hAnsi="Arial" w:cs="Times New Roman"/>
              </w:rPr>
            </w:pPr>
          </w:p>
        </w:tc>
      </w:tr>
      <w:tr w:rsidR="00430D23" w:rsidDel="00E957BE" w14:paraId="012F8E25" w14:textId="77777777">
        <w:tc>
          <w:tcPr>
            <w:cnfStyle w:val="001000000000" w:firstRow="0" w:lastRow="0" w:firstColumn="1" w:lastColumn="0" w:oddVBand="0" w:evenVBand="0" w:oddHBand="0" w:evenHBand="0" w:firstRowFirstColumn="0" w:firstRowLastColumn="0" w:lastRowFirstColumn="0" w:lastRowLastColumn="0"/>
            <w:tcW w:w="9634" w:type="dxa"/>
            <w:tcBorders>
              <w:top w:val="single" w:sz="2" w:space="0" w:color="808080" w:themeColor="background1" w:themeShade="80"/>
              <w:bottom w:val="single" w:sz="2" w:space="0" w:color="808080" w:themeColor="background1" w:themeShade="80"/>
            </w:tcBorders>
          </w:tcPr>
          <w:p w14:paraId="007770D0" w14:textId="77777777" w:rsidR="00430D23" w:rsidDel="00E957BE" w:rsidRDefault="00430D23">
            <w:pPr>
              <w:rPr>
                <w:rFonts w:ascii="Arial" w:eastAsia="Arial" w:hAnsi="Arial" w:cs="Times New Roman"/>
              </w:rPr>
            </w:pPr>
          </w:p>
        </w:tc>
      </w:tr>
    </w:tbl>
    <w:p w14:paraId="0BDC166B" w14:textId="7F9623BF" w:rsidR="007475DF" w:rsidRPr="009B27A2" w:rsidRDefault="00F60596" w:rsidP="009B27A2">
      <w:pPr>
        <w:pStyle w:val="Heading3"/>
        <w:rPr>
          <w:rFonts w:eastAsia="Times New Roman"/>
          <w:color w:val="0063A2" w:themeColor="accent1"/>
          <w:lang w:eastAsia="en-AU"/>
        </w:rPr>
      </w:pPr>
      <w:r w:rsidRPr="009B27A2">
        <w:rPr>
          <w:rFonts w:eastAsia="Times New Roman"/>
          <w:color w:val="0063A2" w:themeColor="accent1"/>
          <w:lang w:eastAsia="en-AU"/>
        </w:rPr>
        <w:t xml:space="preserve">Section </w:t>
      </w:r>
      <w:r w:rsidR="00055B36">
        <w:rPr>
          <w:rFonts w:eastAsia="Times New Roman"/>
          <w:color w:val="0063A2" w:themeColor="accent1"/>
          <w:lang w:eastAsia="en-AU"/>
        </w:rPr>
        <w:t>7</w:t>
      </w:r>
      <w:r w:rsidRPr="009B27A2">
        <w:rPr>
          <w:rFonts w:eastAsia="Times New Roman"/>
          <w:color w:val="0063A2" w:themeColor="accent1"/>
          <w:lang w:eastAsia="en-AU"/>
        </w:rPr>
        <w:t>: Signature of parents or carers</w:t>
      </w:r>
    </w:p>
    <w:p w14:paraId="7B994C13" w14:textId="28022E9D" w:rsidR="009B27A2" w:rsidRPr="001B44FD" w:rsidRDefault="009B27A2" w:rsidP="009B27A2">
      <w:pPr>
        <w:rPr>
          <w:rFonts w:ascii="Arial" w:eastAsia="MS Mincho" w:hAnsi="Arial" w:cs="Arial"/>
          <w:lang w:val="en-US"/>
        </w:rPr>
      </w:pPr>
      <w:r w:rsidRPr="001B44FD">
        <w:rPr>
          <w:rFonts w:ascii="Arial" w:eastAsia="MS Mincho" w:hAnsi="Arial" w:cs="Arial"/>
          <w:b/>
          <w:lang w:val="en-US"/>
        </w:rPr>
        <w:t xml:space="preserve">Privacy </w:t>
      </w:r>
      <w:r w:rsidR="004C7463">
        <w:rPr>
          <w:rFonts w:ascii="Arial" w:eastAsia="MS Mincho" w:hAnsi="Arial" w:cs="Arial"/>
          <w:b/>
          <w:lang w:val="en-US"/>
        </w:rPr>
        <w:t>n</w:t>
      </w:r>
      <w:r w:rsidRPr="001B44FD">
        <w:rPr>
          <w:rFonts w:ascii="Arial" w:eastAsia="MS Mincho" w:hAnsi="Arial" w:cs="Arial"/>
          <w:b/>
          <w:lang w:val="en-US"/>
        </w:rPr>
        <w:t xml:space="preserve">otice </w:t>
      </w:r>
      <w:r w:rsidR="004C7463">
        <w:rPr>
          <w:rFonts w:ascii="Arial" w:eastAsia="MS Mincho" w:hAnsi="Arial" w:cs="Arial"/>
          <w:b/>
          <w:lang w:val="en-US"/>
        </w:rPr>
        <w:t>s</w:t>
      </w:r>
      <w:r w:rsidRPr="001B44FD">
        <w:rPr>
          <w:rFonts w:ascii="Arial" w:eastAsia="MS Mincho" w:hAnsi="Arial" w:cs="Arial"/>
          <w:b/>
          <w:lang w:val="en-US"/>
        </w:rPr>
        <w:t>ummary</w:t>
      </w:r>
      <w:r w:rsidRPr="001B44FD">
        <w:rPr>
          <w:rFonts w:ascii="Arial" w:eastAsia="MS Mincho" w:hAnsi="Arial" w:cs="Arial"/>
          <w:lang w:val="en-US"/>
        </w:rPr>
        <w:t xml:space="preserve">: To assist with the consideration of your appeal, the </w:t>
      </w:r>
      <w:r w:rsidR="00335E1F">
        <w:rPr>
          <w:rFonts w:ascii="Arial" w:eastAsia="MS Mincho" w:hAnsi="Arial" w:cs="Arial"/>
          <w:lang w:val="en-US"/>
        </w:rPr>
        <w:t>enrol</w:t>
      </w:r>
      <w:r w:rsidR="003B47D7">
        <w:rPr>
          <w:rFonts w:ascii="Arial" w:eastAsia="MS Mincho" w:hAnsi="Arial" w:cs="Arial"/>
          <w:lang w:val="en-US"/>
        </w:rPr>
        <w:t xml:space="preserve">ment </w:t>
      </w:r>
      <w:r w:rsidR="00335E1F">
        <w:rPr>
          <w:rFonts w:ascii="Arial" w:eastAsia="MS Mincho" w:hAnsi="Arial" w:cs="Arial"/>
          <w:lang w:val="en-US"/>
        </w:rPr>
        <w:t>or place</w:t>
      </w:r>
      <w:r w:rsidR="003B47D7">
        <w:rPr>
          <w:rFonts w:ascii="Arial" w:eastAsia="MS Mincho" w:hAnsi="Arial" w:cs="Arial"/>
          <w:lang w:val="en-US"/>
        </w:rPr>
        <w:t>m</w:t>
      </w:r>
      <w:r w:rsidR="00335E1F">
        <w:rPr>
          <w:rFonts w:ascii="Arial" w:eastAsia="MS Mincho" w:hAnsi="Arial" w:cs="Arial"/>
          <w:lang w:val="en-US"/>
        </w:rPr>
        <w:t xml:space="preserve">ent </w:t>
      </w:r>
      <w:r w:rsidRPr="001B44FD">
        <w:rPr>
          <w:rFonts w:ascii="Arial" w:eastAsia="Arial" w:hAnsi="Arial" w:cs="Arial"/>
        </w:rPr>
        <w:t>committee</w:t>
      </w:r>
      <w:r w:rsidRPr="001B44FD">
        <w:rPr>
          <w:rFonts w:ascii="Arial" w:eastAsia="MS Mincho" w:hAnsi="Arial" w:cs="Arial"/>
          <w:lang w:val="en-US"/>
        </w:rPr>
        <w:t xml:space="preserve"> and/or </w:t>
      </w:r>
      <w:r w:rsidR="008C6E42">
        <w:rPr>
          <w:rFonts w:ascii="Arial" w:eastAsia="MS Mincho" w:hAnsi="Arial" w:cs="Arial"/>
          <w:lang w:val="en-US"/>
        </w:rPr>
        <w:t>P</w:t>
      </w:r>
      <w:r w:rsidRPr="001B44FD">
        <w:rPr>
          <w:rFonts w:ascii="Arial" w:eastAsia="MS Mincho" w:hAnsi="Arial" w:cs="Arial"/>
          <w:lang w:val="en-US"/>
        </w:rPr>
        <w:t>rincipal may seek information about you and your child. The full Privacy Notice is attached to this form.</w:t>
      </w:r>
    </w:p>
    <w:p w14:paraId="478DBD30" w14:textId="43D21A59" w:rsidR="00514689" w:rsidRDefault="00562051" w:rsidP="009B27A2">
      <w:pPr>
        <w:spacing w:after="60"/>
        <w:ind w:left="567" w:hanging="284"/>
        <w:rPr>
          <w:rFonts w:ascii="Arial" w:eastAsia="MS Mincho" w:hAnsi="Arial" w:cs="Arial"/>
          <w:lang w:val="en-US"/>
        </w:rPr>
      </w:pPr>
      <w:sdt>
        <w:sdtPr>
          <w:rPr>
            <w:rFonts w:ascii="Arial" w:eastAsia="Arial" w:hAnsi="Arial" w:cs="Arial"/>
          </w:rPr>
          <w:id w:val="-1003893181"/>
          <w14:checkbox>
            <w14:checked w14:val="0"/>
            <w14:checkedState w14:val="2612" w14:font="MS Gothic"/>
            <w14:uncheckedState w14:val="2610" w14:font="MS Gothic"/>
          </w14:checkbox>
        </w:sdtPr>
        <w:sdtEndPr/>
        <w:sdtContent>
          <w:r w:rsidR="007D6BA2" w:rsidRPr="00B60031">
            <w:rPr>
              <w:rFonts w:ascii="Segoe UI Symbol" w:eastAsia="Arial" w:hAnsi="Segoe UI Symbol" w:cs="Segoe UI Symbol"/>
            </w:rPr>
            <w:t>☐</w:t>
          </w:r>
        </w:sdtContent>
      </w:sdt>
      <w:r w:rsidR="007D6BA2" w:rsidRPr="00B60031">
        <w:rPr>
          <w:rFonts w:ascii="Arial" w:eastAsia="Arial" w:hAnsi="Arial" w:cs="Arial"/>
        </w:rPr>
        <w:t xml:space="preserve">  </w:t>
      </w:r>
      <w:r w:rsidR="009B27A2" w:rsidRPr="001B44FD">
        <w:rPr>
          <w:rFonts w:ascii="Arial" w:eastAsia="MS Mincho" w:hAnsi="Arial" w:cs="Arial"/>
          <w:lang w:val="en-US"/>
        </w:rPr>
        <w:t>I declare that all the information provided in this appeal is, to the best of my knowledge, true and correct</w:t>
      </w:r>
    </w:p>
    <w:p w14:paraId="43087ED8" w14:textId="6ABE6241" w:rsidR="009B27A2" w:rsidRPr="001B44FD" w:rsidRDefault="00562051" w:rsidP="009B27A2">
      <w:pPr>
        <w:spacing w:after="60"/>
        <w:ind w:left="567" w:hanging="284"/>
        <w:rPr>
          <w:rFonts w:ascii="Arial" w:eastAsia="Arial" w:hAnsi="Arial" w:cs="Arial"/>
        </w:rPr>
      </w:pPr>
      <w:sdt>
        <w:sdtPr>
          <w:rPr>
            <w:rFonts w:ascii="Arial" w:eastAsia="Arial" w:hAnsi="Arial" w:cs="Arial"/>
          </w:rPr>
          <w:id w:val="271511740"/>
          <w14:checkbox>
            <w14:checked w14:val="0"/>
            <w14:checkedState w14:val="2612" w14:font="MS Gothic"/>
            <w14:uncheckedState w14:val="2610" w14:font="MS Gothic"/>
          </w14:checkbox>
        </w:sdtPr>
        <w:sdtEndPr/>
        <w:sdtContent>
          <w:r w:rsidR="007D6BA2" w:rsidRPr="00B60031">
            <w:rPr>
              <w:rFonts w:ascii="Segoe UI Symbol" w:eastAsia="Arial" w:hAnsi="Segoe UI Symbol" w:cs="Segoe UI Symbol"/>
            </w:rPr>
            <w:t>☐</w:t>
          </w:r>
        </w:sdtContent>
      </w:sdt>
      <w:r w:rsidR="007D6BA2" w:rsidRPr="00B60031">
        <w:rPr>
          <w:rFonts w:ascii="Arial" w:eastAsia="Arial" w:hAnsi="Arial" w:cs="Arial"/>
        </w:rPr>
        <w:t xml:space="preserve">  </w:t>
      </w:r>
      <w:r w:rsidR="009B27A2" w:rsidRPr="001B44FD">
        <w:rPr>
          <w:rFonts w:ascii="Arial" w:eastAsia="MS Mincho" w:hAnsi="Arial" w:cs="Arial"/>
          <w:lang w:val="en-US"/>
        </w:rPr>
        <w:t xml:space="preserve">I have read </w:t>
      </w:r>
      <w:r w:rsidR="009B27A2" w:rsidRPr="001B44FD">
        <w:rPr>
          <w:rFonts w:ascii="Arial" w:eastAsia="Arial" w:hAnsi="Arial" w:cs="Arial"/>
        </w:rPr>
        <w:t xml:space="preserve">the Privacy </w:t>
      </w:r>
      <w:r w:rsidR="004C7463">
        <w:rPr>
          <w:rFonts w:ascii="Arial" w:eastAsia="Arial" w:hAnsi="Arial" w:cs="Arial"/>
        </w:rPr>
        <w:t>n</w:t>
      </w:r>
      <w:r w:rsidR="009B27A2" w:rsidRPr="001B44FD">
        <w:rPr>
          <w:rFonts w:ascii="Arial" w:eastAsia="Arial" w:hAnsi="Arial" w:cs="Arial"/>
        </w:rPr>
        <w:t>otice</w:t>
      </w:r>
      <w:r w:rsidR="000839FB">
        <w:rPr>
          <w:rFonts w:ascii="Arial" w:eastAsia="Arial" w:hAnsi="Arial" w:cs="Arial"/>
        </w:rPr>
        <w:t xml:space="preserve"> attached below</w:t>
      </w:r>
    </w:p>
    <w:p w14:paraId="37F70DBE" w14:textId="0C823BF0" w:rsidR="009B27A2" w:rsidRPr="003E0803" w:rsidRDefault="00562051" w:rsidP="009B27A2">
      <w:pPr>
        <w:spacing w:before="60" w:after="240"/>
        <w:ind w:left="568" w:hanging="284"/>
        <w:rPr>
          <w:rFonts w:ascii="Arial" w:eastAsia="MS Mincho" w:hAnsi="Arial" w:cs="Arial"/>
        </w:rPr>
      </w:pPr>
      <w:sdt>
        <w:sdtPr>
          <w:rPr>
            <w:rFonts w:ascii="Arial" w:eastAsia="Arial" w:hAnsi="Arial" w:cs="Arial"/>
          </w:rPr>
          <w:id w:val="-146363117"/>
          <w14:checkbox>
            <w14:checked w14:val="0"/>
            <w14:checkedState w14:val="2612" w14:font="MS Gothic"/>
            <w14:uncheckedState w14:val="2610" w14:font="MS Gothic"/>
          </w14:checkbox>
        </w:sdtPr>
        <w:sdtEndPr/>
        <w:sdtContent>
          <w:r w:rsidR="007D6BA2" w:rsidRPr="00B60031">
            <w:rPr>
              <w:rFonts w:ascii="Segoe UI Symbol" w:eastAsia="Arial" w:hAnsi="Segoe UI Symbol" w:cs="Segoe UI Symbol"/>
            </w:rPr>
            <w:t>☐</w:t>
          </w:r>
        </w:sdtContent>
      </w:sdt>
      <w:r w:rsidR="007D6BA2" w:rsidRPr="00B60031">
        <w:rPr>
          <w:rFonts w:ascii="Arial" w:eastAsia="Arial" w:hAnsi="Arial" w:cs="Arial"/>
        </w:rPr>
        <w:t xml:space="preserve">  </w:t>
      </w:r>
      <w:r w:rsidR="009B27A2" w:rsidRPr="00CB1242">
        <w:rPr>
          <w:rFonts w:ascii="Arial" w:eastAsia="MS Mincho" w:hAnsi="Arial" w:cs="Arial"/>
          <w:u w:val="single"/>
        </w:rPr>
        <w:t>If applicable</w:t>
      </w:r>
      <w:r w:rsidR="009B27A2" w:rsidRPr="001B44FD">
        <w:rPr>
          <w:rFonts w:ascii="Arial" w:eastAsia="MS Mincho" w:hAnsi="Arial" w:cs="Arial"/>
        </w:rPr>
        <w:t>: I have attached documents in support of my appeal.</w:t>
      </w:r>
    </w:p>
    <w:tbl>
      <w:tblPr>
        <w:tblStyle w:val="TableGrid3"/>
        <w:tblW w:w="9493" w:type="dxa"/>
        <w:jc w:val="center"/>
        <w:tblLook w:val="04A0" w:firstRow="1" w:lastRow="0" w:firstColumn="1" w:lastColumn="0" w:noHBand="0" w:noVBand="1"/>
      </w:tblPr>
      <w:tblGrid>
        <w:gridCol w:w="2122"/>
        <w:gridCol w:w="2693"/>
        <w:gridCol w:w="2268"/>
        <w:gridCol w:w="2410"/>
      </w:tblGrid>
      <w:tr w:rsidR="00E35DED" w:rsidRPr="001B44FD" w14:paraId="12E6934D" w14:textId="77777777" w:rsidTr="00E43EE9">
        <w:trPr>
          <w:trHeight w:val="982"/>
          <w:jc w:val="center"/>
        </w:trPr>
        <w:tc>
          <w:tcPr>
            <w:tcW w:w="2122" w:type="dxa"/>
            <w:shd w:val="clear" w:color="auto" w:fill="F2F2F2" w:themeFill="background1" w:themeFillShade="F2"/>
            <w:vAlign w:val="center"/>
          </w:tcPr>
          <w:p w14:paraId="325118A2" w14:textId="77777777" w:rsidR="00E35DED" w:rsidRPr="001832EF" w:rsidRDefault="00E35DED">
            <w:pPr>
              <w:rPr>
                <w:rFonts w:ascii="Arial" w:eastAsia="Cambria" w:hAnsi="Arial" w:cs="Arial"/>
                <w:b/>
              </w:rPr>
            </w:pPr>
            <w:r w:rsidRPr="001832EF">
              <w:rPr>
                <w:rFonts w:ascii="Arial" w:eastAsia="Cambria" w:hAnsi="Arial" w:cs="Arial"/>
                <w:b/>
              </w:rPr>
              <w:t>Adult A Signature</w:t>
            </w:r>
          </w:p>
        </w:tc>
        <w:tc>
          <w:tcPr>
            <w:tcW w:w="2693" w:type="dxa"/>
            <w:vAlign w:val="center"/>
          </w:tcPr>
          <w:p w14:paraId="6C2AD458" w14:textId="77777777" w:rsidR="00E35DED" w:rsidRPr="001B44FD" w:rsidRDefault="00E35DED">
            <w:pPr>
              <w:rPr>
                <w:rFonts w:ascii="Arial" w:eastAsia="Cambria" w:hAnsi="Arial" w:cs="Arial"/>
              </w:rPr>
            </w:pPr>
          </w:p>
        </w:tc>
        <w:tc>
          <w:tcPr>
            <w:tcW w:w="2268" w:type="dxa"/>
            <w:shd w:val="clear" w:color="auto" w:fill="F2F2F2" w:themeFill="background1" w:themeFillShade="F2"/>
            <w:vAlign w:val="center"/>
          </w:tcPr>
          <w:p w14:paraId="42211779" w14:textId="4EC4D082" w:rsidR="00E35DED" w:rsidRPr="001832EF" w:rsidRDefault="00E35DED">
            <w:pPr>
              <w:rPr>
                <w:rFonts w:ascii="Arial" w:eastAsia="Cambria" w:hAnsi="Arial" w:cs="Arial"/>
                <w:b/>
              </w:rPr>
            </w:pPr>
            <w:r w:rsidRPr="001832EF">
              <w:rPr>
                <w:rFonts w:ascii="Arial" w:eastAsia="Cambria" w:hAnsi="Arial" w:cs="Arial"/>
                <w:b/>
              </w:rPr>
              <w:t>Adult B Signature</w:t>
            </w:r>
            <w:r w:rsidR="00C63B7E">
              <w:rPr>
                <w:rFonts w:ascii="Arial" w:eastAsia="Cambria" w:hAnsi="Arial" w:cs="Arial"/>
                <w:b/>
              </w:rPr>
              <w:t xml:space="preserve"> </w:t>
            </w:r>
            <w:r w:rsidR="00375A91">
              <w:rPr>
                <w:rFonts w:ascii="Arial" w:eastAsia="Cambria" w:hAnsi="Arial" w:cs="Arial"/>
                <w:b/>
              </w:rPr>
              <w:br/>
            </w:r>
            <w:r w:rsidR="00C63B7E">
              <w:rPr>
                <w:rFonts w:ascii="Arial" w:eastAsia="Cambria" w:hAnsi="Arial" w:cs="Arial"/>
                <w:b/>
              </w:rPr>
              <w:t>(</w:t>
            </w:r>
            <w:r w:rsidR="007E33F2">
              <w:rPr>
                <w:rFonts w:ascii="Arial" w:eastAsia="Cambria" w:hAnsi="Arial" w:cs="Arial"/>
                <w:b/>
              </w:rPr>
              <w:t>optional</w:t>
            </w:r>
            <w:r w:rsidR="00C63B7E">
              <w:rPr>
                <w:rFonts w:ascii="Arial" w:eastAsia="Cambria" w:hAnsi="Arial" w:cs="Arial"/>
                <w:b/>
              </w:rPr>
              <w:t>)</w:t>
            </w:r>
          </w:p>
        </w:tc>
        <w:tc>
          <w:tcPr>
            <w:tcW w:w="2410" w:type="dxa"/>
            <w:vAlign w:val="center"/>
          </w:tcPr>
          <w:p w14:paraId="0A8E5F31" w14:textId="77777777" w:rsidR="00E35DED" w:rsidRPr="001B44FD" w:rsidRDefault="00E35DED">
            <w:pPr>
              <w:rPr>
                <w:rFonts w:ascii="Arial" w:eastAsia="Cambria" w:hAnsi="Arial" w:cs="Arial"/>
              </w:rPr>
            </w:pPr>
          </w:p>
        </w:tc>
      </w:tr>
      <w:tr w:rsidR="00E35DED" w:rsidRPr="001B44FD" w14:paraId="5B4F5377" w14:textId="77777777" w:rsidTr="00E43EE9">
        <w:trPr>
          <w:trHeight w:val="454"/>
          <w:jc w:val="center"/>
        </w:trPr>
        <w:tc>
          <w:tcPr>
            <w:tcW w:w="2122" w:type="dxa"/>
            <w:shd w:val="clear" w:color="auto" w:fill="F2F2F2" w:themeFill="background1" w:themeFillShade="F2"/>
            <w:vAlign w:val="center"/>
          </w:tcPr>
          <w:p w14:paraId="32ADA2CD" w14:textId="52699D3F" w:rsidR="00E35DED" w:rsidRPr="001832EF" w:rsidRDefault="00E35DED">
            <w:pPr>
              <w:rPr>
                <w:rFonts w:ascii="Arial" w:eastAsia="Cambria" w:hAnsi="Arial" w:cs="Arial"/>
                <w:b/>
              </w:rPr>
            </w:pPr>
            <w:r w:rsidRPr="001832EF">
              <w:rPr>
                <w:rFonts w:ascii="Arial" w:eastAsia="Cambria" w:hAnsi="Arial" w:cs="Arial"/>
                <w:b/>
              </w:rPr>
              <w:t>Date</w:t>
            </w:r>
            <w:r w:rsidR="005C10BA">
              <w:rPr>
                <w:rFonts w:ascii="Arial" w:eastAsia="Cambria" w:hAnsi="Arial" w:cs="Arial"/>
                <w:b/>
              </w:rPr>
              <w:t xml:space="preserve"> </w:t>
            </w:r>
          </w:p>
        </w:tc>
        <w:tc>
          <w:tcPr>
            <w:tcW w:w="2693" w:type="dxa"/>
            <w:vAlign w:val="center"/>
          </w:tcPr>
          <w:p w14:paraId="4A4B644B" w14:textId="1F20D80E" w:rsidR="00E35DED" w:rsidRPr="001B44FD" w:rsidRDefault="00E35DED">
            <w:pPr>
              <w:jc w:val="center"/>
              <w:rPr>
                <w:rFonts w:ascii="Arial" w:eastAsia="Cambria" w:hAnsi="Arial" w:cs="Arial"/>
              </w:rPr>
            </w:pPr>
            <w:r w:rsidRPr="1FE1899C">
              <w:rPr>
                <w:rFonts w:ascii="Arial" w:eastAsia="Cambria" w:hAnsi="Arial" w:cs="Arial"/>
              </w:rPr>
              <w:t>/         / 20</w:t>
            </w:r>
            <w:r w:rsidR="00514689">
              <w:rPr>
                <w:rFonts w:ascii="Arial" w:eastAsia="Cambria" w:hAnsi="Arial" w:cs="Arial"/>
              </w:rPr>
              <w:t>__</w:t>
            </w:r>
          </w:p>
        </w:tc>
        <w:tc>
          <w:tcPr>
            <w:tcW w:w="2268" w:type="dxa"/>
            <w:shd w:val="clear" w:color="auto" w:fill="F2F2F2" w:themeFill="background1" w:themeFillShade="F2"/>
            <w:vAlign w:val="center"/>
          </w:tcPr>
          <w:p w14:paraId="49537892" w14:textId="77777777" w:rsidR="00E35DED" w:rsidRPr="001832EF" w:rsidRDefault="00E35DED">
            <w:pPr>
              <w:rPr>
                <w:rFonts w:ascii="Arial" w:eastAsia="Cambria" w:hAnsi="Arial" w:cs="Arial"/>
                <w:b/>
              </w:rPr>
            </w:pPr>
            <w:r w:rsidRPr="001832EF">
              <w:rPr>
                <w:rFonts w:ascii="Arial" w:eastAsia="Cambria" w:hAnsi="Arial" w:cs="Arial"/>
                <w:b/>
              </w:rPr>
              <w:t>Date</w:t>
            </w:r>
          </w:p>
        </w:tc>
        <w:tc>
          <w:tcPr>
            <w:tcW w:w="2410" w:type="dxa"/>
            <w:vAlign w:val="center"/>
          </w:tcPr>
          <w:p w14:paraId="22456563" w14:textId="3A83AFA6" w:rsidR="00E35DED" w:rsidRPr="001B44FD" w:rsidRDefault="00E35DED">
            <w:pPr>
              <w:jc w:val="center"/>
              <w:rPr>
                <w:rFonts w:ascii="Arial" w:eastAsia="Cambria" w:hAnsi="Arial" w:cs="Arial"/>
              </w:rPr>
            </w:pPr>
            <w:r w:rsidRPr="1FE1899C">
              <w:rPr>
                <w:rFonts w:ascii="Arial" w:eastAsia="Cambria" w:hAnsi="Arial" w:cs="Arial"/>
              </w:rPr>
              <w:t>/         / 20</w:t>
            </w:r>
            <w:r w:rsidR="00514689">
              <w:rPr>
                <w:rFonts w:ascii="Arial" w:eastAsia="Cambria" w:hAnsi="Arial" w:cs="Arial"/>
              </w:rPr>
              <w:t>__</w:t>
            </w:r>
          </w:p>
        </w:tc>
      </w:tr>
      <w:tr w:rsidR="00F60C64" w:rsidRPr="001B44FD" w14:paraId="0260B2E9" w14:textId="77777777" w:rsidTr="00F52AF2">
        <w:trPr>
          <w:trHeight w:val="454"/>
          <w:jc w:val="center"/>
        </w:trPr>
        <w:tc>
          <w:tcPr>
            <w:tcW w:w="9493" w:type="dxa"/>
            <w:gridSpan w:val="4"/>
            <w:shd w:val="clear" w:color="auto" w:fill="F2F2F2" w:themeFill="background1" w:themeFillShade="F2"/>
            <w:vAlign w:val="center"/>
          </w:tcPr>
          <w:p w14:paraId="56FEA730" w14:textId="3C9F7B3F" w:rsidR="00F60C64" w:rsidRPr="1FE1899C" w:rsidRDefault="00313F47" w:rsidP="00A00CFC">
            <w:pPr>
              <w:rPr>
                <w:rFonts w:ascii="Arial" w:eastAsia="Cambria" w:hAnsi="Arial" w:cs="Arial"/>
              </w:rPr>
            </w:pPr>
            <w:r w:rsidRPr="00E43EE9">
              <w:rPr>
                <w:rFonts w:ascii="Arial" w:eastAsia="Cambria" w:hAnsi="Arial" w:cs="Arial"/>
                <w:b/>
                <w:bCs/>
                <w:i/>
                <w:iCs/>
              </w:rPr>
              <w:t>Please not</w:t>
            </w:r>
            <w:r w:rsidRPr="00086961">
              <w:rPr>
                <w:rFonts w:ascii="Arial" w:eastAsia="Cambria" w:hAnsi="Arial" w:cs="Arial"/>
                <w:b/>
                <w:bCs/>
                <w:i/>
                <w:iCs/>
              </w:rPr>
              <w:t xml:space="preserve">e: </w:t>
            </w:r>
            <w:r w:rsidRPr="00086961">
              <w:rPr>
                <w:rFonts w:ascii="Arial" w:eastAsia="Cambria" w:hAnsi="Arial" w:cs="Arial"/>
                <w:i/>
                <w:iCs/>
              </w:rPr>
              <w:t>Only one p</w:t>
            </w:r>
            <w:r w:rsidRPr="00E43EE9">
              <w:rPr>
                <w:rFonts w:ascii="Arial" w:eastAsia="Cambria" w:hAnsi="Arial" w:cs="Arial"/>
                <w:i/>
                <w:iCs/>
              </w:rPr>
              <w:t>arent</w:t>
            </w:r>
            <w:r w:rsidR="0077606B">
              <w:rPr>
                <w:rFonts w:ascii="Arial" w:eastAsia="Cambria" w:hAnsi="Arial" w:cs="Arial"/>
                <w:i/>
                <w:iCs/>
              </w:rPr>
              <w:t xml:space="preserve"> or </w:t>
            </w:r>
            <w:r w:rsidRPr="00E43EE9">
              <w:rPr>
                <w:rFonts w:ascii="Arial" w:eastAsia="Cambria" w:hAnsi="Arial" w:cs="Arial"/>
                <w:i/>
                <w:iCs/>
              </w:rPr>
              <w:t>carer’s details are required to lodge an appeal.</w:t>
            </w:r>
            <w:r w:rsidR="00A00CFC">
              <w:rPr>
                <w:rFonts w:ascii="Arial" w:eastAsia="Cambria" w:hAnsi="Arial" w:cs="Arial"/>
                <w:i/>
                <w:iCs/>
              </w:rPr>
              <w:t xml:space="preserve"> </w:t>
            </w:r>
            <w:r w:rsidR="00B16464">
              <w:rPr>
                <w:rFonts w:ascii="Arial" w:eastAsia="Cambria" w:hAnsi="Arial" w:cs="Arial"/>
                <w:i/>
                <w:iCs/>
              </w:rPr>
              <w:t>For children in out</w:t>
            </w:r>
            <w:r w:rsidR="0007041C">
              <w:rPr>
                <w:rFonts w:ascii="Arial" w:eastAsia="Cambria" w:hAnsi="Arial" w:cs="Arial"/>
                <w:i/>
                <w:iCs/>
              </w:rPr>
              <w:t>-of-</w:t>
            </w:r>
            <w:r w:rsidR="00B16464">
              <w:rPr>
                <w:rFonts w:ascii="Arial" w:eastAsia="Cambria" w:hAnsi="Arial" w:cs="Arial"/>
                <w:i/>
                <w:iCs/>
              </w:rPr>
              <w:t>home care, an authorised carer can sign this form.</w:t>
            </w:r>
          </w:p>
        </w:tc>
      </w:tr>
    </w:tbl>
    <w:p w14:paraId="2451A86D" w14:textId="77777777" w:rsidR="00F60596" w:rsidRDefault="00F60596" w:rsidP="001135ED">
      <w:pPr>
        <w:rPr>
          <w:rFonts w:eastAsia="Times New Roman"/>
          <w:lang w:eastAsia="en-AU"/>
        </w:rPr>
      </w:pPr>
    </w:p>
    <w:p w14:paraId="623988B7" w14:textId="77777777" w:rsidR="0092360B" w:rsidRDefault="0092360B">
      <w:pPr>
        <w:spacing w:before="0" w:after="0" w:line="240" w:lineRule="auto"/>
        <w:rPr>
          <w:rFonts w:asciiTheme="majorHAnsi" w:eastAsia="Times New Roman" w:hAnsiTheme="majorHAnsi" w:cs="Times New Roman (Headings CS)"/>
          <w:bCs/>
          <w:color w:val="0063A2" w:themeColor="accent1"/>
          <w:sz w:val="32"/>
          <w:szCs w:val="32"/>
          <w:lang w:eastAsia="en-AU"/>
        </w:rPr>
      </w:pPr>
      <w:r>
        <w:rPr>
          <w:rFonts w:eastAsia="Times New Roman"/>
          <w:lang w:eastAsia="en-AU"/>
        </w:rPr>
        <w:br w:type="page"/>
      </w:r>
    </w:p>
    <w:p w14:paraId="62827EC3" w14:textId="012DAE11" w:rsidR="00E10D2C" w:rsidRPr="00B72EC4" w:rsidRDefault="00E10D2C" w:rsidP="00B72EC4">
      <w:pPr>
        <w:pStyle w:val="Heading1"/>
        <w:rPr>
          <w:rFonts w:eastAsia="Times New Roman"/>
          <w:lang w:eastAsia="en-AU"/>
        </w:rPr>
      </w:pPr>
      <w:r w:rsidRPr="00B72EC4">
        <w:rPr>
          <w:rFonts w:eastAsia="Times New Roman"/>
          <w:lang w:eastAsia="en-AU"/>
        </w:rPr>
        <w:lastRenderedPageBreak/>
        <w:t xml:space="preserve">Privacy </w:t>
      </w:r>
      <w:bookmarkEnd w:id="4"/>
      <w:bookmarkEnd w:id="5"/>
      <w:bookmarkEnd w:id="6"/>
      <w:bookmarkEnd w:id="7"/>
      <w:r w:rsidRPr="00B72EC4">
        <w:rPr>
          <w:rFonts w:eastAsia="Times New Roman"/>
          <w:lang w:eastAsia="en-AU"/>
        </w:rPr>
        <w:t>notice</w:t>
      </w:r>
    </w:p>
    <w:p w14:paraId="4345F4B4" w14:textId="77777777" w:rsidR="00E10D2C" w:rsidRPr="0046787D" w:rsidRDefault="00E10D2C" w:rsidP="00E10D2C">
      <w:pPr>
        <w:pStyle w:val="ListParagraph"/>
        <w:numPr>
          <w:ilvl w:val="0"/>
          <w:numId w:val="20"/>
        </w:numPr>
        <w:spacing w:before="0" w:line="276" w:lineRule="auto"/>
        <w:ind w:left="426"/>
        <w:contextualSpacing w:val="0"/>
        <w:rPr>
          <w:rFonts w:asciiTheme="majorHAnsi" w:eastAsia="MS Mincho" w:hAnsiTheme="majorHAnsi" w:cstheme="majorHAnsi"/>
          <w:b w:val="0"/>
          <w:bCs/>
          <w:sz w:val="20"/>
          <w:szCs w:val="20"/>
          <w:lang w:val="en-US"/>
        </w:rPr>
      </w:pPr>
      <w:r w:rsidRPr="0046787D">
        <w:rPr>
          <w:rFonts w:asciiTheme="majorHAnsi" w:eastAsia="MS Mincho" w:hAnsiTheme="majorHAnsi" w:cstheme="majorHAnsi"/>
          <w:b w:val="0"/>
          <w:bCs/>
          <w:sz w:val="20"/>
          <w:szCs w:val="20"/>
          <w:lang w:val="en-US"/>
        </w:rPr>
        <w:t xml:space="preserve">The Department of Education (the department) and Victorian government schools require the </w:t>
      </w:r>
      <w:r w:rsidRPr="0046787D" w:rsidDel="00007923">
        <w:rPr>
          <w:rFonts w:asciiTheme="majorHAnsi" w:eastAsia="MS Mincho" w:hAnsiTheme="majorHAnsi" w:cstheme="majorHAnsi"/>
          <w:b w:val="0"/>
          <w:bCs/>
          <w:sz w:val="20"/>
          <w:szCs w:val="20"/>
          <w:lang w:val="en-US"/>
        </w:rPr>
        <w:t xml:space="preserve">information </w:t>
      </w:r>
      <w:r w:rsidRPr="0046787D">
        <w:rPr>
          <w:rFonts w:asciiTheme="majorHAnsi" w:eastAsia="MS Mincho" w:hAnsiTheme="majorHAnsi" w:cstheme="majorHAnsi"/>
          <w:b w:val="0"/>
          <w:bCs/>
          <w:sz w:val="20"/>
          <w:szCs w:val="20"/>
          <w:lang w:val="en-US"/>
        </w:rPr>
        <w:t xml:space="preserve">requested for this process to appropriately assess your appeal of the non-enrolment </w:t>
      </w:r>
      <w:r>
        <w:rPr>
          <w:rFonts w:asciiTheme="majorHAnsi" w:eastAsia="MS Mincho" w:hAnsiTheme="majorHAnsi" w:cstheme="majorHAnsi"/>
          <w:b w:val="0"/>
          <w:bCs/>
          <w:sz w:val="20"/>
          <w:szCs w:val="20"/>
          <w:lang w:val="en-US"/>
        </w:rPr>
        <w:t xml:space="preserve">or non-placement </w:t>
      </w:r>
      <w:r w:rsidRPr="0046787D">
        <w:rPr>
          <w:rFonts w:asciiTheme="majorHAnsi" w:eastAsia="MS Mincho" w:hAnsiTheme="majorHAnsi" w:cstheme="majorHAnsi"/>
          <w:b w:val="0"/>
          <w:bCs/>
          <w:sz w:val="20"/>
          <w:szCs w:val="20"/>
          <w:lang w:val="en-US"/>
        </w:rPr>
        <w:t xml:space="preserve">decision (the Appeal) and to contact you as required in relation to this process. </w:t>
      </w:r>
    </w:p>
    <w:p w14:paraId="6DC96C83" w14:textId="5A52F084" w:rsidR="00E10D2C" w:rsidRPr="0046787D" w:rsidRDefault="00E10D2C" w:rsidP="00E10D2C">
      <w:pPr>
        <w:pStyle w:val="ListParagraph"/>
        <w:numPr>
          <w:ilvl w:val="0"/>
          <w:numId w:val="20"/>
        </w:numPr>
        <w:spacing w:before="0" w:line="276" w:lineRule="auto"/>
        <w:ind w:left="426"/>
        <w:contextualSpacing w:val="0"/>
        <w:rPr>
          <w:rFonts w:asciiTheme="majorHAnsi" w:eastAsia="MS Mincho" w:hAnsiTheme="majorHAnsi" w:cstheme="majorHAnsi"/>
          <w:b w:val="0"/>
          <w:bCs/>
          <w:sz w:val="20"/>
          <w:szCs w:val="20"/>
          <w:lang w:val="en-US"/>
        </w:rPr>
      </w:pPr>
      <w:r w:rsidRPr="0046787D">
        <w:rPr>
          <w:rFonts w:asciiTheme="majorHAnsi" w:eastAsia="MS Mincho" w:hAnsiTheme="majorHAnsi" w:cstheme="majorHAnsi"/>
          <w:b w:val="0"/>
          <w:bCs/>
          <w:sz w:val="20"/>
          <w:szCs w:val="20"/>
          <w:lang w:val="en-US"/>
        </w:rPr>
        <w:t xml:space="preserve">The information necessary for this process includes your child’s name, date of birth, gender, </w:t>
      </w:r>
      <w:r w:rsidRPr="0095755A">
        <w:rPr>
          <w:rFonts w:asciiTheme="majorHAnsi" w:eastAsia="MS Mincho" w:hAnsiTheme="majorHAnsi" w:cstheme="majorHAnsi"/>
          <w:b w:val="0"/>
          <w:sz w:val="20"/>
          <w:szCs w:val="20"/>
          <w:lang w:val="en-US"/>
        </w:rPr>
        <w:t>permanent residential address</w:t>
      </w:r>
      <w:r w:rsidRPr="0046787D">
        <w:rPr>
          <w:rFonts w:asciiTheme="majorHAnsi" w:eastAsia="MS Mincho" w:hAnsiTheme="majorHAnsi" w:cstheme="majorHAnsi"/>
          <w:b w:val="0"/>
          <w:bCs/>
          <w:sz w:val="20"/>
          <w:szCs w:val="20"/>
          <w:lang w:val="en-US"/>
        </w:rPr>
        <w:t xml:space="preserve"> and (when appropriate) evidence of </w:t>
      </w:r>
      <w:r w:rsidRPr="00344D98">
        <w:rPr>
          <w:rFonts w:asciiTheme="majorHAnsi" w:eastAsia="MS Mincho" w:hAnsiTheme="majorHAnsi" w:cstheme="majorHAnsi"/>
          <w:b w:val="0"/>
          <w:bCs/>
          <w:sz w:val="20"/>
          <w:szCs w:val="20"/>
          <w:lang w:val="en-US"/>
        </w:rPr>
        <w:t>exceptional</w:t>
      </w:r>
      <w:r w:rsidRPr="0046787D">
        <w:rPr>
          <w:rFonts w:asciiTheme="majorHAnsi" w:eastAsia="MS Mincho" w:hAnsiTheme="majorHAnsi" w:cstheme="majorHAnsi"/>
          <w:b w:val="0"/>
          <w:bCs/>
          <w:sz w:val="20"/>
          <w:szCs w:val="20"/>
          <w:lang w:val="en-US"/>
        </w:rPr>
        <w:t xml:space="preserve"> circumstances. Providing this personal information ensures accurate and fair assessment for the Appeal process.</w:t>
      </w:r>
    </w:p>
    <w:p w14:paraId="6354D699" w14:textId="77777777" w:rsidR="00E10D2C" w:rsidRPr="0046787D" w:rsidRDefault="00E10D2C" w:rsidP="00E10D2C">
      <w:pPr>
        <w:pStyle w:val="ListParagraph"/>
        <w:numPr>
          <w:ilvl w:val="0"/>
          <w:numId w:val="20"/>
        </w:numPr>
        <w:spacing w:before="0" w:line="276" w:lineRule="auto"/>
        <w:ind w:left="426"/>
        <w:contextualSpacing w:val="0"/>
        <w:rPr>
          <w:rFonts w:asciiTheme="majorHAnsi" w:eastAsia="MS Mincho" w:hAnsiTheme="majorHAnsi" w:cstheme="majorHAnsi"/>
          <w:b w:val="0"/>
          <w:bCs/>
          <w:sz w:val="20"/>
          <w:szCs w:val="20"/>
          <w:lang w:val="en-US"/>
        </w:rPr>
      </w:pPr>
      <w:r w:rsidRPr="0046787D">
        <w:rPr>
          <w:rFonts w:asciiTheme="majorHAnsi" w:eastAsia="MS Mincho" w:hAnsiTheme="majorHAnsi" w:cstheme="majorHAnsi"/>
          <w:b w:val="0"/>
          <w:bCs/>
          <w:sz w:val="20"/>
          <w:szCs w:val="20"/>
          <w:lang w:val="en-US"/>
        </w:rPr>
        <w:t xml:space="preserve">Your Appeal will be considered by the </w:t>
      </w:r>
      <w:r>
        <w:rPr>
          <w:rFonts w:asciiTheme="majorHAnsi" w:eastAsia="MS Mincho" w:hAnsiTheme="majorHAnsi" w:cstheme="majorHAnsi"/>
          <w:b w:val="0"/>
          <w:bCs/>
          <w:sz w:val="20"/>
          <w:szCs w:val="20"/>
          <w:lang w:val="en-US"/>
        </w:rPr>
        <w:t xml:space="preserve">school’s enrolment or </w:t>
      </w:r>
      <w:r w:rsidRPr="0046787D">
        <w:rPr>
          <w:rFonts w:asciiTheme="majorHAnsi" w:eastAsia="MS Mincho" w:hAnsiTheme="majorHAnsi" w:cstheme="majorHAnsi"/>
          <w:b w:val="0"/>
          <w:bCs/>
          <w:sz w:val="20"/>
          <w:szCs w:val="20"/>
          <w:lang w:val="en-US"/>
        </w:rPr>
        <w:t>placement committee</w:t>
      </w:r>
      <w:r w:rsidRPr="0046787D">
        <w:rPr>
          <w:b w:val="0"/>
          <w:bCs/>
          <w:sz w:val="20"/>
          <w:szCs w:val="20"/>
        </w:rPr>
        <w:t xml:space="preserve"> and/or Principal</w:t>
      </w:r>
      <w:r w:rsidRPr="0046787D">
        <w:rPr>
          <w:rFonts w:asciiTheme="majorHAnsi" w:eastAsia="MS Mincho" w:hAnsiTheme="majorHAnsi" w:cstheme="majorHAnsi"/>
          <w:b w:val="0"/>
          <w:bCs/>
          <w:sz w:val="20"/>
          <w:szCs w:val="20"/>
          <w:lang w:val="en-US"/>
        </w:rPr>
        <w:t xml:space="preserve">.  </w:t>
      </w:r>
    </w:p>
    <w:p w14:paraId="48B992E8" w14:textId="77777777" w:rsidR="00E10D2C" w:rsidRPr="0046787D" w:rsidRDefault="00E10D2C" w:rsidP="00E10D2C">
      <w:pPr>
        <w:pStyle w:val="ListParagraph"/>
        <w:numPr>
          <w:ilvl w:val="0"/>
          <w:numId w:val="20"/>
        </w:numPr>
        <w:spacing w:before="0" w:line="276" w:lineRule="auto"/>
        <w:ind w:left="426"/>
        <w:contextualSpacing w:val="0"/>
        <w:rPr>
          <w:rFonts w:asciiTheme="majorHAnsi" w:eastAsia="MS Mincho" w:hAnsiTheme="majorHAnsi" w:cstheme="majorHAnsi"/>
          <w:b w:val="0"/>
          <w:bCs/>
          <w:sz w:val="20"/>
          <w:szCs w:val="20"/>
          <w:lang w:val="en-US"/>
        </w:rPr>
      </w:pPr>
      <w:r w:rsidRPr="0046787D">
        <w:rPr>
          <w:rFonts w:asciiTheme="majorHAnsi" w:eastAsia="MS Mincho" w:hAnsiTheme="majorHAnsi" w:cstheme="majorHAnsi"/>
          <w:b w:val="0"/>
          <w:bCs/>
          <w:sz w:val="20"/>
          <w:szCs w:val="20"/>
          <w:lang w:val="en-US"/>
        </w:rPr>
        <w:t xml:space="preserve">The enrolment </w:t>
      </w:r>
      <w:r>
        <w:rPr>
          <w:rFonts w:asciiTheme="majorHAnsi" w:eastAsia="MS Mincho" w:hAnsiTheme="majorHAnsi" w:cstheme="majorHAnsi"/>
          <w:b w:val="0"/>
          <w:bCs/>
          <w:sz w:val="20"/>
          <w:szCs w:val="20"/>
          <w:lang w:val="en-US"/>
        </w:rPr>
        <w:t xml:space="preserve">or placement </w:t>
      </w:r>
      <w:r w:rsidRPr="0046787D">
        <w:rPr>
          <w:rFonts w:asciiTheme="majorHAnsi" w:eastAsia="MS Mincho" w:hAnsiTheme="majorHAnsi" w:cstheme="majorHAnsi"/>
          <w:b w:val="0"/>
          <w:bCs/>
          <w:sz w:val="20"/>
          <w:szCs w:val="20"/>
          <w:lang w:val="en-US"/>
        </w:rPr>
        <w:t>committee</w:t>
      </w:r>
      <w:r w:rsidRPr="0046787D">
        <w:rPr>
          <w:b w:val="0"/>
          <w:bCs/>
          <w:sz w:val="20"/>
          <w:szCs w:val="20"/>
        </w:rPr>
        <w:t xml:space="preserve"> and/or Principal</w:t>
      </w:r>
      <w:r w:rsidRPr="0046787D">
        <w:rPr>
          <w:rFonts w:asciiTheme="majorHAnsi" w:eastAsia="MS Mincho" w:hAnsiTheme="majorHAnsi" w:cstheme="majorHAnsi"/>
          <w:b w:val="0"/>
          <w:bCs/>
          <w:sz w:val="20"/>
          <w:szCs w:val="20"/>
          <w:lang w:val="en-US"/>
        </w:rPr>
        <w:t xml:space="preserve"> may contact your child’s current school</w:t>
      </w:r>
      <w:r>
        <w:rPr>
          <w:rFonts w:asciiTheme="majorHAnsi" w:eastAsia="MS Mincho" w:hAnsiTheme="majorHAnsi" w:cstheme="majorHAnsi"/>
          <w:b w:val="0"/>
          <w:bCs/>
          <w:sz w:val="20"/>
          <w:szCs w:val="20"/>
          <w:lang w:val="en-US"/>
        </w:rPr>
        <w:t>,</w:t>
      </w:r>
      <w:r w:rsidRPr="0046787D">
        <w:rPr>
          <w:rFonts w:asciiTheme="majorHAnsi" w:eastAsia="MS Mincho" w:hAnsiTheme="majorHAnsi" w:cstheme="majorHAnsi"/>
          <w:b w:val="0"/>
          <w:bCs/>
          <w:sz w:val="20"/>
          <w:szCs w:val="20"/>
          <w:lang w:val="en-US"/>
        </w:rPr>
        <w:t xml:space="preserve"> or kindergarten</w:t>
      </w:r>
      <w:r>
        <w:rPr>
          <w:rFonts w:asciiTheme="majorHAnsi" w:eastAsia="MS Mincho" w:hAnsiTheme="majorHAnsi" w:cstheme="majorHAnsi"/>
          <w:b w:val="0"/>
          <w:bCs/>
          <w:sz w:val="20"/>
          <w:szCs w:val="20"/>
          <w:lang w:val="en-US"/>
        </w:rPr>
        <w:t xml:space="preserve"> or </w:t>
      </w:r>
      <w:r w:rsidRPr="0046787D">
        <w:rPr>
          <w:rFonts w:asciiTheme="majorHAnsi" w:eastAsia="MS Mincho" w:hAnsiTheme="majorHAnsi" w:cstheme="majorHAnsi"/>
          <w:b w:val="0"/>
          <w:bCs/>
          <w:sz w:val="20"/>
          <w:szCs w:val="20"/>
          <w:lang w:val="en-US"/>
        </w:rPr>
        <w:t>other early years setting, if relevant, to obtain further information that is necessary to assess your Appeal. Please ensure all personal information you have provided to the current school</w:t>
      </w:r>
      <w:r>
        <w:rPr>
          <w:rFonts w:asciiTheme="majorHAnsi" w:eastAsia="MS Mincho" w:hAnsiTheme="majorHAnsi" w:cstheme="majorHAnsi"/>
          <w:b w:val="0"/>
          <w:bCs/>
          <w:sz w:val="20"/>
          <w:szCs w:val="20"/>
          <w:lang w:val="en-US"/>
        </w:rPr>
        <w:t>,</w:t>
      </w:r>
      <w:r w:rsidRPr="0046787D">
        <w:rPr>
          <w:rFonts w:asciiTheme="majorHAnsi" w:eastAsia="MS Mincho" w:hAnsiTheme="majorHAnsi" w:cstheme="majorHAnsi"/>
          <w:b w:val="0"/>
          <w:bCs/>
          <w:sz w:val="20"/>
          <w:szCs w:val="20"/>
          <w:lang w:val="en-US"/>
        </w:rPr>
        <w:t xml:space="preserve"> or kindergarten</w:t>
      </w:r>
      <w:r>
        <w:rPr>
          <w:rFonts w:asciiTheme="majorHAnsi" w:eastAsia="MS Mincho" w:hAnsiTheme="majorHAnsi" w:cstheme="majorHAnsi"/>
          <w:b w:val="0"/>
          <w:bCs/>
          <w:sz w:val="20"/>
          <w:szCs w:val="20"/>
          <w:lang w:val="en-US"/>
        </w:rPr>
        <w:t xml:space="preserve"> or </w:t>
      </w:r>
      <w:r w:rsidRPr="0046787D">
        <w:rPr>
          <w:rFonts w:asciiTheme="majorHAnsi" w:eastAsia="MS Mincho" w:hAnsiTheme="majorHAnsi" w:cstheme="majorHAnsi"/>
          <w:b w:val="0"/>
          <w:bCs/>
          <w:sz w:val="20"/>
          <w:szCs w:val="20"/>
          <w:lang w:val="en-US"/>
        </w:rPr>
        <w:t>other early years setting, if relevant, is current and up</w:t>
      </w:r>
      <w:r>
        <w:rPr>
          <w:rFonts w:asciiTheme="majorHAnsi" w:eastAsia="MS Mincho" w:hAnsiTheme="majorHAnsi" w:cstheme="majorHAnsi"/>
          <w:b w:val="0"/>
          <w:bCs/>
          <w:sz w:val="20"/>
          <w:szCs w:val="20"/>
          <w:lang w:val="en-US"/>
        </w:rPr>
        <w:t>-</w:t>
      </w:r>
      <w:r w:rsidRPr="0046787D">
        <w:rPr>
          <w:rFonts w:asciiTheme="majorHAnsi" w:eastAsia="MS Mincho" w:hAnsiTheme="majorHAnsi" w:cstheme="majorHAnsi"/>
          <w:b w:val="0"/>
          <w:bCs/>
          <w:sz w:val="20"/>
          <w:szCs w:val="20"/>
          <w:lang w:val="en-US"/>
        </w:rPr>
        <w:t>to</w:t>
      </w:r>
      <w:r>
        <w:rPr>
          <w:rFonts w:asciiTheme="majorHAnsi" w:eastAsia="MS Mincho" w:hAnsiTheme="majorHAnsi" w:cstheme="majorHAnsi"/>
          <w:b w:val="0"/>
          <w:bCs/>
          <w:sz w:val="20"/>
          <w:szCs w:val="20"/>
          <w:lang w:val="en-US"/>
        </w:rPr>
        <w:t>-</w:t>
      </w:r>
      <w:r w:rsidRPr="0046787D">
        <w:rPr>
          <w:rFonts w:asciiTheme="majorHAnsi" w:eastAsia="MS Mincho" w:hAnsiTheme="majorHAnsi" w:cstheme="majorHAnsi"/>
          <w:b w:val="0"/>
          <w:bCs/>
          <w:sz w:val="20"/>
          <w:szCs w:val="20"/>
          <w:lang w:val="en-US"/>
        </w:rPr>
        <w:t>date, including:</w:t>
      </w:r>
    </w:p>
    <w:p w14:paraId="1245BAA1" w14:textId="77777777" w:rsidR="00E10D2C" w:rsidRPr="0046787D" w:rsidRDefault="00E10D2C" w:rsidP="00E10D2C">
      <w:pPr>
        <w:numPr>
          <w:ilvl w:val="0"/>
          <w:numId w:val="19"/>
        </w:numPr>
        <w:spacing w:before="0" w:line="276" w:lineRule="auto"/>
        <w:ind w:hanging="357"/>
        <w:contextualSpacing/>
        <w:rPr>
          <w:rFonts w:asciiTheme="majorHAnsi" w:eastAsia="MS Mincho" w:hAnsiTheme="majorHAnsi" w:cstheme="majorHAnsi"/>
          <w:lang w:val="en-US"/>
        </w:rPr>
      </w:pPr>
      <w:r w:rsidRPr="0046787D">
        <w:rPr>
          <w:rFonts w:asciiTheme="majorHAnsi" w:eastAsia="MS Mincho" w:hAnsiTheme="majorHAnsi" w:cstheme="majorHAnsi"/>
          <w:lang w:val="en-US"/>
        </w:rPr>
        <w:t>contact phone numbers and email addresses</w:t>
      </w:r>
    </w:p>
    <w:p w14:paraId="18157EFE" w14:textId="77777777" w:rsidR="00E10D2C" w:rsidRPr="00F20D68" w:rsidRDefault="00E10D2C" w:rsidP="00E10D2C">
      <w:pPr>
        <w:numPr>
          <w:ilvl w:val="0"/>
          <w:numId w:val="19"/>
        </w:numPr>
        <w:spacing w:before="0" w:line="276" w:lineRule="auto"/>
        <w:ind w:hanging="357"/>
        <w:contextualSpacing/>
        <w:rPr>
          <w:rFonts w:asciiTheme="majorHAnsi" w:eastAsia="MS Mincho" w:hAnsiTheme="majorHAnsi" w:cstheme="majorHAnsi"/>
          <w:lang w:val="en-US"/>
        </w:rPr>
      </w:pPr>
      <w:r w:rsidRPr="00F20D68">
        <w:rPr>
          <w:rFonts w:asciiTheme="majorHAnsi" w:eastAsia="MS Mincho" w:hAnsiTheme="majorHAnsi" w:cstheme="majorHAnsi"/>
          <w:lang w:val="en-US"/>
        </w:rPr>
        <w:t>permanent residential address</w:t>
      </w:r>
    </w:p>
    <w:p w14:paraId="0BB59B36" w14:textId="77777777" w:rsidR="00E10D2C" w:rsidRPr="0046787D" w:rsidRDefault="00E10D2C" w:rsidP="00E10D2C">
      <w:pPr>
        <w:numPr>
          <w:ilvl w:val="0"/>
          <w:numId w:val="19"/>
        </w:numPr>
        <w:spacing w:before="0" w:line="276" w:lineRule="auto"/>
        <w:ind w:hanging="357"/>
        <w:contextualSpacing/>
        <w:rPr>
          <w:rFonts w:asciiTheme="majorHAnsi" w:eastAsia="MS Mincho" w:hAnsiTheme="majorHAnsi" w:cstheme="majorHAnsi"/>
          <w:lang w:val="en-US"/>
        </w:rPr>
      </w:pPr>
      <w:r w:rsidRPr="0046787D">
        <w:rPr>
          <w:rFonts w:asciiTheme="majorHAnsi" w:eastAsia="MS Mincho" w:hAnsiTheme="majorHAnsi" w:cstheme="majorHAnsi"/>
          <w:lang w:val="en-US"/>
        </w:rPr>
        <w:t>emergency contact details, and</w:t>
      </w:r>
    </w:p>
    <w:p w14:paraId="51101E4A" w14:textId="3D5A3C6A" w:rsidR="00E10D2C" w:rsidRPr="0046787D" w:rsidRDefault="00E10D2C" w:rsidP="00E10D2C">
      <w:pPr>
        <w:numPr>
          <w:ilvl w:val="0"/>
          <w:numId w:val="19"/>
        </w:numPr>
        <w:spacing w:before="0" w:line="276" w:lineRule="auto"/>
        <w:ind w:hanging="357"/>
        <w:contextualSpacing/>
        <w:rPr>
          <w:rFonts w:asciiTheme="majorHAnsi" w:eastAsia="MS Mincho" w:hAnsiTheme="majorHAnsi" w:cstheme="majorHAnsi"/>
          <w:lang w:val="en-US"/>
        </w:rPr>
      </w:pPr>
      <w:r w:rsidRPr="0046787D">
        <w:rPr>
          <w:rFonts w:asciiTheme="majorHAnsi" w:eastAsia="MS Mincho" w:hAnsiTheme="majorHAnsi" w:cstheme="majorHAnsi"/>
        </w:rPr>
        <w:t>copies of court orders and/or parenting plans including all Intervention Orders</w:t>
      </w:r>
      <w:r w:rsidR="00681ACA">
        <w:rPr>
          <w:rFonts w:asciiTheme="majorHAnsi" w:eastAsia="MS Mincho" w:hAnsiTheme="majorHAnsi" w:cstheme="majorHAnsi"/>
        </w:rPr>
        <w:t xml:space="preserve"> and</w:t>
      </w:r>
      <w:r w:rsidRPr="0046787D">
        <w:rPr>
          <w:rFonts w:asciiTheme="majorHAnsi" w:eastAsia="MS Mincho" w:hAnsiTheme="majorHAnsi" w:cstheme="majorHAnsi"/>
        </w:rPr>
        <w:t xml:space="preserve"> Child Protection Orders</w:t>
      </w:r>
      <w:r w:rsidR="00681ACA">
        <w:rPr>
          <w:rFonts w:asciiTheme="majorHAnsi" w:eastAsia="MS Mincho" w:hAnsiTheme="majorHAnsi" w:cstheme="majorHAnsi"/>
        </w:rPr>
        <w:t>.</w:t>
      </w:r>
    </w:p>
    <w:p w14:paraId="7266D525" w14:textId="5D9F28A1" w:rsidR="00E10D2C" w:rsidRPr="0046787D" w:rsidRDefault="00E10D2C" w:rsidP="00E10D2C">
      <w:pPr>
        <w:pStyle w:val="ListParagraph"/>
        <w:numPr>
          <w:ilvl w:val="0"/>
          <w:numId w:val="20"/>
        </w:numPr>
        <w:spacing w:before="0" w:line="276" w:lineRule="auto"/>
        <w:ind w:left="426"/>
        <w:contextualSpacing w:val="0"/>
        <w:rPr>
          <w:rFonts w:asciiTheme="majorHAnsi" w:eastAsia="MS Mincho" w:hAnsiTheme="majorHAnsi" w:cstheme="majorHAnsi"/>
          <w:b w:val="0"/>
          <w:bCs/>
          <w:sz w:val="20"/>
          <w:szCs w:val="20"/>
          <w:lang w:val="en-US"/>
        </w:rPr>
      </w:pPr>
      <w:r w:rsidRPr="0046787D">
        <w:rPr>
          <w:rFonts w:asciiTheme="majorHAnsi" w:eastAsia="MS Mincho" w:hAnsiTheme="majorHAnsi" w:cstheme="majorHAnsi"/>
          <w:b w:val="0"/>
          <w:bCs/>
          <w:sz w:val="20"/>
          <w:szCs w:val="20"/>
          <w:lang w:val="en-US"/>
        </w:rPr>
        <w:t>The department may make reasonable enquiries to verify information that you have provided, for example, by contacting third parties such as any authorities or individuals that can verify the information regarding your child’s circumstances.</w:t>
      </w:r>
    </w:p>
    <w:p w14:paraId="6E0BEB98" w14:textId="77777777" w:rsidR="00E10D2C" w:rsidRPr="0046787D" w:rsidRDefault="00E10D2C" w:rsidP="00E10D2C">
      <w:pPr>
        <w:pStyle w:val="ListParagraph"/>
        <w:numPr>
          <w:ilvl w:val="0"/>
          <w:numId w:val="20"/>
        </w:numPr>
        <w:spacing w:before="0" w:line="276" w:lineRule="auto"/>
        <w:ind w:left="426"/>
        <w:contextualSpacing w:val="0"/>
        <w:rPr>
          <w:rFonts w:asciiTheme="majorHAnsi" w:eastAsia="MS Mincho" w:hAnsiTheme="majorHAnsi" w:cstheme="majorHAnsi"/>
          <w:b w:val="0"/>
          <w:bCs/>
          <w:sz w:val="20"/>
          <w:szCs w:val="20"/>
          <w:lang w:val="en-US"/>
        </w:rPr>
      </w:pPr>
      <w:r w:rsidRPr="0046787D">
        <w:rPr>
          <w:rFonts w:asciiTheme="majorHAnsi" w:eastAsia="MS Mincho" w:hAnsiTheme="majorHAnsi" w:cstheme="majorHAnsi"/>
          <w:b w:val="0"/>
          <w:bCs/>
          <w:sz w:val="20"/>
          <w:szCs w:val="20"/>
          <w:lang w:val="en-US"/>
        </w:rPr>
        <w:t xml:space="preserve">If complete information is not provided in the Appeal Form, the outcome of your Appeal may be delayed or the enrolment </w:t>
      </w:r>
      <w:r>
        <w:rPr>
          <w:rFonts w:asciiTheme="majorHAnsi" w:eastAsia="MS Mincho" w:hAnsiTheme="majorHAnsi" w:cstheme="majorHAnsi"/>
          <w:b w:val="0"/>
          <w:bCs/>
          <w:sz w:val="20"/>
          <w:szCs w:val="20"/>
          <w:lang w:val="en-US"/>
        </w:rPr>
        <w:t xml:space="preserve">or placement </w:t>
      </w:r>
      <w:r w:rsidRPr="0046787D">
        <w:rPr>
          <w:rFonts w:asciiTheme="majorHAnsi" w:eastAsia="MS Mincho" w:hAnsiTheme="majorHAnsi" w:cstheme="majorHAnsi"/>
          <w:b w:val="0"/>
          <w:bCs/>
          <w:sz w:val="20"/>
          <w:szCs w:val="20"/>
          <w:lang w:val="en-US"/>
        </w:rPr>
        <w:t xml:space="preserve">committee </w:t>
      </w:r>
      <w:r w:rsidRPr="0046787D">
        <w:rPr>
          <w:b w:val="0"/>
          <w:bCs/>
          <w:sz w:val="20"/>
          <w:szCs w:val="20"/>
        </w:rPr>
        <w:t xml:space="preserve">and/or Principal </w:t>
      </w:r>
      <w:r w:rsidRPr="0046787D">
        <w:rPr>
          <w:rFonts w:asciiTheme="majorHAnsi" w:eastAsia="MS Mincho" w:hAnsiTheme="majorHAnsi" w:cstheme="majorHAnsi"/>
          <w:b w:val="0"/>
          <w:bCs/>
          <w:sz w:val="20"/>
          <w:szCs w:val="20"/>
          <w:lang w:val="en-US"/>
        </w:rPr>
        <w:t xml:space="preserve">may be unable to properly assess your Appeal. </w:t>
      </w:r>
    </w:p>
    <w:p w14:paraId="5A5A097F" w14:textId="77777777" w:rsidR="00E10D2C" w:rsidRPr="0046787D" w:rsidRDefault="00E10D2C" w:rsidP="00E10D2C">
      <w:pPr>
        <w:pStyle w:val="ListParagraph"/>
        <w:numPr>
          <w:ilvl w:val="0"/>
          <w:numId w:val="20"/>
        </w:numPr>
        <w:spacing w:before="0" w:line="276" w:lineRule="auto"/>
        <w:ind w:left="426"/>
        <w:contextualSpacing w:val="0"/>
        <w:rPr>
          <w:rStyle w:val="Hyperlink"/>
          <w:rFonts w:eastAsia="Arial"/>
          <w:sz w:val="20"/>
          <w:szCs w:val="20"/>
        </w:rPr>
      </w:pPr>
      <w:r w:rsidRPr="0046787D">
        <w:rPr>
          <w:rFonts w:asciiTheme="majorHAnsi" w:eastAsia="MS Mincho" w:hAnsiTheme="majorHAnsi" w:cstheme="majorHAnsi"/>
          <w:b w:val="0"/>
          <w:bCs/>
          <w:sz w:val="20"/>
          <w:szCs w:val="20"/>
          <w:lang w:val="en-US"/>
        </w:rPr>
        <w:t xml:space="preserve">If you are currently enrolled in a Victorian government school, </w:t>
      </w:r>
      <w:r>
        <w:rPr>
          <w:rFonts w:asciiTheme="majorHAnsi" w:eastAsia="MS Mincho" w:hAnsiTheme="majorHAnsi" w:cstheme="majorHAnsi"/>
          <w:b w:val="0"/>
          <w:bCs/>
          <w:sz w:val="20"/>
          <w:szCs w:val="20"/>
          <w:lang w:val="en-US"/>
        </w:rPr>
        <w:t>and accept an enrolment or placement offer for</w:t>
      </w:r>
      <w:r w:rsidRPr="0046787D">
        <w:rPr>
          <w:rFonts w:asciiTheme="majorHAnsi" w:eastAsia="MS Mincho" w:hAnsiTheme="majorHAnsi" w:cstheme="majorHAnsi"/>
          <w:b w:val="0"/>
          <w:bCs/>
          <w:sz w:val="20"/>
          <w:szCs w:val="20"/>
          <w:lang w:val="en-US"/>
        </w:rPr>
        <w:t xml:space="preserve"> a different Victorian government school, personal and health information about your child will be sent to that school. Transferring information about a student to their next Victorian government school is in the best interests of students because it assists </w:t>
      </w:r>
      <w:r>
        <w:rPr>
          <w:rFonts w:asciiTheme="majorHAnsi" w:eastAsia="MS Mincho" w:hAnsiTheme="majorHAnsi" w:cstheme="majorHAnsi"/>
          <w:b w:val="0"/>
          <w:bCs/>
          <w:sz w:val="20"/>
          <w:szCs w:val="20"/>
          <w:lang w:val="en-US"/>
        </w:rPr>
        <w:t>the</w:t>
      </w:r>
      <w:r w:rsidRPr="0046787D">
        <w:rPr>
          <w:rFonts w:asciiTheme="majorHAnsi" w:eastAsia="MS Mincho" w:hAnsiTheme="majorHAnsi" w:cstheme="majorHAnsi"/>
          <w:b w:val="0"/>
          <w:bCs/>
          <w:sz w:val="20"/>
          <w:szCs w:val="20"/>
          <w:lang w:val="en-US"/>
        </w:rPr>
        <w:t xml:space="preserve"> next school to provide optimal education and support to each student. Refer to: </w:t>
      </w:r>
      <w:hyperlink r:id="rId18" w:history="1">
        <w:r w:rsidRPr="0046787D">
          <w:rPr>
            <w:rStyle w:val="Hyperlink"/>
            <w:rFonts w:asciiTheme="majorHAnsi" w:eastAsia="MS Mincho" w:hAnsiTheme="majorHAnsi" w:cstheme="majorHAnsi"/>
            <w:b w:val="0"/>
            <w:bCs/>
            <w:sz w:val="20"/>
            <w:szCs w:val="20"/>
            <w:lang w:val="en-US"/>
          </w:rPr>
          <w:t>https://www2.education.vic.gov.au/pal/enrolment/guidance/student-transfers-between-schools</w:t>
        </w:r>
      </w:hyperlink>
    </w:p>
    <w:p w14:paraId="4B2B40E7" w14:textId="1FE23B04" w:rsidR="00E10D2C" w:rsidRPr="00C15E40" w:rsidRDefault="00E10D2C" w:rsidP="00E10D2C">
      <w:pPr>
        <w:pStyle w:val="ListParagraph"/>
        <w:numPr>
          <w:ilvl w:val="0"/>
          <w:numId w:val="20"/>
        </w:numPr>
        <w:spacing w:before="0" w:line="276" w:lineRule="auto"/>
        <w:ind w:left="426"/>
        <w:contextualSpacing w:val="0"/>
        <w:rPr>
          <w:rFonts w:asciiTheme="majorHAnsi" w:eastAsia="MS Mincho" w:hAnsiTheme="majorHAnsi" w:cstheme="majorHAnsi"/>
          <w:b w:val="0"/>
          <w:bCs/>
          <w:sz w:val="20"/>
          <w:szCs w:val="20"/>
          <w:lang w:val="en-US"/>
        </w:rPr>
      </w:pPr>
      <w:r w:rsidRPr="0046787D">
        <w:rPr>
          <w:rFonts w:asciiTheme="majorHAnsi" w:eastAsia="Arial" w:hAnsiTheme="majorHAnsi" w:cstheme="majorHAnsi"/>
          <w:b w:val="0"/>
          <w:bCs/>
          <w:sz w:val="20"/>
          <w:szCs w:val="20"/>
        </w:rPr>
        <w:t xml:space="preserve">All </w:t>
      </w:r>
      <w:r w:rsidRPr="0046787D">
        <w:rPr>
          <w:rFonts w:asciiTheme="majorHAnsi" w:eastAsia="MS Mincho" w:hAnsiTheme="majorHAnsi" w:cstheme="majorHAnsi"/>
          <w:b w:val="0"/>
          <w:bCs/>
          <w:sz w:val="20"/>
          <w:szCs w:val="20"/>
          <w:lang w:val="en-US"/>
        </w:rPr>
        <w:t>information</w:t>
      </w:r>
      <w:r w:rsidRPr="0046787D">
        <w:rPr>
          <w:rFonts w:asciiTheme="majorHAnsi" w:eastAsia="Arial" w:hAnsiTheme="majorHAnsi" w:cstheme="majorHAnsi"/>
          <w:b w:val="0"/>
          <w:bCs/>
          <w:sz w:val="20"/>
          <w:szCs w:val="20"/>
        </w:rPr>
        <w:t xml:space="preserve"> received by the </w:t>
      </w:r>
      <w:r w:rsidRPr="0046787D">
        <w:rPr>
          <w:rFonts w:asciiTheme="majorHAnsi" w:eastAsia="Arial" w:hAnsiTheme="majorHAnsi" w:cstheme="majorHAnsi"/>
          <w:b w:val="0"/>
          <w:bCs/>
          <w:color w:val="000000"/>
          <w:sz w:val="20"/>
          <w:szCs w:val="20"/>
        </w:rPr>
        <w:t>department for the Appeal process will</w:t>
      </w:r>
      <w:r w:rsidRPr="0046787D">
        <w:rPr>
          <w:rFonts w:asciiTheme="majorHAnsi" w:eastAsia="Arial" w:hAnsiTheme="majorHAnsi" w:cstheme="majorHAnsi"/>
          <w:b w:val="0"/>
          <w:bCs/>
          <w:sz w:val="20"/>
          <w:szCs w:val="20"/>
        </w:rPr>
        <w:t xml:space="preserve"> be securely stored and handled in accordance with the </w:t>
      </w:r>
      <w:r w:rsidR="00BE1C26">
        <w:rPr>
          <w:sz w:val="20"/>
          <w:szCs w:val="20"/>
        </w:rPr>
        <w:t>Schools’</w:t>
      </w:r>
      <w:r w:rsidRPr="00D12007">
        <w:rPr>
          <w:sz w:val="20"/>
          <w:szCs w:val="20"/>
        </w:rPr>
        <w:t xml:space="preserve"> Privacy </w:t>
      </w:r>
      <w:r w:rsidR="00BE1C26">
        <w:rPr>
          <w:sz w:val="20"/>
          <w:szCs w:val="20"/>
        </w:rPr>
        <w:t>Policy</w:t>
      </w:r>
      <w:r w:rsidRPr="00ED22FE">
        <w:rPr>
          <w:rStyle w:val="Hyperlink"/>
          <w:rFonts w:asciiTheme="majorHAnsi" w:eastAsia="Arial" w:hAnsiTheme="majorHAnsi" w:cstheme="majorHAnsi"/>
          <w:b w:val="0"/>
          <w:color w:val="auto"/>
          <w:sz w:val="20"/>
          <w:szCs w:val="20"/>
          <w:u w:val="none"/>
        </w:rPr>
        <w:t xml:space="preserve">. </w:t>
      </w:r>
      <w:r w:rsidRPr="0046787D">
        <w:rPr>
          <w:rFonts w:asciiTheme="majorHAnsi" w:eastAsia="Arial" w:hAnsiTheme="majorHAnsi" w:cstheme="majorHAnsi"/>
          <w:b w:val="0"/>
          <w:bCs/>
          <w:sz w:val="20"/>
          <w:szCs w:val="20"/>
        </w:rPr>
        <w:t>Only</w:t>
      </w:r>
      <w:r w:rsidRPr="0046787D" w:rsidDel="00F54924">
        <w:rPr>
          <w:rFonts w:asciiTheme="majorHAnsi" w:eastAsia="Arial" w:hAnsiTheme="majorHAnsi" w:cstheme="majorHAnsi"/>
          <w:b w:val="0"/>
          <w:bCs/>
          <w:sz w:val="20"/>
          <w:szCs w:val="20"/>
        </w:rPr>
        <w:t xml:space="preserve"> </w:t>
      </w:r>
      <w:r w:rsidRPr="0046787D">
        <w:rPr>
          <w:rFonts w:asciiTheme="majorHAnsi" w:eastAsia="Arial" w:hAnsiTheme="majorHAnsi" w:cstheme="majorHAnsi"/>
          <w:b w:val="0"/>
          <w:bCs/>
          <w:sz w:val="20"/>
          <w:szCs w:val="20"/>
        </w:rPr>
        <w:t>staff involved with the processing of the Appeal will have access to the information provided as part of this process</w:t>
      </w:r>
      <w:r w:rsidR="002B2F16">
        <w:rPr>
          <w:rFonts w:asciiTheme="majorHAnsi" w:eastAsia="Arial" w:hAnsiTheme="majorHAnsi" w:cstheme="majorHAnsi"/>
          <w:b w:val="0"/>
          <w:bCs/>
          <w:sz w:val="20"/>
          <w:szCs w:val="20"/>
        </w:rPr>
        <w:t xml:space="preserve"> and any staff that need to know in accordance with Victoria</w:t>
      </w:r>
      <w:r w:rsidR="00427BDB">
        <w:rPr>
          <w:rFonts w:asciiTheme="majorHAnsi" w:eastAsia="Arial" w:hAnsiTheme="majorHAnsi" w:cstheme="majorHAnsi"/>
          <w:b w:val="0"/>
          <w:bCs/>
          <w:sz w:val="20"/>
          <w:szCs w:val="20"/>
        </w:rPr>
        <w:t>n privacy legislation and the Schools’ Privacy Policy</w:t>
      </w:r>
      <w:r w:rsidRPr="0046787D">
        <w:rPr>
          <w:rFonts w:asciiTheme="majorHAnsi" w:eastAsia="Arial" w:hAnsiTheme="majorHAnsi" w:cstheme="majorHAnsi"/>
          <w:b w:val="0"/>
          <w:bCs/>
          <w:sz w:val="20"/>
          <w:szCs w:val="20"/>
        </w:rPr>
        <w:t>.</w:t>
      </w:r>
      <w:r>
        <w:rPr>
          <w:rFonts w:asciiTheme="majorHAnsi" w:eastAsia="Arial" w:hAnsiTheme="majorHAnsi" w:cstheme="majorHAnsi"/>
          <w:b w:val="0"/>
          <w:bCs/>
          <w:sz w:val="20"/>
          <w:szCs w:val="20"/>
        </w:rPr>
        <w:t xml:space="preserve"> Refer to: </w:t>
      </w:r>
      <w:hyperlink r:id="rId19" w:history="1">
        <w:r w:rsidR="00CF1441" w:rsidRPr="00A26B5F">
          <w:rPr>
            <w:rStyle w:val="Hyperlink"/>
            <w:rFonts w:asciiTheme="majorHAnsi" w:eastAsia="Arial" w:hAnsiTheme="majorHAnsi" w:cstheme="majorHAnsi"/>
            <w:b w:val="0"/>
            <w:bCs/>
            <w:sz w:val="20"/>
            <w:szCs w:val="20"/>
          </w:rPr>
          <w:t>https://www.vic.gov.au/schools-privacy-policy</w:t>
        </w:r>
      </w:hyperlink>
      <w:r w:rsidR="00711B3F">
        <w:rPr>
          <w:rFonts w:asciiTheme="majorHAnsi" w:eastAsia="Arial" w:hAnsiTheme="majorHAnsi" w:cstheme="majorHAnsi"/>
          <w:b w:val="0"/>
          <w:bCs/>
          <w:sz w:val="20"/>
          <w:szCs w:val="20"/>
        </w:rPr>
        <w:t>.</w:t>
      </w:r>
    </w:p>
    <w:p w14:paraId="32F0F828" w14:textId="0F6FC5D9" w:rsidR="00685779" w:rsidRPr="00C15E40" w:rsidRDefault="00E10D2C" w:rsidP="00C15E40">
      <w:pPr>
        <w:pStyle w:val="ListParagraph"/>
        <w:numPr>
          <w:ilvl w:val="0"/>
          <w:numId w:val="20"/>
        </w:numPr>
        <w:spacing w:before="0" w:line="276" w:lineRule="auto"/>
        <w:ind w:left="426"/>
        <w:contextualSpacing w:val="0"/>
        <w:rPr>
          <w:b w:val="0"/>
          <w:sz w:val="20"/>
          <w:szCs w:val="20"/>
        </w:rPr>
      </w:pPr>
      <w:r w:rsidRPr="00C15E40">
        <w:rPr>
          <w:rFonts w:asciiTheme="majorHAnsi" w:eastAsia="MS Mincho" w:hAnsiTheme="majorHAnsi" w:cstheme="majorHAnsi"/>
          <w:b w:val="0"/>
          <w:sz w:val="20"/>
          <w:szCs w:val="20"/>
          <w:lang w:val="en-US"/>
        </w:rPr>
        <w:t xml:space="preserve">If </w:t>
      </w:r>
      <w:r w:rsidRPr="00C15E40">
        <w:rPr>
          <w:rFonts w:asciiTheme="majorHAnsi" w:eastAsia="Arial" w:hAnsiTheme="majorHAnsi" w:cstheme="majorHAnsi"/>
          <w:b w:val="0"/>
          <w:sz w:val="20"/>
          <w:szCs w:val="20"/>
        </w:rPr>
        <w:t>you</w:t>
      </w:r>
      <w:r w:rsidRPr="00C15E40">
        <w:rPr>
          <w:rFonts w:asciiTheme="majorHAnsi" w:eastAsia="MS Mincho" w:hAnsiTheme="majorHAnsi" w:cstheme="majorHAnsi"/>
          <w:b w:val="0"/>
          <w:sz w:val="20"/>
          <w:szCs w:val="20"/>
          <w:lang w:val="en-US"/>
        </w:rPr>
        <w:t xml:space="preserve"> have questions about the form or the Appeal process, or wish to update </w:t>
      </w:r>
      <w:r w:rsidR="008E37C3">
        <w:rPr>
          <w:rFonts w:asciiTheme="majorHAnsi" w:eastAsia="MS Mincho" w:hAnsiTheme="majorHAnsi" w:cstheme="majorHAnsi"/>
          <w:b w:val="0"/>
          <w:sz w:val="20"/>
          <w:szCs w:val="20"/>
          <w:lang w:val="en-US"/>
        </w:rPr>
        <w:t xml:space="preserve">or access </w:t>
      </w:r>
      <w:r w:rsidRPr="00C15E40">
        <w:rPr>
          <w:rFonts w:asciiTheme="majorHAnsi" w:eastAsia="MS Mincho" w:hAnsiTheme="majorHAnsi" w:cstheme="majorHAnsi"/>
          <w:b w:val="0"/>
          <w:sz w:val="20"/>
          <w:szCs w:val="20"/>
          <w:lang w:val="en-US"/>
        </w:rPr>
        <w:t xml:space="preserve">any information you have provided, please speak with </w:t>
      </w:r>
      <w:r w:rsidR="001424BA" w:rsidRPr="00C15E40">
        <w:rPr>
          <w:rFonts w:asciiTheme="majorHAnsi" w:eastAsia="MS Mincho" w:hAnsiTheme="majorHAnsi" w:cstheme="majorHAnsi"/>
          <w:b w:val="0"/>
          <w:sz w:val="20"/>
          <w:szCs w:val="20"/>
          <w:lang w:val="en-US"/>
        </w:rPr>
        <w:t>your cu</w:t>
      </w:r>
      <w:r w:rsidR="00EA3B4B" w:rsidRPr="00C15E40">
        <w:rPr>
          <w:rFonts w:asciiTheme="majorHAnsi" w:eastAsia="MS Mincho" w:hAnsiTheme="majorHAnsi" w:cstheme="majorHAnsi"/>
          <w:b w:val="0"/>
          <w:sz w:val="20"/>
          <w:szCs w:val="20"/>
          <w:lang w:val="en-US"/>
        </w:rPr>
        <w:t>rrent or preferred</w:t>
      </w:r>
      <w:r w:rsidRPr="00C15E40">
        <w:rPr>
          <w:rFonts w:asciiTheme="majorHAnsi" w:eastAsia="MS Mincho" w:hAnsiTheme="majorHAnsi" w:cstheme="majorHAnsi"/>
          <w:b w:val="0"/>
          <w:sz w:val="20"/>
          <w:szCs w:val="20"/>
          <w:lang w:val="en-US"/>
        </w:rPr>
        <w:t xml:space="preserve"> school. You may also contact the Department of Education by phone at 1800 338 663 or email us at enquiries@education.vic.gov.au.</w:t>
      </w:r>
    </w:p>
    <w:p w14:paraId="5B03FD33" w14:textId="77777777" w:rsidR="009B7045" w:rsidRPr="00271104" w:rsidRDefault="009B7045" w:rsidP="00271104"/>
    <w:sectPr w:rsidR="009B7045" w:rsidRPr="00271104" w:rsidSect="00C00853">
      <w:headerReference w:type="default" r:id="rId20"/>
      <w:footerReference w:type="even" r:id="rId21"/>
      <w:footerReference w:type="default" r:id="rId22"/>
      <w:pgSz w:w="11900" w:h="16840"/>
      <w:pgMar w:top="2268" w:right="1134" w:bottom="1701" w:left="1134" w:header="17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D558E" w14:textId="77777777" w:rsidR="00562051" w:rsidRDefault="00562051" w:rsidP="008B4878">
      <w:r>
        <w:separator/>
      </w:r>
    </w:p>
  </w:endnote>
  <w:endnote w:type="continuationSeparator" w:id="0">
    <w:p w14:paraId="3B00C768" w14:textId="77777777" w:rsidR="00562051" w:rsidRDefault="00562051" w:rsidP="008B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27EF" w14:textId="77777777" w:rsidR="00A31926" w:rsidRDefault="00A31926" w:rsidP="008B487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AC3AB2E" w14:textId="77777777" w:rsidR="00A31926" w:rsidRDefault="00A31926" w:rsidP="008B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951A" w14:textId="7CF19F66" w:rsidR="00A31926" w:rsidRPr="008B4878" w:rsidRDefault="00A31926" w:rsidP="008B4878">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008065DA" w:rsidRPr="008B4878">
      <w:rPr>
        <w:rStyle w:val="PageNumber"/>
        <w:b/>
        <w:bCs/>
        <w:noProof/>
        <w:sz w:val="16"/>
        <w:szCs w:val="16"/>
      </w:rPr>
      <w:t>1</w:t>
    </w:r>
    <w:r w:rsidRPr="008B4878">
      <w:rPr>
        <w:rStyle w:val="PageNumber"/>
        <w:b/>
        <w:bCs/>
        <w:sz w:val="16"/>
        <w:szCs w:val="16"/>
      </w:rPr>
      <w:fldChar w:fldCharType="end"/>
    </w:r>
    <w:r w:rsidR="008B4878" w:rsidRPr="008B4878">
      <w:rPr>
        <w:rStyle w:val="PageNumber"/>
        <w:b/>
        <w:bCs/>
        <w:sz w:val="16"/>
        <w:szCs w:val="16"/>
      </w:rPr>
      <w:t xml:space="preserve"> </w:t>
    </w:r>
    <w:r w:rsidR="008B4878" w:rsidRPr="008B4878">
      <w:rPr>
        <w:rStyle w:val="PageNumber"/>
        <w:sz w:val="16"/>
        <w:szCs w:val="16"/>
      </w:rPr>
      <w:t>| 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99979" w14:textId="77777777" w:rsidR="00562051" w:rsidRDefault="00562051" w:rsidP="008B4878">
      <w:r>
        <w:separator/>
      </w:r>
    </w:p>
  </w:footnote>
  <w:footnote w:type="continuationSeparator" w:id="0">
    <w:p w14:paraId="0DB06D35" w14:textId="77777777" w:rsidR="00562051" w:rsidRDefault="00562051" w:rsidP="008B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73CE" w14:textId="715E8173" w:rsidR="003967DD" w:rsidRDefault="000861DD" w:rsidP="008B4878">
    <w:pPr>
      <w:pStyle w:val="Header"/>
    </w:pPr>
    <w:r>
      <w:rPr>
        <w:noProof/>
      </w:rPr>
      <w:drawing>
        <wp:anchor distT="0" distB="0" distL="114300" distR="114300" simplePos="0" relativeHeight="251658240" behindDoc="1" locked="0" layoutInCell="1" allowOverlap="1" wp14:anchorId="6B820EAC" wp14:editId="64D97BCA">
          <wp:simplePos x="0" y="0"/>
          <wp:positionH relativeFrom="page">
            <wp:posOffset>-10631</wp:posOffset>
          </wp:positionH>
          <wp:positionV relativeFrom="page">
            <wp:posOffset>0</wp:posOffset>
          </wp:positionV>
          <wp:extent cx="7578951" cy="1197347"/>
          <wp:effectExtent l="0" t="0" r="3175" b="0"/>
          <wp:wrapNone/>
          <wp:docPr id="1787956000" name="Picture 1787956000" descr="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partment of Educat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8951" cy="11973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E55004"/>
    <w:multiLevelType w:val="hybridMultilevel"/>
    <w:tmpl w:val="DB946444"/>
    <w:lvl w:ilvl="0" w:tplc="08F26E2E">
      <w:start w:val="1"/>
      <w:numFmt w:val="decimal"/>
      <w:pStyle w:val="ListParagraph"/>
      <w:lvlText w:val="%1."/>
      <w:lvlJc w:val="left"/>
      <w:pPr>
        <w:ind w:left="360" w:hanging="360"/>
      </w:pPr>
      <w:rPr>
        <w:rFonts w:ascii="Arial" w:hAnsi="Arial" w:cs="Arial" w:hint="default"/>
        <w:b/>
        <w:color w:val="auto"/>
        <w:sz w:val="22"/>
      </w:rPr>
    </w:lvl>
    <w:lvl w:ilvl="1" w:tplc="0C090019">
      <w:start w:val="1"/>
      <w:numFmt w:val="lowerLetter"/>
      <w:lvlText w:val="%2."/>
      <w:lvlJc w:val="left"/>
      <w:pPr>
        <w:ind w:left="-5157" w:hanging="360"/>
      </w:pPr>
    </w:lvl>
    <w:lvl w:ilvl="2" w:tplc="0C09001B" w:tentative="1">
      <w:start w:val="1"/>
      <w:numFmt w:val="lowerRoman"/>
      <w:lvlText w:val="%3."/>
      <w:lvlJc w:val="right"/>
      <w:pPr>
        <w:ind w:left="-4437" w:hanging="180"/>
      </w:pPr>
    </w:lvl>
    <w:lvl w:ilvl="3" w:tplc="0C09000F" w:tentative="1">
      <w:start w:val="1"/>
      <w:numFmt w:val="decimal"/>
      <w:lvlText w:val="%4."/>
      <w:lvlJc w:val="left"/>
      <w:pPr>
        <w:ind w:left="-3717" w:hanging="360"/>
      </w:pPr>
    </w:lvl>
    <w:lvl w:ilvl="4" w:tplc="0C090019" w:tentative="1">
      <w:start w:val="1"/>
      <w:numFmt w:val="lowerLetter"/>
      <w:lvlText w:val="%5."/>
      <w:lvlJc w:val="left"/>
      <w:pPr>
        <w:ind w:left="-2997" w:hanging="360"/>
      </w:pPr>
    </w:lvl>
    <w:lvl w:ilvl="5" w:tplc="0C09001B" w:tentative="1">
      <w:start w:val="1"/>
      <w:numFmt w:val="lowerRoman"/>
      <w:lvlText w:val="%6."/>
      <w:lvlJc w:val="right"/>
      <w:pPr>
        <w:ind w:left="-2277" w:hanging="180"/>
      </w:pPr>
    </w:lvl>
    <w:lvl w:ilvl="6" w:tplc="0C09000F" w:tentative="1">
      <w:start w:val="1"/>
      <w:numFmt w:val="decimal"/>
      <w:lvlText w:val="%7."/>
      <w:lvlJc w:val="left"/>
      <w:pPr>
        <w:ind w:left="-1557" w:hanging="360"/>
      </w:pPr>
    </w:lvl>
    <w:lvl w:ilvl="7" w:tplc="0C090019" w:tentative="1">
      <w:start w:val="1"/>
      <w:numFmt w:val="lowerLetter"/>
      <w:lvlText w:val="%8."/>
      <w:lvlJc w:val="left"/>
      <w:pPr>
        <w:ind w:left="-837" w:hanging="360"/>
      </w:pPr>
    </w:lvl>
    <w:lvl w:ilvl="8" w:tplc="0C09001B" w:tentative="1">
      <w:start w:val="1"/>
      <w:numFmt w:val="lowerRoman"/>
      <w:lvlText w:val="%9."/>
      <w:lvlJc w:val="right"/>
      <w:pPr>
        <w:ind w:left="-117" w:hanging="180"/>
      </w:pPr>
    </w:lvl>
  </w:abstractNum>
  <w:abstractNum w:abstractNumId="12" w15:restartNumberingAfterBreak="0">
    <w:nsid w:val="177064CF"/>
    <w:multiLevelType w:val="hybridMultilevel"/>
    <w:tmpl w:val="FFB45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FF6FD6"/>
    <w:multiLevelType w:val="hybridMultilevel"/>
    <w:tmpl w:val="B4C8C986"/>
    <w:lvl w:ilvl="0" w:tplc="7846930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6E0199D"/>
    <w:multiLevelType w:val="hybridMultilevel"/>
    <w:tmpl w:val="1B088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034667"/>
    <w:multiLevelType w:val="hybridMultilevel"/>
    <w:tmpl w:val="3A44B046"/>
    <w:lvl w:ilvl="0" w:tplc="18CED90C">
      <w:start w:val="1"/>
      <w:numFmt w:val="decimal"/>
      <w:lvlText w:val="%1."/>
      <w:lvlJc w:val="left"/>
      <w:pPr>
        <w:ind w:left="720" w:hanging="360"/>
      </w:pPr>
      <w:rPr>
        <w:rFonts w:asciiTheme="minorHAnsi" w:eastAsiaTheme="minorHAnsi" w:hAnsiTheme="minorHAnsi" w:cstheme="minorBidi"/>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BB2A71"/>
    <w:multiLevelType w:val="hybridMultilevel"/>
    <w:tmpl w:val="DB504170"/>
    <w:lvl w:ilvl="0" w:tplc="0C090017">
      <w:start w:val="1"/>
      <w:numFmt w:val="lowerLetter"/>
      <w:lvlText w:val="%1)"/>
      <w:lvlJc w:val="left"/>
      <w:pPr>
        <w:ind w:left="1077" w:hanging="360"/>
      </w:pPr>
      <w:rPr>
        <w:rFont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C02D8A"/>
    <w:multiLevelType w:val="hybridMultilevel"/>
    <w:tmpl w:val="63AC2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DA21553"/>
    <w:multiLevelType w:val="hybridMultilevel"/>
    <w:tmpl w:val="9E0E1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222A5A"/>
    <w:multiLevelType w:val="hybridMultilevel"/>
    <w:tmpl w:val="E1E6E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5B0945"/>
    <w:multiLevelType w:val="hybridMultilevel"/>
    <w:tmpl w:val="F6CA5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D2324E"/>
    <w:multiLevelType w:val="hybridMultilevel"/>
    <w:tmpl w:val="22404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744438"/>
    <w:multiLevelType w:val="hybridMultilevel"/>
    <w:tmpl w:val="DA3CC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1743CC1"/>
    <w:multiLevelType w:val="hybridMultilevel"/>
    <w:tmpl w:val="E9588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8327943">
    <w:abstractNumId w:val="0"/>
  </w:num>
  <w:num w:numId="2" w16cid:durableId="30811621">
    <w:abstractNumId w:val="1"/>
  </w:num>
  <w:num w:numId="3" w16cid:durableId="978608582">
    <w:abstractNumId w:val="2"/>
  </w:num>
  <w:num w:numId="4" w16cid:durableId="1398166967">
    <w:abstractNumId w:val="3"/>
  </w:num>
  <w:num w:numId="5" w16cid:durableId="1543589749">
    <w:abstractNumId w:val="4"/>
  </w:num>
  <w:num w:numId="6" w16cid:durableId="1852715572">
    <w:abstractNumId w:val="9"/>
  </w:num>
  <w:num w:numId="7" w16cid:durableId="2056617895">
    <w:abstractNumId w:val="5"/>
  </w:num>
  <w:num w:numId="8" w16cid:durableId="279380553">
    <w:abstractNumId w:val="6"/>
  </w:num>
  <w:num w:numId="9" w16cid:durableId="228928790">
    <w:abstractNumId w:val="7"/>
  </w:num>
  <w:num w:numId="10" w16cid:durableId="1120612928">
    <w:abstractNumId w:val="8"/>
  </w:num>
  <w:num w:numId="11" w16cid:durableId="2022004216">
    <w:abstractNumId w:val="10"/>
  </w:num>
  <w:num w:numId="12" w16cid:durableId="2141803662">
    <w:abstractNumId w:val="19"/>
  </w:num>
  <w:num w:numId="13" w16cid:durableId="1198273848">
    <w:abstractNumId w:val="24"/>
  </w:num>
  <w:num w:numId="14" w16cid:durableId="28839205">
    <w:abstractNumId w:val="27"/>
  </w:num>
  <w:num w:numId="15" w16cid:durableId="60057849">
    <w:abstractNumId w:val="15"/>
  </w:num>
  <w:num w:numId="16" w16cid:durableId="925727712">
    <w:abstractNumId w:val="21"/>
  </w:num>
  <w:num w:numId="17" w16cid:durableId="2002610686">
    <w:abstractNumId w:val="17"/>
  </w:num>
  <w:num w:numId="18" w16cid:durableId="913785475">
    <w:abstractNumId w:val="11"/>
  </w:num>
  <w:num w:numId="19" w16cid:durableId="387074628">
    <w:abstractNumId w:val="18"/>
  </w:num>
  <w:num w:numId="20" w16cid:durableId="1744181209">
    <w:abstractNumId w:val="11"/>
    <w:lvlOverride w:ilvl="0">
      <w:startOverride w:val="1"/>
    </w:lvlOverride>
  </w:num>
  <w:num w:numId="21" w16cid:durableId="918293206">
    <w:abstractNumId w:val="13"/>
  </w:num>
  <w:num w:numId="22" w16cid:durableId="1635519974">
    <w:abstractNumId w:val="25"/>
  </w:num>
  <w:num w:numId="23" w16cid:durableId="1988590585">
    <w:abstractNumId w:val="22"/>
  </w:num>
  <w:num w:numId="24" w16cid:durableId="1060326431">
    <w:abstractNumId w:val="12"/>
  </w:num>
  <w:num w:numId="25" w16cid:durableId="738286370">
    <w:abstractNumId w:val="16"/>
  </w:num>
  <w:num w:numId="26" w16cid:durableId="1100565569">
    <w:abstractNumId w:val="14"/>
  </w:num>
  <w:num w:numId="27" w16cid:durableId="141511449">
    <w:abstractNumId w:val="20"/>
  </w:num>
  <w:num w:numId="28" w16cid:durableId="51738186">
    <w:abstractNumId w:val="23"/>
  </w:num>
  <w:num w:numId="29" w16cid:durableId="1634288226">
    <w:abstractNumId w:val="26"/>
  </w:num>
  <w:num w:numId="30" w16cid:durableId="244993245">
    <w:abstractNumId w:val="29"/>
  </w:num>
  <w:num w:numId="31" w16cid:durableId="2136751176">
    <w:abstractNumId w:val="28"/>
  </w:num>
  <w:num w:numId="32" w16cid:durableId="7685016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00147"/>
    <w:rsid w:val="00001539"/>
    <w:rsid w:val="00005231"/>
    <w:rsid w:val="00011F31"/>
    <w:rsid w:val="00013339"/>
    <w:rsid w:val="000256E2"/>
    <w:rsid w:val="00025F85"/>
    <w:rsid w:val="0003109A"/>
    <w:rsid w:val="00032356"/>
    <w:rsid w:val="0003615F"/>
    <w:rsid w:val="00041427"/>
    <w:rsid w:val="000422DC"/>
    <w:rsid w:val="00044313"/>
    <w:rsid w:val="00052751"/>
    <w:rsid w:val="000531B3"/>
    <w:rsid w:val="00055B36"/>
    <w:rsid w:val="00056352"/>
    <w:rsid w:val="00057273"/>
    <w:rsid w:val="00060FAC"/>
    <w:rsid w:val="00062B81"/>
    <w:rsid w:val="0007041C"/>
    <w:rsid w:val="00074A63"/>
    <w:rsid w:val="00080DA9"/>
    <w:rsid w:val="00080F47"/>
    <w:rsid w:val="000820AC"/>
    <w:rsid w:val="000839FB"/>
    <w:rsid w:val="00084A3C"/>
    <w:rsid w:val="00085533"/>
    <w:rsid w:val="00085FCD"/>
    <w:rsid w:val="000861DD"/>
    <w:rsid w:val="000862E7"/>
    <w:rsid w:val="00086961"/>
    <w:rsid w:val="00091478"/>
    <w:rsid w:val="000926C6"/>
    <w:rsid w:val="00093A11"/>
    <w:rsid w:val="000A2810"/>
    <w:rsid w:val="000A2E5A"/>
    <w:rsid w:val="000A44BB"/>
    <w:rsid w:val="000A47D4"/>
    <w:rsid w:val="000A5E0C"/>
    <w:rsid w:val="000B655F"/>
    <w:rsid w:val="000C1BA6"/>
    <w:rsid w:val="000C22E0"/>
    <w:rsid w:val="000C2A33"/>
    <w:rsid w:val="000C3FA4"/>
    <w:rsid w:val="000C600E"/>
    <w:rsid w:val="000C791D"/>
    <w:rsid w:val="000D032E"/>
    <w:rsid w:val="000D11C5"/>
    <w:rsid w:val="000D3D72"/>
    <w:rsid w:val="000D697B"/>
    <w:rsid w:val="000E03CD"/>
    <w:rsid w:val="000E16FB"/>
    <w:rsid w:val="000E35CE"/>
    <w:rsid w:val="000E45B8"/>
    <w:rsid w:val="000E5713"/>
    <w:rsid w:val="000F0933"/>
    <w:rsid w:val="000F10AB"/>
    <w:rsid w:val="000F37E7"/>
    <w:rsid w:val="000F744F"/>
    <w:rsid w:val="000F7973"/>
    <w:rsid w:val="00100231"/>
    <w:rsid w:val="00102414"/>
    <w:rsid w:val="00103AF0"/>
    <w:rsid w:val="00103B9B"/>
    <w:rsid w:val="001045B5"/>
    <w:rsid w:val="001066A4"/>
    <w:rsid w:val="00106D87"/>
    <w:rsid w:val="00110673"/>
    <w:rsid w:val="001135ED"/>
    <w:rsid w:val="00115F31"/>
    <w:rsid w:val="00122369"/>
    <w:rsid w:val="00122AA1"/>
    <w:rsid w:val="001235B1"/>
    <w:rsid w:val="001275AC"/>
    <w:rsid w:val="001329EA"/>
    <w:rsid w:val="0014069C"/>
    <w:rsid w:val="00140FC4"/>
    <w:rsid w:val="00142377"/>
    <w:rsid w:val="001424BA"/>
    <w:rsid w:val="00142C8B"/>
    <w:rsid w:val="00147098"/>
    <w:rsid w:val="00147183"/>
    <w:rsid w:val="00150E0F"/>
    <w:rsid w:val="00152EF2"/>
    <w:rsid w:val="0015370B"/>
    <w:rsid w:val="00155784"/>
    <w:rsid w:val="00157212"/>
    <w:rsid w:val="00160674"/>
    <w:rsid w:val="0016287D"/>
    <w:rsid w:val="0016595B"/>
    <w:rsid w:val="00170985"/>
    <w:rsid w:val="001715FE"/>
    <w:rsid w:val="00172326"/>
    <w:rsid w:val="00173F3F"/>
    <w:rsid w:val="0018372F"/>
    <w:rsid w:val="001864FB"/>
    <w:rsid w:val="00187D3C"/>
    <w:rsid w:val="00192F75"/>
    <w:rsid w:val="001933F3"/>
    <w:rsid w:val="00194A57"/>
    <w:rsid w:val="001961F8"/>
    <w:rsid w:val="00196607"/>
    <w:rsid w:val="00197BEA"/>
    <w:rsid w:val="001A4439"/>
    <w:rsid w:val="001A649B"/>
    <w:rsid w:val="001A7EDA"/>
    <w:rsid w:val="001C4B78"/>
    <w:rsid w:val="001C4E77"/>
    <w:rsid w:val="001C55E9"/>
    <w:rsid w:val="001C6F38"/>
    <w:rsid w:val="001D0D94"/>
    <w:rsid w:val="001D13F9"/>
    <w:rsid w:val="001D2303"/>
    <w:rsid w:val="001D27C5"/>
    <w:rsid w:val="001D3E06"/>
    <w:rsid w:val="001D5C55"/>
    <w:rsid w:val="001D6951"/>
    <w:rsid w:val="001D7256"/>
    <w:rsid w:val="001E30F8"/>
    <w:rsid w:val="001E4059"/>
    <w:rsid w:val="001E4833"/>
    <w:rsid w:val="001E7A88"/>
    <w:rsid w:val="001F39DD"/>
    <w:rsid w:val="001F3BC5"/>
    <w:rsid w:val="001F3E90"/>
    <w:rsid w:val="00201549"/>
    <w:rsid w:val="00202F4B"/>
    <w:rsid w:val="0020347F"/>
    <w:rsid w:val="002059AE"/>
    <w:rsid w:val="00205C45"/>
    <w:rsid w:val="00212C5A"/>
    <w:rsid w:val="00215016"/>
    <w:rsid w:val="00216F23"/>
    <w:rsid w:val="00220311"/>
    <w:rsid w:val="00220DA9"/>
    <w:rsid w:val="0023177B"/>
    <w:rsid w:val="0023620C"/>
    <w:rsid w:val="00236E6A"/>
    <w:rsid w:val="00240143"/>
    <w:rsid w:val="00244228"/>
    <w:rsid w:val="00250CB5"/>
    <w:rsid w:val="002512BE"/>
    <w:rsid w:val="0025145F"/>
    <w:rsid w:val="0025351C"/>
    <w:rsid w:val="00254556"/>
    <w:rsid w:val="00256567"/>
    <w:rsid w:val="0025720C"/>
    <w:rsid w:val="00266D11"/>
    <w:rsid w:val="002671AB"/>
    <w:rsid w:val="00267495"/>
    <w:rsid w:val="00271104"/>
    <w:rsid w:val="002713D0"/>
    <w:rsid w:val="002734BE"/>
    <w:rsid w:val="00275FB8"/>
    <w:rsid w:val="00276363"/>
    <w:rsid w:val="00276AB7"/>
    <w:rsid w:val="00276CB5"/>
    <w:rsid w:val="002871F9"/>
    <w:rsid w:val="002876EA"/>
    <w:rsid w:val="002907C6"/>
    <w:rsid w:val="002920F7"/>
    <w:rsid w:val="00292383"/>
    <w:rsid w:val="00296F8B"/>
    <w:rsid w:val="002A4A96"/>
    <w:rsid w:val="002B2F16"/>
    <w:rsid w:val="002B694A"/>
    <w:rsid w:val="002C1ED6"/>
    <w:rsid w:val="002C2180"/>
    <w:rsid w:val="002C5723"/>
    <w:rsid w:val="002C65A4"/>
    <w:rsid w:val="002C71C4"/>
    <w:rsid w:val="002C7D25"/>
    <w:rsid w:val="002D0633"/>
    <w:rsid w:val="002D3DD5"/>
    <w:rsid w:val="002E3BED"/>
    <w:rsid w:val="002E53B7"/>
    <w:rsid w:val="002E53D0"/>
    <w:rsid w:val="002E55BB"/>
    <w:rsid w:val="002E7441"/>
    <w:rsid w:val="002F28E9"/>
    <w:rsid w:val="002F3875"/>
    <w:rsid w:val="002F4D6D"/>
    <w:rsid w:val="002F5163"/>
    <w:rsid w:val="002F6115"/>
    <w:rsid w:val="00302B33"/>
    <w:rsid w:val="0030652C"/>
    <w:rsid w:val="003067AE"/>
    <w:rsid w:val="00312720"/>
    <w:rsid w:val="00313F47"/>
    <w:rsid w:val="00321875"/>
    <w:rsid w:val="00325712"/>
    <w:rsid w:val="003354DE"/>
    <w:rsid w:val="003355AD"/>
    <w:rsid w:val="00335E1F"/>
    <w:rsid w:val="00336355"/>
    <w:rsid w:val="00336612"/>
    <w:rsid w:val="00337F7F"/>
    <w:rsid w:val="0034353C"/>
    <w:rsid w:val="00343AFC"/>
    <w:rsid w:val="00343C0F"/>
    <w:rsid w:val="0034745C"/>
    <w:rsid w:val="00351885"/>
    <w:rsid w:val="003524F5"/>
    <w:rsid w:val="003534CF"/>
    <w:rsid w:val="00357EED"/>
    <w:rsid w:val="00373C91"/>
    <w:rsid w:val="00374393"/>
    <w:rsid w:val="00375A91"/>
    <w:rsid w:val="00380561"/>
    <w:rsid w:val="00386219"/>
    <w:rsid w:val="003909D5"/>
    <w:rsid w:val="00391478"/>
    <w:rsid w:val="00392DDD"/>
    <w:rsid w:val="003967DD"/>
    <w:rsid w:val="00397E5C"/>
    <w:rsid w:val="003A10AF"/>
    <w:rsid w:val="003A3714"/>
    <w:rsid w:val="003A4C39"/>
    <w:rsid w:val="003A5418"/>
    <w:rsid w:val="003A76B1"/>
    <w:rsid w:val="003B0190"/>
    <w:rsid w:val="003B1519"/>
    <w:rsid w:val="003B1826"/>
    <w:rsid w:val="003B47D7"/>
    <w:rsid w:val="003B4DBA"/>
    <w:rsid w:val="003B78D1"/>
    <w:rsid w:val="003C3219"/>
    <w:rsid w:val="003C3699"/>
    <w:rsid w:val="003D4E60"/>
    <w:rsid w:val="003E0928"/>
    <w:rsid w:val="003E1CAE"/>
    <w:rsid w:val="003E669A"/>
    <w:rsid w:val="003E7967"/>
    <w:rsid w:val="003F08A9"/>
    <w:rsid w:val="003F4BA2"/>
    <w:rsid w:val="003F681C"/>
    <w:rsid w:val="00400413"/>
    <w:rsid w:val="00401A06"/>
    <w:rsid w:val="00403534"/>
    <w:rsid w:val="0040490C"/>
    <w:rsid w:val="00414242"/>
    <w:rsid w:val="0041561A"/>
    <w:rsid w:val="004165FF"/>
    <w:rsid w:val="00417736"/>
    <w:rsid w:val="004206AE"/>
    <w:rsid w:val="00420AEC"/>
    <w:rsid w:val="0042333B"/>
    <w:rsid w:val="00426BD4"/>
    <w:rsid w:val="00427BDB"/>
    <w:rsid w:val="00430D23"/>
    <w:rsid w:val="004332EF"/>
    <w:rsid w:val="00434879"/>
    <w:rsid w:val="0043583F"/>
    <w:rsid w:val="0043716F"/>
    <w:rsid w:val="004417F6"/>
    <w:rsid w:val="00443439"/>
    <w:rsid w:val="00443E58"/>
    <w:rsid w:val="004500A9"/>
    <w:rsid w:val="0045793A"/>
    <w:rsid w:val="00462204"/>
    <w:rsid w:val="00463C43"/>
    <w:rsid w:val="004737B9"/>
    <w:rsid w:val="004743BC"/>
    <w:rsid w:val="004757E2"/>
    <w:rsid w:val="004779FB"/>
    <w:rsid w:val="0048130A"/>
    <w:rsid w:val="00481E8B"/>
    <w:rsid w:val="00482ED3"/>
    <w:rsid w:val="00484FC4"/>
    <w:rsid w:val="00485BE9"/>
    <w:rsid w:val="00485C00"/>
    <w:rsid w:val="00492125"/>
    <w:rsid w:val="00495FFF"/>
    <w:rsid w:val="00497683"/>
    <w:rsid w:val="00497781"/>
    <w:rsid w:val="00497D4E"/>
    <w:rsid w:val="004A1E20"/>
    <w:rsid w:val="004A2E74"/>
    <w:rsid w:val="004A4F69"/>
    <w:rsid w:val="004B1ED9"/>
    <w:rsid w:val="004B2ED6"/>
    <w:rsid w:val="004B7D04"/>
    <w:rsid w:val="004C0195"/>
    <w:rsid w:val="004C54B2"/>
    <w:rsid w:val="004C6504"/>
    <w:rsid w:val="004C7463"/>
    <w:rsid w:val="004D1134"/>
    <w:rsid w:val="004D3280"/>
    <w:rsid w:val="004D4388"/>
    <w:rsid w:val="004D5324"/>
    <w:rsid w:val="004F3587"/>
    <w:rsid w:val="00500ADA"/>
    <w:rsid w:val="00503EEC"/>
    <w:rsid w:val="005046B6"/>
    <w:rsid w:val="00505BB7"/>
    <w:rsid w:val="00512BBA"/>
    <w:rsid w:val="00514689"/>
    <w:rsid w:val="00514BA2"/>
    <w:rsid w:val="00524223"/>
    <w:rsid w:val="005274C7"/>
    <w:rsid w:val="00530429"/>
    <w:rsid w:val="005364D1"/>
    <w:rsid w:val="005368A8"/>
    <w:rsid w:val="00544903"/>
    <w:rsid w:val="00552BAE"/>
    <w:rsid w:val="005540AB"/>
    <w:rsid w:val="00554B48"/>
    <w:rsid w:val="00555277"/>
    <w:rsid w:val="005561C0"/>
    <w:rsid w:val="00562051"/>
    <w:rsid w:val="00562E19"/>
    <w:rsid w:val="005643DC"/>
    <w:rsid w:val="00567CF0"/>
    <w:rsid w:val="005710AD"/>
    <w:rsid w:val="005738D2"/>
    <w:rsid w:val="005778AB"/>
    <w:rsid w:val="005826AA"/>
    <w:rsid w:val="00584366"/>
    <w:rsid w:val="0058542A"/>
    <w:rsid w:val="005872AA"/>
    <w:rsid w:val="00594078"/>
    <w:rsid w:val="005948B4"/>
    <w:rsid w:val="00596042"/>
    <w:rsid w:val="00597D6A"/>
    <w:rsid w:val="005A4F12"/>
    <w:rsid w:val="005A76B6"/>
    <w:rsid w:val="005B04B1"/>
    <w:rsid w:val="005B163B"/>
    <w:rsid w:val="005B2354"/>
    <w:rsid w:val="005B3A60"/>
    <w:rsid w:val="005B4AF7"/>
    <w:rsid w:val="005B622D"/>
    <w:rsid w:val="005B6BA3"/>
    <w:rsid w:val="005B6EFA"/>
    <w:rsid w:val="005C10BA"/>
    <w:rsid w:val="005D23F0"/>
    <w:rsid w:val="005D2734"/>
    <w:rsid w:val="005D3E46"/>
    <w:rsid w:val="005D4D39"/>
    <w:rsid w:val="005D56C8"/>
    <w:rsid w:val="005D7B89"/>
    <w:rsid w:val="005E0713"/>
    <w:rsid w:val="005E1632"/>
    <w:rsid w:val="005E1C63"/>
    <w:rsid w:val="005E1FB6"/>
    <w:rsid w:val="005E20A8"/>
    <w:rsid w:val="005E543D"/>
    <w:rsid w:val="005F3CF9"/>
    <w:rsid w:val="005F423A"/>
    <w:rsid w:val="00601247"/>
    <w:rsid w:val="006031CF"/>
    <w:rsid w:val="00603B51"/>
    <w:rsid w:val="006049C2"/>
    <w:rsid w:val="00605B62"/>
    <w:rsid w:val="00621C5E"/>
    <w:rsid w:val="0062249B"/>
    <w:rsid w:val="0062259E"/>
    <w:rsid w:val="006237DC"/>
    <w:rsid w:val="00624A55"/>
    <w:rsid w:val="006266C1"/>
    <w:rsid w:val="006268EA"/>
    <w:rsid w:val="006347A2"/>
    <w:rsid w:val="00634820"/>
    <w:rsid w:val="00636E40"/>
    <w:rsid w:val="00642E56"/>
    <w:rsid w:val="006451A0"/>
    <w:rsid w:val="006458CE"/>
    <w:rsid w:val="00647036"/>
    <w:rsid w:val="0065076B"/>
    <w:rsid w:val="00651E26"/>
    <w:rsid w:val="006523D7"/>
    <w:rsid w:val="0066591D"/>
    <w:rsid w:val="006671CE"/>
    <w:rsid w:val="00667515"/>
    <w:rsid w:val="00670E09"/>
    <w:rsid w:val="00676538"/>
    <w:rsid w:val="00681ACA"/>
    <w:rsid w:val="00681F81"/>
    <w:rsid w:val="0068229D"/>
    <w:rsid w:val="00685779"/>
    <w:rsid w:val="00697276"/>
    <w:rsid w:val="00697A25"/>
    <w:rsid w:val="00697B40"/>
    <w:rsid w:val="006A1518"/>
    <w:rsid w:val="006A1F8A"/>
    <w:rsid w:val="006A25AC"/>
    <w:rsid w:val="006A4DFB"/>
    <w:rsid w:val="006A56DC"/>
    <w:rsid w:val="006B2D7F"/>
    <w:rsid w:val="006B5951"/>
    <w:rsid w:val="006B5A5B"/>
    <w:rsid w:val="006B7F54"/>
    <w:rsid w:val="006C2074"/>
    <w:rsid w:val="006C21BD"/>
    <w:rsid w:val="006C45C0"/>
    <w:rsid w:val="006C5535"/>
    <w:rsid w:val="006D080A"/>
    <w:rsid w:val="006D475A"/>
    <w:rsid w:val="006D7488"/>
    <w:rsid w:val="006E0EC8"/>
    <w:rsid w:val="006E2B9A"/>
    <w:rsid w:val="006E4511"/>
    <w:rsid w:val="006E5CD1"/>
    <w:rsid w:val="006E6C36"/>
    <w:rsid w:val="006E6FBE"/>
    <w:rsid w:val="006F14A3"/>
    <w:rsid w:val="006F3322"/>
    <w:rsid w:val="006F3A72"/>
    <w:rsid w:val="00702850"/>
    <w:rsid w:val="007032F5"/>
    <w:rsid w:val="00706C96"/>
    <w:rsid w:val="00706DE9"/>
    <w:rsid w:val="00710CED"/>
    <w:rsid w:val="007117FF"/>
    <w:rsid w:val="00711B3F"/>
    <w:rsid w:val="00713749"/>
    <w:rsid w:val="00725C04"/>
    <w:rsid w:val="00726508"/>
    <w:rsid w:val="00733FD2"/>
    <w:rsid w:val="00735566"/>
    <w:rsid w:val="0073574E"/>
    <w:rsid w:val="007465EB"/>
    <w:rsid w:val="007475DF"/>
    <w:rsid w:val="00753835"/>
    <w:rsid w:val="00762E64"/>
    <w:rsid w:val="00767573"/>
    <w:rsid w:val="00767645"/>
    <w:rsid w:val="00771A14"/>
    <w:rsid w:val="007753D5"/>
    <w:rsid w:val="0077606B"/>
    <w:rsid w:val="00781D78"/>
    <w:rsid w:val="00781E69"/>
    <w:rsid w:val="00791B0E"/>
    <w:rsid w:val="00792EE3"/>
    <w:rsid w:val="007A1557"/>
    <w:rsid w:val="007A4F1B"/>
    <w:rsid w:val="007B0CC7"/>
    <w:rsid w:val="007B16D6"/>
    <w:rsid w:val="007B28A8"/>
    <w:rsid w:val="007B556E"/>
    <w:rsid w:val="007B6039"/>
    <w:rsid w:val="007C3169"/>
    <w:rsid w:val="007C7404"/>
    <w:rsid w:val="007D23E3"/>
    <w:rsid w:val="007D37DF"/>
    <w:rsid w:val="007D3E38"/>
    <w:rsid w:val="007D4D6F"/>
    <w:rsid w:val="007D6BA2"/>
    <w:rsid w:val="007D7F37"/>
    <w:rsid w:val="007E33F2"/>
    <w:rsid w:val="007E67EC"/>
    <w:rsid w:val="007F64B4"/>
    <w:rsid w:val="007F729E"/>
    <w:rsid w:val="007F7FAA"/>
    <w:rsid w:val="0080092E"/>
    <w:rsid w:val="008021E4"/>
    <w:rsid w:val="008023DD"/>
    <w:rsid w:val="0080435F"/>
    <w:rsid w:val="00805BFE"/>
    <w:rsid w:val="00805C26"/>
    <w:rsid w:val="008065DA"/>
    <w:rsid w:val="00806773"/>
    <w:rsid w:val="00807155"/>
    <w:rsid w:val="00810828"/>
    <w:rsid w:val="0081094D"/>
    <w:rsid w:val="00810EE7"/>
    <w:rsid w:val="008127E7"/>
    <w:rsid w:val="00814443"/>
    <w:rsid w:val="008163BC"/>
    <w:rsid w:val="0082167F"/>
    <w:rsid w:val="008310A7"/>
    <w:rsid w:val="0083381C"/>
    <w:rsid w:val="00833D32"/>
    <w:rsid w:val="008360E8"/>
    <w:rsid w:val="00836B91"/>
    <w:rsid w:val="00846873"/>
    <w:rsid w:val="0085287C"/>
    <w:rsid w:val="00853515"/>
    <w:rsid w:val="0085584E"/>
    <w:rsid w:val="008558E6"/>
    <w:rsid w:val="00856025"/>
    <w:rsid w:val="00857447"/>
    <w:rsid w:val="00862601"/>
    <w:rsid w:val="00866203"/>
    <w:rsid w:val="008706A6"/>
    <w:rsid w:val="00873565"/>
    <w:rsid w:val="008758E2"/>
    <w:rsid w:val="008904B3"/>
    <w:rsid w:val="00890680"/>
    <w:rsid w:val="00891D1F"/>
    <w:rsid w:val="00892A8E"/>
    <w:rsid w:val="00892E24"/>
    <w:rsid w:val="008A0E58"/>
    <w:rsid w:val="008A4A3F"/>
    <w:rsid w:val="008A7803"/>
    <w:rsid w:val="008B0C1A"/>
    <w:rsid w:val="008B1737"/>
    <w:rsid w:val="008B2DD6"/>
    <w:rsid w:val="008B46D6"/>
    <w:rsid w:val="008B4878"/>
    <w:rsid w:val="008B6439"/>
    <w:rsid w:val="008B7FF1"/>
    <w:rsid w:val="008C24F3"/>
    <w:rsid w:val="008C5672"/>
    <w:rsid w:val="008C6E42"/>
    <w:rsid w:val="008C727D"/>
    <w:rsid w:val="008D0320"/>
    <w:rsid w:val="008D2A49"/>
    <w:rsid w:val="008D5A0B"/>
    <w:rsid w:val="008E37C3"/>
    <w:rsid w:val="008E4A8E"/>
    <w:rsid w:val="008F19ED"/>
    <w:rsid w:val="008F3BB1"/>
    <w:rsid w:val="008F3D35"/>
    <w:rsid w:val="00901483"/>
    <w:rsid w:val="009139A8"/>
    <w:rsid w:val="00913B88"/>
    <w:rsid w:val="00915FAA"/>
    <w:rsid w:val="00922D83"/>
    <w:rsid w:val="0092360B"/>
    <w:rsid w:val="009252F8"/>
    <w:rsid w:val="00927544"/>
    <w:rsid w:val="00927A4D"/>
    <w:rsid w:val="00931227"/>
    <w:rsid w:val="0093675D"/>
    <w:rsid w:val="00936B01"/>
    <w:rsid w:val="00942FF9"/>
    <w:rsid w:val="00950FB8"/>
    <w:rsid w:val="00952690"/>
    <w:rsid w:val="00954B9A"/>
    <w:rsid w:val="00954C3E"/>
    <w:rsid w:val="0095755A"/>
    <w:rsid w:val="00961DE0"/>
    <w:rsid w:val="00962B44"/>
    <w:rsid w:val="009662F2"/>
    <w:rsid w:val="009700B5"/>
    <w:rsid w:val="00970899"/>
    <w:rsid w:val="00972BEF"/>
    <w:rsid w:val="009818A0"/>
    <w:rsid w:val="0099031D"/>
    <w:rsid w:val="0099358C"/>
    <w:rsid w:val="00994B8E"/>
    <w:rsid w:val="00996746"/>
    <w:rsid w:val="009A2489"/>
    <w:rsid w:val="009A5290"/>
    <w:rsid w:val="009A5624"/>
    <w:rsid w:val="009B03AF"/>
    <w:rsid w:val="009B1540"/>
    <w:rsid w:val="009B27A2"/>
    <w:rsid w:val="009B30AD"/>
    <w:rsid w:val="009B7045"/>
    <w:rsid w:val="009C1F96"/>
    <w:rsid w:val="009C33EE"/>
    <w:rsid w:val="009C706F"/>
    <w:rsid w:val="009D38CC"/>
    <w:rsid w:val="009E2860"/>
    <w:rsid w:val="009E3124"/>
    <w:rsid w:val="009E37A1"/>
    <w:rsid w:val="009F021A"/>
    <w:rsid w:val="009F06AE"/>
    <w:rsid w:val="009F6A77"/>
    <w:rsid w:val="00A00CFC"/>
    <w:rsid w:val="00A02B47"/>
    <w:rsid w:val="00A0404A"/>
    <w:rsid w:val="00A06F40"/>
    <w:rsid w:val="00A07333"/>
    <w:rsid w:val="00A134BA"/>
    <w:rsid w:val="00A138F2"/>
    <w:rsid w:val="00A1679A"/>
    <w:rsid w:val="00A17F42"/>
    <w:rsid w:val="00A21FBE"/>
    <w:rsid w:val="00A222AF"/>
    <w:rsid w:val="00A23A92"/>
    <w:rsid w:val="00A23D55"/>
    <w:rsid w:val="00A24E88"/>
    <w:rsid w:val="00A31926"/>
    <w:rsid w:val="00A32D37"/>
    <w:rsid w:val="00A40575"/>
    <w:rsid w:val="00A42BF4"/>
    <w:rsid w:val="00A45B9C"/>
    <w:rsid w:val="00A46348"/>
    <w:rsid w:val="00A46913"/>
    <w:rsid w:val="00A51F5E"/>
    <w:rsid w:val="00A52529"/>
    <w:rsid w:val="00A60A99"/>
    <w:rsid w:val="00A60CA7"/>
    <w:rsid w:val="00A61C25"/>
    <w:rsid w:val="00A70DB8"/>
    <w:rsid w:val="00A710DF"/>
    <w:rsid w:val="00A726D1"/>
    <w:rsid w:val="00A77C77"/>
    <w:rsid w:val="00A8133D"/>
    <w:rsid w:val="00A81D4C"/>
    <w:rsid w:val="00A81EC7"/>
    <w:rsid w:val="00A85404"/>
    <w:rsid w:val="00A91802"/>
    <w:rsid w:val="00A91F04"/>
    <w:rsid w:val="00A94E9C"/>
    <w:rsid w:val="00A97752"/>
    <w:rsid w:val="00AA009D"/>
    <w:rsid w:val="00AA074F"/>
    <w:rsid w:val="00AA4EB8"/>
    <w:rsid w:val="00AA6292"/>
    <w:rsid w:val="00AA69E2"/>
    <w:rsid w:val="00AA6C15"/>
    <w:rsid w:val="00AA6DA3"/>
    <w:rsid w:val="00AA7992"/>
    <w:rsid w:val="00AC19ED"/>
    <w:rsid w:val="00AC3DC1"/>
    <w:rsid w:val="00AC6125"/>
    <w:rsid w:val="00AD2046"/>
    <w:rsid w:val="00AE0D66"/>
    <w:rsid w:val="00AE2618"/>
    <w:rsid w:val="00AF2C52"/>
    <w:rsid w:val="00AF2F62"/>
    <w:rsid w:val="00B03B17"/>
    <w:rsid w:val="00B04D7F"/>
    <w:rsid w:val="00B05D53"/>
    <w:rsid w:val="00B1341C"/>
    <w:rsid w:val="00B1394F"/>
    <w:rsid w:val="00B14568"/>
    <w:rsid w:val="00B14EB1"/>
    <w:rsid w:val="00B15724"/>
    <w:rsid w:val="00B158A1"/>
    <w:rsid w:val="00B16464"/>
    <w:rsid w:val="00B21562"/>
    <w:rsid w:val="00B226A7"/>
    <w:rsid w:val="00B24F7A"/>
    <w:rsid w:val="00B2583F"/>
    <w:rsid w:val="00B3103C"/>
    <w:rsid w:val="00B32330"/>
    <w:rsid w:val="00B33554"/>
    <w:rsid w:val="00B42154"/>
    <w:rsid w:val="00B50682"/>
    <w:rsid w:val="00B54386"/>
    <w:rsid w:val="00B56918"/>
    <w:rsid w:val="00B60366"/>
    <w:rsid w:val="00B64989"/>
    <w:rsid w:val="00B67C76"/>
    <w:rsid w:val="00B72EC4"/>
    <w:rsid w:val="00B74191"/>
    <w:rsid w:val="00B75E6A"/>
    <w:rsid w:val="00B75FD9"/>
    <w:rsid w:val="00B76115"/>
    <w:rsid w:val="00B7700B"/>
    <w:rsid w:val="00B8615B"/>
    <w:rsid w:val="00B861D9"/>
    <w:rsid w:val="00B92EFE"/>
    <w:rsid w:val="00B9313F"/>
    <w:rsid w:val="00BA0DB0"/>
    <w:rsid w:val="00BA15D1"/>
    <w:rsid w:val="00BA4626"/>
    <w:rsid w:val="00BA57A0"/>
    <w:rsid w:val="00BA7BD8"/>
    <w:rsid w:val="00BB0584"/>
    <w:rsid w:val="00BB0ABF"/>
    <w:rsid w:val="00BB0E44"/>
    <w:rsid w:val="00BB3910"/>
    <w:rsid w:val="00BB3C5E"/>
    <w:rsid w:val="00BB500C"/>
    <w:rsid w:val="00BB6749"/>
    <w:rsid w:val="00BB7858"/>
    <w:rsid w:val="00BC072B"/>
    <w:rsid w:val="00BC0E0B"/>
    <w:rsid w:val="00BC2E2C"/>
    <w:rsid w:val="00BD0BED"/>
    <w:rsid w:val="00BD1C90"/>
    <w:rsid w:val="00BD21DE"/>
    <w:rsid w:val="00BD39BA"/>
    <w:rsid w:val="00BD5D9A"/>
    <w:rsid w:val="00BD68BE"/>
    <w:rsid w:val="00BE02C5"/>
    <w:rsid w:val="00BE0E30"/>
    <w:rsid w:val="00BE1C26"/>
    <w:rsid w:val="00BE53C9"/>
    <w:rsid w:val="00BE79FF"/>
    <w:rsid w:val="00BF0BE0"/>
    <w:rsid w:val="00BF4B9F"/>
    <w:rsid w:val="00C00853"/>
    <w:rsid w:val="00C02BD7"/>
    <w:rsid w:val="00C15E40"/>
    <w:rsid w:val="00C17C69"/>
    <w:rsid w:val="00C24725"/>
    <w:rsid w:val="00C40EFE"/>
    <w:rsid w:val="00C45BCF"/>
    <w:rsid w:val="00C51BDB"/>
    <w:rsid w:val="00C5358A"/>
    <w:rsid w:val="00C53983"/>
    <w:rsid w:val="00C539BB"/>
    <w:rsid w:val="00C546C2"/>
    <w:rsid w:val="00C632D4"/>
    <w:rsid w:val="00C63B7E"/>
    <w:rsid w:val="00C64D62"/>
    <w:rsid w:val="00C66F21"/>
    <w:rsid w:val="00C7769B"/>
    <w:rsid w:val="00C77754"/>
    <w:rsid w:val="00C8225C"/>
    <w:rsid w:val="00C82988"/>
    <w:rsid w:val="00C837B0"/>
    <w:rsid w:val="00C83E9C"/>
    <w:rsid w:val="00C856D1"/>
    <w:rsid w:val="00C862D8"/>
    <w:rsid w:val="00C8733F"/>
    <w:rsid w:val="00C906BC"/>
    <w:rsid w:val="00C9102D"/>
    <w:rsid w:val="00C954F7"/>
    <w:rsid w:val="00C9682D"/>
    <w:rsid w:val="00CA03B9"/>
    <w:rsid w:val="00CA0706"/>
    <w:rsid w:val="00CA0938"/>
    <w:rsid w:val="00CA2A88"/>
    <w:rsid w:val="00CA3DD8"/>
    <w:rsid w:val="00CA4376"/>
    <w:rsid w:val="00CA4B86"/>
    <w:rsid w:val="00CB05B0"/>
    <w:rsid w:val="00CB4C8C"/>
    <w:rsid w:val="00CC02A1"/>
    <w:rsid w:val="00CC5AA8"/>
    <w:rsid w:val="00CC5EAD"/>
    <w:rsid w:val="00CC7A75"/>
    <w:rsid w:val="00CD4A31"/>
    <w:rsid w:val="00CD52F3"/>
    <w:rsid w:val="00CD5993"/>
    <w:rsid w:val="00CD5B6B"/>
    <w:rsid w:val="00CE18D9"/>
    <w:rsid w:val="00CE2BF7"/>
    <w:rsid w:val="00CE3681"/>
    <w:rsid w:val="00CE6D78"/>
    <w:rsid w:val="00CE7916"/>
    <w:rsid w:val="00CF1441"/>
    <w:rsid w:val="00CF4472"/>
    <w:rsid w:val="00CF5797"/>
    <w:rsid w:val="00CF6C22"/>
    <w:rsid w:val="00CF70D0"/>
    <w:rsid w:val="00D0182E"/>
    <w:rsid w:val="00D03468"/>
    <w:rsid w:val="00D05806"/>
    <w:rsid w:val="00D0775D"/>
    <w:rsid w:val="00D079D7"/>
    <w:rsid w:val="00D106BC"/>
    <w:rsid w:val="00D120DC"/>
    <w:rsid w:val="00D173B4"/>
    <w:rsid w:val="00D20234"/>
    <w:rsid w:val="00D20F61"/>
    <w:rsid w:val="00D24615"/>
    <w:rsid w:val="00D24786"/>
    <w:rsid w:val="00D330BE"/>
    <w:rsid w:val="00D33F52"/>
    <w:rsid w:val="00D351F5"/>
    <w:rsid w:val="00D409C0"/>
    <w:rsid w:val="00D415DE"/>
    <w:rsid w:val="00D437B3"/>
    <w:rsid w:val="00D440E1"/>
    <w:rsid w:val="00D446CE"/>
    <w:rsid w:val="00D46D5E"/>
    <w:rsid w:val="00D46F30"/>
    <w:rsid w:val="00D53BCE"/>
    <w:rsid w:val="00D53CD6"/>
    <w:rsid w:val="00D55BED"/>
    <w:rsid w:val="00D571C1"/>
    <w:rsid w:val="00D60DB0"/>
    <w:rsid w:val="00D660D0"/>
    <w:rsid w:val="00D71145"/>
    <w:rsid w:val="00D729D0"/>
    <w:rsid w:val="00D73B49"/>
    <w:rsid w:val="00D74581"/>
    <w:rsid w:val="00D7668B"/>
    <w:rsid w:val="00D825E7"/>
    <w:rsid w:val="00D82CC1"/>
    <w:rsid w:val="00D840AB"/>
    <w:rsid w:val="00D8458F"/>
    <w:rsid w:val="00D85B30"/>
    <w:rsid w:val="00D86608"/>
    <w:rsid w:val="00D9777A"/>
    <w:rsid w:val="00DA0C57"/>
    <w:rsid w:val="00DA2ADC"/>
    <w:rsid w:val="00DA6DED"/>
    <w:rsid w:val="00DB15E1"/>
    <w:rsid w:val="00DB3A7F"/>
    <w:rsid w:val="00DB3FF6"/>
    <w:rsid w:val="00DC09E5"/>
    <w:rsid w:val="00DC2679"/>
    <w:rsid w:val="00DC4D0D"/>
    <w:rsid w:val="00DD13AF"/>
    <w:rsid w:val="00DD1AEF"/>
    <w:rsid w:val="00DD337D"/>
    <w:rsid w:val="00DE21D4"/>
    <w:rsid w:val="00DE2A1D"/>
    <w:rsid w:val="00DE592D"/>
    <w:rsid w:val="00DF0264"/>
    <w:rsid w:val="00DF31AA"/>
    <w:rsid w:val="00E01C5F"/>
    <w:rsid w:val="00E02C8C"/>
    <w:rsid w:val="00E0466F"/>
    <w:rsid w:val="00E05760"/>
    <w:rsid w:val="00E06114"/>
    <w:rsid w:val="00E06528"/>
    <w:rsid w:val="00E06B01"/>
    <w:rsid w:val="00E100C0"/>
    <w:rsid w:val="00E10D2C"/>
    <w:rsid w:val="00E11B3C"/>
    <w:rsid w:val="00E12EE4"/>
    <w:rsid w:val="00E1379D"/>
    <w:rsid w:val="00E16A7C"/>
    <w:rsid w:val="00E178B5"/>
    <w:rsid w:val="00E213E3"/>
    <w:rsid w:val="00E27B50"/>
    <w:rsid w:val="00E331F7"/>
    <w:rsid w:val="00E34263"/>
    <w:rsid w:val="00E34721"/>
    <w:rsid w:val="00E35AB0"/>
    <w:rsid w:val="00E35DED"/>
    <w:rsid w:val="00E37709"/>
    <w:rsid w:val="00E4052F"/>
    <w:rsid w:val="00E40A14"/>
    <w:rsid w:val="00E4317E"/>
    <w:rsid w:val="00E43EE9"/>
    <w:rsid w:val="00E5030B"/>
    <w:rsid w:val="00E50FC2"/>
    <w:rsid w:val="00E5131F"/>
    <w:rsid w:val="00E51AEE"/>
    <w:rsid w:val="00E540B6"/>
    <w:rsid w:val="00E576D2"/>
    <w:rsid w:val="00E6100B"/>
    <w:rsid w:val="00E612AE"/>
    <w:rsid w:val="00E61968"/>
    <w:rsid w:val="00E62BF8"/>
    <w:rsid w:val="00E64758"/>
    <w:rsid w:val="00E66212"/>
    <w:rsid w:val="00E70D6E"/>
    <w:rsid w:val="00E72D34"/>
    <w:rsid w:val="00E74BD3"/>
    <w:rsid w:val="00E77EB9"/>
    <w:rsid w:val="00E8498D"/>
    <w:rsid w:val="00E8667F"/>
    <w:rsid w:val="00E87041"/>
    <w:rsid w:val="00E94E25"/>
    <w:rsid w:val="00E97B5B"/>
    <w:rsid w:val="00EA1BA8"/>
    <w:rsid w:val="00EA3B4B"/>
    <w:rsid w:val="00EB2827"/>
    <w:rsid w:val="00EB4D4A"/>
    <w:rsid w:val="00EB67EE"/>
    <w:rsid w:val="00EC099F"/>
    <w:rsid w:val="00EC0DF9"/>
    <w:rsid w:val="00EC474B"/>
    <w:rsid w:val="00EC5290"/>
    <w:rsid w:val="00EC55C2"/>
    <w:rsid w:val="00ED22FE"/>
    <w:rsid w:val="00EE3549"/>
    <w:rsid w:val="00EE3DD6"/>
    <w:rsid w:val="00EE6754"/>
    <w:rsid w:val="00EF2B5E"/>
    <w:rsid w:val="00F0219F"/>
    <w:rsid w:val="00F0233F"/>
    <w:rsid w:val="00F028A7"/>
    <w:rsid w:val="00F02C25"/>
    <w:rsid w:val="00F02CB8"/>
    <w:rsid w:val="00F02F28"/>
    <w:rsid w:val="00F04D7A"/>
    <w:rsid w:val="00F0610A"/>
    <w:rsid w:val="00F130BE"/>
    <w:rsid w:val="00F1415A"/>
    <w:rsid w:val="00F15129"/>
    <w:rsid w:val="00F154E6"/>
    <w:rsid w:val="00F3158A"/>
    <w:rsid w:val="00F32DF3"/>
    <w:rsid w:val="00F33CC4"/>
    <w:rsid w:val="00F35D1E"/>
    <w:rsid w:val="00F404DB"/>
    <w:rsid w:val="00F443E0"/>
    <w:rsid w:val="00F46F19"/>
    <w:rsid w:val="00F5135F"/>
    <w:rsid w:val="00F5271F"/>
    <w:rsid w:val="00F52AF2"/>
    <w:rsid w:val="00F559E5"/>
    <w:rsid w:val="00F60596"/>
    <w:rsid w:val="00F60C64"/>
    <w:rsid w:val="00F63D2A"/>
    <w:rsid w:val="00F64A70"/>
    <w:rsid w:val="00F65BDF"/>
    <w:rsid w:val="00F704DD"/>
    <w:rsid w:val="00F74893"/>
    <w:rsid w:val="00F83F56"/>
    <w:rsid w:val="00F862A6"/>
    <w:rsid w:val="00F906C4"/>
    <w:rsid w:val="00F93889"/>
    <w:rsid w:val="00F943F7"/>
    <w:rsid w:val="00F94715"/>
    <w:rsid w:val="00F97B72"/>
    <w:rsid w:val="00FA2136"/>
    <w:rsid w:val="00FA44E5"/>
    <w:rsid w:val="00FA4AD6"/>
    <w:rsid w:val="00FA68DA"/>
    <w:rsid w:val="00FA6A52"/>
    <w:rsid w:val="00FC5420"/>
    <w:rsid w:val="00FC7D60"/>
    <w:rsid w:val="00FE0F45"/>
    <w:rsid w:val="00FF0082"/>
    <w:rsid w:val="00FF176C"/>
    <w:rsid w:val="00FF388C"/>
    <w:rsid w:val="00FF4944"/>
    <w:rsid w:val="0DD6F135"/>
    <w:rsid w:val="0E0241DA"/>
    <w:rsid w:val="15692AAD"/>
    <w:rsid w:val="1C3EA336"/>
    <w:rsid w:val="2D04BE6F"/>
    <w:rsid w:val="3028B8C1"/>
    <w:rsid w:val="313D9E97"/>
    <w:rsid w:val="37627030"/>
    <w:rsid w:val="3B159107"/>
    <w:rsid w:val="3E265F78"/>
    <w:rsid w:val="4E6530C6"/>
    <w:rsid w:val="4EBE93A9"/>
    <w:rsid w:val="4F480F98"/>
    <w:rsid w:val="52531251"/>
    <w:rsid w:val="58FE5D61"/>
    <w:rsid w:val="5E7C0BC3"/>
    <w:rsid w:val="63A20388"/>
    <w:rsid w:val="7594D18A"/>
    <w:rsid w:val="7DB954A3"/>
    <w:rsid w:val="7E0286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761"/>
  <w14:defaultImageDpi w14:val="32767"/>
  <w15:chartTrackingRefBased/>
  <w15:docId w15:val="{925F91E2-CB1D-4173-B0B5-C51F0D78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4C8C"/>
    <w:pPr>
      <w:spacing w:before="120" w:after="120" w:line="240" w:lineRule="atLeast"/>
    </w:pPr>
    <w:rPr>
      <w:color w:val="000000"/>
      <w:sz w:val="20"/>
      <w:szCs w:val="20"/>
    </w:rPr>
  </w:style>
  <w:style w:type="paragraph" w:styleId="Heading1">
    <w:name w:val="heading 1"/>
    <w:basedOn w:val="Normal"/>
    <w:next w:val="Normal"/>
    <w:link w:val="Heading1Char"/>
    <w:uiPriority w:val="9"/>
    <w:qFormat/>
    <w:rsid w:val="00CB4C8C"/>
    <w:pPr>
      <w:keepNext/>
      <w:keepLines/>
      <w:spacing w:before="240"/>
      <w:outlineLvl w:val="0"/>
    </w:pPr>
    <w:rPr>
      <w:rFonts w:asciiTheme="majorHAnsi" w:eastAsiaTheme="majorEastAsia" w:hAnsiTheme="majorHAnsi" w:cs="Times New Roman (Headings CS)"/>
      <w:bCs/>
      <w:color w:val="0063A2" w:themeColor="accent1"/>
      <w:sz w:val="32"/>
      <w:szCs w:val="32"/>
    </w:rPr>
  </w:style>
  <w:style w:type="paragraph" w:styleId="Heading2">
    <w:name w:val="heading 2"/>
    <w:basedOn w:val="Normal"/>
    <w:next w:val="Normal"/>
    <w:link w:val="Heading2Char"/>
    <w:uiPriority w:val="9"/>
    <w:unhideWhenUsed/>
    <w:qFormat/>
    <w:rsid w:val="00CB4C8C"/>
    <w:pPr>
      <w:keepNext/>
      <w:keepLines/>
      <w:spacing w:before="400"/>
      <w:outlineLvl w:val="1"/>
    </w:pPr>
    <w:rPr>
      <w:rFonts w:asciiTheme="majorHAnsi" w:eastAsiaTheme="majorEastAsia" w:hAnsiTheme="majorHAnsi" w:cs="Times New Roman (Headings CS)"/>
      <w:bCs/>
      <w:color w:val="1F1545" w:themeColor="text1"/>
      <w:sz w:val="28"/>
      <w:szCs w:val="28"/>
    </w:rPr>
  </w:style>
  <w:style w:type="paragraph" w:styleId="Heading3">
    <w:name w:val="heading 3"/>
    <w:basedOn w:val="Normal"/>
    <w:next w:val="Normal"/>
    <w:link w:val="Heading3Char"/>
    <w:uiPriority w:val="9"/>
    <w:unhideWhenUsed/>
    <w:qFormat/>
    <w:rsid w:val="00CB4C8C"/>
    <w:pPr>
      <w:keepNext/>
      <w:keepLines/>
      <w:spacing w:before="240"/>
      <w:outlineLvl w:val="2"/>
    </w:pPr>
    <w:rPr>
      <w:rFonts w:asciiTheme="majorHAnsi" w:eastAsiaTheme="majorEastAsia" w:hAnsiTheme="majorHAnsi" w:cstheme="majorBidi"/>
      <w:bCs/>
      <w:color w:val="1F1545" w:themeColor="text1"/>
      <w:sz w:val="24"/>
      <w:szCs w:val="24"/>
    </w:rPr>
  </w:style>
  <w:style w:type="paragraph" w:styleId="Heading4">
    <w:name w:val="heading 4"/>
    <w:basedOn w:val="Normal"/>
    <w:next w:val="Normal"/>
    <w:link w:val="Heading4Char"/>
    <w:uiPriority w:val="9"/>
    <w:unhideWhenUsed/>
    <w:qFormat/>
    <w:rsid w:val="00CB4C8C"/>
    <w:pPr>
      <w:keepNext/>
      <w:keepLines/>
      <w:spacing w:before="240"/>
      <w:outlineLvl w:val="3"/>
    </w:pPr>
    <w:rPr>
      <w:rFonts w:asciiTheme="majorHAnsi" w:eastAsiaTheme="majorEastAsia" w:hAnsiTheme="majorHAnsi" w:cstheme="majorBidi"/>
      <w:i/>
      <w:iCs/>
      <w:color w:val="1F1545" w:themeColor="text1"/>
      <w:sz w:val="22"/>
      <w:szCs w:val="22"/>
    </w:rPr>
  </w:style>
  <w:style w:type="paragraph" w:styleId="Heading5">
    <w:name w:val="heading 5"/>
    <w:basedOn w:val="Normal"/>
    <w:next w:val="Normal"/>
    <w:link w:val="Heading5Char"/>
    <w:uiPriority w:val="9"/>
    <w:unhideWhenUsed/>
    <w:qFormat/>
    <w:rsid w:val="008B4878"/>
    <w:pPr>
      <w:keepNext/>
      <w:keepLines/>
      <w:spacing w:before="240"/>
      <w:outlineLvl w:val="4"/>
    </w:pPr>
    <w:rPr>
      <w:rFonts w:asciiTheme="majorHAnsi" w:eastAsiaTheme="majorEastAsia" w:hAnsiTheme="majorHAnsi" w:cstheme="majorBidi"/>
      <w:i/>
      <w:iCs/>
      <w:color w:val="1F1545"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CB4C8C"/>
    <w:rPr>
      <w:rFonts w:asciiTheme="majorHAnsi" w:eastAsiaTheme="majorEastAsia" w:hAnsiTheme="majorHAnsi" w:cs="Times New Roman (Headings CS)"/>
      <w:bCs/>
      <w:color w:val="0063A2" w:themeColor="accent1"/>
      <w:sz w:val="32"/>
      <w:szCs w:val="32"/>
    </w:rPr>
  </w:style>
  <w:style w:type="paragraph" w:customStyle="1" w:styleId="Intro">
    <w:name w:val="Intro"/>
    <w:basedOn w:val="Normal"/>
    <w:qFormat/>
    <w:rsid w:val="00CB4C8C"/>
    <w:rPr>
      <w:rFonts w:cs="Times New Roman (Body CS)"/>
      <w:color w:val="1F1545" w:themeColor="text1"/>
      <w:sz w:val="28"/>
      <w:lang w:val="en-AU"/>
    </w:rPr>
  </w:style>
  <w:style w:type="character" w:customStyle="1" w:styleId="Heading2Char">
    <w:name w:val="Heading 2 Char"/>
    <w:basedOn w:val="DefaultParagraphFont"/>
    <w:link w:val="Heading2"/>
    <w:uiPriority w:val="9"/>
    <w:rsid w:val="00CB4C8C"/>
    <w:rPr>
      <w:rFonts w:asciiTheme="majorHAnsi" w:eastAsiaTheme="majorEastAsia" w:hAnsiTheme="majorHAnsi" w:cs="Times New Roman (Headings CS)"/>
      <w:bCs/>
      <w:color w:val="1F1545" w:themeColor="text1"/>
      <w:sz w:val="28"/>
      <w:szCs w:val="28"/>
    </w:rPr>
  </w:style>
  <w:style w:type="character" w:customStyle="1" w:styleId="Heading3Char">
    <w:name w:val="Heading 3 Char"/>
    <w:basedOn w:val="DefaultParagraphFont"/>
    <w:link w:val="Heading3"/>
    <w:uiPriority w:val="9"/>
    <w:rsid w:val="00CB4C8C"/>
    <w:rPr>
      <w:rFonts w:asciiTheme="majorHAnsi" w:eastAsiaTheme="majorEastAsia" w:hAnsiTheme="majorHAnsi" w:cstheme="majorBidi"/>
      <w:bCs/>
      <w:color w:val="1F1545" w:themeColor="text1"/>
    </w:rPr>
  </w:style>
  <w:style w:type="paragraph" w:styleId="Quote">
    <w:name w:val="Quote"/>
    <w:basedOn w:val="Normal"/>
    <w:next w:val="Normal"/>
    <w:link w:val="QuoteChar"/>
    <w:uiPriority w:val="29"/>
    <w:qFormat/>
    <w:rsid w:val="00CB4C8C"/>
    <w:pPr>
      <w:ind w:left="284" w:right="284"/>
    </w:pPr>
    <w:rPr>
      <w:i/>
      <w:iCs/>
      <w:color w:val="1F1545" w:themeColor="text1"/>
    </w:rPr>
  </w:style>
  <w:style w:type="character" w:customStyle="1" w:styleId="QuoteChar">
    <w:name w:val="Quote Char"/>
    <w:basedOn w:val="DefaultParagraphFont"/>
    <w:link w:val="Quote"/>
    <w:uiPriority w:val="29"/>
    <w:rsid w:val="00CB4C8C"/>
    <w:rPr>
      <w:i/>
      <w:iCs/>
      <w:color w:val="1F1545" w:themeColor="text1"/>
      <w:sz w:val="20"/>
      <w:szCs w:val="20"/>
    </w:rPr>
  </w:style>
  <w:style w:type="paragraph" w:customStyle="1" w:styleId="Bullet1">
    <w:name w:val="Bullet 1"/>
    <w:basedOn w:val="Normal"/>
    <w:next w:val="Normal"/>
    <w:qFormat/>
    <w:rsid w:val="00CB4C8C"/>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CB4C8C"/>
    <w:pPr>
      <w:numPr>
        <w:numId w:val="17"/>
      </w:numPr>
      <w:ind w:left="284" w:hanging="284"/>
    </w:pPr>
    <w:rPr>
      <w:lang w:val="en-AU"/>
    </w:rPr>
  </w:style>
  <w:style w:type="table" w:styleId="TableGrid">
    <w:name w:val="Table Grid"/>
    <w:basedOn w:val="TableNormal"/>
    <w:uiPriority w:val="39"/>
    <w:rsid w:val="00C632D4"/>
    <w:rPr>
      <w:color w:val="1F1545" w:themeColor="text1"/>
      <w:sz w:val="20"/>
    </w:rPr>
    <w:tblPr>
      <w:tblBorders>
        <w:insideH w:val="single" w:sz="4" w:space="0" w:color="1F1545" w:themeColor="text1"/>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545" w:themeColor="text1"/>
      </w:rPr>
    </w:tblStylePr>
  </w:style>
  <w:style w:type="paragraph" w:customStyle="1" w:styleId="TableHead">
    <w:name w:val="Table Head"/>
    <w:basedOn w:val="Normal"/>
    <w:qFormat/>
    <w:rsid w:val="008B4878"/>
    <w:pPr>
      <w:spacing w:line="260" w:lineRule="exact"/>
    </w:pPr>
    <w:rPr>
      <w:b/>
      <w:color w:val="1F1545" w:themeColor="text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CB4C8C"/>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1F1445"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CB4C8C"/>
    <w:rPr>
      <w:rFonts w:asciiTheme="majorHAnsi" w:eastAsiaTheme="majorEastAsia" w:hAnsiTheme="majorHAnsi" w:cstheme="majorBidi"/>
      <w:i/>
      <w:iCs/>
      <w:color w:val="1F1545" w:themeColor="tex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545"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545" w:themeColor="text1"/>
      <w:spacing w:val="15"/>
      <w:sz w:val="22"/>
      <w:szCs w:val="22"/>
    </w:rPr>
  </w:style>
  <w:style w:type="character" w:styleId="SubtleEmphasis">
    <w:name w:val="Subtle Emphasis"/>
    <w:basedOn w:val="DefaultParagraphFont"/>
    <w:uiPriority w:val="19"/>
    <w:qFormat/>
    <w:rsid w:val="00F94715"/>
    <w:rPr>
      <w:i/>
      <w:iCs/>
      <w:color w:val="1F1545" w:themeColor="text1"/>
    </w:rPr>
  </w:style>
  <w:style w:type="character" w:styleId="IntenseEmphasis">
    <w:name w:val="Intense Emphasis"/>
    <w:basedOn w:val="DefaultParagraphFont"/>
    <w:uiPriority w:val="21"/>
    <w:qFormat/>
    <w:rsid w:val="00F94715"/>
    <w:rPr>
      <w:i/>
      <w:iCs/>
      <w:color w:val="1F1545" w:themeColor="text1"/>
    </w:rPr>
  </w:style>
  <w:style w:type="paragraph" w:styleId="IntenseQuote">
    <w:name w:val="Intense Quote"/>
    <w:basedOn w:val="Normal"/>
    <w:next w:val="Normal"/>
    <w:link w:val="IntenseQuoteChar"/>
    <w:uiPriority w:val="30"/>
    <w:qFormat/>
    <w:rsid w:val="00AA009D"/>
    <w:pPr>
      <w:pBdr>
        <w:top w:val="single" w:sz="4" w:space="10" w:color="0063A2" w:themeColor="accent1"/>
        <w:bottom w:val="single" w:sz="4" w:space="10" w:color="0063A2" w:themeColor="accent1"/>
      </w:pBdr>
      <w:spacing w:before="360" w:after="360"/>
    </w:pPr>
    <w:rPr>
      <w:b/>
      <w:iCs/>
      <w:color w:val="1F1545" w:themeColor="text1"/>
    </w:rPr>
  </w:style>
  <w:style w:type="character" w:customStyle="1" w:styleId="IntenseQuoteChar">
    <w:name w:val="Intense Quote Char"/>
    <w:basedOn w:val="DefaultParagraphFont"/>
    <w:link w:val="IntenseQuote"/>
    <w:uiPriority w:val="30"/>
    <w:rsid w:val="00AA009D"/>
    <w:rPr>
      <w:b/>
      <w:iCs/>
      <w:color w:val="1F1545" w:themeColor="text1"/>
      <w:sz w:val="20"/>
      <w:szCs w:val="20"/>
    </w:rPr>
  </w:style>
  <w:style w:type="paragraph" w:customStyle="1" w:styleId="Copyrighttext">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8B4878"/>
    <w:pPr>
      <w:spacing w:line="500" w:lineRule="exact"/>
      <w:contextualSpacing/>
    </w:pPr>
    <w:rPr>
      <w:rFonts w:asciiTheme="majorHAnsi" w:eastAsiaTheme="majorEastAsia" w:hAnsiTheme="majorHAnsi" w:cstheme="majorBidi"/>
      <w:color w:val="1F1545" w:themeColor="text1"/>
      <w:spacing w:val="-10"/>
      <w:kern w:val="28"/>
      <w:sz w:val="48"/>
      <w:szCs w:val="48"/>
    </w:rPr>
  </w:style>
  <w:style w:type="character" w:customStyle="1" w:styleId="TitleChar">
    <w:name w:val="Title Char"/>
    <w:basedOn w:val="DefaultParagraphFont"/>
    <w:link w:val="Title"/>
    <w:uiPriority w:val="10"/>
    <w:rsid w:val="008B4878"/>
    <w:rPr>
      <w:rFonts w:asciiTheme="majorHAnsi" w:eastAsiaTheme="majorEastAsia" w:hAnsiTheme="majorHAnsi" w:cstheme="majorBidi"/>
      <w:color w:val="1F1545"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customStyle="1" w:styleId="Heading5Char">
    <w:name w:val="Heading 5 Char"/>
    <w:basedOn w:val="DefaultParagraphFont"/>
    <w:link w:val="Heading5"/>
    <w:uiPriority w:val="9"/>
    <w:rsid w:val="008B4878"/>
    <w:rPr>
      <w:rFonts w:asciiTheme="majorHAnsi" w:eastAsiaTheme="majorEastAsia" w:hAnsiTheme="majorHAnsi" w:cstheme="majorBidi"/>
      <w:i/>
      <w:iCs/>
      <w:color w:val="1F1545" w:themeColor="text1"/>
      <w:sz w:val="20"/>
      <w:szCs w:val="20"/>
    </w:rPr>
  </w:style>
  <w:style w:type="character" w:styleId="IntenseReference">
    <w:name w:val="Intense Reference"/>
    <w:basedOn w:val="DefaultParagraphFont"/>
    <w:uiPriority w:val="32"/>
    <w:qFormat/>
    <w:rsid w:val="00AA009D"/>
    <w:rPr>
      <w:b/>
      <w:bCs/>
      <w:smallCaps/>
      <w:color w:val="1F1545" w:themeColor="text1"/>
      <w:spacing w:val="5"/>
    </w:rPr>
  </w:style>
  <w:style w:type="paragraph" w:customStyle="1" w:styleId="Figuretitle">
    <w:name w:val="Figure title"/>
    <w:basedOn w:val="Normal"/>
    <w:qFormat/>
    <w:rsid w:val="00AF2C52"/>
    <w:pPr>
      <w:keepNext/>
      <w:keepLines/>
    </w:pPr>
    <w:rPr>
      <w:b/>
      <w:color w:val="1F1545" w:themeColor="text1"/>
      <w:sz w:val="18"/>
      <w:szCs w:val="18"/>
      <w:lang w:val="en-AU"/>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E10D2C"/>
    <w:pPr>
      <w:numPr>
        <w:numId w:val="18"/>
      </w:numPr>
      <w:spacing w:line="240" w:lineRule="auto"/>
      <w:contextualSpacing/>
    </w:pPr>
    <w:rPr>
      <w:rFonts w:cstheme="minorHAnsi"/>
      <w:b/>
      <w:color w:val="auto"/>
      <w:sz w:val="22"/>
      <w:szCs w:val="22"/>
      <w:lang w:val="en-AU"/>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locked/>
    <w:rsid w:val="00E10D2C"/>
    <w:rPr>
      <w:rFonts w:cstheme="minorHAnsi"/>
      <w:b/>
      <w:sz w:val="22"/>
      <w:szCs w:val="22"/>
      <w:lang w:val="en-AU"/>
    </w:rPr>
  </w:style>
  <w:style w:type="character" w:styleId="CommentReference">
    <w:name w:val="annotation reference"/>
    <w:basedOn w:val="DefaultParagraphFont"/>
    <w:uiPriority w:val="99"/>
    <w:semiHidden/>
    <w:unhideWhenUsed/>
    <w:rsid w:val="00E10D2C"/>
    <w:rPr>
      <w:sz w:val="16"/>
      <w:szCs w:val="16"/>
    </w:rPr>
  </w:style>
  <w:style w:type="paragraph" w:styleId="CommentText">
    <w:name w:val="annotation text"/>
    <w:basedOn w:val="Normal"/>
    <w:link w:val="CommentTextChar"/>
    <w:uiPriority w:val="99"/>
    <w:unhideWhenUsed/>
    <w:rsid w:val="00E10D2C"/>
    <w:pPr>
      <w:spacing w:line="240" w:lineRule="auto"/>
    </w:pPr>
    <w:rPr>
      <w:color w:val="auto"/>
      <w:lang w:val="en-AU"/>
    </w:rPr>
  </w:style>
  <w:style w:type="character" w:customStyle="1" w:styleId="CommentTextChar">
    <w:name w:val="Comment Text Char"/>
    <w:basedOn w:val="DefaultParagraphFont"/>
    <w:link w:val="CommentText"/>
    <w:uiPriority w:val="99"/>
    <w:rsid w:val="00E10D2C"/>
    <w:rPr>
      <w:sz w:val="20"/>
      <w:szCs w:val="20"/>
      <w:lang w:val="en-AU"/>
    </w:rPr>
  </w:style>
  <w:style w:type="paragraph" w:styleId="NormalWeb">
    <w:name w:val="Normal (Web)"/>
    <w:basedOn w:val="Normal"/>
    <w:uiPriority w:val="99"/>
    <w:unhideWhenUsed/>
    <w:rsid w:val="00BB0584"/>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styleId="CommentSubject">
    <w:name w:val="annotation subject"/>
    <w:basedOn w:val="CommentText"/>
    <w:next w:val="CommentText"/>
    <w:link w:val="CommentSubjectChar"/>
    <w:uiPriority w:val="99"/>
    <w:semiHidden/>
    <w:unhideWhenUsed/>
    <w:rsid w:val="005B163B"/>
    <w:rPr>
      <w:b/>
      <w:bCs/>
      <w:color w:val="000000"/>
      <w:lang w:val="en-GB"/>
    </w:rPr>
  </w:style>
  <w:style w:type="character" w:customStyle="1" w:styleId="CommentSubjectChar">
    <w:name w:val="Comment Subject Char"/>
    <w:basedOn w:val="CommentTextChar"/>
    <w:link w:val="CommentSubject"/>
    <w:uiPriority w:val="99"/>
    <w:semiHidden/>
    <w:rsid w:val="005B163B"/>
    <w:rPr>
      <w:b/>
      <w:bCs/>
      <w:color w:val="000000"/>
      <w:sz w:val="20"/>
      <w:szCs w:val="20"/>
      <w:lang w:val="en-AU"/>
    </w:rPr>
  </w:style>
  <w:style w:type="table" w:customStyle="1" w:styleId="TableGrid11">
    <w:name w:val="Table Grid11"/>
    <w:basedOn w:val="TableNormal"/>
    <w:next w:val="TableGrid"/>
    <w:uiPriority w:val="59"/>
    <w:rsid w:val="00276363"/>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757E2"/>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A649B"/>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19ED"/>
    <w:pPr>
      <w:autoSpaceDE w:val="0"/>
      <w:autoSpaceDN w:val="0"/>
      <w:adjustRightInd w:val="0"/>
    </w:pPr>
    <w:rPr>
      <w:rFonts w:ascii="Segoe UI Symbol" w:hAnsi="Segoe UI Symbol" w:cs="Segoe UI Symbol"/>
      <w:color w:val="000000"/>
      <w:lang w:val="en-AU"/>
    </w:rPr>
  </w:style>
  <w:style w:type="paragraph" w:styleId="Revision">
    <w:name w:val="Revision"/>
    <w:hidden/>
    <w:uiPriority w:val="99"/>
    <w:semiHidden/>
    <w:rsid w:val="00681F81"/>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c.gov.au/enrolling-foundation-prep" TargetMode="External"/><Relationship Id="rId18" Type="http://schemas.openxmlformats.org/officeDocument/2006/relationships/hyperlink" Target="https://www2.education.vic.gov.au/pal/enrolment/guidance/student-transfers-between-school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vic.gov.au/reasonable-school-adjustments-disability" TargetMode="External"/><Relationship Id="rId17" Type="http://schemas.openxmlformats.org/officeDocument/2006/relationships/hyperlink" Target="https://www2.education.vic.gov.au/pal/enrolment/guidance/appealing-enrolment-decisions" TargetMode="External"/><Relationship Id="rId2" Type="http://schemas.openxmlformats.org/officeDocument/2006/relationships/customXml" Target="../customXml/item2.xml"/><Relationship Id="rId16" Type="http://schemas.openxmlformats.org/officeDocument/2006/relationships/hyperlink" Target="https://www2.education.vic.gov.au/pal/enrolment/guidance/placement-polic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ucation.vic.gov.au/pal/enrolment/guidance/placement-policy"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indmyschool.vic.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ic.gov.au/schools-privacy-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moving-primary-secondary-school-information-parents-and-carers"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2024 Both Sectors Theme">
  <a:themeElements>
    <a:clrScheme name="DE CORPORATE COLOUR SCHEME">
      <a:dk1>
        <a:srgbClr val="1F1545"/>
      </a:dk1>
      <a:lt1>
        <a:srgbClr val="FFFFFF"/>
      </a:lt1>
      <a:dk2>
        <a:srgbClr val="88DBDF"/>
      </a:dk2>
      <a:lt2>
        <a:srgbClr val="E8E8E8"/>
      </a:lt2>
      <a:accent1>
        <a:srgbClr val="0063A2"/>
      </a:accent1>
      <a:accent2>
        <a:srgbClr val="B8E9EB"/>
      </a:accent2>
      <a:accent3>
        <a:srgbClr val="1F1646"/>
      </a:accent3>
      <a:accent4>
        <a:srgbClr val="82189C"/>
      </a:accent4>
      <a:accent5>
        <a:srgbClr val="0063A4"/>
      </a:accent5>
      <a:accent6>
        <a:srgbClr val="88DBDF"/>
      </a:accent6>
      <a:hlink>
        <a:srgbClr val="1F1445"/>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cb9114c1-daad-44dd-acad-30f4246641f2"/>
    <ds:schemaRef ds:uri="http://schemas.microsoft.com/sharepoint/v3"/>
    <ds:schemaRef ds:uri="76b566cd-adb9-46c2-964b-22eba181fd0b"/>
  </ds:schemaRefs>
</ds:datastoreItem>
</file>

<file path=customXml/itemProps2.xml><?xml version="1.0" encoding="utf-8"?>
<ds:datastoreItem xmlns:ds="http://schemas.openxmlformats.org/officeDocument/2006/customXml" ds:itemID="{AB1F8FAC-6BBB-4BEF-8709-4D792E0877AC}">
  <ds:schemaRefs>
    <ds:schemaRef ds:uri="http://schemas.microsoft.com/sharepoint/v3/contenttype/forms"/>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20024521-8ABE-4D83-8747-199B4F79B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2609</Words>
  <Characters>14877</Characters>
  <Application>Microsoft Office Word</Application>
  <DocSecurity>4</DocSecurity>
  <Lines>123</Lines>
  <Paragraphs>34</Paragraphs>
  <ScaleCrop>false</ScaleCrop>
  <Company/>
  <LinksUpToDate>false</LinksUpToDate>
  <CharactersWithSpaces>17452</CharactersWithSpaces>
  <SharedDoc>false</SharedDoc>
  <HLinks>
    <vt:vector size="54" baseType="variant">
      <vt:variant>
        <vt:i4>4325387</vt:i4>
      </vt:variant>
      <vt:variant>
        <vt:i4>24</vt:i4>
      </vt:variant>
      <vt:variant>
        <vt:i4>0</vt:i4>
      </vt:variant>
      <vt:variant>
        <vt:i4>5</vt:i4>
      </vt:variant>
      <vt:variant>
        <vt:lpwstr>https://www.vic.gov.au/schools-privacy-policy</vt:lpwstr>
      </vt:variant>
      <vt:variant>
        <vt:lpwstr/>
      </vt:variant>
      <vt:variant>
        <vt:i4>7077942</vt:i4>
      </vt:variant>
      <vt:variant>
        <vt:i4>21</vt:i4>
      </vt:variant>
      <vt:variant>
        <vt:i4>0</vt:i4>
      </vt:variant>
      <vt:variant>
        <vt:i4>5</vt:i4>
      </vt:variant>
      <vt:variant>
        <vt:lpwstr>https://www2.education.vic.gov.au/pal/enrolment/guidance/student-transfers-between-schools</vt:lpwstr>
      </vt:variant>
      <vt:variant>
        <vt:lpwstr/>
      </vt:variant>
      <vt:variant>
        <vt:i4>7143524</vt:i4>
      </vt:variant>
      <vt:variant>
        <vt:i4>18</vt:i4>
      </vt:variant>
      <vt:variant>
        <vt:i4>0</vt:i4>
      </vt:variant>
      <vt:variant>
        <vt:i4>5</vt:i4>
      </vt:variant>
      <vt:variant>
        <vt:lpwstr>https://www2.education.vic.gov.au/pal/enrolment/guidance/appealing-enrolment-decisions</vt:lpwstr>
      </vt:variant>
      <vt:variant>
        <vt:lpwstr/>
      </vt:variant>
      <vt:variant>
        <vt:i4>720989</vt:i4>
      </vt:variant>
      <vt:variant>
        <vt:i4>15</vt:i4>
      </vt:variant>
      <vt:variant>
        <vt:i4>0</vt:i4>
      </vt:variant>
      <vt:variant>
        <vt:i4>5</vt:i4>
      </vt:variant>
      <vt:variant>
        <vt:lpwstr>https://www2.education.vic.gov.au/pal/enrolment/guidance/placement-policy</vt:lpwstr>
      </vt:variant>
      <vt:variant>
        <vt:lpwstr/>
      </vt:variant>
      <vt:variant>
        <vt:i4>1441804</vt:i4>
      </vt:variant>
      <vt:variant>
        <vt:i4>12</vt:i4>
      </vt:variant>
      <vt:variant>
        <vt:i4>0</vt:i4>
      </vt:variant>
      <vt:variant>
        <vt:i4>5</vt:i4>
      </vt:variant>
      <vt:variant>
        <vt:lpwstr>https://www.findmyschool.vic.gov.au/</vt:lpwstr>
      </vt:variant>
      <vt:variant>
        <vt:lpwstr/>
      </vt:variant>
      <vt:variant>
        <vt:i4>1048597</vt:i4>
      </vt:variant>
      <vt:variant>
        <vt:i4>9</vt:i4>
      </vt:variant>
      <vt:variant>
        <vt:i4>0</vt:i4>
      </vt:variant>
      <vt:variant>
        <vt:i4>5</vt:i4>
      </vt:variant>
      <vt:variant>
        <vt:lpwstr>https://www.vic.gov.au/moving-primary-secondary-school-information-parents-and-carers</vt:lpwstr>
      </vt:variant>
      <vt:variant>
        <vt:lpwstr/>
      </vt:variant>
      <vt:variant>
        <vt:i4>852054</vt:i4>
      </vt:variant>
      <vt:variant>
        <vt:i4>6</vt:i4>
      </vt:variant>
      <vt:variant>
        <vt:i4>0</vt:i4>
      </vt:variant>
      <vt:variant>
        <vt:i4>5</vt:i4>
      </vt:variant>
      <vt:variant>
        <vt:lpwstr>https://www.vic.gov.au/enrolling-foundation-prep</vt:lpwstr>
      </vt:variant>
      <vt:variant>
        <vt:lpwstr/>
      </vt:variant>
      <vt:variant>
        <vt:i4>6422653</vt:i4>
      </vt:variant>
      <vt:variant>
        <vt:i4>3</vt:i4>
      </vt:variant>
      <vt:variant>
        <vt:i4>0</vt:i4>
      </vt:variant>
      <vt:variant>
        <vt:i4>5</vt:i4>
      </vt:variant>
      <vt:variant>
        <vt:lpwstr>https://www.vic.gov.au/reasonable-school-adjustments-disability</vt:lpwstr>
      </vt:variant>
      <vt:variant>
        <vt:lpwstr/>
      </vt:variant>
      <vt:variant>
        <vt:i4>720989</vt:i4>
      </vt:variant>
      <vt:variant>
        <vt:i4>0</vt:i4>
      </vt:variant>
      <vt:variant>
        <vt:i4>0</vt:i4>
      </vt:variant>
      <vt:variant>
        <vt:i4>5</vt:i4>
      </vt:variant>
      <vt:variant>
        <vt:lpwstr>https://www2.education.vic.gov.au/pal/enrolment/guidance/placement-policy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Britt Nowell</cp:lastModifiedBy>
  <cp:revision>2</cp:revision>
  <dcterms:created xsi:type="dcterms:W3CDTF">2026-06-23T02:14:00Z</dcterms:created>
  <dcterms:modified xsi:type="dcterms:W3CDTF">2026-06-23T02:14:00Z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_dlc_DocIdItemGuid">
    <vt:lpwstr>36f46d68-9b4c-4b56-8877-7a567f9199fd</vt:lpwstr>
  </property>
  <property fmtid="{D5CDD505-2E9C-101B-9397-08002B2CF9AE}" pid="4" name="MediaServiceImageTags">
    <vt:lpwstr/>
  </property>
  <property fmtid="{D5CDD505-2E9C-101B-9397-08002B2CF9AE}" pid="5" name="DEECD_Author">
    <vt:lpwstr>94;#Education|5232e41c-5101-41fe-b638-7d41d1371531</vt:lpwstr>
  </property>
  <property fmtid="{D5CDD505-2E9C-101B-9397-08002B2CF9AE}" pid="6" name="DEECD_ItemType">
    <vt:lpwstr>101;#Page|eb523acf-a821-456c-a76b-7607578309d7</vt:lpwstr>
  </property>
</Properties>
</file>