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FAD6" w14:textId="3D620A5B" w:rsidR="00DE3538" w:rsidRDefault="004051C9" w:rsidP="008F1A3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E84F00" wp14:editId="69F441D9">
            <wp:simplePos x="0" y="0"/>
            <wp:positionH relativeFrom="margin">
              <wp:align>center</wp:align>
            </wp:positionH>
            <wp:positionV relativeFrom="paragraph">
              <wp:posOffset>-1219200</wp:posOffset>
            </wp:positionV>
            <wp:extent cx="2743200" cy="37368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3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5C5C0" w14:textId="007E10BA" w:rsidR="009B0E45" w:rsidRDefault="009B0E45"/>
    <w:p w14:paraId="6470512A" w14:textId="77777777" w:rsidR="004051C9" w:rsidRDefault="004051C9" w:rsidP="009B0E45">
      <w:pPr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315036" w14:textId="77777777" w:rsidR="004051C9" w:rsidRDefault="004051C9" w:rsidP="009B0E45">
      <w:pPr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2C5D3BA" w14:textId="77777777" w:rsidR="00D4731B" w:rsidRDefault="00D4731B" w:rsidP="009B0E45">
      <w:pPr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F5A0111" w14:textId="1E188534" w:rsidR="00D4731B" w:rsidRDefault="00D4731B" w:rsidP="009B0E45">
      <w:pPr>
        <w:jc w:val="center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A5020B4" w14:textId="54AB94F2" w:rsidR="009B0E45" w:rsidRPr="006550FE" w:rsidRDefault="004051C9" w:rsidP="009B0E45">
      <w:pPr>
        <w:jc w:val="center"/>
        <w:rPr>
          <w:b/>
          <w:color w:val="2F5496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9B0E45" w:rsidRPr="006550FE">
        <w:rPr>
          <w:b/>
          <w:color w:val="2F5496" w:themeColor="accent1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OUR MOBILE DENTAL CLINIC WILL BE VISITING</w:t>
      </w:r>
    </w:p>
    <w:p w14:paraId="2F932E6F" w14:textId="73EA8C03" w:rsidR="004051C9" w:rsidRPr="006550FE" w:rsidRDefault="00D9005D" w:rsidP="00D4731B">
      <w:pPr>
        <w:jc w:val="center"/>
        <w:rPr>
          <w:b/>
          <w:color w:val="2E7CD2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50FE">
        <w:rPr>
          <w:b/>
          <w:color w:val="2E7CD2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Dromana Secondary College</w:t>
      </w:r>
      <w:r w:rsidR="00D4731B" w:rsidRPr="006550FE">
        <w:rPr>
          <w:b/>
          <w:color w:val="2E7CD2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p w14:paraId="54037D9C" w14:textId="5888023B" w:rsidR="009B0E45" w:rsidRPr="006550FE" w:rsidRDefault="00D4731B" w:rsidP="009B0E45">
      <w:pPr>
        <w:jc w:val="center"/>
        <w:rPr>
          <w:b/>
          <w:color w:val="2E7CD2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50FE">
        <w:rPr>
          <w:b/>
          <w:color w:val="2E7CD2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Week </w:t>
      </w:r>
      <w:r w:rsidR="006550FE" w:rsidRPr="006550FE">
        <w:rPr>
          <w:b/>
          <w:color w:val="2E7CD2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Pr="006550FE">
        <w:rPr>
          <w:b/>
          <w:color w:val="2E7CD2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ommencing: </w:t>
      </w:r>
      <w:r w:rsidR="006550FE" w:rsidRPr="006550FE">
        <w:rPr>
          <w:b/>
          <w:color w:val="2E7CD2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Monday 30</w:t>
      </w:r>
      <w:r w:rsidR="006550FE" w:rsidRPr="006550FE">
        <w:rPr>
          <w:b/>
          <w:color w:val="2E7CD2"/>
          <w:sz w:val="72"/>
          <w:szCs w:val="72"/>
          <w:u w:val="single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6550FE" w:rsidRPr="006550FE">
        <w:rPr>
          <w:b/>
          <w:color w:val="2E7CD2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May 2022</w:t>
      </w:r>
    </w:p>
    <w:p w14:paraId="3DF4624A" w14:textId="77777777" w:rsidR="004051C9" w:rsidRPr="009B0E45" w:rsidRDefault="004051C9" w:rsidP="004051C9">
      <w:pPr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4F6BB91" w14:textId="77777777" w:rsidR="009B0E45" w:rsidRPr="00D4731B" w:rsidRDefault="009B0E45" w:rsidP="004051C9">
      <w:pPr>
        <w:jc w:val="center"/>
        <w:rPr>
          <w:b/>
          <w:color w:val="2F5496" w:themeColor="accent1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731B">
        <w:rPr>
          <w:b/>
          <w:color w:val="2F5496" w:themeColor="accent1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consent we provide comprehensive Dental Services including:</w:t>
      </w:r>
    </w:p>
    <w:p w14:paraId="288660C0" w14:textId="77777777" w:rsidR="009B0E45" w:rsidRPr="00D4731B" w:rsidRDefault="009B0E45" w:rsidP="004051C9">
      <w:pPr>
        <w:pStyle w:val="ListParagraph"/>
        <w:numPr>
          <w:ilvl w:val="0"/>
          <w:numId w:val="1"/>
        </w:numPr>
        <w:jc w:val="center"/>
        <w:rPr>
          <w:color w:val="2F5496" w:themeColor="accent1" w:themeShade="BF"/>
          <w:sz w:val="44"/>
          <w:szCs w:val="44"/>
        </w:rPr>
      </w:pPr>
      <w:bookmarkStart w:id="0" w:name="_Hlk70329038"/>
      <w:r w:rsidRPr="00D4731B">
        <w:rPr>
          <w:color w:val="2F5496" w:themeColor="accent1" w:themeShade="BF"/>
          <w:sz w:val="44"/>
          <w:szCs w:val="44"/>
        </w:rPr>
        <w:t>Dental Health Education</w:t>
      </w:r>
    </w:p>
    <w:p w14:paraId="463A6CA2" w14:textId="5FBD2B2C" w:rsidR="009B0E45" w:rsidRPr="00D4731B" w:rsidRDefault="009B0E45" w:rsidP="004051C9">
      <w:pPr>
        <w:pStyle w:val="ListParagraph"/>
        <w:numPr>
          <w:ilvl w:val="0"/>
          <w:numId w:val="1"/>
        </w:numPr>
        <w:jc w:val="center"/>
        <w:rPr>
          <w:color w:val="2F5496" w:themeColor="accent1" w:themeShade="BF"/>
          <w:sz w:val="44"/>
          <w:szCs w:val="44"/>
        </w:rPr>
      </w:pPr>
      <w:r w:rsidRPr="00D4731B">
        <w:rPr>
          <w:color w:val="2F5496" w:themeColor="accent1" w:themeShade="BF"/>
          <w:sz w:val="44"/>
          <w:szCs w:val="44"/>
        </w:rPr>
        <w:t>Comprehensive Oral Examination</w:t>
      </w:r>
    </w:p>
    <w:p w14:paraId="4A66563F" w14:textId="38E8F843" w:rsidR="009B0E45" w:rsidRPr="00D4731B" w:rsidRDefault="009B0E45" w:rsidP="004051C9">
      <w:pPr>
        <w:pStyle w:val="ListParagraph"/>
        <w:numPr>
          <w:ilvl w:val="0"/>
          <w:numId w:val="1"/>
        </w:numPr>
        <w:jc w:val="center"/>
        <w:rPr>
          <w:color w:val="2F5496" w:themeColor="accent1" w:themeShade="BF"/>
          <w:sz w:val="44"/>
          <w:szCs w:val="44"/>
        </w:rPr>
      </w:pPr>
      <w:r w:rsidRPr="00D4731B">
        <w:rPr>
          <w:color w:val="2F5496" w:themeColor="accent1" w:themeShade="BF"/>
          <w:sz w:val="44"/>
          <w:szCs w:val="44"/>
        </w:rPr>
        <w:t>Clean, Scale and Fluoride application</w:t>
      </w:r>
    </w:p>
    <w:p w14:paraId="53078F18" w14:textId="45F72B4E" w:rsidR="009B0E45" w:rsidRPr="00D4731B" w:rsidRDefault="009B0E45" w:rsidP="004051C9">
      <w:pPr>
        <w:jc w:val="center"/>
        <w:rPr>
          <w:b/>
          <w:color w:val="2F5496" w:themeColor="accent1" w:themeShade="BF"/>
          <w:sz w:val="44"/>
          <w:szCs w:val="44"/>
        </w:rPr>
      </w:pPr>
      <w:r w:rsidRPr="00D4731B">
        <w:rPr>
          <w:b/>
          <w:color w:val="2F5496" w:themeColor="accent1" w:themeShade="BF"/>
          <w:sz w:val="44"/>
          <w:szCs w:val="44"/>
        </w:rPr>
        <w:t>And if required:</w:t>
      </w:r>
    </w:p>
    <w:p w14:paraId="64096E3F" w14:textId="4C06E64E" w:rsidR="009B0E45" w:rsidRPr="00D4731B" w:rsidRDefault="009B0E45" w:rsidP="004051C9">
      <w:pPr>
        <w:pStyle w:val="ListParagraph"/>
        <w:numPr>
          <w:ilvl w:val="0"/>
          <w:numId w:val="2"/>
        </w:numPr>
        <w:jc w:val="center"/>
        <w:rPr>
          <w:color w:val="2F5496" w:themeColor="accent1" w:themeShade="BF"/>
          <w:sz w:val="44"/>
          <w:szCs w:val="44"/>
        </w:rPr>
      </w:pPr>
      <w:r w:rsidRPr="00D4731B">
        <w:rPr>
          <w:color w:val="2F5496" w:themeColor="accent1" w:themeShade="BF"/>
          <w:sz w:val="44"/>
          <w:szCs w:val="44"/>
        </w:rPr>
        <w:t>Fissure seals, fillings, extractions and X-rays</w:t>
      </w:r>
    </w:p>
    <w:bookmarkEnd w:id="0"/>
    <w:p w14:paraId="3FBE1B66" w14:textId="77777777" w:rsidR="004051C9" w:rsidRPr="00D4731B" w:rsidRDefault="004051C9" w:rsidP="004051C9">
      <w:pPr>
        <w:pStyle w:val="ListParagraph"/>
        <w:jc w:val="center"/>
        <w:rPr>
          <w:color w:val="2F5496" w:themeColor="accent1" w:themeShade="BF"/>
          <w:sz w:val="44"/>
          <w:szCs w:val="44"/>
        </w:rPr>
      </w:pPr>
    </w:p>
    <w:p w14:paraId="7D25167A" w14:textId="5CB770D5" w:rsidR="004051C9" w:rsidRPr="00D4731B" w:rsidRDefault="004051C9" w:rsidP="00D4731B">
      <w:pPr>
        <w:pStyle w:val="ListParagraph"/>
        <w:jc w:val="center"/>
        <w:rPr>
          <w:rStyle w:val="SubtleEmphasis"/>
          <w:bCs/>
          <w:color w:val="1F3864" w:themeColor="accent1" w:themeShade="80"/>
          <w:sz w:val="40"/>
          <w:szCs w:val="40"/>
        </w:rPr>
      </w:pPr>
      <w:bookmarkStart w:id="1" w:name="_Hlk70329458"/>
      <w:r w:rsidRPr="00D4731B">
        <w:rPr>
          <w:rStyle w:val="SubtleEmphasis"/>
          <w:bCs/>
          <w:color w:val="1F3864" w:themeColor="accent1" w:themeShade="80"/>
          <w:sz w:val="40"/>
          <w:szCs w:val="40"/>
        </w:rPr>
        <w:t>Children from Families receiving FAMILY TAX BENEFIT A, may be eligible for up</w:t>
      </w:r>
    </w:p>
    <w:p w14:paraId="16A3C8E5" w14:textId="18EA16C3" w:rsidR="004051C9" w:rsidRPr="00D4731B" w:rsidRDefault="004051C9" w:rsidP="00D4731B">
      <w:pPr>
        <w:pStyle w:val="ListParagraph"/>
        <w:jc w:val="center"/>
        <w:rPr>
          <w:rStyle w:val="SubtleEmphasis"/>
          <w:bCs/>
          <w:color w:val="1F3864" w:themeColor="accent1" w:themeShade="80"/>
          <w:sz w:val="40"/>
          <w:szCs w:val="40"/>
        </w:rPr>
      </w:pPr>
      <w:r w:rsidRPr="00D4731B">
        <w:rPr>
          <w:rStyle w:val="SubtleEmphasis"/>
          <w:bCs/>
          <w:color w:val="1F3864" w:themeColor="accent1" w:themeShade="80"/>
          <w:sz w:val="40"/>
          <w:szCs w:val="40"/>
        </w:rPr>
        <w:t>to</w:t>
      </w:r>
    </w:p>
    <w:p w14:paraId="245EC971" w14:textId="4750CF77" w:rsidR="004051C9" w:rsidRPr="00D4731B" w:rsidRDefault="004051C9" w:rsidP="00D4731B">
      <w:pPr>
        <w:pStyle w:val="ListParagraph"/>
        <w:jc w:val="center"/>
        <w:rPr>
          <w:rStyle w:val="SubtleEmphasis"/>
          <w:bCs/>
          <w:color w:val="1F3864" w:themeColor="accent1" w:themeShade="80"/>
          <w:sz w:val="40"/>
          <w:szCs w:val="40"/>
        </w:rPr>
      </w:pPr>
      <w:r w:rsidRPr="00D4731B">
        <w:rPr>
          <w:rStyle w:val="SubtleEmphasis"/>
          <w:bCs/>
          <w:color w:val="1F3864" w:themeColor="accent1" w:themeShade="80"/>
          <w:sz w:val="40"/>
          <w:szCs w:val="40"/>
        </w:rPr>
        <w:t>$1013 of FREE dental over 2 years.</w:t>
      </w:r>
    </w:p>
    <w:p w14:paraId="640C6F1D" w14:textId="196E7E88" w:rsidR="00D4731B" w:rsidRDefault="00D4731B" w:rsidP="00D4731B">
      <w:pPr>
        <w:pStyle w:val="ListParagraph"/>
        <w:jc w:val="center"/>
        <w:rPr>
          <w:rStyle w:val="SubtleEmphasis"/>
          <w:b/>
          <w:color w:val="1F3864" w:themeColor="accent1" w:themeShade="80"/>
          <w:sz w:val="40"/>
          <w:szCs w:val="40"/>
        </w:rPr>
      </w:pPr>
    </w:p>
    <w:p w14:paraId="59C8D878" w14:textId="1B1899E6" w:rsidR="00CD41B9" w:rsidRPr="006550FE" w:rsidRDefault="004051C9" w:rsidP="00D4731B">
      <w:pPr>
        <w:pStyle w:val="ListParagraph"/>
        <w:jc w:val="center"/>
        <w:rPr>
          <w:b/>
          <w:color w:val="2F5496" w:themeColor="accent1" w:themeShade="BF"/>
          <w:sz w:val="40"/>
          <w:szCs w:val="40"/>
        </w:rPr>
      </w:pPr>
      <w:r w:rsidRPr="006550FE">
        <w:rPr>
          <w:rStyle w:val="SubtleEmphasis"/>
          <w:b/>
          <w:color w:val="2F5496" w:themeColor="accent1" w:themeShade="BF"/>
          <w:sz w:val="40"/>
          <w:szCs w:val="40"/>
        </w:rPr>
        <w:t>*If not eligible, our experienced team can provide the same treatment for only</w:t>
      </w:r>
      <w:r w:rsidRPr="006550FE">
        <w:rPr>
          <w:rStyle w:val="SubtleEmphasis"/>
          <w:b/>
          <w:color w:val="2F5496" w:themeColor="accent1" w:themeShade="BF"/>
          <w:sz w:val="56"/>
          <w:szCs w:val="56"/>
        </w:rPr>
        <w:t xml:space="preserve"> </w:t>
      </w:r>
      <w:r w:rsidR="009B0E45" w:rsidRPr="006550FE">
        <w:rPr>
          <w:b/>
          <w:color w:val="2F5496" w:themeColor="accent1" w:themeShade="BF"/>
          <w:sz w:val="40"/>
          <w:szCs w:val="40"/>
        </w:rPr>
        <w:t>$99</w:t>
      </w:r>
    </w:p>
    <w:bookmarkStart w:id="2" w:name="_Hlk70329664"/>
    <w:bookmarkEnd w:id="1"/>
    <w:p w14:paraId="19D4BC10" w14:textId="46B852CB" w:rsidR="00EB4A04" w:rsidRDefault="00EB4A04" w:rsidP="00D4731B">
      <w:pPr>
        <w:pStyle w:val="ListParagraph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fldChar w:fldCharType="begin"/>
      </w:r>
      <w:r>
        <w:rPr>
          <w:b/>
          <w:color w:val="002060"/>
          <w:sz w:val="40"/>
          <w:szCs w:val="40"/>
        </w:rPr>
        <w:instrText xml:space="preserve"> HYPERLINK "</w:instrText>
      </w:r>
      <w:r w:rsidRPr="00EB4A04">
        <w:rPr>
          <w:b/>
          <w:color w:val="002060"/>
          <w:sz w:val="40"/>
          <w:szCs w:val="40"/>
        </w:rPr>
        <w:instrText>https://www.cognitoforms.com/MDCA2/ChildConsentForm</w:instrText>
      </w:r>
      <w:r>
        <w:rPr>
          <w:b/>
          <w:color w:val="002060"/>
          <w:sz w:val="40"/>
          <w:szCs w:val="40"/>
        </w:rPr>
        <w:instrText xml:space="preserve">" </w:instrText>
      </w:r>
      <w:r>
        <w:rPr>
          <w:b/>
          <w:color w:val="002060"/>
          <w:sz w:val="40"/>
          <w:szCs w:val="40"/>
        </w:rPr>
        <w:fldChar w:fldCharType="separate"/>
      </w:r>
      <w:r w:rsidRPr="00200FA3">
        <w:rPr>
          <w:rStyle w:val="Hyperlink"/>
          <w:b/>
          <w:sz w:val="40"/>
          <w:szCs w:val="40"/>
        </w:rPr>
        <w:t>https://www.cognitoforms.com/MDCA2/ChildConsentForm</w:t>
      </w:r>
      <w:r>
        <w:rPr>
          <w:b/>
          <w:color w:val="002060"/>
          <w:sz w:val="40"/>
          <w:szCs w:val="40"/>
        </w:rPr>
        <w:fldChar w:fldCharType="end"/>
      </w:r>
    </w:p>
    <w:bookmarkEnd w:id="2"/>
    <w:p w14:paraId="7C2C4972" w14:textId="3DB62DF7" w:rsidR="004051C9" w:rsidRDefault="004051C9" w:rsidP="004051C9">
      <w:pPr>
        <w:pStyle w:val="ListParagraph"/>
        <w:jc w:val="center"/>
        <w:rPr>
          <w:b/>
          <w:color w:val="2F5496" w:themeColor="accent1" w:themeShade="BF"/>
          <w:sz w:val="24"/>
          <w:szCs w:val="24"/>
        </w:rPr>
      </w:pPr>
    </w:p>
    <w:p w14:paraId="6B307BEA" w14:textId="66572078" w:rsidR="00D4731B" w:rsidRDefault="00EB4A04" w:rsidP="009B0E45">
      <w:pPr>
        <w:jc w:val="center"/>
        <w:rPr>
          <w:sz w:val="28"/>
          <w:szCs w:val="28"/>
        </w:rPr>
      </w:pPr>
      <w:r>
        <w:rPr>
          <w:rStyle w:val="SubtleEmphasis"/>
          <w:b/>
          <w:noProof/>
          <w:color w:val="1F3864" w:themeColor="accent1" w:themeShade="8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8301C72" wp14:editId="378597AD">
            <wp:simplePos x="0" y="0"/>
            <wp:positionH relativeFrom="margin">
              <wp:align>center</wp:align>
            </wp:positionH>
            <wp:positionV relativeFrom="paragraph">
              <wp:posOffset>21919</wp:posOffset>
            </wp:positionV>
            <wp:extent cx="2616569" cy="30122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569" cy="301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08FCD" w14:textId="324A4573" w:rsidR="00D4731B" w:rsidRDefault="00D4731B" w:rsidP="009B0E45">
      <w:pPr>
        <w:jc w:val="center"/>
        <w:rPr>
          <w:sz w:val="28"/>
          <w:szCs w:val="28"/>
        </w:rPr>
      </w:pPr>
    </w:p>
    <w:p w14:paraId="54DFC129" w14:textId="7B12BB05" w:rsidR="00D4731B" w:rsidRDefault="00D4731B" w:rsidP="009B0E45">
      <w:pPr>
        <w:jc w:val="center"/>
        <w:rPr>
          <w:sz w:val="28"/>
          <w:szCs w:val="28"/>
        </w:rPr>
      </w:pPr>
    </w:p>
    <w:p w14:paraId="168FF13D" w14:textId="2B267918" w:rsidR="00D4731B" w:rsidRDefault="00D4731B" w:rsidP="009B0E45">
      <w:pPr>
        <w:jc w:val="center"/>
        <w:rPr>
          <w:sz w:val="28"/>
          <w:szCs w:val="28"/>
        </w:rPr>
      </w:pPr>
    </w:p>
    <w:p w14:paraId="4747124A" w14:textId="77777777" w:rsidR="00D4731B" w:rsidRDefault="00D4731B" w:rsidP="009B0E45">
      <w:pPr>
        <w:jc w:val="center"/>
        <w:rPr>
          <w:sz w:val="28"/>
          <w:szCs w:val="28"/>
        </w:rPr>
      </w:pPr>
    </w:p>
    <w:p w14:paraId="052C4F8B" w14:textId="56C1DE2E" w:rsidR="009B0E45" w:rsidRPr="00CD41B9" w:rsidRDefault="009B0E45">
      <w:pPr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70329142"/>
      <w:r w:rsidRPr="00CD41B9"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www.mobiledentist.com.au                                                              </w:t>
      </w:r>
      <w:r w:rsidR="00D4731B"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</w:t>
      </w:r>
      <w:r w:rsidRPr="00CD41B9">
        <w:rPr>
          <w:color w:val="1F3864" w:themeColor="accent1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1300 765 640</w:t>
      </w:r>
      <w:bookmarkEnd w:id="3"/>
    </w:p>
    <w:sectPr w:rsidR="009B0E45" w:rsidRPr="00CD41B9" w:rsidSect="00D4731B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0FE6"/>
    <w:multiLevelType w:val="hybridMultilevel"/>
    <w:tmpl w:val="1D1C1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4203A"/>
    <w:multiLevelType w:val="hybridMultilevel"/>
    <w:tmpl w:val="21263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45"/>
    <w:rsid w:val="0009069C"/>
    <w:rsid w:val="001A4542"/>
    <w:rsid w:val="004051C9"/>
    <w:rsid w:val="006550FE"/>
    <w:rsid w:val="00673236"/>
    <w:rsid w:val="00775DCF"/>
    <w:rsid w:val="008F1A30"/>
    <w:rsid w:val="009B0E45"/>
    <w:rsid w:val="00B00D12"/>
    <w:rsid w:val="00BA16ED"/>
    <w:rsid w:val="00CD41B9"/>
    <w:rsid w:val="00CF2816"/>
    <w:rsid w:val="00D4731B"/>
    <w:rsid w:val="00D9005D"/>
    <w:rsid w:val="00DE3538"/>
    <w:rsid w:val="00EB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8CA2"/>
  <w15:chartTrackingRefBased/>
  <w15:docId w15:val="{50254821-9096-46F4-9771-BED6C493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E4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051C9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EB4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Tolios</dc:creator>
  <cp:keywords/>
  <dc:description/>
  <cp:lastModifiedBy>Abby Innes</cp:lastModifiedBy>
  <cp:revision>10</cp:revision>
  <cp:lastPrinted>2021-04-26T01:45:00Z</cp:lastPrinted>
  <dcterms:created xsi:type="dcterms:W3CDTF">2020-10-06T01:53:00Z</dcterms:created>
  <dcterms:modified xsi:type="dcterms:W3CDTF">2021-08-11T05:35:00Z</dcterms:modified>
</cp:coreProperties>
</file>