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E4C5B" w14:textId="09885B5A" w:rsidR="00637BA0" w:rsidRPr="005602E1" w:rsidRDefault="007646F0" w:rsidP="00194310">
      <w:pPr>
        <w:pStyle w:val="NoSpacing"/>
        <w:rPr>
          <w:rFonts w:cstheme="minorHAnsi"/>
          <w:b/>
          <w:bCs/>
          <w:color w:val="000000" w:themeColor="text1"/>
          <w:sz w:val="22"/>
          <w:szCs w:val="22"/>
          <w:u w:val="single"/>
        </w:rPr>
      </w:pPr>
      <w:r w:rsidRPr="005602E1">
        <w:rPr>
          <w:rFonts w:cstheme="minorHAnsi"/>
          <w:b/>
          <w:bCs/>
          <w:color w:val="000000" w:themeColor="text1"/>
          <w:sz w:val="22"/>
          <w:szCs w:val="22"/>
          <w:u w:val="single"/>
        </w:rPr>
        <w:t>DP Newsletter Article</w:t>
      </w:r>
      <w:r w:rsidR="008950FF" w:rsidRPr="005602E1">
        <w:rPr>
          <w:rFonts w:cstheme="minorHAnsi"/>
          <w:b/>
          <w:bCs/>
          <w:color w:val="000000" w:themeColor="text1"/>
          <w:sz w:val="22"/>
          <w:szCs w:val="22"/>
          <w:u w:val="single"/>
        </w:rPr>
        <w:t xml:space="preserve"> (Week </w:t>
      </w:r>
      <w:r w:rsidR="005602E1" w:rsidRPr="005602E1">
        <w:rPr>
          <w:rFonts w:cstheme="minorHAnsi"/>
          <w:b/>
          <w:bCs/>
          <w:color w:val="000000" w:themeColor="text1"/>
          <w:sz w:val="22"/>
          <w:szCs w:val="22"/>
          <w:u w:val="single"/>
        </w:rPr>
        <w:t>2</w:t>
      </w:r>
      <w:r w:rsidR="008950FF" w:rsidRPr="005602E1">
        <w:rPr>
          <w:rFonts w:cstheme="minorHAnsi"/>
          <w:b/>
          <w:bCs/>
          <w:color w:val="000000" w:themeColor="text1"/>
          <w:sz w:val="22"/>
          <w:szCs w:val="22"/>
          <w:u w:val="single"/>
        </w:rPr>
        <w:t>.</w:t>
      </w:r>
      <w:r w:rsidR="005602E1" w:rsidRPr="005602E1">
        <w:rPr>
          <w:rFonts w:cstheme="minorHAnsi"/>
          <w:b/>
          <w:bCs/>
          <w:color w:val="000000" w:themeColor="text1"/>
          <w:sz w:val="22"/>
          <w:szCs w:val="22"/>
          <w:u w:val="single"/>
        </w:rPr>
        <w:t>3</w:t>
      </w:r>
      <w:r w:rsidR="008950FF" w:rsidRPr="005602E1">
        <w:rPr>
          <w:rFonts w:cstheme="minorHAnsi"/>
          <w:b/>
          <w:bCs/>
          <w:color w:val="000000" w:themeColor="text1"/>
          <w:sz w:val="22"/>
          <w:szCs w:val="22"/>
          <w:u w:val="single"/>
        </w:rPr>
        <w:t>, 2023)</w:t>
      </w:r>
    </w:p>
    <w:p w14:paraId="763A47AD" w14:textId="6AC52C48" w:rsidR="005602E1" w:rsidRPr="005602E1" w:rsidRDefault="00015FE1" w:rsidP="005602E1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Examination Timetable</w:t>
      </w:r>
      <w:r w:rsidR="005602E1" w:rsidRPr="005602E1">
        <w:rPr>
          <w:b/>
          <w:color w:val="000000" w:themeColor="text1"/>
          <w:sz w:val="22"/>
          <w:szCs w:val="22"/>
        </w:rPr>
        <w:t xml:space="preserve"> – Semester One (2023)</w:t>
      </w:r>
    </w:p>
    <w:p w14:paraId="1823762E" w14:textId="77777777" w:rsidR="005602E1" w:rsidRDefault="005602E1" w:rsidP="005602E1">
      <w:pPr>
        <w:rPr>
          <w:bCs/>
          <w:iCs/>
          <w:color w:val="000000" w:themeColor="text1"/>
          <w:sz w:val="22"/>
          <w:szCs w:val="22"/>
        </w:rPr>
      </w:pPr>
      <w:r>
        <w:rPr>
          <w:bCs/>
          <w:iCs/>
          <w:color w:val="000000" w:themeColor="text1"/>
          <w:sz w:val="22"/>
          <w:szCs w:val="22"/>
        </w:rPr>
        <w:t>All students in Year 10 – 12 must note the following:</w:t>
      </w:r>
      <w:bookmarkStart w:id="0" w:name="_GoBack"/>
      <w:bookmarkEnd w:id="0"/>
    </w:p>
    <w:p w14:paraId="125593CE" w14:textId="77777777" w:rsidR="005602E1" w:rsidRDefault="005602E1" w:rsidP="005602E1">
      <w:pPr>
        <w:pStyle w:val="ListParagraph"/>
        <w:numPr>
          <w:ilvl w:val="0"/>
          <w:numId w:val="19"/>
        </w:numPr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All </w:t>
      </w:r>
      <w:r w:rsidRPr="005602E1">
        <w:rPr>
          <w:bCs/>
          <w:iCs/>
          <w:color w:val="000000" w:themeColor="text1"/>
        </w:rPr>
        <w:t xml:space="preserve">ATAR Pathway students are </w:t>
      </w:r>
      <w:r>
        <w:rPr>
          <w:bCs/>
          <w:iCs/>
          <w:color w:val="000000" w:themeColor="text1"/>
        </w:rPr>
        <w:t>required to a</w:t>
      </w:r>
      <w:r w:rsidRPr="005602E1">
        <w:rPr>
          <w:bCs/>
          <w:iCs/>
          <w:color w:val="000000" w:themeColor="text1"/>
        </w:rPr>
        <w:t xml:space="preserve">ttend the College for </w:t>
      </w:r>
      <w:r>
        <w:rPr>
          <w:bCs/>
          <w:iCs/>
          <w:color w:val="000000" w:themeColor="text1"/>
        </w:rPr>
        <w:t xml:space="preserve">their scheduled </w:t>
      </w:r>
      <w:r w:rsidRPr="005602E1">
        <w:rPr>
          <w:bCs/>
          <w:iCs/>
          <w:color w:val="000000" w:themeColor="text1"/>
        </w:rPr>
        <w:t>examinations only</w:t>
      </w:r>
      <w:r>
        <w:rPr>
          <w:bCs/>
          <w:iCs/>
          <w:color w:val="000000" w:themeColor="text1"/>
        </w:rPr>
        <w:t>.</w:t>
      </w:r>
    </w:p>
    <w:p w14:paraId="7E88A4A2" w14:textId="77777777" w:rsidR="005602E1" w:rsidRDefault="005602E1" w:rsidP="005602E1">
      <w:pPr>
        <w:pStyle w:val="ListParagraph"/>
        <w:numPr>
          <w:ilvl w:val="0"/>
          <w:numId w:val="19"/>
        </w:numPr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All </w:t>
      </w:r>
      <w:r w:rsidRPr="005602E1">
        <w:rPr>
          <w:bCs/>
          <w:iCs/>
          <w:color w:val="000000" w:themeColor="text1"/>
        </w:rPr>
        <w:t>Vocational / General Pathway students</w:t>
      </w:r>
      <w:r>
        <w:rPr>
          <w:bCs/>
          <w:iCs/>
          <w:color w:val="000000" w:themeColor="text1"/>
        </w:rPr>
        <w:t xml:space="preserve"> are required to a</w:t>
      </w:r>
      <w:r w:rsidRPr="005602E1">
        <w:rPr>
          <w:bCs/>
          <w:iCs/>
          <w:color w:val="000000" w:themeColor="text1"/>
        </w:rPr>
        <w:t xml:space="preserve">ttend </w:t>
      </w:r>
      <w:r>
        <w:rPr>
          <w:bCs/>
          <w:iCs/>
          <w:color w:val="000000" w:themeColor="text1"/>
        </w:rPr>
        <w:t xml:space="preserve">their </w:t>
      </w:r>
      <w:r w:rsidRPr="005602E1">
        <w:rPr>
          <w:bCs/>
          <w:iCs/>
          <w:color w:val="000000" w:themeColor="text1"/>
        </w:rPr>
        <w:t>regular scheduled classes</w:t>
      </w:r>
      <w:r>
        <w:rPr>
          <w:bCs/>
          <w:iCs/>
          <w:color w:val="000000" w:themeColor="text1"/>
        </w:rPr>
        <w:t xml:space="preserve"> during the examination period.</w:t>
      </w:r>
    </w:p>
    <w:p w14:paraId="6F1163A7" w14:textId="30FCB353" w:rsidR="005602E1" w:rsidRDefault="005602E1" w:rsidP="005602E1">
      <w:pPr>
        <w:pStyle w:val="ListParagraph"/>
        <w:numPr>
          <w:ilvl w:val="0"/>
          <w:numId w:val="19"/>
        </w:numPr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All </w:t>
      </w:r>
      <w:r w:rsidRPr="005602E1">
        <w:rPr>
          <w:bCs/>
          <w:iCs/>
          <w:color w:val="000000" w:themeColor="text1"/>
        </w:rPr>
        <w:t xml:space="preserve">Year 10 students </w:t>
      </w:r>
      <w:r>
        <w:rPr>
          <w:bCs/>
          <w:iCs/>
          <w:color w:val="000000" w:themeColor="text1"/>
        </w:rPr>
        <w:t>are required to a</w:t>
      </w:r>
      <w:r w:rsidRPr="005602E1">
        <w:rPr>
          <w:bCs/>
          <w:iCs/>
          <w:color w:val="000000" w:themeColor="text1"/>
        </w:rPr>
        <w:t>ttend the College for examinations only</w:t>
      </w:r>
      <w:r>
        <w:rPr>
          <w:bCs/>
          <w:iCs/>
          <w:color w:val="000000" w:themeColor="text1"/>
        </w:rPr>
        <w:t xml:space="preserve"> during their examination period – Students may elect to remain in the Cappenburg on the days where they have two examinations scheduled.</w:t>
      </w:r>
    </w:p>
    <w:p w14:paraId="6D4DE232" w14:textId="127D617B" w:rsidR="005602E1" w:rsidRDefault="005602E1" w:rsidP="005602E1">
      <w:pPr>
        <w:pStyle w:val="ListParagraph"/>
        <w:numPr>
          <w:ilvl w:val="0"/>
          <w:numId w:val="19"/>
        </w:numPr>
        <w:rPr>
          <w:bCs/>
          <w:iCs/>
          <w:color w:val="000000" w:themeColor="text1"/>
        </w:rPr>
      </w:pPr>
      <w:r w:rsidRPr="005602E1">
        <w:rPr>
          <w:bCs/>
          <w:iCs/>
          <w:color w:val="000000" w:themeColor="text1"/>
        </w:rPr>
        <w:t>The ATAR examinations will be in the Business Centre unless otherwise indicated.</w:t>
      </w:r>
    </w:p>
    <w:p w14:paraId="02D15AA9" w14:textId="551BA9D1" w:rsidR="005602E1" w:rsidRPr="005602E1" w:rsidRDefault="005602E1" w:rsidP="005602E1">
      <w:pPr>
        <w:pStyle w:val="ListParagraph"/>
        <w:numPr>
          <w:ilvl w:val="0"/>
          <w:numId w:val="19"/>
        </w:numPr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The Year 10 examinations will be held in Cappenburg, Business Centre and Room P7.</w:t>
      </w:r>
    </w:p>
    <w:p w14:paraId="181E5408" w14:textId="77777777" w:rsidR="005602E1" w:rsidRPr="005602E1" w:rsidRDefault="005602E1" w:rsidP="005602E1">
      <w:pPr>
        <w:rPr>
          <w:bCs/>
          <w:iCs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409"/>
        <w:gridCol w:w="3111"/>
      </w:tblGrid>
      <w:tr w:rsidR="005602E1" w:rsidRPr="005602E1" w14:paraId="0CE9D528" w14:textId="77777777" w:rsidTr="005602E1">
        <w:tc>
          <w:tcPr>
            <w:tcW w:w="2830" w:type="dxa"/>
            <w:shd w:val="clear" w:color="auto" w:fill="000000" w:themeFill="text1"/>
          </w:tcPr>
          <w:p w14:paraId="5FEB9A76" w14:textId="77777777" w:rsidR="005602E1" w:rsidRPr="005602E1" w:rsidRDefault="005602E1" w:rsidP="00DF4B19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5602E1">
              <w:rPr>
                <w:b/>
                <w:color w:val="FFFFFF" w:themeColor="background1"/>
                <w:sz w:val="22"/>
                <w:szCs w:val="22"/>
              </w:rPr>
              <w:t>Day / Date</w:t>
            </w:r>
          </w:p>
        </w:tc>
        <w:tc>
          <w:tcPr>
            <w:tcW w:w="3409" w:type="dxa"/>
            <w:shd w:val="clear" w:color="auto" w:fill="000000" w:themeFill="text1"/>
          </w:tcPr>
          <w:p w14:paraId="6C919C46" w14:textId="77777777" w:rsidR="005602E1" w:rsidRPr="005602E1" w:rsidRDefault="005602E1" w:rsidP="00DF4B19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5602E1">
              <w:rPr>
                <w:b/>
                <w:color w:val="FFFFFF" w:themeColor="background1"/>
                <w:sz w:val="22"/>
                <w:szCs w:val="22"/>
              </w:rPr>
              <w:t>8:50am</w:t>
            </w:r>
          </w:p>
        </w:tc>
        <w:tc>
          <w:tcPr>
            <w:tcW w:w="3111" w:type="dxa"/>
            <w:shd w:val="clear" w:color="auto" w:fill="000000" w:themeFill="text1"/>
          </w:tcPr>
          <w:p w14:paraId="2925097D" w14:textId="77777777" w:rsidR="005602E1" w:rsidRPr="005602E1" w:rsidRDefault="005602E1" w:rsidP="00DF4B19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5602E1">
              <w:rPr>
                <w:b/>
                <w:color w:val="FFFFFF" w:themeColor="background1"/>
                <w:sz w:val="22"/>
                <w:szCs w:val="22"/>
              </w:rPr>
              <w:t>12:50pm</w:t>
            </w:r>
          </w:p>
        </w:tc>
      </w:tr>
      <w:tr w:rsidR="005602E1" w:rsidRPr="005602E1" w14:paraId="7BEAD50E" w14:textId="77777777" w:rsidTr="005602E1">
        <w:tc>
          <w:tcPr>
            <w:tcW w:w="2830" w:type="dxa"/>
          </w:tcPr>
          <w:p w14:paraId="01A323B8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 xml:space="preserve">Monday 22/5 </w:t>
            </w:r>
            <w:r w:rsidRPr="005602E1">
              <w:rPr>
                <w:bCs/>
                <w:i/>
                <w:iCs/>
                <w:color w:val="000000" w:themeColor="text1"/>
                <w:sz w:val="22"/>
                <w:szCs w:val="22"/>
              </w:rPr>
              <w:t>(Cappenburg)</w:t>
            </w:r>
          </w:p>
        </w:tc>
        <w:tc>
          <w:tcPr>
            <w:tcW w:w="3409" w:type="dxa"/>
          </w:tcPr>
          <w:p w14:paraId="6A9E088E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>12 EALD (1)</w:t>
            </w:r>
          </w:p>
          <w:p w14:paraId="4BBB3110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>12 English (28)</w:t>
            </w:r>
          </w:p>
          <w:p w14:paraId="67561351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>12 Literature (21)</w:t>
            </w:r>
          </w:p>
        </w:tc>
        <w:tc>
          <w:tcPr>
            <w:tcW w:w="3111" w:type="dxa"/>
          </w:tcPr>
          <w:p w14:paraId="6C3008D4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>11 English (45)</w:t>
            </w:r>
          </w:p>
          <w:p w14:paraId="09CF9745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>11 Literature (12)</w:t>
            </w:r>
          </w:p>
        </w:tc>
      </w:tr>
      <w:tr w:rsidR="005602E1" w:rsidRPr="005602E1" w14:paraId="1F8288C8" w14:textId="77777777" w:rsidTr="005602E1">
        <w:tc>
          <w:tcPr>
            <w:tcW w:w="2830" w:type="dxa"/>
          </w:tcPr>
          <w:p w14:paraId="7AFC739E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>Tuesday 23/5</w:t>
            </w:r>
          </w:p>
        </w:tc>
        <w:tc>
          <w:tcPr>
            <w:tcW w:w="3409" w:type="dxa"/>
          </w:tcPr>
          <w:p w14:paraId="41EC6637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>11 Mathematics Specialist (2)</w:t>
            </w:r>
          </w:p>
          <w:p w14:paraId="251A2286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>11 Psychology (21)</w:t>
            </w:r>
          </w:p>
          <w:p w14:paraId="76AB40A6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>12 Psychology (17)</w:t>
            </w:r>
          </w:p>
        </w:tc>
        <w:tc>
          <w:tcPr>
            <w:tcW w:w="3111" w:type="dxa"/>
          </w:tcPr>
          <w:p w14:paraId="22DC1592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>11 Physics (6)</w:t>
            </w:r>
          </w:p>
          <w:p w14:paraId="70343FDA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>12 Physics (8)</w:t>
            </w:r>
          </w:p>
        </w:tc>
      </w:tr>
      <w:tr w:rsidR="005602E1" w:rsidRPr="005602E1" w14:paraId="1E9DFF71" w14:textId="77777777" w:rsidTr="005602E1">
        <w:tc>
          <w:tcPr>
            <w:tcW w:w="2830" w:type="dxa"/>
          </w:tcPr>
          <w:p w14:paraId="6DC61A6C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>Wednesday 24/5</w:t>
            </w:r>
          </w:p>
        </w:tc>
        <w:tc>
          <w:tcPr>
            <w:tcW w:w="3409" w:type="dxa"/>
          </w:tcPr>
          <w:p w14:paraId="63F0A328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>11 Accounting &amp; Finance (10)</w:t>
            </w:r>
          </w:p>
          <w:p w14:paraId="21B03489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>11 Chemistry (18)</w:t>
            </w:r>
          </w:p>
          <w:p w14:paraId="7FDC4109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>12 Economics (12)</w:t>
            </w:r>
          </w:p>
        </w:tc>
        <w:tc>
          <w:tcPr>
            <w:tcW w:w="3111" w:type="dxa"/>
          </w:tcPr>
          <w:p w14:paraId="3FB7EB3C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>11 Health Education (18)</w:t>
            </w:r>
          </w:p>
          <w:p w14:paraId="0DC8251B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>12 Health Studies (15)</w:t>
            </w:r>
          </w:p>
          <w:p w14:paraId="52443B26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602E1" w:rsidRPr="005602E1" w14:paraId="1464E5C6" w14:textId="77777777" w:rsidTr="005602E1">
        <w:tc>
          <w:tcPr>
            <w:tcW w:w="2830" w:type="dxa"/>
          </w:tcPr>
          <w:p w14:paraId="2E5D5556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>Thursday 25/5</w:t>
            </w:r>
          </w:p>
        </w:tc>
        <w:tc>
          <w:tcPr>
            <w:tcW w:w="3409" w:type="dxa"/>
          </w:tcPr>
          <w:p w14:paraId="4D9FA26D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>11 Religion &amp; Life (26)</w:t>
            </w:r>
          </w:p>
          <w:p w14:paraId="002715CE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>12 Religion &amp; Life (23)</w:t>
            </w:r>
          </w:p>
        </w:tc>
        <w:tc>
          <w:tcPr>
            <w:tcW w:w="3111" w:type="dxa"/>
          </w:tcPr>
          <w:p w14:paraId="767C2A04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602E1" w:rsidRPr="005602E1" w14:paraId="6AC97EC0" w14:textId="77777777" w:rsidTr="005602E1">
        <w:tc>
          <w:tcPr>
            <w:tcW w:w="2830" w:type="dxa"/>
            <w:tcBorders>
              <w:bottom w:val="single" w:sz="4" w:space="0" w:color="auto"/>
            </w:tcBorders>
          </w:tcPr>
          <w:p w14:paraId="7DCFAAA0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>Friday 26/5</w:t>
            </w: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14:paraId="22D1CA31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>11 Human Biology (34)</w:t>
            </w:r>
          </w:p>
          <w:p w14:paraId="65467C43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>12 Human Biology (13)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14:paraId="5C19F499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>12 Modern History (14)</w:t>
            </w:r>
          </w:p>
        </w:tc>
      </w:tr>
      <w:tr w:rsidR="005602E1" w:rsidRPr="005602E1" w14:paraId="4A968312" w14:textId="77777777" w:rsidTr="005602E1">
        <w:tc>
          <w:tcPr>
            <w:tcW w:w="2830" w:type="dxa"/>
            <w:shd w:val="clear" w:color="auto" w:fill="000000" w:themeFill="text1"/>
          </w:tcPr>
          <w:p w14:paraId="4F107E8A" w14:textId="77777777" w:rsidR="005602E1" w:rsidRPr="005602E1" w:rsidRDefault="005602E1" w:rsidP="00DF4B19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5602E1">
              <w:rPr>
                <w:b/>
                <w:color w:val="FFFFFF" w:themeColor="background1"/>
                <w:sz w:val="22"/>
                <w:szCs w:val="22"/>
              </w:rPr>
              <w:t>Day / Date</w:t>
            </w:r>
          </w:p>
        </w:tc>
        <w:tc>
          <w:tcPr>
            <w:tcW w:w="3409" w:type="dxa"/>
            <w:shd w:val="clear" w:color="auto" w:fill="000000" w:themeFill="text1"/>
          </w:tcPr>
          <w:p w14:paraId="46D35876" w14:textId="77777777" w:rsidR="005602E1" w:rsidRPr="005602E1" w:rsidRDefault="005602E1" w:rsidP="00DF4B19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5602E1">
              <w:rPr>
                <w:b/>
                <w:color w:val="FFFFFF" w:themeColor="background1"/>
                <w:sz w:val="22"/>
                <w:szCs w:val="22"/>
              </w:rPr>
              <w:t>8:50am</w:t>
            </w:r>
          </w:p>
        </w:tc>
        <w:tc>
          <w:tcPr>
            <w:tcW w:w="3111" w:type="dxa"/>
            <w:shd w:val="clear" w:color="auto" w:fill="000000" w:themeFill="text1"/>
          </w:tcPr>
          <w:p w14:paraId="34F58906" w14:textId="77777777" w:rsidR="005602E1" w:rsidRPr="005602E1" w:rsidRDefault="005602E1" w:rsidP="00DF4B19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5602E1">
              <w:rPr>
                <w:b/>
                <w:color w:val="FFFFFF" w:themeColor="background1"/>
                <w:sz w:val="22"/>
                <w:szCs w:val="22"/>
              </w:rPr>
              <w:t>12:50pm</w:t>
            </w:r>
          </w:p>
        </w:tc>
      </w:tr>
      <w:tr w:rsidR="005602E1" w:rsidRPr="005602E1" w14:paraId="581A7196" w14:textId="77777777" w:rsidTr="005602E1">
        <w:tc>
          <w:tcPr>
            <w:tcW w:w="2830" w:type="dxa"/>
          </w:tcPr>
          <w:p w14:paraId="0B2F25DB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>Monday 29/5</w:t>
            </w:r>
          </w:p>
        </w:tc>
        <w:tc>
          <w:tcPr>
            <w:tcW w:w="3409" w:type="dxa"/>
          </w:tcPr>
          <w:p w14:paraId="2ACBEDA5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>12 Mathematics Applications (30)</w:t>
            </w:r>
          </w:p>
          <w:p w14:paraId="6C68976C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>12 Mathematics Methods (12)</w:t>
            </w:r>
          </w:p>
        </w:tc>
        <w:tc>
          <w:tcPr>
            <w:tcW w:w="3111" w:type="dxa"/>
          </w:tcPr>
          <w:p w14:paraId="03860B31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>11 Mathematics Applications (25)</w:t>
            </w:r>
          </w:p>
          <w:p w14:paraId="4867FB24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>11 Mathematics Methods (21)</w:t>
            </w:r>
          </w:p>
        </w:tc>
      </w:tr>
      <w:tr w:rsidR="005602E1" w:rsidRPr="005602E1" w14:paraId="78E3294F" w14:textId="77777777" w:rsidTr="005602E1">
        <w:tc>
          <w:tcPr>
            <w:tcW w:w="2830" w:type="dxa"/>
          </w:tcPr>
          <w:p w14:paraId="09847BB6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>Tuesday 30/5</w:t>
            </w:r>
          </w:p>
        </w:tc>
        <w:tc>
          <w:tcPr>
            <w:tcW w:w="3409" w:type="dxa"/>
          </w:tcPr>
          <w:p w14:paraId="3A8A9E07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>11 Economics (24)</w:t>
            </w:r>
          </w:p>
          <w:p w14:paraId="72DD531F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>12 Accounting &amp; Finance (12)</w:t>
            </w:r>
          </w:p>
          <w:p w14:paraId="2FCAD1A3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1" w:type="dxa"/>
          </w:tcPr>
          <w:p w14:paraId="12D919FB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>11 Computer Science (6)</w:t>
            </w:r>
          </w:p>
          <w:p w14:paraId="2DC67BC4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>12 Visual Arts (4)</w:t>
            </w:r>
          </w:p>
          <w:p w14:paraId="3286CFEB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>12 Chemistry (8)</w:t>
            </w:r>
          </w:p>
        </w:tc>
      </w:tr>
      <w:tr w:rsidR="005602E1" w:rsidRPr="005602E1" w14:paraId="0605F171" w14:textId="77777777" w:rsidTr="005602E1">
        <w:tc>
          <w:tcPr>
            <w:tcW w:w="2830" w:type="dxa"/>
          </w:tcPr>
          <w:p w14:paraId="3DB4ABB8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>Wednesday 31/5</w:t>
            </w:r>
          </w:p>
        </w:tc>
        <w:tc>
          <w:tcPr>
            <w:tcW w:w="3409" w:type="dxa"/>
          </w:tcPr>
          <w:p w14:paraId="572C7A99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>11 Geography (17)</w:t>
            </w:r>
          </w:p>
          <w:p w14:paraId="606827BB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>12 Geography (11)</w:t>
            </w:r>
          </w:p>
        </w:tc>
        <w:tc>
          <w:tcPr>
            <w:tcW w:w="3111" w:type="dxa"/>
          </w:tcPr>
          <w:p w14:paraId="16C91D35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>12 Mathematics Specialist (6)</w:t>
            </w:r>
          </w:p>
          <w:p w14:paraId="3C723FCA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 xml:space="preserve">12 Dance (5) – </w:t>
            </w:r>
            <w:r w:rsidRPr="005602E1">
              <w:rPr>
                <w:bCs/>
                <w:i/>
                <w:iCs/>
                <w:color w:val="000000" w:themeColor="text1"/>
                <w:sz w:val="22"/>
                <w:szCs w:val="22"/>
              </w:rPr>
              <w:t>Practical</w:t>
            </w:r>
          </w:p>
        </w:tc>
      </w:tr>
      <w:tr w:rsidR="005602E1" w:rsidRPr="005602E1" w14:paraId="05AC6D38" w14:textId="77777777" w:rsidTr="005602E1">
        <w:tc>
          <w:tcPr>
            <w:tcW w:w="2830" w:type="dxa"/>
            <w:tcBorders>
              <w:bottom w:val="single" w:sz="4" w:space="0" w:color="auto"/>
            </w:tcBorders>
          </w:tcPr>
          <w:p w14:paraId="3CF6A89A" w14:textId="77777777" w:rsid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>Thursday 1/6</w:t>
            </w:r>
          </w:p>
          <w:p w14:paraId="2D0C3359" w14:textId="120F06E6" w:rsidR="005602E1" w:rsidRPr="005602E1" w:rsidRDefault="005602E1" w:rsidP="00DF4B19">
            <w:pPr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602E1">
              <w:rPr>
                <w:bCs/>
                <w:i/>
                <w:iCs/>
                <w:color w:val="000000" w:themeColor="text1"/>
                <w:sz w:val="18"/>
                <w:szCs w:val="18"/>
              </w:rPr>
              <w:t>(Venue to be advised for Japanese)</w:t>
            </w: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14:paraId="481AB91E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>12 Japanese (5)</w:t>
            </w:r>
          </w:p>
          <w:p w14:paraId="443CA14B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>11 Japanese (8)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14:paraId="65049B93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>12 Dance (5)</w:t>
            </w:r>
          </w:p>
          <w:p w14:paraId="7CD154BA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>12 Computer Science (2)</w:t>
            </w:r>
          </w:p>
        </w:tc>
      </w:tr>
      <w:tr w:rsidR="005602E1" w:rsidRPr="005602E1" w14:paraId="3285C1E8" w14:textId="77777777" w:rsidTr="005602E1">
        <w:tc>
          <w:tcPr>
            <w:tcW w:w="2830" w:type="dxa"/>
            <w:shd w:val="clear" w:color="auto" w:fill="D9D9D9" w:themeFill="background1" w:themeFillShade="D9"/>
          </w:tcPr>
          <w:p w14:paraId="42E6A462" w14:textId="77777777" w:rsidR="005602E1" w:rsidRPr="005602E1" w:rsidRDefault="005602E1" w:rsidP="00DF4B19">
            <w:pPr>
              <w:rPr>
                <w:b/>
                <w:color w:val="000000" w:themeColor="text1"/>
                <w:sz w:val="22"/>
                <w:szCs w:val="22"/>
              </w:rPr>
            </w:pPr>
            <w:r w:rsidRPr="005602E1">
              <w:rPr>
                <w:b/>
                <w:color w:val="000000" w:themeColor="text1"/>
                <w:sz w:val="22"/>
                <w:szCs w:val="22"/>
              </w:rPr>
              <w:t>Friday 2/6</w:t>
            </w:r>
          </w:p>
        </w:tc>
        <w:tc>
          <w:tcPr>
            <w:tcW w:w="6520" w:type="dxa"/>
            <w:gridSpan w:val="2"/>
            <w:shd w:val="clear" w:color="auto" w:fill="D9D9D9" w:themeFill="background1" w:themeFillShade="D9"/>
          </w:tcPr>
          <w:p w14:paraId="253D0F6E" w14:textId="77777777" w:rsidR="005602E1" w:rsidRPr="005602E1" w:rsidRDefault="005602E1" w:rsidP="00DF4B19">
            <w:pPr>
              <w:rPr>
                <w:b/>
                <w:color w:val="000000" w:themeColor="text1"/>
                <w:sz w:val="22"/>
                <w:szCs w:val="22"/>
              </w:rPr>
            </w:pPr>
            <w:r w:rsidRPr="005602E1">
              <w:rPr>
                <w:b/>
                <w:color w:val="000000" w:themeColor="text1"/>
                <w:sz w:val="22"/>
                <w:szCs w:val="22"/>
              </w:rPr>
              <w:t>St Norbert Day</w:t>
            </w:r>
          </w:p>
        </w:tc>
      </w:tr>
    </w:tbl>
    <w:p w14:paraId="0A740B91" w14:textId="77777777" w:rsidR="00015FE1" w:rsidRPr="005602E1" w:rsidRDefault="00015FE1" w:rsidP="005602E1">
      <w:pPr>
        <w:rPr>
          <w:bCs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458"/>
        <w:gridCol w:w="3062"/>
      </w:tblGrid>
      <w:tr w:rsidR="00015FE1" w:rsidRPr="00015FE1" w14:paraId="3EEAE772" w14:textId="77777777" w:rsidTr="00015FE1">
        <w:tc>
          <w:tcPr>
            <w:tcW w:w="2830" w:type="dxa"/>
            <w:shd w:val="clear" w:color="auto" w:fill="000000" w:themeFill="text1"/>
          </w:tcPr>
          <w:p w14:paraId="2470EAEF" w14:textId="7336C9DF" w:rsidR="00015FE1" w:rsidRPr="00015FE1" w:rsidRDefault="00015FE1" w:rsidP="00DF4B19">
            <w:pPr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Day / Date</w:t>
            </w:r>
          </w:p>
        </w:tc>
        <w:tc>
          <w:tcPr>
            <w:tcW w:w="3458" w:type="dxa"/>
            <w:shd w:val="clear" w:color="auto" w:fill="000000" w:themeFill="text1"/>
          </w:tcPr>
          <w:p w14:paraId="5DB9E102" w14:textId="77777777" w:rsidR="00015FE1" w:rsidRPr="00015FE1" w:rsidRDefault="00015FE1" w:rsidP="00DF4B19">
            <w:pPr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Period 1 &amp; 2</w:t>
            </w:r>
          </w:p>
        </w:tc>
        <w:tc>
          <w:tcPr>
            <w:tcW w:w="3062" w:type="dxa"/>
            <w:shd w:val="clear" w:color="auto" w:fill="000000" w:themeFill="text1"/>
          </w:tcPr>
          <w:p w14:paraId="1AF18794" w14:textId="321491B2" w:rsidR="00015FE1" w:rsidRPr="00015FE1" w:rsidRDefault="00015FE1" w:rsidP="00DF4B19">
            <w:pPr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Period 5 &amp; 6</w:t>
            </w:r>
          </w:p>
        </w:tc>
      </w:tr>
      <w:tr w:rsidR="005602E1" w:rsidRPr="005602E1" w14:paraId="453C9D09" w14:textId="77777777" w:rsidTr="005602E1">
        <w:tc>
          <w:tcPr>
            <w:tcW w:w="2830" w:type="dxa"/>
            <w:shd w:val="clear" w:color="auto" w:fill="D9D9D9" w:themeFill="background1" w:themeFillShade="D9"/>
          </w:tcPr>
          <w:p w14:paraId="09BEC44D" w14:textId="77777777" w:rsidR="005602E1" w:rsidRPr="005602E1" w:rsidRDefault="005602E1" w:rsidP="00DF4B19">
            <w:pPr>
              <w:rPr>
                <w:b/>
                <w:color w:val="000000" w:themeColor="text1"/>
                <w:sz w:val="22"/>
                <w:szCs w:val="22"/>
              </w:rPr>
            </w:pPr>
            <w:r w:rsidRPr="005602E1">
              <w:rPr>
                <w:b/>
                <w:color w:val="000000" w:themeColor="text1"/>
                <w:sz w:val="22"/>
                <w:szCs w:val="22"/>
              </w:rPr>
              <w:t>Monday 5/6</w:t>
            </w:r>
          </w:p>
        </w:tc>
        <w:tc>
          <w:tcPr>
            <w:tcW w:w="6520" w:type="dxa"/>
            <w:gridSpan w:val="2"/>
            <w:shd w:val="clear" w:color="auto" w:fill="D9D9D9" w:themeFill="background1" w:themeFillShade="D9"/>
          </w:tcPr>
          <w:p w14:paraId="767D6FF2" w14:textId="77777777" w:rsidR="005602E1" w:rsidRPr="005602E1" w:rsidRDefault="005602E1" w:rsidP="00DF4B19">
            <w:pPr>
              <w:rPr>
                <w:b/>
                <w:color w:val="000000" w:themeColor="text1"/>
                <w:sz w:val="22"/>
                <w:szCs w:val="22"/>
              </w:rPr>
            </w:pPr>
            <w:r w:rsidRPr="005602E1">
              <w:rPr>
                <w:b/>
                <w:color w:val="000000" w:themeColor="text1"/>
                <w:sz w:val="22"/>
                <w:szCs w:val="22"/>
              </w:rPr>
              <w:t>WA Day (Public Holiday)</w:t>
            </w:r>
          </w:p>
        </w:tc>
      </w:tr>
      <w:tr w:rsidR="005602E1" w:rsidRPr="005602E1" w14:paraId="5C93D6BF" w14:textId="77777777" w:rsidTr="005602E1">
        <w:tc>
          <w:tcPr>
            <w:tcW w:w="2830" w:type="dxa"/>
          </w:tcPr>
          <w:p w14:paraId="41614181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>Tuesday 6/6</w:t>
            </w:r>
          </w:p>
        </w:tc>
        <w:tc>
          <w:tcPr>
            <w:tcW w:w="3458" w:type="dxa"/>
          </w:tcPr>
          <w:p w14:paraId="4B1AC688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>10 English</w:t>
            </w:r>
          </w:p>
        </w:tc>
        <w:tc>
          <w:tcPr>
            <w:tcW w:w="3062" w:type="dxa"/>
          </w:tcPr>
          <w:p w14:paraId="5D3F32FC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 xml:space="preserve">10 Science </w:t>
            </w:r>
          </w:p>
        </w:tc>
      </w:tr>
      <w:tr w:rsidR="005602E1" w:rsidRPr="005602E1" w14:paraId="5EDF622A" w14:textId="77777777" w:rsidTr="005602E1">
        <w:tc>
          <w:tcPr>
            <w:tcW w:w="2830" w:type="dxa"/>
          </w:tcPr>
          <w:p w14:paraId="2EA23820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>Wednesday 7/6</w:t>
            </w:r>
          </w:p>
        </w:tc>
        <w:tc>
          <w:tcPr>
            <w:tcW w:w="3458" w:type="dxa"/>
          </w:tcPr>
          <w:p w14:paraId="204FFC31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>10 Humanities</w:t>
            </w:r>
          </w:p>
        </w:tc>
        <w:tc>
          <w:tcPr>
            <w:tcW w:w="3062" w:type="dxa"/>
          </w:tcPr>
          <w:p w14:paraId="378AB21A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>10 Japanese</w:t>
            </w:r>
          </w:p>
        </w:tc>
      </w:tr>
      <w:tr w:rsidR="005602E1" w:rsidRPr="005602E1" w14:paraId="2805B63E" w14:textId="77777777" w:rsidTr="005602E1">
        <w:tc>
          <w:tcPr>
            <w:tcW w:w="2830" w:type="dxa"/>
          </w:tcPr>
          <w:p w14:paraId="3AC5D37A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>Thursday 8/6</w:t>
            </w:r>
          </w:p>
        </w:tc>
        <w:tc>
          <w:tcPr>
            <w:tcW w:w="3458" w:type="dxa"/>
          </w:tcPr>
          <w:p w14:paraId="524ED094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>10 Religious Education</w:t>
            </w:r>
          </w:p>
        </w:tc>
        <w:tc>
          <w:tcPr>
            <w:tcW w:w="3062" w:type="dxa"/>
          </w:tcPr>
          <w:p w14:paraId="34A48EC4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>10 Sports Science</w:t>
            </w:r>
          </w:p>
        </w:tc>
      </w:tr>
      <w:tr w:rsidR="005602E1" w:rsidRPr="005602E1" w14:paraId="004F0C49" w14:textId="77777777" w:rsidTr="005602E1">
        <w:tc>
          <w:tcPr>
            <w:tcW w:w="2830" w:type="dxa"/>
            <w:tcBorders>
              <w:bottom w:val="single" w:sz="4" w:space="0" w:color="auto"/>
            </w:tcBorders>
          </w:tcPr>
          <w:p w14:paraId="7E2D3579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>Friday 9/6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14:paraId="276951B4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602E1">
              <w:rPr>
                <w:bCs/>
                <w:color w:val="000000" w:themeColor="text1"/>
                <w:sz w:val="22"/>
                <w:szCs w:val="22"/>
              </w:rPr>
              <w:t>10 Mathematics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14:paraId="0E702BDA" w14:textId="77777777" w:rsidR="005602E1" w:rsidRPr="005602E1" w:rsidRDefault="005602E1" w:rsidP="00DF4B19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7757AC2" w14:textId="77777777" w:rsidR="00236898" w:rsidRDefault="00236898" w:rsidP="005602E1">
      <w:pPr>
        <w:rPr>
          <w:b/>
          <w:color w:val="000000" w:themeColor="text1"/>
          <w:sz w:val="22"/>
          <w:szCs w:val="22"/>
        </w:rPr>
      </w:pPr>
    </w:p>
    <w:p w14:paraId="630D903E" w14:textId="1B2DCF46" w:rsidR="005602E1" w:rsidRPr="00236898" w:rsidRDefault="00236898" w:rsidP="005602E1">
      <w:pPr>
        <w:rPr>
          <w:b/>
          <w:color w:val="000000" w:themeColor="text1"/>
          <w:sz w:val="22"/>
          <w:szCs w:val="22"/>
        </w:rPr>
      </w:pPr>
      <w:r w:rsidRPr="00236898">
        <w:rPr>
          <w:b/>
          <w:color w:val="000000" w:themeColor="text1"/>
          <w:sz w:val="22"/>
          <w:szCs w:val="22"/>
        </w:rPr>
        <w:lastRenderedPageBreak/>
        <w:t>Instructions for candidates:</w:t>
      </w:r>
    </w:p>
    <w:p w14:paraId="760C1317" w14:textId="47C13541" w:rsidR="005602E1" w:rsidRPr="00015FE1" w:rsidRDefault="005602E1" w:rsidP="00236898">
      <w:pPr>
        <w:pStyle w:val="NoSpacing"/>
        <w:rPr>
          <w:sz w:val="22"/>
          <w:szCs w:val="22"/>
        </w:rPr>
      </w:pPr>
      <w:r w:rsidRPr="00015FE1">
        <w:rPr>
          <w:sz w:val="22"/>
          <w:szCs w:val="22"/>
        </w:rPr>
        <w:t xml:space="preserve">If you are absent from an examination due to illness or injury that prevents you from attending or completing an examination, </w:t>
      </w:r>
      <w:r w:rsidRPr="00015FE1">
        <w:rPr>
          <w:b/>
          <w:sz w:val="22"/>
          <w:szCs w:val="22"/>
          <w:u w:val="single"/>
        </w:rPr>
        <w:t>you must contact the College as soon as possible</w:t>
      </w:r>
      <w:r w:rsidR="00015FE1">
        <w:rPr>
          <w:sz w:val="22"/>
          <w:szCs w:val="22"/>
        </w:rPr>
        <w:t>, and provide</w:t>
      </w:r>
      <w:r w:rsidRPr="00015FE1">
        <w:rPr>
          <w:sz w:val="22"/>
          <w:szCs w:val="22"/>
        </w:rPr>
        <w:t xml:space="preserve"> </w:t>
      </w:r>
      <w:r w:rsidR="00015FE1">
        <w:rPr>
          <w:sz w:val="22"/>
          <w:szCs w:val="22"/>
        </w:rPr>
        <w:t xml:space="preserve">a </w:t>
      </w:r>
      <w:r w:rsidRPr="00015FE1">
        <w:rPr>
          <w:sz w:val="22"/>
          <w:szCs w:val="22"/>
        </w:rPr>
        <w:t xml:space="preserve">medical certificate </w:t>
      </w:r>
      <w:r w:rsidR="00015FE1">
        <w:rPr>
          <w:sz w:val="22"/>
          <w:szCs w:val="22"/>
        </w:rPr>
        <w:t>to explain</w:t>
      </w:r>
      <w:r w:rsidRPr="00015FE1">
        <w:rPr>
          <w:sz w:val="22"/>
          <w:szCs w:val="22"/>
        </w:rPr>
        <w:t xml:space="preserve"> </w:t>
      </w:r>
      <w:r w:rsidR="00015FE1">
        <w:rPr>
          <w:sz w:val="22"/>
          <w:szCs w:val="22"/>
        </w:rPr>
        <w:t xml:space="preserve">your </w:t>
      </w:r>
      <w:r w:rsidRPr="00015FE1">
        <w:rPr>
          <w:sz w:val="22"/>
          <w:szCs w:val="22"/>
        </w:rPr>
        <w:t xml:space="preserve">absence from </w:t>
      </w:r>
      <w:r w:rsidR="00015FE1">
        <w:rPr>
          <w:sz w:val="22"/>
          <w:szCs w:val="22"/>
        </w:rPr>
        <w:t>the</w:t>
      </w:r>
      <w:r w:rsidRPr="00015FE1">
        <w:rPr>
          <w:sz w:val="22"/>
          <w:szCs w:val="22"/>
        </w:rPr>
        <w:t xml:space="preserve"> examination</w:t>
      </w:r>
      <w:r w:rsidR="00015FE1">
        <w:rPr>
          <w:sz w:val="22"/>
          <w:szCs w:val="22"/>
        </w:rPr>
        <w:t>, at the earliest convenience.</w:t>
      </w:r>
      <w:r w:rsidR="00236898">
        <w:rPr>
          <w:sz w:val="22"/>
          <w:szCs w:val="22"/>
        </w:rPr>
        <w:t xml:space="preserve"> </w:t>
      </w:r>
      <w:r w:rsidR="00015FE1">
        <w:rPr>
          <w:sz w:val="22"/>
          <w:szCs w:val="22"/>
        </w:rPr>
        <w:t>You may</w:t>
      </w:r>
      <w:r w:rsidRPr="00015FE1">
        <w:rPr>
          <w:sz w:val="22"/>
          <w:szCs w:val="22"/>
        </w:rPr>
        <w:t xml:space="preserve"> contact the College on 9350 5433 or email:</w:t>
      </w:r>
    </w:p>
    <w:p w14:paraId="3623ED84" w14:textId="77777777" w:rsidR="00015FE1" w:rsidRDefault="005602E1" w:rsidP="00015FE1">
      <w:pPr>
        <w:pStyle w:val="NoSpacing"/>
        <w:numPr>
          <w:ilvl w:val="0"/>
          <w:numId w:val="20"/>
        </w:numPr>
        <w:rPr>
          <w:rFonts w:cstheme="minorHAnsi"/>
          <w:sz w:val="22"/>
          <w:szCs w:val="22"/>
        </w:rPr>
      </w:pPr>
      <w:r w:rsidRPr="00015FE1">
        <w:rPr>
          <w:rFonts w:cstheme="minorHAnsi"/>
          <w:sz w:val="22"/>
          <w:szCs w:val="22"/>
        </w:rPr>
        <w:t>Deputy Principal (Year 12):</w:t>
      </w:r>
      <w:r w:rsidR="00015FE1">
        <w:rPr>
          <w:rFonts w:cstheme="minorHAnsi"/>
          <w:sz w:val="22"/>
          <w:szCs w:val="22"/>
        </w:rPr>
        <w:t xml:space="preserve"> </w:t>
      </w:r>
      <w:r w:rsidRPr="00015FE1">
        <w:rPr>
          <w:rFonts w:cstheme="minorHAnsi"/>
          <w:sz w:val="22"/>
          <w:szCs w:val="22"/>
        </w:rPr>
        <w:t xml:space="preserve">Mr </w:t>
      </w:r>
      <w:r w:rsidR="00015FE1">
        <w:rPr>
          <w:rFonts w:cstheme="minorHAnsi"/>
          <w:sz w:val="22"/>
          <w:szCs w:val="22"/>
        </w:rPr>
        <w:t xml:space="preserve">Peter </w:t>
      </w:r>
      <w:r w:rsidRPr="00015FE1">
        <w:rPr>
          <w:rFonts w:cstheme="minorHAnsi"/>
          <w:sz w:val="22"/>
          <w:szCs w:val="22"/>
        </w:rPr>
        <w:t xml:space="preserve">Hawke </w:t>
      </w:r>
      <w:r w:rsidRPr="00015FE1">
        <w:rPr>
          <w:rFonts w:cstheme="minorHAnsi"/>
          <w:sz w:val="22"/>
          <w:szCs w:val="22"/>
        </w:rPr>
        <w:tab/>
      </w:r>
      <w:hyperlink r:id="rId7" w:history="1">
        <w:r w:rsidRPr="00015FE1">
          <w:rPr>
            <w:rStyle w:val="Hyperlink"/>
            <w:rFonts w:cstheme="minorHAnsi"/>
            <w:bCs/>
            <w:color w:val="000000" w:themeColor="text1"/>
            <w:sz w:val="22"/>
            <w:szCs w:val="22"/>
          </w:rPr>
          <w:t>PHawke@norbert.wa.edu.au</w:t>
        </w:r>
      </w:hyperlink>
    </w:p>
    <w:p w14:paraId="52DAD685" w14:textId="77777777" w:rsidR="00015FE1" w:rsidRDefault="005602E1" w:rsidP="00015FE1">
      <w:pPr>
        <w:pStyle w:val="NoSpacing"/>
        <w:numPr>
          <w:ilvl w:val="0"/>
          <w:numId w:val="20"/>
        </w:numPr>
        <w:rPr>
          <w:rFonts w:cstheme="minorHAnsi"/>
          <w:sz w:val="22"/>
          <w:szCs w:val="22"/>
        </w:rPr>
      </w:pPr>
      <w:r w:rsidRPr="00015FE1">
        <w:rPr>
          <w:rFonts w:cstheme="minorHAnsi"/>
          <w:sz w:val="22"/>
          <w:szCs w:val="22"/>
        </w:rPr>
        <w:t xml:space="preserve">Deputy Principal (Year 11): Mr </w:t>
      </w:r>
      <w:r w:rsidR="00015FE1">
        <w:rPr>
          <w:rFonts w:cstheme="minorHAnsi"/>
          <w:sz w:val="22"/>
          <w:szCs w:val="22"/>
        </w:rPr>
        <w:t xml:space="preserve">Rod </w:t>
      </w:r>
      <w:r w:rsidRPr="00015FE1">
        <w:rPr>
          <w:rFonts w:cstheme="minorHAnsi"/>
          <w:sz w:val="22"/>
          <w:szCs w:val="22"/>
        </w:rPr>
        <w:t xml:space="preserve">Dowling </w:t>
      </w:r>
      <w:r w:rsidRPr="00015FE1">
        <w:rPr>
          <w:rFonts w:cstheme="minorHAnsi"/>
          <w:sz w:val="22"/>
          <w:szCs w:val="22"/>
        </w:rPr>
        <w:tab/>
      </w:r>
      <w:hyperlink r:id="rId8" w:history="1">
        <w:r w:rsidRPr="00015FE1">
          <w:rPr>
            <w:rStyle w:val="Hyperlink"/>
            <w:rFonts w:cstheme="minorHAnsi"/>
            <w:bCs/>
            <w:color w:val="000000" w:themeColor="text1"/>
            <w:sz w:val="22"/>
            <w:szCs w:val="22"/>
          </w:rPr>
          <w:t>RDowling@norbert.wa.edu.au</w:t>
        </w:r>
      </w:hyperlink>
    </w:p>
    <w:p w14:paraId="4EB20FE4" w14:textId="0AEE3089" w:rsidR="005602E1" w:rsidRPr="00015FE1" w:rsidRDefault="005602E1" w:rsidP="00015FE1">
      <w:pPr>
        <w:pStyle w:val="NoSpacing"/>
        <w:numPr>
          <w:ilvl w:val="0"/>
          <w:numId w:val="20"/>
        </w:numPr>
        <w:rPr>
          <w:rFonts w:cstheme="minorHAnsi"/>
          <w:sz w:val="22"/>
          <w:szCs w:val="22"/>
        </w:rPr>
      </w:pPr>
      <w:r w:rsidRPr="00015FE1">
        <w:rPr>
          <w:rFonts w:cstheme="minorHAnsi"/>
          <w:sz w:val="22"/>
          <w:szCs w:val="22"/>
        </w:rPr>
        <w:t xml:space="preserve">Deputy Principal (Year 10): Ms </w:t>
      </w:r>
      <w:r w:rsidR="00015FE1">
        <w:rPr>
          <w:rFonts w:cstheme="minorHAnsi"/>
          <w:sz w:val="22"/>
          <w:szCs w:val="22"/>
        </w:rPr>
        <w:t xml:space="preserve">Carrol </w:t>
      </w:r>
      <w:r w:rsidRPr="00015FE1">
        <w:rPr>
          <w:rFonts w:cstheme="minorHAnsi"/>
          <w:sz w:val="22"/>
          <w:szCs w:val="22"/>
        </w:rPr>
        <w:t xml:space="preserve">Abel </w:t>
      </w:r>
      <w:r w:rsidRPr="00015FE1">
        <w:rPr>
          <w:rFonts w:cstheme="minorHAnsi"/>
          <w:sz w:val="22"/>
          <w:szCs w:val="22"/>
        </w:rPr>
        <w:tab/>
      </w:r>
      <w:hyperlink r:id="rId9" w:history="1">
        <w:r w:rsidRPr="00015FE1">
          <w:rPr>
            <w:rStyle w:val="Hyperlink"/>
            <w:rFonts w:cstheme="minorHAnsi"/>
            <w:bCs/>
            <w:color w:val="000000" w:themeColor="text1"/>
            <w:sz w:val="22"/>
            <w:szCs w:val="22"/>
          </w:rPr>
          <w:t>CAbel@norbert.wa.edu.au</w:t>
        </w:r>
      </w:hyperlink>
    </w:p>
    <w:p w14:paraId="201881B6" w14:textId="77777777" w:rsidR="005602E1" w:rsidRPr="00015FE1" w:rsidRDefault="005602E1" w:rsidP="00015FE1">
      <w:pPr>
        <w:pStyle w:val="NoSpacing"/>
        <w:rPr>
          <w:sz w:val="22"/>
          <w:szCs w:val="22"/>
        </w:rPr>
      </w:pPr>
    </w:p>
    <w:p w14:paraId="71D42E7B" w14:textId="55622B5A" w:rsidR="005602E1" w:rsidRPr="00015FE1" w:rsidRDefault="005602E1" w:rsidP="00236898">
      <w:pPr>
        <w:pStyle w:val="NoSpacing"/>
        <w:rPr>
          <w:sz w:val="22"/>
          <w:szCs w:val="22"/>
        </w:rPr>
      </w:pPr>
      <w:r w:rsidRPr="00015FE1">
        <w:rPr>
          <w:sz w:val="22"/>
          <w:szCs w:val="22"/>
        </w:rPr>
        <w:t xml:space="preserve">Candidates should aim to arrive </w:t>
      </w:r>
      <w:r w:rsidR="00015FE1">
        <w:rPr>
          <w:sz w:val="22"/>
          <w:szCs w:val="22"/>
        </w:rPr>
        <w:t xml:space="preserve">at least </w:t>
      </w:r>
      <w:r w:rsidRPr="00015FE1">
        <w:rPr>
          <w:b/>
          <w:bCs/>
          <w:sz w:val="22"/>
          <w:szCs w:val="22"/>
        </w:rPr>
        <w:t>twenty (20) minutes</w:t>
      </w:r>
      <w:r w:rsidRPr="00015FE1">
        <w:rPr>
          <w:sz w:val="22"/>
          <w:szCs w:val="22"/>
        </w:rPr>
        <w:t xml:space="preserve"> before the commencement of the examination (</w:t>
      </w:r>
      <w:r w:rsidRPr="00015FE1">
        <w:rPr>
          <w:i/>
          <w:sz w:val="22"/>
          <w:szCs w:val="22"/>
        </w:rPr>
        <w:t>I.e., 8:30am or 12:30pm</w:t>
      </w:r>
      <w:r w:rsidRPr="00015FE1">
        <w:rPr>
          <w:sz w:val="22"/>
          <w:szCs w:val="22"/>
        </w:rPr>
        <w:t>). Students in Year 10 that have an examination in Periods 1 &amp; 2 are not required to attend Homeroom.</w:t>
      </w:r>
      <w:r w:rsidR="00236898">
        <w:rPr>
          <w:sz w:val="22"/>
          <w:szCs w:val="22"/>
        </w:rPr>
        <w:t xml:space="preserve"> </w:t>
      </w:r>
      <w:r w:rsidR="00015FE1">
        <w:rPr>
          <w:sz w:val="22"/>
          <w:szCs w:val="22"/>
        </w:rPr>
        <w:t>If</w:t>
      </w:r>
      <w:r w:rsidRPr="00015FE1">
        <w:rPr>
          <w:sz w:val="22"/>
          <w:szCs w:val="22"/>
        </w:rPr>
        <w:t xml:space="preserve"> </w:t>
      </w:r>
      <w:r w:rsidR="00015FE1">
        <w:rPr>
          <w:sz w:val="22"/>
          <w:szCs w:val="22"/>
        </w:rPr>
        <w:t xml:space="preserve">you </w:t>
      </w:r>
      <w:r w:rsidRPr="00015FE1">
        <w:rPr>
          <w:sz w:val="22"/>
          <w:szCs w:val="22"/>
        </w:rPr>
        <w:t xml:space="preserve">intend to make use of </w:t>
      </w:r>
      <w:r w:rsidR="00015FE1">
        <w:rPr>
          <w:sz w:val="22"/>
          <w:szCs w:val="22"/>
        </w:rPr>
        <w:t>your</w:t>
      </w:r>
      <w:r w:rsidRPr="00015FE1">
        <w:rPr>
          <w:sz w:val="22"/>
          <w:szCs w:val="22"/>
        </w:rPr>
        <w:t xml:space="preserve"> </w:t>
      </w:r>
      <w:r w:rsidRPr="00015FE1">
        <w:rPr>
          <w:b/>
          <w:bCs/>
          <w:sz w:val="22"/>
          <w:szCs w:val="22"/>
        </w:rPr>
        <w:t xml:space="preserve">Purple Card </w:t>
      </w:r>
      <w:r w:rsidR="00015FE1">
        <w:rPr>
          <w:sz w:val="22"/>
          <w:szCs w:val="22"/>
        </w:rPr>
        <w:t xml:space="preserve">or other approved provisions, please </w:t>
      </w:r>
      <w:r w:rsidRPr="00015FE1">
        <w:rPr>
          <w:sz w:val="22"/>
          <w:szCs w:val="22"/>
        </w:rPr>
        <w:t xml:space="preserve">inform the </w:t>
      </w:r>
      <w:r w:rsidRPr="00015FE1">
        <w:rPr>
          <w:b/>
          <w:bCs/>
          <w:sz w:val="22"/>
          <w:szCs w:val="22"/>
        </w:rPr>
        <w:t xml:space="preserve">Coordinator of Learning Support, Mrs Bridget Kamazizwa </w:t>
      </w:r>
      <w:r w:rsidRPr="00015FE1">
        <w:rPr>
          <w:sz w:val="22"/>
          <w:szCs w:val="22"/>
        </w:rPr>
        <w:t>in the week prior to the examination.</w:t>
      </w:r>
    </w:p>
    <w:p w14:paraId="6B45523F" w14:textId="77777777" w:rsidR="00015FE1" w:rsidRDefault="00015FE1" w:rsidP="00015FE1">
      <w:pPr>
        <w:pStyle w:val="NoSpacing"/>
        <w:rPr>
          <w:sz w:val="22"/>
          <w:szCs w:val="22"/>
        </w:rPr>
      </w:pPr>
    </w:p>
    <w:p w14:paraId="0076314D" w14:textId="500169AB" w:rsidR="005602E1" w:rsidRPr="00015FE1" w:rsidRDefault="005602E1" w:rsidP="00015FE1">
      <w:pPr>
        <w:pStyle w:val="NoSpacing"/>
        <w:rPr>
          <w:sz w:val="22"/>
          <w:szCs w:val="22"/>
        </w:rPr>
      </w:pPr>
      <w:r w:rsidRPr="00015FE1">
        <w:rPr>
          <w:sz w:val="22"/>
          <w:szCs w:val="22"/>
        </w:rPr>
        <w:t xml:space="preserve">Candidates MUST attend the examination wearing the </w:t>
      </w:r>
      <w:r w:rsidRPr="00015FE1">
        <w:rPr>
          <w:b/>
          <w:bCs/>
          <w:sz w:val="22"/>
          <w:szCs w:val="22"/>
        </w:rPr>
        <w:t>College (Winter) Uniform</w:t>
      </w:r>
      <w:r w:rsidRPr="00015FE1">
        <w:rPr>
          <w:sz w:val="22"/>
          <w:szCs w:val="22"/>
        </w:rPr>
        <w:t>. A student may be excluded from the Examination if they choose not to adhere to College expectations for uniform and personal presentation.</w:t>
      </w:r>
      <w:r w:rsidR="00015FE1">
        <w:rPr>
          <w:sz w:val="22"/>
          <w:szCs w:val="22"/>
        </w:rPr>
        <w:t xml:space="preserve"> </w:t>
      </w:r>
      <w:r w:rsidRPr="00015FE1">
        <w:rPr>
          <w:sz w:val="22"/>
          <w:szCs w:val="22"/>
        </w:rPr>
        <w:t>Please check the schedule to ensure you attend the correct examination venue</w:t>
      </w:r>
      <w:r w:rsidR="00015FE1">
        <w:rPr>
          <w:sz w:val="22"/>
          <w:szCs w:val="22"/>
        </w:rPr>
        <w:t xml:space="preserve"> and when you arrive at the College, </w:t>
      </w:r>
      <w:r w:rsidR="00015FE1">
        <w:rPr>
          <w:rFonts w:cstheme="minorHAnsi"/>
          <w:sz w:val="22"/>
          <w:szCs w:val="22"/>
        </w:rPr>
        <w:t xml:space="preserve">place your </w:t>
      </w:r>
      <w:r w:rsidRPr="00015FE1">
        <w:rPr>
          <w:rFonts w:cstheme="minorHAnsi"/>
          <w:sz w:val="22"/>
          <w:szCs w:val="22"/>
        </w:rPr>
        <w:t>bag in their locker and are not allowed in the examination venue(s).</w:t>
      </w:r>
    </w:p>
    <w:p w14:paraId="514E00B5" w14:textId="77777777" w:rsidR="005602E1" w:rsidRPr="00015FE1" w:rsidRDefault="005602E1" w:rsidP="00015FE1">
      <w:pPr>
        <w:pStyle w:val="NoSpacing"/>
        <w:rPr>
          <w:rFonts w:cstheme="minorHAnsi"/>
          <w:sz w:val="22"/>
          <w:szCs w:val="22"/>
        </w:rPr>
      </w:pPr>
    </w:p>
    <w:p w14:paraId="75814B18" w14:textId="417DB7D5" w:rsidR="00015FE1" w:rsidRPr="00236898" w:rsidRDefault="005602E1" w:rsidP="00236898">
      <w:pPr>
        <w:pStyle w:val="NoSpacing"/>
        <w:rPr>
          <w:rFonts w:cstheme="minorHAnsi"/>
          <w:sz w:val="22"/>
          <w:szCs w:val="22"/>
        </w:rPr>
      </w:pPr>
      <w:r w:rsidRPr="00015FE1">
        <w:rPr>
          <w:rFonts w:cstheme="minorHAnsi"/>
          <w:sz w:val="22"/>
          <w:szCs w:val="22"/>
        </w:rPr>
        <w:t>Candidates must ensure that all drinks are in clear plastic bottles with all labels removed. Only water is allowed in drink bottles</w:t>
      </w:r>
      <w:r w:rsidR="00015FE1">
        <w:rPr>
          <w:rFonts w:cstheme="minorHAnsi"/>
          <w:sz w:val="22"/>
          <w:szCs w:val="22"/>
        </w:rPr>
        <w:t>, and m</w:t>
      </w:r>
      <w:r w:rsidRPr="00015FE1">
        <w:rPr>
          <w:rFonts w:cstheme="minorHAnsi"/>
          <w:sz w:val="22"/>
          <w:szCs w:val="22"/>
        </w:rPr>
        <w:t>obile phones will NOT be permitted under any circumstances</w:t>
      </w:r>
      <w:r w:rsidR="00015FE1">
        <w:rPr>
          <w:rFonts w:cstheme="minorHAnsi"/>
          <w:sz w:val="22"/>
          <w:szCs w:val="22"/>
        </w:rPr>
        <w:t xml:space="preserve">. </w:t>
      </w:r>
      <w:r w:rsidRPr="00015FE1">
        <w:rPr>
          <w:rFonts w:cstheme="minorHAnsi"/>
          <w:b/>
          <w:bCs/>
          <w:sz w:val="22"/>
          <w:szCs w:val="22"/>
        </w:rPr>
        <w:t>Candidates must</w:t>
      </w:r>
      <w:r w:rsidR="00015FE1">
        <w:rPr>
          <w:rFonts w:cstheme="minorHAnsi"/>
          <w:b/>
          <w:bCs/>
          <w:sz w:val="22"/>
          <w:szCs w:val="22"/>
        </w:rPr>
        <w:t xml:space="preserve"> also remove all watches</w:t>
      </w:r>
      <w:r w:rsidRPr="00015FE1">
        <w:rPr>
          <w:rFonts w:cstheme="minorHAnsi"/>
          <w:b/>
          <w:bCs/>
          <w:sz w:val="22"/>
          <w:szCs w:val="22"/>
        </w:rPr>
        <w:t xml:space="preserve"> before they enter the examination venue.</w:t>
      </w:r>
      <w:r w:rsidR="00236898">
        <w:rPr>
          <w:rFonts w:cstheme="minorHAnsi"/>
          <w:b/>
          <w:bCs/>
          <w:sz w:val="22"/>
          <w:szCs w:val="22"/>
        </w:rPr>
        <w:t xml:space="preserve"> </w:t>
      </w:r>
      <w:r w:rsidR="00015FE1">
        <w:rPr>
          <w:rFonts w:cstheme="minorHAnsi"/>
          <w:bCs/>
          <w:color w:val="000000" w:themeColor="text1"/>
          <w:sz w:val="22"/>
          <w:szCs w:val="22"/>
        </w:rPr>
        <w:t>The following expectations will also apply to all examinations:</w:t>
      </w:r>
    </w:p>
    <w:p w14:paraId="088670FD" w14:textId="77777777" w:rsidR="00015FE1" w:rsidRDefault="005602E1" w:rsidP="00015FE1">
      <w:pPr>
        <w:pStyle w:val="ListParagraph"/>
        <w:numPr>
          <w:ilvl w:val="0"/>
          <w:numId w:val="21"/>
        </w:numPr>
        <w:rPr>
          <w:rFonts w:cstheme="minorHAnsi"/>
          <w:bCs/>
          <w:color w:val="000000" w:themeColor="text1"/>
        </w:rPr>
      </w:pPr>
      <w:r w:rsidRPr="00015FE1">
        <w:rPr>
          <w:rFonts w:cstheme="minorHAnsi"/>
          <w:bCs/>
          <w:color w:val="000000" w:themeColor="text1"/>
        </w:rPr>
        <w:t>Approved materials (I.e.: calculators &amp; notes) for Mathematics examinations must be confirmed with the Head of Mathematics.</w:t>
      </w:r>
    </w:p>
    <w:p w14:paraId="35E47405" w14:textId="77777777" w:rsidR="00015FE1" w:rsidRDefault="005602E1" w:rsidP="00015FE1">
      <w:pPr>
        <w:pStyle w:val="ListParagraph"/>
        <w:numPr>
          <w:ilvl w:val="0"/>
          <w:numId w:val="21"/>
        </w:numPr>
        <w:rPr>
          <w:rFonts w:cstheme="minorHAnsi"/>
          <w:bCs/>
          <w:color w:val="000000" w:themeColor="text1"/>
        </w:rPr>
      </w:pPr>
      <w:r w:rsidRPr="00015FE1">
        <w:rPr>
          <w:rFonts w:cstheme="minorHAnsi"/>
          <w:bCs/>
          <w:color w:val="000000" w:themeColor="text1"/>
        </w:rPr>
        <w:t>Mathematics notes are not to be folded, creased or glued together.</w:t>
      </w:r>
    </w:p>
    <w:p w14:paraId="74091460" w14:textId="454652D4" w:rsidR="005602E1" w:rsidRPr="00015FE1" w:rsidRDefault="005602E1" w:rsidP="00015FE1">
      <w:pPr>
        <w:pStyle w:val="ListParagraph"/>
        <w:numPr>
          <w:ilvl w:val="0"/>
          <w:numId w:val="21"/>
        </w:numPr>
        <w:rPr>
          <w:rFonts w:cstheme="minorHAnsi"/>
          <w:bCs/>
          <w:color w:val="000000" w:themeColor="text1"/>
        </w:rPr>
      </w:pPr>
      <w:r w:rsidRPr="00015FE1">
        <w:rPr>
          <w:rFonts w:cstheme="minorHAnsi"/>
          <w:bCs/>
          <w:color w:val="000000" w:themeColor="text1"/>
        </w:rPr>
        <w:t xml:space="preserve">A student is </w:t>
      </w:r>
      <w:r w:rsidRPr="00015FE1">
        <w:rPr>
          <w:rFonts w:cstheme="minorHAnsi"/>
          <w:bCs/>
          <w:i/>
          <w:color w:val="000000" w:themeColor="text1"/>
        </w:rPr>
        <w:t>typically</w:t>
      </w:r>
      <w:r w:rsidRPr="00015FE1">
        <w:rPr>
          <w:rFonts w:cstheme="minorHAnsi"/>
          <w:bCs/>
          <w:color w:val="000000" w:themeColor="text1"/>
        </w:rPr>
        <w:t xml:space="preserve"> permitted two A4 (doubled sided) sheets as a maximum.</w:t>
      </w:r>
    </w:p>
    <w:p w14:paraId="1B5F9A91" w14:textId="77777777" w:rsidR="005602E1" w:rsidRPr="005602E1" w:rsidRDefault="005602E1" w:rsidP="005602E1">
      <w:pPr>
        <w:rPr>
          <w:rFonts w:cstheme="minorHAnsi"/>
          <w:bCs/>
          <w:color w:val="000000" w:themeColor="text1"/>
          <w:sz w:val="22"/>
          <w:szCs w:val="22"/>
        </w:rPr>
      </w:pPr>
    </w:p>
    <w:p w14:paraId="3DB97189" w14:textId="3A447539" w:rsidR="005602E1" w:rsidRPr="005602E1" w:rsidRDefault="005602E1" w:rsidP="005602E1">
      <w:pPr>
        <w:rPr>
          <w:rFonts w:cstheme="minorHAnsi"/>
          <w:bCs/>
          <w:color w:val="000000" w:themeColor="text1"/>
          <w:sz w:val="22"/>
          <w:szCs w:val="22"/>
        </w:rPr>
      </w:pPr>
      <w:r w:rsidRPr="005602E1">
        <w:rPr>
          <w:rFonts w:cstheme="minorHAnsi"/>
          <w:bCs/>
          <w:color w:val="000000" w:themeColor="text1"/>
          <w:sz w:val="22"/>
          <w:szCs w:val="22"/>
        </w:rPr>
        <w:t xml:space="preserve">Students will be instructed to fill in their Student Number on the cover page </w:t>
      </w:r>
      <w:r w:rsidR="00015FE1">
        <w:rPr>
          <w:rFonts w:cstheme="minorHAnsi"/>
          <w:bCs/>
          <w:color w:val="000000" w:themeColor="text1"/>
          <w:sz w:val="22"/>
          <w:szCs w:val="22"/>
        </w:rPr>
        <w:t xml:space="preserve">as </w:t>
      </w:r>
      <w:r w:rsidRPr="005602E1">
        <w:rPr>
          <w:rFonts w:cstheme="minorHAnsi"/>
          <w:bCs/>
          <w:color w:val="000000" w:themeColor="text1"/>
          <w:sz w:val="22"/>
          <w:szCs w:val="22"/>
        </w:rPr>
        <w:t xml:space="preserve">names will </w:t>
      </w:r>
      <w:r w:rsidR="00015FE1">
        <w:rPr>
          <w:rFonts w:cstheme="minorHAnsi"/>
          <w:bCs/>
          <w:color w:val="000000" w:themeColor="text1"/>
          <w:sz w:val="22"/>
          <w:szCs w:val="22"/>
        </w:rPr>
        <w:t>not</w:t>
      </w:r>
      <w:r w:rsidRPr="005602E1">
        <w:rPr>
          <w:rFonts w:cstheme="minorHAnsi"/>
          <w:bCs/>
          <w:color w:val="000000" w:themeColor="text1"/>
          <w:sz w:val="22"/>
          <w:szCs w:val="22"/>
        </w:rPr>
        <w:t xml:space="preserve"> be used for Year 11 / 12 examinations.</w:t>
      </w:r>
    </w:p>
    <w:p w14:paraId="0E456BD7" w14:textId="77777777" w:rsidR="005602E1" w:rsidRPr="005602E1" w:rsidRDefault="005602E1" w:rsidP="005602E1">
      <w:pPr>
        <w:rPr>
          <w:rFonts w:cstheme="minorHAnsi"/>
          <w:bCs/>
          <w:color w:val="000000" w:themeColor="text1"/>
          <w:sz w:val="22"/>
          <w:szCs w:val="22"/>
        </w:rPr>
      </w:pPr>
    </w:p>
    <w:p w14:paraId="1846CD22" w14:textId="77777777" w:rsidR="005602E1" w:rsidRPr="00236898" w:rsidRDefault="005602E1" w:rsidP="005602E1">
      <w:pPr>
        <w:rPr>
          <w:rFonts w:cstheme="minorHAnsi"/>
          <w:b/>
          <w:color w:val="000000" w:themeColor="text1"/>
          <w:sz w:val="22"/>
          <w:szCs w:val="22"/>
        </w:rPr>
      </w:pPr>
      <w:r w:rsidRPr="00236898">
        <w:rPr>
          <w:rFonts w:cstheme="minorHAnsi"/>
          <w:b/>
          <w:color w:val="000000" w:themeColor="text1"/>
          <w:sz w:val="22"/>
          <w:szCs w:val="22"/>
        </w:rPr>
        <w:t>Use of the toilet:</w:t>
      </w:r>
    </w:p>
    <w:p w14:paraId="6F384367" w14:textId="77777777" w:rsidR="005602E1" w:rsidRPr="005602E1" w:rsidRDefault="005602E1" w:rsidP="005602E1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rFonts w:asciiTheme="minorHAnsi" w:hAnsiTheme="minorHAnsi" w:cstheme="minorHAnsi"/>
          <w:bCs/>
          <w:color w:val="000000" w:themeColor="text1"/>
        </w:rPr>
      </w:pPr>
      <w:r w:rsidRPr="005602E1">
        <w:rPr>
          <w:rFonts w:asciiTheme="minorHAnsi" w:hAnsiTheme="minorHAnsi" w:cstheme="minorHAnsi"/>
          <w:bCs/>
          <w:color w:val="000000" w:themeColor="text1"/>
        </w:rPr>
        <w:t>Toilet visits are only permitted AFTER the first hour of a 2.5 – 3-hour examination. (Year 10 Exams: After 45 minutes)</w:t>
      </w:r>
    </w:p>
    <w:p w14:paraId="5C7EAD25" w14:textId="77777777" w:rsidR="005602E1" w:rsidRPr="005602E1" w:rsidRDefault="005602E1" w:rsidP="005602E1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rFonts w:asciiTheme="minorHAnsi" w:hAnsiTheme="minorHAnsi" w:cstheme="minorHAnsi"/>
          <w:bCs/>
          <w:color w:val="000000" w:themeColor="text1"/>
        </w:rPr>
      </w:pPr>
      <w:r w:rsidRPr="005602E1">
        <w:rPr>
          <w:rFonts w:asciiTheme="minorHAnsi" w:hAnsiTheme="minorHAnsi" w:cstheme="minorHAnsi"/>
          <w:bCs/>
          <w:color w:val="000000" w:themeColor="text1"/>
        </w:rPr>
        <w:t>Toilet visits are NOT permitted during the final thirty (30) minutes.</w:t>
      </w:r>
    </w:p>
    <w:p w14:paraId="02C53F7C" w14:textId="77777777" w:rsidR="005602E1" w:rsidRPr="005602E1" w:rsidRDefault="005602E1" w:rsidP="005602E1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rFonts w:asciiTheme="minorHAnsi" w:hAnsiTheme="minorHAnsi" w:cstheme="minorHAnsi"/>
          <w:bCs/>
          <w:color w:val="000000" w:themeColor="text1"/>
        </w:rPr>
      </w:pPr>
      <w:r w:rsidRPr="005602E1">
        <w:rPr>
          <w:rFonts w:asciiTheme="minorHAnsi" w:hAnsiTheme="minorHAnsi" w:cstheme="minorHAnsi"/>
          <w:bCs/>
          <w:color w:val="000000" w:themeColor="text1"/>
        </w:rPr>
        <w:t>Only ONE toilet visit should be necessary during an examination – medical conditions exempted.</w:t>
      </w:r>
    </w:p>
    <w:p w14:paraId="65CC39A8" w14:textId="11EFB745" w:rsidR="005602E1" w:rsidRPr="00236898" w:rsidRDefault="005602E1" w:rsidP="00236898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rFonts w:asciiTheme="minorHAnsi" w:hAnsiTheme="minorHAnsi" w:cstheme="minorHAnsi"/>
          <w:bCs/>
          <w:color w:val="000000" w:themeColor="text1"/>
        </w:rPr>
      </w:pPr>
      <w:r w:rsidRPr="005602E1">
        <w:rPr>
          <w:rFonts w:asciiTheme="minorHAnsi" w:hAnsiTheme="minorHAnsi" w:cstheme="minorHAnsi"/>
          <w:bCs/>
          <w:color w:val="000000" w:themeColor="text1"/>
        </w:rPr>
        <w:t>Toilet visits are not a right and should ONLY be used as an emergency. Students are encouraged to go to the toilet prior to entering the examination venue.</w:t>
      </w:r>
    </w:p>
    <w:p w14:paraId="6E95F256" w14:textId="49506920" w:rsidR="00194310" w:rsidRDefault="005602E1" w:rsidP="00015FE1">
      <w:pPr>
        <w:rPr>
          <w:rFonts w:cstheme="minorHAnsi"/>
          <w:bCs/>
          <w:color w:val="000000" w:themeColor="text1"/>
          <w:sz w:val="22"/>
          <w:szCs w:val="22"/>
        </w:rPr>
      </w:pPr>
      <w:r w:rsidRPr="005602E1">
        <w:rPr>
          <w:rFonts w:cstheme="minorHAnsi"/>
          <w:bCs/>
          <w:color w:val="000000" w:themeColor="text1"/>
          <w:sz w:val="22"/>
          <w:szCs w:val="22"/>
        </w:rPr>
        <w:t xml:space="preserve">When </w:t>
      </w:r>
      <w:r w:rsidRPr="005602E1">
        <w:rPr>
          <w:rFonts w:cstheme="minorHAnsi"/>
          <w:bCs/>
          <w:i/>
          <w:color w:val="000000" w:themeColor="text1"/>
          <w:sz w:val="22"/>
          <w:szCs w:val="22"/>
        </w:rPr>
        <w:t>Reading Time</w:t>
      </w:r>
      <w:r w:rsidRPr="005602E1">
        <w:rPr>
          <w:rFonts w:cstheme="minorHAnsi"/>
          <w:bCs/>
          <w:color w:val="000000" w:themeColor="text1"/>
          <w:sz w:val="22"/>
          <w:szCs w:val="22"/>
        </w:rPr>
        <w:t xml:space="preserve"> commences, candidates are not permitted to conduct any writing or marking of the exam paper(s). At the conclusion of </w:t>
      </w:r>
      <w:r w:rsidRPr="005602E1">
        <w:rPr>
          <w:rFonts w:cstheme="minorHAnsi"/>
          <w:bCs/>
          <w:i/>
          <w:color w:val="000000" w:themeColor="text1"/>
          <w:sz w:val="22"/>
          <w:szCs w:val="22"/>
        </w:rPr>
        <w:t>Reading Time</w:t>
      </w:r>
      <w:r w:rsidRPr="005602E1">
        <w:rPr>
          <w:rFonts w:cstheme="minorHAnsi"/>
          <w:bCs/>
          <w:color w:val="000000" w:themeColor="text1"/>
          <w:sz w:val="22"/>
          <w:szCs w:val="22"/>
        </w:rPr>
        <w:t xml:space="preserve">, candidates will be informed that their </w:t>
      </w:r>
      <w:r w:rsidRPr="005602E1">
        <w:rPr>
          <w:rFonts w:cstheme="minorHAnsi"/>
          <w:bCs/>
          <w:i/>
          <w:color w:val="000000" w:themeColor="text1"/>
          <w:sz w:val="22"/>
          <w:szCs w:val="22"/>
        </w:rPr>
        <w:t>Working Time</w:t>
      </w:r>
      <w:r w:rsidRPr="005602E1">
        <w:rPr>
          <w:rFonts w:cstheme="minorHAnsi"/>
          <w:bCs/>
          <w:color w:val="000000" w:themeColor="text1"/>
          <w:sz w:val="22"/>
          <w:szCs w:val="22"/>
        </w:rPr>
        <w:t xml:space="preserve"> has commenced.</w:t>
      </w:r>
    </w:p>
    <w:p w14:paraId="33AAB8E5" w14:textId="77777777" w:rsidR="00015FE1" w:rsidRDefault="00015FE1" w:rsidP="00015FE1">
      <w:pPr>
        <w:rPr>
          <w:rFonts w:cstheme="minorHAnsi"/>
          <w:bCs/>
          <w:color w:val="000000" w:themeColor="text1"/>
          <w:sz w:val="22"/>
          <w:szCs w:val="22"/>
        </w:rPr>
      </w:pPr>
    </w:p>
    <w:p w14:paraId="5AB7E6A4" w14:textId="22F666C2" w:rsidR="00015FE1" w:rsidRPr="00236898" w:rsidRDefault="00015FE1" w:rsidP="00015FE1">
      <w:pPr>
        <w:rPr>
          <w:rFonts w:cstheme="minorHAnsi"/>
          <w:b/>
          <w:color w:val="000000" w:themeColor="text1"/>
          <w:sz w:val="22"/>
          <w:szCs w:val="22"/>
          <w:u w:val="single"/>
        </w:rPr>
      </w:pPr>
      <w:r w:rsidRPr="00236898">
        <w:rPr>
          <w:rFonts w:cstheme="minorHAnsi"/>
          <w:b/>
          <w:color w:val="000000" w:themeColor="text1"/>
          <w:sz w:val="22"/>
          <w:szCs w:val="22"/>
          <w:u w:val="single"/>
        </w:rPr>
        <w:t>Scholarship Testing</w:t>
      </w:r>
      <w:r w:rsidR="00236898" w:rsidRPr="00236898">
        <w:rPr>
          <w:rFonts w:cstheme="minorHAnsi"/>
          <w:b/>
          <w:color w:val="000000" w:themeColor="text1"/>
          <w:sz w:val="22"/>
          <w:szCs w:val="22"/>
          <w:u w:val="single"/>
        </w:rPr>
        <w:t xml:space="preserve"> (Year 7 &amp; Year 10, 2024)</w:t>
      </w:r>
    </w:p>
    <w:p w14:paraId="27E67532" w14:textId="2C657984" w:rsidR="00236898" w:rsidRPr="00015FE1" w:rsidRDefault="00236898" w:rsidP="00015FE1">
      <w:pPr>
        <w:rPr>
          <w:rFonts w:cstheme="minorHAnsi"/>
          <w:bCs/>
          <w:color w:val="000000" w:themeColor="text1"/>
          <w:sz w:val="22"/>
          <w:szCs w:val="22"/>
        </w:rPr>
      </w:pPr>
      <w:r>
        <w:rPr>
          <w:rFonts w:cstheme="minorHAnsi"/>
          <w:bCs/>
          <w:color w:val="000000" w:themeColor="text1"/>
          <w:sz w:val="22"/>
          <w:szCs w:val="22"/>
        </w:rPr>
        <w:t xml:space="preserve">The ACER Scholarship Selection Test will take place at the College on Saturday June 17, commencing at 9:30am. Further information may be accessed via the College website: </w:t>
      </w:r>
      <w:hyperlink r:id="rId10" w:history="1">
        <w:r w:rsidRPr="003546ED">
          <w:rPr>
            <w:rStyle w:val="Hyperlink"/>
            <w:rFonts w:cstheme="minorHAnsi"/>
            <w:bCs/>
            <w:sz w:val="22"/>
            <w:szCs w:val="22"/>
          </w:rPr>
          <w:t>https://www.norbert.wa.edu.au/enrolments/scholarships/</w:t>
        </w:r>
      </w:hyperlink>
      <w:r>
        <w:rPr>
          <w:rFonts w:cstheme="minorHAnsi"/>
          <w:bCs/>
          <w:color w:val="000000" w:themeColor="text1"/>
          <w:sz w:val="22"/>
          <w:szCs w:val="22"/>
        </w:rPr>
        <w:t xml:space="preserve"> </w:t>
      </w:r>
    </w:p>
    <w:sectPr w:rsidR="00236898" w:rsidRPr="00015F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FD72E" w14:textId="77777777" w:rsidR="0018587A" w:rsidRDefault="0018587A" w:rsidP="00716B36">
      <w:r>
        <w:separator/>
      </w:r>
    </w:p>
  </w:endnote>
  <w:endnote w:type="continuationSeparator" w:id="0">
    <w:p w14:paraId="3C357810" w14:textId="77777777" w:rsidR="0018587A" w:rsidRDefault="0018587A" w:rsidP="0071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E3241" w14:textId="77777777" w:rsidR="0018587A" w:rsidRDefault="0018587A" w:rsidP="00716B36">
      <w:r>
        <w:separator/>
      </w:r>
    </w:p>
  </w:footnote>
  <w:footnote w:type="continuationSeparator" w:id="0">
    <w:p w14:paraId="78E2A9C9" w14:textId="77777777" w:rsidR="0018587A" w:rsidRDefault="0018587A" w:rsidP="00716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2C0"/>
    <w:multiLevelType w:val="hybridMultilevel"/>
    <w:tmpl w:val="6302A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B6C8A"/>
    <w:multiLevelType w:val="hybridMultilevel"/>
    <w:tmpl w:val="318A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D27E4"/>
    <w:multiLevelType w:val="hybridMultilevel"/>
    <w:tmpl w:val="35CA0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E196A"/>
    <w:multiLevelType w:val="hybridMultilevel"/>
    <w:tmpl w:val="397A8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A6FE8"/>
    <w:multiLevelType w:val="hybridMultilevel"/>
    <w:tmpl w:val="AB00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B5310"/>
    <w:multiLevelType w:val="hybridMultilevel"/>
    <w:tmpl w:val="CC36D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769C3"/>
    <w:multiLevelType w:val="hybridMultilevel"/>
    <w:tmpl w:val="3A34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71628"/>
    <w:multiLevelType w:val="hybridMultilevel"/>
    <w:tmpl w:val="45F0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C7805"/>
    <w:multiLevelType w:val="hybridMultilevel"/>
    <w:tmpl w:val="15B40E10"/>
    <w:lvl w:ilvl="0" w:tplc="2A4A9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71706"/>
    <w:multiLevelType w:val="hybridMultilevel"/>
    <w:tmpl w:val="F8047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31909"/>
    <w:multiLevelType w:val="hybridMultilevel"/>
    <w:tmpl w:val="4D90F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60BAB"/>
    <w:multiLevelType w:val="hybridMultilevel"/>
    <w:tmpl w:val="C5C6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F439C"/>
    <w:multiLevelType w:val="multilevel"/>
    <w:tmpl w:val="DE481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1B26BA"/>
    <w:multiLevelType w:val="hybridMultilevel"/>
    <w:tmpl w:val="EB1C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B46E0"/>
    <w:multiLevelType w:val="hybridMultilevel"/>
    <w:tmpl w:val="16F4D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F6511"/>
    <w:multiLevelType w:val="hybridMultilevel"/>
    <w:tmpl w:val="26D88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73A2F"/>
    <w:multiLevelType w:val="hybridMultilevel"/>
    <w:tmpl w:val="BFE68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96185"/>
    <w:multiLevelType w:val="hybridMultilevel"/>
    <w:tmpl w:val="CD2ED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C03A4"/>
    <w:multiLevelType w:val="multilevel"/>
    <w:tmpl w:val="BFDE5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862EF1"/>
    <w:multiLevelType w:val="multilevel"/>
    <w:tmpl w:val="1654E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8C3A7A"/>
    <w:multiLevelType w:val="hybridMultilevel"/>
    <w:tmpl w:val="1F2AD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9"/>
  </w:num>
  <w:num w:numId="5">
    <w:abstractNumId w:val="12"/>
  </w:num>
  <w:num w:numId="6">
    <w:abstractNumId w:val="14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  <w:num w:numId="12">
    <w:abstractNumId w:val="1"/>
  </w:num>
  <w:num w:numId="13">
    <w:abstractNumId w:val="2"/>
  </w:num>
  <w:num w:numId="14">
    <w:abstractNumId w:val="20"/>
  </w:num>
  <w:num w:numId="15">
    <w:abstractNumId w:val="15"/>
  </w:num>
  <w:num w:numId="16">
    <w:abstractNumId w:val="11"/>
  </w:num>
  <w:num w:numId="17">
    <w:abstractNumId w:val="10"/>
  </w:num>
  <w:num w:numId="18">
    <w:abstractNumId w:val="13"/>
  </w:num>
  <w:num w:numId="19">
    <w:abstractNumId w:val="5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AB"/>
    <w:rsid w:val="00015FE1"/>
    <w:rsid w:val="000669A4"/>
    <w:rsid w:val="0009574A"/>
    <w:rsid w:val="000E0065"/>
    <w:rsid w:val="0018587A"/>
    <w:rsid w:val="00194310"/>
    <w:rsid w:val="00236898"/>
    <w:rsid w:val="00491339"/>
    <w:rsid w:val="004F0734"/>
    <w:rsid w:val="005602E1"/>
    <w:rsid w:val="00637BA0"/>
    <w:rsid w:val="00716B36"/>
    <w:rsid w:val="007646F0"/>
    <w:rsid w:val="007C7CAB"/>
    <w:rsid w:val="00864468"/>
    <w:rsid w:val="008950FF"/>
    <w:rsid w:val="00AD17E5"/>
    <w:rsid w:val="00AE5579"/>
    <w:rsid w:val="00BE1A86"/>
    <w:rsid w:val="00C164E7"/>
    <w:rsid w:val="00D003AB"/>
    <w:rsid w:val="00DA6794"/>
    <w:rsid w:val="00F9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003C3"/>
  <w15:chartTrackingRefBased/>
  <w15:docId w15:val="{9D3582BD-F6B3-AC41-B858-E0AEAE52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6F0"/>
    <w:rPr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7646F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6B36"/>
    <w:pPr>
      <w:widowControl w:val="0"/>
      <w:autoSpaceDE w:val="0"/>
      <w:autoSpaceDN w:val="0"/>
      <w:ind w:left="1118" w:hanging="361"/>
    </w:pPr>
    <w:rPr>
      <w:rFonts w:ascii="Calibri" w:eastAsia="Calibri" w:hAnsi="Calibri" w:cs="Calibri"/>
      <w:sz w:val="22"/>
      <w:szCs w:val="22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6B36"/>
    <w:rPr>
      <w:sz w:val="20"/>
      <w:szCs w:val="20"/>
      <w:lang w:val="en-AU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6B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6B36"/>
    <w:rPr>
      <w:vertAlign w:val="superscript"/>
    </w:rPr>
  </w:style>
  <w:style w:type="paragraph" w:styleId="NoSpacing">
    <w:name w:val="No Spacing"/>
    <w:uiPriority w:val="1"/>
    <w:qFormat/>
    <w:rsid w:val="00716B36"/>
  </w:style>
  <w:style w:type="character" w:styleId="Strong">
    <w:name w:val="Strong"/>
    <w:basedOn w:val="DefaultParagraphFont"/>
    <w:uiPriority w:val="22"/>
    <w:qFormat/>
    <w:rsid w:val="007646F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646F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646F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zh-CN"/>
    </w:rPr>
  </w:style>
  <w:style w:type="character" w:styleId="Hyperlink">
    <w:name w:val="Hyperlink"/>
    <w:basedOn w:val="DefaultParagraphFont"/>
    <w:uiPriority w:val="99"/>
    <w:unhideWhenUsed/>
    <w:rsid w:val="007646F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6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owling@norbert.wa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awke@norbert.wa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norbert.wa.edu.au/enrolments/scholarshi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bel@norbert.w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Quartermain</cp:lastModifiedBy>
  <cp:revision>2</cp:revision>
  <dcterms:created xsi:type="dcterms:W3CDTF">2023-05-09T06:27:00Z</dcterms:created>
  <dcterms:modified xsi:type="dcterms:W3CDTF">2023-05-09T06:27:00Z</dcterms:modified>
</cp:coreProperties>
</file>