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162F" w14:textId="77777777" w:rsidR="001C4AFB" w:rsidRPr="00CC5984" w:rsidRDefault="00CC5984" w:rsidP="00CC5984">
      <w:pPr>
        <w:jc w:val="center"/>
        <w:rPr>
          <w:b/>
          <w:sz w:val="24"/>
          <w:szCs w:val="24"/>
        </w:rPr>
      </w:pPr>
      <w:r w:rsidRPr="00CC5984">
        <w:rPr>
          <w:b/>
          <w:sz w:val="24"/>
          <w:szCs w:val="24"/>
        </w:rPr>
        <w:t>INSTRUMENTAL MUSIC @ MGC</w:t>
      </w:r>
    </w:p>
    <w:p w14:paraId="4B7F05C1" w14:textId="77777777" w:rsidR="00CC5984" w:rsidRDefault="00CC5984" w:rsidP="00CC5984">
      <w:pPr>
        <w:rPr>
          <w:sz w:val="24"/>
          <w:szCs w:val="24"/>
        </w:rPr>
      </w:pPr>
      <w:r>
        <w:rPr>
          <w:sz w:val="24"/>
          <w:szCs w:val="24"/>
        </w:rPr>
        <w:t>Instrumental music lessons @ MGC have begun</w:t>
      </w:r>
      <w:r w:rsidR="00E14D6C">
        <w:rPr>
          <w:sz w:val="24"/>
          <w:szCs w:val="24"/>
        </w:rPr>
        <w:t xml:space="preserve"> and your daughter’s lesson time is on Compass. </w:t>
      </w:r>
      <w:r>
        <w:rPr>
          <w:sz w:val="24"/>
          <w:szCs w:val="24"/>
        </w:rPr>
        <w:t xml:space="preserve"> I would like to take this opportunity to introduce our instrumental teachers:</w:t>
      </w:r>
    </w:p>
    <w:p w14:paraId="630CA08B" w14:textId="77777777" w:rsidR="00DD4927" w:rsidRPr="00CC5984" w:rsidRDefault="00DD4927" w:rsidP="00CC598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7784"/>
      </w:tblGrid>
      <w:tr w:rsidR="00DD4927" w14:paraId="1C9EE866" w14:textId="77777777" w:rsidTr="00F358E1">
        <w:tc>
          <w:tcPr>
            <w:tcW w:w="1410" w:type="dxa"/>
          </w:tcPr>
          <w:p w14:paraId="7677CFC1" w14:textId="77777777" w:rsidR="00DD4927" w:rsidRDefault="00DD4927" w:rsidP="00CC59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99E575" wp14:editId="7104C2C5">
                  <wp:extent cx="828675" cy="1160145"/>
                  <wp:effectExtent l="0" t="0" r="952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lyce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873" cy="11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6D6A2874" w14:textId="77777777" w:rsidR="00DD4927" w:rsidRDefault="00DD4927" w:rsidP="00CC5984">
            <w:pPr>
              <w:rPr>
                <w:sz w:val="24"/>
                <w:szCs w:val="24"/>
              </w:rPr>
            </w:pPr>
            <w:proofErr w:type="spellStart"/>
            <w:r w:rsidRPr="00DD4927">
              <w:rPr>
                <w:b/>
                <w:sz w:val="24"/>
                <w:szCs w:val="24"/>
              </w:rPr>
              <w:t>Ellyce</w:t>
            </w:r>
            <w:proofErr w:type="spellEnd"/>
            <w:r w:rsidRPr="00DD4927">
              <w:rPr>
                <w:b/>
                <w:sz w:val="24"/>
                <w:szCs w:val="24"/>
              </w:rPr>
              <w:t xml:space="preserve"> Calder</w:t>
            </w:r>
            <w:r>
              <w:rPr>
                <w:sz w:val="24"/>
                <w:szCs w:val="24"/>
              </w:rPr>
              <w:t xml:space="preserve"> is one of our specialist Voice teachers and is at MGC on </w:t>
            </w:r>
            <w:r w:rsidRPr="00DD4927">
              <w:rPr>
                <w:b/>
                <w:sz w:val="24"/>
                <w:szCs w:val="24"/>
              </w:rPr>
              <w:t>Mondays and Tuesdays, in Studio 4.</w:t>
            </w:r>
            <w:r>
              <w:rPr>
                <w:sz w:val="24"/>
                <w:szCs w:val="24"/>
              </w:rPr>
              <w:t xml:space="preserve"> She runs our Choir and our auditioned </w:t>
            </w:r>
            <w:proofErr w:type="spellStart"/>
            <w:r>
              <w:rPr>
                <w:sz w:val="24"/>
                <w:szCs w:val="24"/>
              </w:rPr>
              <w:t>A’Capella</w:t>
            </w:r>
            <w:proofErr w:type="spellEnd"/>
            <w:r>
              <w:rPr>
                <w:sz w:val="24"/>
                <w:szCs w:val="24"/>
              </w:rPr>
              <w:t xml:space="preserve"> Choir. When she is not at her other schools, she enjoys her first love of Musical Theatre.</w:t>
            </w:r>
          </w:p>
        </w:tc>
      </w:tr>
      <w:tr w:rsidR="00DD4927" w14:paraId="6B6AD3EF" w14:textId="77777777" w:rsidTr="00F358E1">
        <w:tc>
          <w:tcPr>
            <w:tcW w:w="1410" w:type="dxa"/>
          </w:tcPr>
          <w:p w14:paraId="17464715" w14:textId="77777777" w:rsidR="00DD4927" w:rsidRDefault="00DD4927" w:rsidP="00CC59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B0F6C7" wp14:editId="45F809D5">
                  <wp:extent cx="843643" cy="1181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4772" cy="119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7E21A2AD" w14:textId="1AEDC201" w:rsidR="00DD4927" w:rsidRDefault="00DD4927" w:rsidP="00CC5984">
            <w:pPr>
              <w:rPr>
                <w:sz w:val="24"/>
                <w:szCs w:val="24"/>
              </w:rPr>
            </w:pPr>
            <w:r w:rsidRPr="00DD4927">
              <w:rPr>
                <w:b/>
                <w:sz w:val="24"/>
                <w:szCs w:val="24"/>
              </w:rPr>
              <w:t>Wen Chin</w:t>
            </w:r>
            <w:r>
              <w:rPr>
                <w:sz w:val="24"/>
                <w:szCs w:val="24"/>
              </w:rPr>
              <w:t xml:space="preserve"> is our Cello and Piano specialist as well as one of our classroom music teachers. She is at MGC every day, based </w:t>
            </w:r>
            <w:r w:rsidRPr="00DD4927">
              <w:rPr>
                <w:b/>
                <w:sz w:val="24"/>
                <w:szCs w:val="24"/>
              </w:rPr>
              <w:t>in Studio 3.</w:t>
            </w:r>
            <w:r>
              <w:rPr>
                <w:sz w:val="24"/>
                <w:szCs w:val="24"/>
              </w:rPr>
              <w:t xml:space="preserve"> She runs our MGC String Quartet and Junior Strings Ensemble and accompanies our Year 12 Music students. In her spare time </w:t>
            </w:r>
            <w:r w:rsidR="00E14D6C">
              <w:rPr>
                <w:sz w:val="24"/>
                <w:szCs w:val="24"/>
              </w:rPr>
              <w:t>(!)</w:t>
            </w:r>
            <w:r w:rsidR="003C5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she has her own string quartet</w:t>
            </w:r>
            <w:r w:rsidR="003C5819">
              <w:rPr>
                <w:sz w:val="24"/>
                <w:szCs w:val="24"/>
              </w:rPr>
              <w:t xml:space="preserve">, Ricochet </w:t>
            </w:r>
            <w:proofErr w:type="gramStart"/>
            <w:r w:rsidR="003C5819">
              <w:rPr>
                <w:sz w:val="24"/>
                <w:szCs w:val="24"/>
              </w:rPr>
              <w:t xml:space="preserve">Strings </w:t>
            </w:r>
            <w:r>
              <w:rPr>
                <w:sz w:val="24"/>
                <w:szCs w:val="24"/>
              </w:rPr>
              <w:t xml:space="preserve"> and</w:t>
            </w:r>
            <w:proofErr w:type="gramEnd"/>
            <w:r>
              <w:rPr>
                <w:sz w:val="24"/>
                <w:szCs w:val="24"/>
              </w:rPr>
              <w:t xml:space="preserve"> sings with </w:t>
            </w:r>
            <w:r w:rsidR="003C5819">
              <w:rPr>
                <w:sz w:val="24"/>
                <w:szCs w:val="24"/>
              </w:rPr>
              <w:t xml:space="preserve">Ensemble </w:t>
            </w:r>
            <w:proofErr w:type="spellStart"/>
            <w:r w:rsidR="003C5819">
              <w:rPr>
                <w:sz w:val="24"/>
                <w:szCs w:val="24"/>
              </w:rPr>
              <w:t>Gombert</w:t>
            </w:r>
            <w:proofErr w:type="spellEnd"/>
            <w:r w:rsidR="003C5819">
              <w:rPr>
                <w:sz w:val="24"/>
                <w:szCs w:val="24"/>
              </w:rPr>
              <w:t>.</w:t>
            </w:r>
          </w:p>
        </w:tc>
      </w:tr>
      <w:tr w:rsidR="00DD4927" w14:paraId="2C0B7391" w14:textId="77777777" w:rsidTr="00F358E1">
        <w:tc>
          <w:tcPr>
            <w:tcW w:w="1410" w:type="dxa"/>
          </w:tcPr>
          <w:p w14:paraId="7C517939" w14:textId="77777777" w:rsidR="00DD4927" w:rsidRDefault="00DD4927" w:rsidP="00CC59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9E0C8A" wp14:editId="6553F401">
                  <wp:extent cx="819280" cy="12096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nd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92" cy="12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5CA47438" w14:textId="4D2A0566" w:rsidR="00DD4927" w:rsidRDefault="00DD4927" w:rsidP="00CC5984">
            <w:pPr>
              <w:rPr>
                <w:sz w:val="24"/>
                <w:szCs w:val="24"/>
              </w:rPr>
            </w:pPr>
            <w:r w:rsidRPr="00DD4927">
              <w:rPr>
                <w:b/>
                <w:sz w:val="24"/>
                <w:szCs w:val="24"/>
              </w:rPr>
              <w:t>Andy Clarke</w:t>
            </w:r>
            <w:r>
              <w:rPr>
                <w:sz w:val="24"/>
                <w:szCs w:val="24"/>
              </w:rPr>
              <w:t xml:space="preserve"> is our Guitar specialist and is at MGC on </w:t>
            </w:r>
            <w:r w:rsidRPr="00DD4927">
              <w:rPr>
                <w:b/>
                <w:sz w:val="24"/>
                <w:szCs w:val="24"/>
              </w:rPr>
              <w:t xml:space="preserve">Mondays and Wednesdays, in Studio 3. </w:t>
            </w:r>
            <w:r>
              <w:rPr>
                <w:sz w:val="24"/>
                <w:szCs w:val="24"/>
              </w:rPr>
              <w:t>He runs our Soul Band and will be running the band for our 2018 Musical, “Bring It On”. Andy also plays with</w:t>
            </w:r>
            <w:r w:rsidR="00E14D6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0716">
              <w:rPr>
                <w:sz w:val="24"/>
                <w:szCs w:val="24"/>
              </w:rPr>
              <w:t>Tulalah</w:t>
            </w:r>
            <w:proofErr w:type="spellEnd"/>
            <w:r w:rsidR="00F358E1">
              <w:rPr>
                <w:sz w:val="24"/>
                <w:szCs w:val="24"/>
              </w:rPr>
              <w:t xml:space="preserve"> ,</w:t>
            </w:r>
            <w:proofErr w:type="spellStart"/>
            <w:r w:rsidR="00F358E1">
              <w:rPr>
                <w:sz w:val="24"/>
                <w:szCs w:val="24"/>
              </w:rPr>
              <w:t>Em</w:t>
            </w:r>
            <w:proofErr w:type="spellEnd"/>
            <w:proofErr w:type="gramEnd"/>
            <w:r w:rsidR="00F358E1">
              <w:rPr>
                <w:sz w:val="24"/>
                <w:szCs w:val="24"/>
              </w:rPr>
              <w:t xml:space="preserve"> </w:t>
            </w:r>
            <w:proofErr w:type="spellStart"/>
            <w:r w:rsidR="00F358E1">
              <w:rPr>
                <w:sz w:val="24"/>
                <w:szCs w:val="24"/>
              </w:rPr>
              <w:t>Melley</w:t>
            </w:r>
            <w:proofErr w:type="spellEnd"/>
            <w:r w:rsidR="00F358E1">
              <w:rPr>
                <w:sz w:val="24"/>
                <w:szCs w:val="24"/>
              </w:rPr>
              <w:t xml:space="preserve"> and other groups around Melbourne.</w:t>
            </w:r>
          </w:p>
        </w:tc>
      </w:tr>
      <w:tr w:rsidR="00DD4927" w14:paraId="35008D90" w14:textId="77777777" w:rsidTr="00F358E1">
        <w:tc>
          <w:tcPr>
            <w:tcW w:w="1410" w:type="dxa"/>
          </w:tcPr>
          <w:p w14:paraId="4E5D58BE" w14:textId="77777777" w:rsidR="00DD4927" w:rsidRDefault="00DD4927" w:rsidP="00CC59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C4BD74" wp14:editId="76A4E4FA">
                  <wp:extent cx="843643" cy="1181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sa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2047" cy="120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6E224D68" w14:textId="77777777" w:rsidR="00DD4927" w:rsidRDefault="00DD4927" w:rsidP="00CC5984">
            <w:pPr>
              <w:rPr>
                <w:sz w:val="24"/>
                <w:szCs w:val="24"/>
              </w:rPr>
            </w:pPr>
            <w:r w:rsidRPr="00B41145">
              <w:rPr>
                <w:b/>
                <w:sz w:val="24"/>
                <w:szCs w:val="24"/>
              </w:rPr>
              <w:t>Susan De Jong</w:t>
            </w:r>
            <w:r>
              <w:rPr>
                <w:sz w:val="24"/>
                <w:szCs w:val="24"/>
              </w:rPr>
              <w:t xml:space="preserve"> is our other Voice specialist and is at MGC on </w:t>
            </w:r>
            <w:r w:rsidRPr="00B41145">
              <w:rPr>
                <w:b/>
                <w:sz w:val="24"/>
                <w:szCs w:val="24"/>
              </w:rPr>
              <w:t>Mondays, Wednesdays and Fridays</w:t>
            </w:r>
            <w:r w:rsidR="00B41145">
              <w:rPr>
                <w:b/>
                <w:sz w:val="24"/>
                <w:szCs w:val="24"/>
              </w:rPr>
              <w:t xml:space="preserve"> in studio 6.</w:t>
            </w:r>
            <w:r>
              <w:rPr>
                <w:sz w:val="24"/>
                <w:szCs w:val="24"/>
              </w:rPr>
              <w:t xml:space="preserve"> She runs our Choir and auditioned </w:t>
            </w:r>
            <w:proofErr w:type="spellStart"/>
            <w:r>
              <w:rPr>
                <w:sz w:val="24"/>
                <w:szCs w:val="24"/>
              </w:rPr>
              <w:t>A’Capella</w:t>
            </w:r>
            <w:proofErr w:type="spellEnd"/>
            <w:r>
              <w:rPr>
                <w:sz w:val="24"/>
                <w:szCs w:val="24"/>
              </w:rPr>
              <w:t xml:space="preserve"> choir. She also teaches at YABC</w:t>
            </w:r>
            <w:r w:rsidR="00B41145">
              <w:rPr>
                <w:sz w:val="24"/>
                <w:szCs w:val="24"/>
              </w:rPr>
              <w:t xml:space="preserve"> and has just returned from performing a series of Jazz Concerts in Thailand.</w:t>
            </w:r>
          </w:p>
        </w:tc>
      </w:tr>
      <w:tr w:rsidR="00DD4927" w14:paraId="39EEF2D2" w14:textId="77777777" w:rsidTr="00F358E1">
        <w:tc>
          <w:tcPr>
            <w:tcW w:w="1410" w:type="dxa"/>
          </w:tcPr>
          <w:p w14:paraId="71438DAC" w14:textId="77777777" w:rsidR="00DD4927" w:rsidRDefault="00B41145" w:rsidP="00CC59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F142DB" wp14:editId="789EA518">
                  <wp:extent cx="850446" cy="119062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2152" cy="120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479F00CF" w14:textId="7202F172" w:rsidR="00DD4927" w:rsidRDefault="00B41145" w:rsidP="00CC5984">
            <w:pPr>
              <w:rPr>
                <w:sz w:val="24"/>
                <w:szCs w:val="24"/>
              </w:rPr>
            </w:pPr>
            <w:r w:rsidRPr="00B41145">
              <w:rPr>
                <w:b/>
                <w:sz w:val="24"/>
                <w:szCs w:val="24"/>
              </w:rPr>
              <w:t xml:space="preserve">Les </w:t>
            </w:r>
            <w:proofErr w:type="spellStart"/>
            <w:r w:rsidRPr="00B41145">
              <w:rPr>
                <w:b/>
                <w:sz w:val="24"/>
                <w:szCs w:val="24"/>
              </w:rPr>
              <w:t>Gyori</w:t>
            </w:r>
            <w:proofErr w:type="spellEnd"/>
            <w:r>
              <w:rPr>
                <w:sz w:val="24"/>
                <w:szCs w:val="24"/>
              </w:rPr>
              <w:t xml:space="preserve"> is our Violin specialist and is at MGC on </w:t>
            </w:r>
            <w:r w:rsidRPr="00B41145">
              <w:rPr>
                <w:b/>
                <w:sz w:val="24"/>
                <w:szCs w:val="24"/>
              </w:rPr>
              <w:t>Tuesdays, in Studio 7.</w:t>
            </w:r>
            <w:r>
              <w:rPr>
                <w:sz w:val="24"/>
                <w:szCs w:val="24"/>
              </w:rPr>
              <w:t xml:space="preserve"> He is </w:t>
            </w:r>
            <w:r w:rsidR="003C5819">
              <w:rPr>
                <w:sz w:val="24"/>
                <w:szCs w:val="24"/>
              </w:rPr>
              <w:t xml:space="preserve">also </w:t>
            </w:r>
            <w:r>
              <w:rPr>
                <w:sz w:val="24"/>
                <w:szCs w:val="24"/>
              </w:rPr>
              <w:t xml:space="preserve">a talented </w:t>
            </w:r>
            <w:r w:rsidR="00484427">
              <w:rPr>
                <w:sz w:val="24"/>
                <w:szCs w:val="24"/>
              </w:rPr>
              <w:t xml:space="preserve">arranger and </w:t>
            </w:r>
            <w:r>
              <w:rPr>
                <w:sz w:val="24"/>
                <w:szCs w:val="24"/>
              </w:rPr>
              <w:t>composer, having had sold out shows</w:t>
            </w:r>
            <w:r w:rsidR="00484427">
              <w:rPr>
                <w:sz w:val="24"/>
                <w:szCs w:val="24"/>
              </w:rPr>
              <w:t>, “Life as Sounds” and “Enigma”</w:t>
            </w:r>
            <w:r>
              <w:rPr>
                <w:sz w:val="24"/>
                <w:szCs w:val="24"/>
              </w:rPr>
              <w:t xml:space="preserve"> at the Melbourne Recital Centre</w:t>
            </w:r>
            <w:r w:rsidR="00484427">
              <w:rPr>
                <w:sz w:val="24"/>
                <w:szCs w:val="24"/>
              </w:rPr>
              <w:t xml:space="preserve">. He is playing with “Jazzy </w:t>
            </w:r>
            <w:proofErr w:type="spellStart"/>
            <w:r w:rsidR="00484427">
              <w:rPr>
                <w:sz w:val="24"/>
                <w:szCs w:val="24"/>
              </w:rPr>
              <w:t>Jeudi</w:t>
            </w:r>
            <w:proofErr w:type="spellEnd"/>
            <w:r w:rsidR="00484427">
              <w:rPr>
                <w:sz w:val="24"/>
                <w:szCs w:val="24"/>
              </w:rPr>
              <w:t xml:space="preserve">” in April. </w:t>
            </w:r>
          </w:p>
        </w:tc>
      </w:tr>
      <w:tr w:rsidR="00B41145" w14:paraId="4A081C53" w14:textId="77777777" w:rsidTr="00F358E1">
        <w:tc>
          <w:tcPr>
            <w:tcW w:w="1410" w:type="dxa"/>
          </w:tcPr>
          <w:p w14:paraId="1EE6322A" w14:textId="77777777" w:rsidR="00B41145" w:rsidRDefault="00B41145" w:rsidP="00CC598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308C3E" wp14:editId="5681108C">
                  <wp:extent cx="775607" cy="1085850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atrin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4247" cy="112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001F40DD" w14:textId="77777777" w:rsidR="00B41145" w:rsidRPr="00B41145" w:rsidRDefault="00B41145" w:rsidP="00CC59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Katrina Halliday </w:t>
            </w:r>
            <w:r>
              <w:rPr>
                <w:sz w:val="24"/>
                <w:szCs w:val="24"/>
              </w:rPr>
              <w:t>is our Piano specialist and is at MGC every day in</w:t>
            </w:r>
            <w:r w:rsidRPr="00E14D6C">
              <w:rPr>
                <w:b/>
                <w:sz w:val="24"/>
                <w:szCs w:val="24"/>
              </w:rPr>
              <w:t xml:space="preserve"> Studio 1. </w:t>
            </w:r>
            <w:r>
              <w:rPr>
                <w:sz w:val="24"/>
                <w:szCs w:val="24"/>
              </w:rPr>
              <w:t xml:space="preserve">Her students </w:t>
            </w:r>
            <w:r w:rsidR="00E14D6C">
              <w:rPr>
                <w:sz w:val="24"/>
                <w:szCs w:val="24"/>
              </w:rPr>
              <w:t>earn excellent AMEB results and Kat holds regular piano workshops and evening soirees for her students.</w:t>
            </w:r>
          </w:p>
        </w:tc>
      </w:tr>
      <w:tr w:rsidR="00DD4927" w14:paraId="311F002B" w14:textId="77777777" w:rsidTr="00F358E1">
        <w:tc>
          <w:tcPr>
            <w:tcW w:w="1410" w:type="dxa"/>
          </w:tcPr>
          <w:p w14:paraId="34338547" w14:textId="77777777" w:rsidR="00DD4927" w:rsidRDefault="00B41145" w:rsidP="00CC59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64A599" wp14:editId="2031B726">
                  <wp:extent cx="768804" cy="10763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on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652" cy="109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378CD6F3" w14:textId="77777777" w:rsidR="00DD4927" w:rsidRDefault="00B41145" w:rsidP="00CC5984">
            <w:pPr>
              <w:rPr>
                <w:sz w:val="24"/>
                <w:szCs w:val="24"/>
              </w:rPr>
            </w:pPr>
            <w:r w:rsidRPr="00B41145">
              <w:rPr>
                <w:b/>
                <w:sz w:val="24"/>
                <w:szCs w:val="24"/>
              </w:rPr>
              <w:t>Tony Hicks</w:t>
            </w:r>
            <w:r>
              <w:rPr>
                <w:sz w:val="24"/>
                <w:szCs w:val="24"/>
              </w:rPr>
              <w:t xml:space="preserve"> is our Woodwind specialist but also teaches junior brass and bass-in fact, there is no instrument Tony can’t play! </w:t>
            </w:r>
            <w:r w:rsidRPr="00B41145">
              <w:rPr>
                <w:b/>
                <w:sz w:val="24"/>
                <w:szCs w:val="24"/>
              </w:rPr>
              <w:t>His is at MGC on Mondays and Wednesdays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1145">
              <w:rPr>
                <w:b/>
                <w:sz w:val="24"/>
                <w:szCs w:val="24"/>
              </w:rPr>
              <w:t xml:space="preserve">in Studio 7 </w:t>
            </w:r>
            <w:r>
              <w:rPr>
                <w:sz w:val="24"/>
                <w:szCs w:val="24"/>
              </w:rPr>
              <w:t>and runs our award-winning Saxophone Quartet and Orchestra. Tony is an internationally renowned Jazz musician who plays with too many ensembles to mention here!</w:t>
            </w:r>
          </w:p>
        </w:tc>
      </w:tr>
      <w:tr w:rsidR="00DD4927" w14:paraId="566990EA" w14:textId="77777777" w:rsidTr="00F358E1">
        <w:tc>
          <w:tcPr>
            <w:tcW w:w="1410" w:type="dxa"/>
          </w:tcPr>
          <w:p w14:paraId="0D564DF0" w14:textId="77777777" w:rsidR="00DD4927" w:rsidRDefault="00B41145" w:rsidP="00CC598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4BFB1B" wp14:editId="33ED0D88">
                  <wp:extent cx="851877" cy="1038225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ic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087" cy="105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14:paraId="42F89B45" w14:textId="601E044D" w:rsidR="00DD4927" w:rsidRDefault="00B41145" w:rsidP="00CC5984">
            <w:pPr>
              <w:rPr>
                <w:sz w:val="24"/>
                <w:szCs w:val="24"/>
              </w:rPr>
            </w:pPr>
            <w:r w:rsidRPr="00B41145">
              <w:rPr>
                <w:b/>
                <w:sz w:val="24"/>
                <w:szCs w:val="24"/>
              </w:rPr>
              <w:t>Nick Milosevic</w:t>
            </w:r>
            <w:r>
              <w:rPr>
                <w:sz w:val="24"/>
                <w:szCs w:val="24"/>
              </w:rPr>
              <w:t xml:space="preserve"> is our Percussion specialist who is at MGC on Thursdays in </w:t>
            </w:r>
            <w:r w:rsidRPr="001B68E9">
              <w:rPr>
                <w:b/>
                <w:sz w:val="24"/>
                <w:szCs w:val="24"/>
              </w:rPr>
              <w:t>Studio 5</w:t>
            </w:r>
            <w:r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14:paraId="2AE93B99" w14:textId="77777777" w:rsidR="00CC5984" w:rsidRDefault="00CC5984" w:rsidP="00CC5984">
      <w:pPr>
        <w:rPr>
          <w:sz w:val="24"/>
          <w:szCs w:val="24"/>
        </w:rPr>
      </w:pPr>
    </w:p>
    <w:p w14:paraId="50A02736" w14:textId="77777777" w:rsidR="00E14D6C" w:rsidRDefault="00E14D6C" w:rsidP="00CC5984">
      <w:pPr>
        <w:rPr>
          <w:sz w:val="24"/>
          <w:szCs w:val="24"/>
        </w:rPr>
      </w:pPr>
      <w:r>
        <w:rPr>
          <w:sz w:val="24"/>
          <w:szCs w:val="24"/>
        </w:rPr>
        <w:t>We still have some vacancies for violin, guitar, voice and percussion lessons.</w:t>
      </w:r>
    </w:p>
    <w:p w14:paraId="2B0D1929" w14:textId="77777777" w:rsidR="00E14D6C" w:rsidRPr="00E14D6C" w:rsidRDefault="00E14D6C" w:rsidP="00CC5984">
      <w:pPr>
        <w:rPr>
          <w:color w:val="FF0000"/>
          <w:sz w:val="24"/>
          <w:szCs w:val="24"/>
        </w:rPr>
      </w:pPr>
      <w:r w:rsidRPr="00E14D6C">
        <w:rPr>
          <w:color w:val="FF0000"/>
          <w:sz w:val="24"/>
          <w:szCs w:val="24"/>
        </w:rPr>
        <w:t>INSERT LINK TO APPLICATION FORM HERE PLEASE</w:t>
      </w:r>
    </w:p>
    <w:p w14:paraId="308B0BDE" w14:textId="77777777" w:rsidR="00E14D6C" w:rsidRDefault="00E14D6C" w:rsidP="00CC5984">
      <w:pPr>
        <w:rPr>
          <w:sz w:val="24"/>
          <w:szCs w:val="24"/>
        </w:rPr>
      </w:pPr>
      <w:r>
        <w:rPr>
          <w:sz w:val="24"/>
          <w:szCs w:val="24"/>
        </w:rPr>
        <w:t>We look forward to showcasing your daughter’s progress at our evening soirees throughout the year.</w:t>
      </w:r>
    </w:p>
    <w:p w14:paraId="6153128C" w14:textId="77777777" w:rsidR="00E14D6C" w:rsidRDefault="00E14D6C" w:rsidP="00CC5984">
      <w:pPr>
        <w:rPr>
          <w:sz w:val="24"/>
          <w:szCs w:val="24"/>
        </w:rPr>
      </w:pPr>
      <w:r>
        <w:rPr>
          <w:sz w:val="24"/>
          <w:szCs w:val="24"/>
        </w:rPr>
        <w:t>If you have any questions, please do not hesitate to contact me:</w:t>
      </w:r>
    </w:p>
    <w:p w14:paraId="4AFB68F7" w14:textId="77777777" w:rsidR="00E14D6C" w:rsidRDefault="005538A1" w:rsidP="00CC5984">
      <w:pPr>
        <w:rPr>
          <w:sz w:val="24"/>
          <w:szCs w:val="24"/>
        </w:rPr>
      </w:pPr>
      <w:hyperlink r:id="rId12" w:history="1">
        <w:r w:rsidR="00E14D6C" w:rsidRPr="00353587">
          <w:rPr>
            <w:rStyle w:val="Hyperlink"/>
            <w:sz w:val="24"/>
            <w:szCs w:val="24"/>
          </w:rPr>
          <w:t>anne.corry@mgc.mgc.vic.edu.au</w:t>
        </w:r>
      </w:hyperlink>
    </w:p>
    <w:p w14:paraId="29F698FC" w14:textId="77777777" w:rsidR="00E14D6C" w:rsidRDefault="00E14D6C" w:rsidP="00CC5984">
      <w:pPr>
        <w:rPr>
          <w:sz w:val="24"/>
          <w:szCs w:val="24"/>
        </w:rPr>
      </w:pPr>
      <w:r>
        <w:rPr>
          <w:sz w:val="24"/>
          <w:szCs w:val="24"/>
        </w:rPr>
        <w:t>Anne Corry</w:t>
      </w:r>
    </w:p>
    <w:p w14:paraId="7457B96F" w14:textId="46153056" w:rsidR="00E14D6C" w:rsidRDefault="00E14D6C" w:rsidP="00CC5984">
      <w:pPr>
        <w:rPr>
          <w:sz w:val="24"/>
          <w:szCs w:val="24"/>
        </w:rPr>
      </w:pPr>
      <w:r>
        <w:rPr>
          <w:sz w:val="24"/>
          <w:szCs w:val="24"/>
        </w:rPr>
        <w:t>Manager of Instrumental Music</w:t>
      </w:r>
    </w:p>
    <w:p w14:paraId="6471D8E0" w14:textId="77777777" w:rsidR="00E14D6C" w:rsidRPr="00CC5984" w:rsidRDefault="00E14D6C" w:rsidP="00CC5984">
      <w:pPr>
        <w:rPr>
          <w:sz w:val="24"/>
          <w:szCs w:val="24"/>
        </w:rPr>
      </w:pPr>
    </w:p>
    <w:sectPr w:rsidR="00E14D6C" w:rsidRPr="00CC5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84"/>
    <w:rsid w:val="001B68E9"/>
    <w:rsid w:val="001C4AFB"/>
    <w:rsid w:val="003C5819"/>
    <w:rsid w:val="00484427"/>
    <w:rsid w:val="004E0716"/>
    <w:rsid w:val="005538A1"/>
    <w:rsid w:val="00B41145"/>
    <w:rsid w:val="00CC5984"/>
    <w:rsid w:val="00DD4927"/>
    <w:rsid w:val="00E14D6C"/>
    <w:rsid w:val="00F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0598"/>
  <w15:chartTrackingRefBased/>
  <w15:docId w15:val="{491A3C5C-8682-4609-ABEA-2B66B90C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4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D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mailto:anne.corry@mgc.mgc.vic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Corry</dc:creator>
  <cp:keywords/>
  <dc:description/>
  <cp:lastModifiedBy>Anne Corry</cp:lastModifiedBy>
  <cp:revision>6</cp:revision>
  <cp:lastPrinted>2018-02-07T01:00:00Z</cp:lastPrinted>
  <dcterms:created xsi:type="dcterms:W3CDTF">2018-02-06T09:15:00Z</dcterms:created>
  <dcterms:modified xsi:type="dcterms:W3CDTF">2018-02-07T01:09:00Z</dcterms:modified>
</cp:coreProperties>
</file>