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Extended.xml" ContentType="application/vnd.openxmlformats-officedocument.wordprocessingml.commentsExtended+xml"/>
  <Override PartName="/docProps/custom.xml" ContentType="application/vnd.openxmlformats-officedocument.custom-properties+xml"/>
  <Override PartName="/word/footer1.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675"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posOffset>0</wp:posOffset>
            </wp:positionH>
            <wp:positionV relativeFrom="page">
              <wp:posOffset>0</wp:posOffset>
            </wp:positionV>
            <wp:extent cx="7565136" cy="10677144"/>
            <wp:effectExtent l="0" t="0" r="0" b="0"/>
            <wp:wrapNone/>
            <wp:docPr id="33293970" name="Picture 1" descr="/var/app/current/storage/app/cover_page_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cover_page_background.jpg"/>
                    <pic:cNvPicPr/>
                  </pic:nvPicPr>
                  <pic:blipFill>
                    <a:blip r:embed="rId44253487" cstate="print"/>
                    <a:stretch>
                      <a:fillRect/>
                    </a:stretch>
                  </pic:blipFill>
                  <pic:spPr>
                    <a:xfrm>
                      <a:off x="0" y="0"/>
                      <a:ext cx="7565136" cy="10677144"/>
                    </a:xfrm>
                    <a:prstGeom prst="rect">
                      <a:avLst/>
                    </a:prstGeom>
                  </pic:spPr>
                </pic:pic>
              </a:graphicData>
            </a:graphic>
          </wp:anchor>
        </w:drawing>
      </w:r>
    </w:p>
    <w:p>
      <w:r>
        <w:br w:type="textWrapping"/>
      </w:r>
      <w:r>
        <w:br w:type="textWrapping"/>
      </w:r>
      <w:r>
        <w:br w:type="textWrapping"/>
      </w:r>
      <w:r>
        <w:br w:type="textWrapping"/>
      </w:r>
      <w:r>
        <w:br w:type="textWrapping"/>
      </w:r>
      <w:r>
        <w:br w:type="textWrapping"/>
      </w:r>
      <w:r>
        <w:br w:type="textWrapping"/>
      </w:r>
    </w:p>
    <w:p>
      <w:pPr>
        <w:spacing w:line="193" w:lineRule="auto"/>
        <w:rPr>
          <w:color w:val="FFFFFF"/>
          <w:sz w:val="54"/>
          <w:szCs w:val="54"/>
        </w:rPr>
      </w:pPr>
      <w:r>
        <w:rPr>
          <w:spacing w:val="160"/>
          <w:sz w:val="54"/>
          <w:szCs w:val="54"/>
          <w:color w:val="FFFFFF"/>
        </w:rPr>
        <w:t xml:space="preserve">CAREER</w:t>
        <w:br/>
      </w:r>
      <w:r>
        <w:rPr>
          <w:spacing w:val="160"/>
          <w:sz w:val="54"/>
          <w:szCs w:val="54"/>
          <w:color w:val="FFFFFF"/>
        </w:rPr>
        <w:t xml:space="preserve">INFORMATION</w:t>
        <w:br/>
      </w:r>
      <w:r>
        <w:rPr>
          <w:spacing w:val="160"/>
          <w:sz w:val="54"/>
          <w:szCs w:val="54"/>
          <w:color w:val="FFFFFF"/>
        </w:rPr>
        <w:t xml:space="preserve">BULLETIN</w:t>
      </w:r>
    </w:p>
    <w:p>
      <w:r>
        <w:br w:type="textWrapping"/>
      </w:r>
      <w:r>
        <w:br w:type="textWrapping"/>
      </w:r>
      <w:r>
        <w:br w:type="textWrapping"/>
      </w:r>
      <w:r>
        <w:br w:type="textWrapping"/>
      </w:r>
      <w:r>
        <w:br w:type="textWrapping"/>
      </w:r>
      <w:r>
        <w:br w:type="textWrapping"/>
      </w:r>
    </w:p>
    <w:p>
      <w:pPr>
        <w:spacing w:line="240" w:lineRule="auto"/>
        <w:rPr/>
      </w:pPr>
      <w:r>
        <w:rPr>
          <w:sz w:val="62"/>
          <w:szCs w:val="62"/>
          <w:color w:val="97C4BB"/>
        </w:rPr>
        <w:t xml:space="preserve">Edition 16</w:t>
        <w:br/>
      </w:r>
      <w:r>
        <w:rPr>
          <w:sz w:val="28"/>
          <w:szCs w:val="28"/>
          <w:color w:val="FFFFFF"/>
        </w:rPr>
        <w:t xml:space="preserve">07/10/2025 to 20/10/2025</w:t>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left</wp:align>
            </wp:positionH>
            <wp:positionV relativeFrom="page">
              <wp:align>top</wp:align>
            </wp:positionV>
            <wp:extent cx="3124772" cy="809625"/>
            <wp:effectExtent l="619125" t="638175" r="0" b="0"/>
            <wp:wrapNone/>
            <wp:docPr id="443122718" name="Picture 1" descr="/var/app/current/storage/ap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logo.png"/>
                    <pic:cNvPicPr/>
                  </pic:nvPicPr>
                  <pic:blipFill>
                    <a:blip r:embed="rId44253488" cstate="print"/>
                    <a:stretch>
                      <a:fillRect/>
                    </a:stretch>
                  </pic:blipFill>
                  <pic:spPr>
                    <a:xfrm>
                      <a:off x="0" y="0"/>
                      <a:ext cx="3124772" cy="809625"/>
                    </a:xfrm>
                    <a:prstGeom prst="rect">
                      <a:avLst/>
                    </a:prstGeom>
                  </pic:spPr>
                </pic:pic>
              </a:graphicData>
            </a:graphic>
          </wp:anchor>
        </w:drawing>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right</wp:align>
            </wp:positionH>
            <wp:positionV relativeFrom="page">
              <wp:align>bottom</wp:align>
            </wp:positionV>
            <wp:extent cx="1193800" cy="398780"/>
            <wp:effectExtent l="0" t="0" r="1541780" b="165100"/>
            <wp:wrapNone/>
            <wp:docPr id="179429709" name="Picture 1" descr="/var/app/current/storage/app/apple_app_store_badge.png">
              <a:hlinkClick xmlns:a="http://schemas.openxmlformats.org/drawingml/2006/main" xmlns:r="http://schemas.openxmlformats.org/officeDocument/2006/relationships" r:id="rId44253489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apple_app_store_badge.png"/>
                    <pic:cNvPicPr/>
                  </pic:nvPicPr>
                  <pic:blipFill>
                    <a:blip r:embed="rId44253489" cstate="print"/>
                    <a:stretch>
                      <a:fillRect/>
                    </a:stretch>
                  </pic:blipFill>
                  <pic:spPr>
                    <a:xfrm>
                      <a:off x="0" y="0"/>
                      <a:ext cx="1193800" cy="398780"/>
                    </a:xfrm>
                    <a:prstGeom prst="rect">
                      <a:avLst/>
                    </a:prstGeom>
                  </pic:spPr>
                </pic:pic>
              </a:graphicData>
            </a:graphic>
          </wp:anchor>
        </w:drawing>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right</wp:align>
            </wp:positionH>
            <wp:positionV relativeFrom="page">
              <wp:align>bottom</wp:align>
            </wp:positionV>
            <wp:extent cx="1295400" cy="398780"/>
            <wp:effectExtent l="0" t="0" r="165100" b="165100"/>
            <wp:wrapNone/>
            <wp:docPr id="572548361" name="Picture 1" descr="/var/app/current/storage/app/google_play_store_badge.png">
              <a:hlinkClick xmlns:a="http://schemas.openxmlformats.org/drawingml/2006/main" xmlns:r="http://schemas.openxmlformats.org/officeDocument/2006/relationships" r:id="rId44253490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google_play_store_badge.png"/>
                    <pic:cNvPicPr/>
                  </pic:nvPicPr>
                  <pic:blipFill>
                    <a:blip r:embed="rId44253490" cstate="print"/>
                    <a:stretch>
                      <a:fillRect/>
                    </a:stretch>
                  </pic:blipFill>
                  <pic:spPr>
                    <a:xfrm>
                      <a:off x="0" y="0"/>
                      <a:ext cx="1295400" cy="398780"/>
                    </a:xfrm>
                    <a:prstGeom prst="rect">
                      <a:avLst/>
                    </a:prstGeom>
                  </pic:spPr>
                </pic:pic>
              </a:graphicData>
            </a:graphic>
          </wp:anchor>
        </w:drawing>
      </w:r>
    </w:p>
    <w:p>
      <w:r>
        <w:br w:type="page"/>
      </w:r>
    </w:p>
    <w:p>
      <w:pPr>
        <w:rPr>
          <w:b w:val="on"/>
          <w:bCs w:val="on"/>
          <w:sz w:val="28"/>
          <w:szCs w:val="28"/>
        </w:rPr>
      </w:pPr>
      <w:r>
        <w:rPr>
          <w:b w:val="on"/>
          <w:bCs w:val="on"/>
          <w:sz w:val="28"/>
          <w:szCs w:val="28"/>
        </w:rPr>
        <w:t xml:space="preserve">Table of Contents</w:t>
      </w:r>
    </w:p>
    <w:sdt>
      <w:sdtPr>
        <w:id w:val="982850773"/>
        <w:docPartObj>
          <w:docPartGallery w:val="Table of Contents"/>
          <w:docPartUnique/>
        </w:docPartObj>
      </w:sdtPr>
      <w:sdtContent>
        <w:p>
          <w:pPr>
            <w:rPr>
              <w:rFonts w:ascii="Calibri" w:hAnsi="Calibri" w:eastAsia="Calibri" w:cs="Calibri"/>
              <w:sz w:val="22"/>
              <w:szCs w:val="22"/>
            </w:rPr>
          </w:pPr>
          <w:fldSimple w:instr="TOC \o &quot;1-4&quot; \h \z \u">
            <w:r>
              <w:rPr>
                <w:rFonts w:ascii="Calibri" w:hAnsi="Calibri" w:eastAsia="Calibri" w:cs="Calibri"/>
                <w:sz w:val="22"/>
                <w:szCs w:val="22"/>
              </w:rPr>
              <w:t xml:space="preserve">Right click here and select ‘Update Field’ to generate the table of contents.</w:t>
            </w:r>
          </w:fldSimple>
        </w:p>
      </w:sdtContent>
    </w:sdt>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Announcements</w:t>
      </w:r>
    </w:p>
    <w:p>
      <w:r>
        <w:drawing xmlns:wp="http://schemas.openxmlformats.org/drawingml/2006/wordprocessingDrawing" xmlns:r="http://schemas.openxmlformats.org/officeDocument/2006/relationships">
          <wp:inline distT="0" distB="0" distL="0" distR="0">
            <wp:extent cx="6192000" cy="1094400"/>
            <wp:effectExtent b="0" l="0" r="0" t="0"/>
            <wp:docPr id="48200699" name="name747268e5f9ed613c7" descr="Announc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ouncements"/>
                    <pic:cNvPicPr/>
                  </pic:nvPicPr>
                  <pic:blipFill>
                    <a:blip r:embed="rId655268e5f9ed613c3"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Joke of the fortnight</w:t>
      </w:r>
    </w:p>
    <w:p>
      <w:pPr>
        <w:widowControl w:val="on"/>
        <w:pBdr/>
        <w:spacing w:before="216" w:after="216" w:line="240" w:lineRule="auto"/>
        <w:ind w:left="0" w:right="0"/>
        <w:jc w:val="left"/>
      </w:pPr>
      <w:r>
        <w:rPr>
          <w:rFonts w:ascii="Calibri" w:hAnsi="Calibri" w:eastAsia="Calibri" w:cs="Calibri"/>
          <w:color w:val="000000"/>
          <w:sz w:val="22"/>
          <w:szCs w:val="22"/>
        </w:rPr>
        <w:t xml:space="preserve">I thought about being a knife-maker. I made great blades, but I just couldn’t handle it.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Thought for the fortnight</w:t>
      </w:r>
    </w:p>
    <w:p>
      <w:pPr>
        <w:widowControl w:val="on"/>
        <w:pBdr/>
        <w:spacing w:before="216" w:after="216" w:line="240" w:lineRule="auto"/>
        <w:ind w:left="0" w:right="0"/>
        <w:jc w:val="left"/>
      </w:pPr>
      <w:r>
        <w:rPr>
          <w:rFonts w:ascii="Calibri" w:hAnsi="Calibri" w:eastAsia="Calibri" w:cs="Calibri"/>
          <w:color w:val="000000"/>
          <w:sz w:val="22"/>
          <w:szCs w:val="22"/>
        </w:rPr>
        <w:t xml:space="preserve">Maturity means knowing when to walk away from people and situations that disturb your peace, compromise your self-respect, challenge your values or diminish your self-worth.</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Apprenticeships and Traineeships</w:t>
      </w:r>
    </w:p>
    <w:p>
      <w:r>
        <w:drawing xmlns:wp="http://schemas.openxmlformats.org/drawingml/2006/wordprocessingDrawing" xmlns:r="http://schemas.openxmlformats.org/officeDocument/2006/relationships">
          <wp:inline distT="0" distB="0" distL="0" distR="0">
            <wp:extent cx="6192000" cy="1094400"/>
            <wp:effectExtent b="0" l="0" r="0" t="0"/>
            <wp:docPr id="18769461" name="name761668e5f9ed7d58f" descr="Apprenticeships and Trainee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renticeships and Traineeships"/>
                    <pic:cNvPicPr/>
                  </pic:nvPicPr>
                  <pic:blipFill>
                    <a:blip r:embed="rId335868e5f9ed7d58b"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Career Start for Apprentices</w:t>
      </w:r>
    </w:p>
    <w:p>
      <w:pPr>
        <w:widowControl w:val="on"/>
        <w:pBdr/>
        <w:spacing w:before="216" w:after="216" w:line="240" w:lineRule="auto"/>
        <w:ind w:left="0" w:right="0"/>
        <w:jc w:val="left"/>
      </w:pPr>
      <w:r>
        <w:rPr>
          <w:rFonts w:ascii="Calibri" w:hAnsi="Calibri" w:eastAsia="Calibri" w:cs="Calibri"/>
          <w:color w:val="000000"/>
          <w:sz w:val="22"/>
          <w:szCs w:val="22"/>
        </w:rPr>
        <w:t xml:space="preserve">Queenslanders can now access more affordable apprenticeships and traineeships through the Career Start and Career Boost programs, supporting entry-level and advanced training in priority industries. Career Start supports new job seekers and young people taking their first step into skilled work. The program funds apprenticeships and traineeships at Certificate II and III levels, allowing eligible participants to complete up to two qualifications, including school-based training, in priority and emerging industries. Click </w:t>
      </w:r>
      <w:hyperlink xmlns:r="http://schemas.openxmlformats.org/officeDocument/2006/relationships" r:id="rId714068e5f9ed7f1b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 the Career Start program.</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Clay, Concrete, Glass and Stone Processing Machine Operators</w:t>
      </w:r>
    </w:p>
    <w:p>
      <w:pPr>
        <w:widowControl w:val="on"/>
        <w:pBdr/>
        <w:spacing w:before="216" w:after="216" w:line="240" w:lineRule="auto"/>
        <w:ind w:left="0" w:right="0"/>
        <w:jc w:val="left"/>
      </w:pPr>
      <w:r>
        <w:rPr>
          <w:rFonts w:ascii="Calibri" w:hAnsi="Calibri" w:eastAsia="Calibri" w:cs="Calibri"/>
          <w:color w:val="000000"/>
          <w:sz w:val="22"/>
          <w:szCs w:val="22"/>
        </w:rPr>
        <w:t xml:space="preserve">Clay, Concrete, Glass and Stone Processing Machine Operators operate machines to manufacture and finish a variety of clay, concrete, glassware and stone products by extruding, shaping, mixing, grinding, cutting and other processes. Interested? Click </w:t>
      </w:r>
      <w:hyperlink xmlns:r="http://schemas.openxmlformats.org/officeDocument/2006/relationships" r:id="rId199268e5f9ed80b4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Median earnings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Annual employment growth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Tasks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Pre-apprenticeship options for after school</w:t>
      </w:r>
    </w:p>
    <w:p>
      <w:pPr>
        <w:widowControl w:val="on"/>
        <w:pBdr/>
        <w:spacing w:before="216" w:after="216" w:line="240" w:lineRule="auto"/>
        <w:ind w:left="0" w:right="0"/>
        <w:jc w:val="left"/>
      </w:pPr>
      <w:r>
        <w:rPr>
          <w:rFonts w:ascii="Calibri" w:hAnsi="Calibri" w:eastAsia="Calibri" w:cs="Calibri"/>
          <w:color w:val="000000"/>
          <w:sz w:val="22"/>
          <w:szCs w:val="22"/>
        </w:rPr>
        <w:t xml:space="preserve">Pre-apprenticeship training is an entry-level certificate. You will do theory and practical training at TAFE and hands-on work experience in your chosen industry. Pre-apprenticeship training will enable you to find out about a trade for up to 6 months before you commit to a full apprenticeship. Click </w:t>
      </w:r>
      <w:hyperlink xmlns:r="http://schemas.openxmlformats.org/officeDocument/2006/relationships" r:id="rId618168e5f9ed82ae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are the benefits?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job can I get?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if I don't know what I want to do?</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Available courses (including courses throughout Queensland)</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Queensland Government's incentives, costs and financial support for apprenticeships and traineeships</w:t>
      </w:r>
    </w:p>
    <w:p>
      <w:pPr>
        <w:widowControl w:val="on"/>
        <w:pBdr/>
        <w:spacing w:before="216" w:after="216" w:line="240" w:lineRule="auto"/>
        <w:ind w:left="0" w:right="0"/>
        <w:jc w:val="left"/>
      </w:pPr>
      <w:hyperlink xmlns:r="http://schemas.openxmlformats.org/officeDocument/2006/relationships" r:id="rId577168e5f9ed85954" w:history="1">
        <w:r>
          <w:rPr>
            <w:rStyle w:val="DefaultParagraphFontPHPDOCX"/>
            <w:rFonts w:ascii="Calibri" w:hAnsi="Calibri" w:eastAsia="Calibri" w:cs="Calibri"/>
            <w:color w:val="0000CC"/>
            <w:sz w:val="22"/>
            <w:szCs w:val="22"/>
            <w:u w:val="single" w:color="000000"/>
          </w:rPr>
          <w:t xml:space="preserve">The Queensland Government</w:t>
        </w:r>
      </w:hyperlink>
      <w:r>
        <w:rPr>
          <w:rFonts w:ascii="Calibri" w:hAnsi="Calibri" w:eastAsia="Calibri" w:cs="Calibri"/>
          <w:color w:val="000000"/>
          <w:sz w:val="22"/>
          <w:szCs w:val="22"/>
        </w:rPr>
        <w:t xml:space="preserve">: Offers lots of different ways to reduce the cost of doing your apprenticeship or traineeship in Queensland.</w:t>
      </w:r>
    </w:p>
    <w:p>
      <w:pPr>
        <w:widowControl w:val="on"/>
        <w:pBdr/>
        <w:spacing w:before="216" w:after="216" w:line="240" w:lineRule="auto"/>
        <w:ind w:left="0" w:right="0"/>
        <w:jc w:val="left"/>
      </w:pPr>
      <w:hyperlink xmlns:r="http://schemas.openxmlformats.org/officeDocument/2006/relationships" r:id="rId796368e5f9ed8599c" w:history="1">
        <w:r>
          <w:rPr>
            <w:rStyle w:val="DefaultParagraphFontPHPDOCX"/>
            <w:rFonts w:ascii="Calibri" w:hAnsi="Calibri" w:eastAsia="Calibri" w:cs="Calibri"/>
            <w:color w:val="0000CC"/>
            <w:sz w:val="22"/>
            <w:szCs w:val="22"/>
            <w:u w:val="single" w:color="000000"/>
          </w:rPr>
          <w:t xml:space="preserve">Funded programs</w:t>
        </w:r>
      </w:hyperlink>
      <w:r>
        <w:rPr>
          <w:rFonts w:ascii="Calibri" w:hAnsi="Calibri" w:eastAsia="Calibri" w:cs="Calibri"/>
          <w:color w:val="000000"/>
          <w:sz w:val="22"/>
          <w:szCs w:val="22"/>
        </w:rPr>
        <w:t xml:space="preserve">: Find information about funded training programs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Queensland Subsidised Training list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Start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Boost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Apprenticeships and traineeships funding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VET in Schools (VETiS)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Free training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Free Apprenticeships for Under 25s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Trade skills assessment and gap training (TSAGT)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Continuing students</w:t>
      </w:r>
    </w:p>
    <w:p>
      <w:pPr>
        <w:widowControl w:val="on"/>
        <w:pBdr/>
        <w:spacing w:before="216" w:after="216" w:line="240" w:lineRule="auto"/>
        <w:ind w:left="0" w:right="0"/>
        <w:jc w:val="left"/>
      </w:pPr>
      <w:hyperlink xmlns:r="http://schemas.openxmlformats.org/officeDocument/2006/relationships" r:id="rId459468e5f9ed85aeb" w:history="1">
        <w:r>
          <w:rPr>
            <w:rStyle w:val="DefaultParagraphFontPHPDOCX"/>
            <w:rFonts w:ascii="Calibri" w:hAnsi="Calibri" w:eastAsia="Calibri" w:cs="Calibri"/>
            <w:color w:val="0000CC"/>
            <w:sz w:val="22"/>
            <w:szCs w:val="22"/>
            <w:u w:val="single" w:color="000000"/>
          </w:rPr>
          <w:t xml:space="preserve">Wage, hours and costs:</w:t>
        </w:r>
      </w:hyperlink>
      <w:r>
        <w:rPr>
          <w:rFonts w:ascii="Calibri" w:hAnsi="Calibri" w:eastAsia="Calibri" w:cs="Calibri"/>
          <w:color w:val="000000"/>
          <w:sz w:val="22"/>
          <w:szCs w:val="22"/>
        </w:rPr>
        <w:t xml:space="preserve"> Learn more about your wages, hours and costs of employment including type of employment, fees, material expenses, allowances and leave entitlements. </w:t>
      </w:r>
    </w:p>
    <w:p>
      <w:pPr>
        <w:widowControl w:val="on"/>
        <w:pBdr/>
        <w:spacing w:before="216" w:after="216" w:line="240" w:lineRule="auto"/>
        <w:ind w:left="0" w:right="0"/>
        <w:jc w:val="left"/>
      </w:pPr>
      <w:hyperlink xmlns:r="http://schemas.openxmlformats.org/officeDocument/2006/relationships" r:id="rId332568e5f9ed85b23" w:history="1">
        <w:r>
          <w:rPr>
            <w:rStyle w:val="DefaultParagraphFontPHPDOCX"/>
            <w:rFonts w:ascii="Calibri" w:hAnsi="Calibri" w:eastAsia="Calibri" w:cs="Calibri"/>
            <w:color w:val="0000CC"/>
            <w:sz w:val="22"/>
            <w:szCs w:val="22"/>
            <w:u w:val="single" w:color="000000"/>
          </w:rPr>
          <w:t xml:space="preserve">Free and reduced-cost training</w:t>
        </w:r>
      </w:hyperlink>
      <w:r>
        <w:rPr>
          <w:rFonts w:ascii="Calibri" w:hAnsi="Calibri" w:eastAsia="Calibri" w:cs="Calibri"/>
          <w:color w:val="000000"/>
          <w:sz w:val="22"/>
          <w:szCs w:val="22"/>
        </w:rPr>
        <w:t xml:space="preserve"> Find free and reduced-cost training and financial support to get the skills to move into work, re-enter the workforce or advance your career.</w:t>
      </w:r>
    </w:p>
    <w:p>
      <w:pPr>
        <w:widowControl w:val="on"/>
        <w:pBdr/>
        <w:spacing w:before="216" w:after="216" w:line="240" w:lineRule="auto"/>
        <w:ind w:left="0" w:right="0"/>
        <w:jc w:val="left"/>
      </w:pPr>
      <w:hyperlink xmlns:r="http://schemas.openxmlformats.org/officeDocument/2006/relationships" r:id="rId586968e5f9ed85b90" w:history="1">
        <w:r>
          <w:rPr>
            <w:rStyle w:val="DefaultParagraphFontPHPDOCX"/>
            <w:rFonts w:ascii="Calibri" w:hAnsi="Calibri" w:eastAsia="Calibri" w:cs="Calibri"/>
            <w:color w:val="0000CC"/>
            <w:sz w:val="22"/>
            <w:szCs w:val="22"/>
            <w:u w:val="single" w:color="000000"/>
          </w:rPr>
          <w:t xml:space="preserve">Eligibility qualifications under Free apprenticeships for under 25s</w:t>
        </w:r>
      </w:hyperlink>
      <w:r>
        <w:rPr>
          <w:rFonts w:ascii="Calibri" w:hAnsi="Calibri" w:eastAsia="Calibri" w:cs="Calibri"/>
          <w:color w:val="000000"/>
          <w:sz w:val="22"/>
          <w:szCs w:val="22"/>
        </w:rPr>
        <w:t xml:space="preserve"> Free Apprenticeships for Under 25s will cover the cost of training for Queensland apprentices or trainees who commenced or are undertaking one of the high priority apprenticeships or traineeships from 1 January 2021 to 30 June 2027.</w:t>
      </w:r>
    </w:p>
    <w:p>
      <w:pPr>
        <w:widowControl w:val="on"/>
        <w:pBdr/>
        <w:spacing w:before="216" w:after="216" w:line="240" w:lineRule="auto"/>
        <w:ind w:left="0" w:right="0"/>
        <w:jc w:val="left"/>
      </w:pPr>
      <w:hyperlink xmlns:r="http://schemas.openxmlformats.org/officeDocument/2006/relationships" r:id="rId800468e5f9ed85bcd" w:history="1">
        <w:r>
          <w:rPr>
            <w:rStyle w:val="DefaultParagraphFontPHPDOCX"/>
            <w:rFonts w:ascii="Calibri" w:hAnsi="Calibri" w:eastAsia="Calibri" w:cs="Calibri"/>
            <w:color w:val="0000CC"/>
            <w:sz w:val="22"/>
            <w:szCs w:val="22"/>
            <w:u w:val="single" w:color="000000"/>
          </w:rPr>
          <w:t xml:space="preserve">Skilling Queenslanders for Work</w:t>
        </w:r>
      </w:hyperlink>
      <w:r>
        <w:rPr>
          <w:rFonts w:ascii="Calibri" w:hAnsi="Calibri" w:eastAsia="Calibri" w:cs="Calibri"/>
          <w:color w:val="000000"/>
          <w:sz w:val="22"/>
          <w:szCs w:val="22"/>
        </w:rPr>
        <w:t xml:space="preserve"> Skilling Queenslanders for Work assists disadvantaged Queenslanders to gain the skills, qualifications and experience to enter and stay in a job.</w:t>
      </w:r>
    </w:p>
    <w:p>
      <w:pPr>
        <w:widowControl w:val="on"/>
        <w:pBdr/>
        <w:spacing w:before="216" w:after="216" w:line="240" w:lineRule="auto"/>
        <w:ind w:left="0" w:right="0"/>
        <w:jc w:val="left"/>
      </w:pPr>
      <w:hyperlink xmlns:r="http://schemas.openxmlformats.org/officeDocument/2006/relationships" r:id="rId145768e5f9ed85bf7" w:history="1">
        <w:r>
          <w:rPr>
            <w:rStyle w:val="DefaultParagraphFontPHPDOCX"/>
            <w:rFonts w:ascii="Calibri" w:hAnsi="Calibri" w:eastAsia="Calibri" w:cs="Calibri"/>
            <w:color w:val="0000CC"/>
            <w:sz w:val="22"/>
            <w:szCs w:val="22"/>
            <w:u w:val="single" w:color="000000"/>
          </w:rPr>
          <w:t xml:space="preserve">Financial help for apprentices and trainees</w:t>
        </w:r>
      </w:hyperlink>
      <w:r>
        <w:rPr>
          <w:rFonts w:ascii="Calibri" w:hAnsi="Calibri" w:eastAsia="Calibri" w:cs="Calibri"/>
          <w:color w:val="000000"/>
          <w:sz w:val="22"/>
          <w:szCs w:val="22"/>
        </w:rPr>
        <w:t xml:space="preserve">  Training costs can include travel, free or reduced-cost training courses, disability support payments and cost of living payments.</w:t>
      </w:r>
    </w:p>
    <w:p>
      <w:pPr>
        <w:widowControl w:val="on"/>
        <w:pBdr/>
        <w:spacing w:before="216" w:after="216" w:line="240" w:lineRule="auto"/>
        <w:ind w:left="0" w:right="0"/>
        <w:jc w:val="left"/>
      </w:pPr>
      <w:hyperlink xmlns:r="http://schemas.openxmlformats.org/officeDocument/2006/relationships" r:id="rId253468e5f9ed85c22" w:history="1">
        <w:r>
          <w:rPr>
            <w:rStyle w:val="DefaultParagraphFontPHPDOCX"/>
            <w:rFonts w:ascii="Calibri" w:hAnsi="Calibri" w:eastAsia="Calibri" w:cs="Calibri"/>
            <w:color w:val="0000CC"/>
            <w:sz w:val="22"/>
            <w:szCs w:val="22"/>
            <w:u w:val="single" w:color="000000"/>
          </w:rPr>
          <w:t xml:space="preserve">Financial support</w:t>
        </w:r>
      </w:hyperlink>
      <w:r>
        <w:rPr>
          <w:rFonts w:ascii="Calibri" w:hAnsi="Calibri" w:eastAsia="Calibri" w:cs="Calibri"/>
          <w:color w:val="000000"/>
          <w:sz w:val="22"/>
          <w:szCs w:val="22"/>
        </w:rPr>
        <w:t xml:space="preserve"> including rebates, training subsidies, allowances, cost of living and disability support.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Thinking about a trade in the Australian Defence Force?</w:t>
      </w:r>
    </w:p>
    <w:p>
      <w:pPr>
        <w:widowControl w:val="on"/>
        <w:pBdr/>
        <w:spacing w:before="216" w:after="216" w:line="240" w:lineRule="auto"/>
        <w:ind w:left="0" w:right="0"/>
        <w:jc w:val="left"/>
      </w:pPr>
      <w:r>
        <w:rPr>
          <w:rFonts w:ascii="Calibri" w:hAnsi="Calibri" w:eastAsia="Calibri" w:cs="Calibri"/>
          <w:color w:val="000000"/>
          <w:sz w:val="22"/>
          <w:szCs w:val="22"/>
        </w:rPr>
        <w:t xml:space="preserve">Some ADF trade jobs are similar to those found in the civilian world while others are unique to the military. You work with some of the most technically advanced equipment and systems in the world. All come with a great salary from the day you start, comprehensive training, travel and amazing experiences. Click </w:t>
      </w:r>
      <w:hyperlink xmlns:r="http://schemas.openxmlformats.org/officeDocument/2006/relationships" r:id="rId552068e5f9ed87be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about Trade opportunities in the Australian Defence Force.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Australian Defence Force</w:t>
      </w:r>
    </w:p>
    <w:p>
      <w:r>
        <w:drawing xmlns:wp="http://schemas.openxmlformats.org/drawingml/2006/wordprocessingDrawing" xmlns:r="http://schemas.openxmlformats.org/officeDocument/2006/relationships">
          <wp:inline distT="0" distB="0" distL="0" distR="0">
            <wp:extent cx="6192000" cy="1094400"/>
            <wp:effectExtent b="0" l="0" r="0" t="0"/>
            <wp:docPr id="73027699" name="name503768e5f9ed9dc5e" descr="Australian Defence Fo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stralian Defence Force"/>
                    <pic:cNvPicPr/>
                  </pic:nvPicPr>
                  <pic:blipFill>
                    <a:blip r:embed="rId545668e5f9ed9dc5a"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Defence Force (ADF) information sessions</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Defence Force holds </w:t>
      </w:r>
      <w:hyperlink xmlns:r="http://schemas.openxmlformats.org/officeDocument/2006/relationships" r:id="rId910568e5f9eda0a0c" w:history="1">
        <w:r>
          <w:rPr>
            <w:rStyle w:val="DefaultParagraphFontPHPDOCX"/>
            <w:rFonts w:ascii="Calibri" w:hAnsi="Calibri" w:eastAsia="Calibri" w:cs="Calibri"/>
            <w:color w:val="0000CC"/>
            <w:sz w:val="22"/>
            <w:szCs w:val="22"/>
            <w:u w:val="single" w:color="000000"/>
          </w:rPr>
          <w:t xml:space="preserve">information sessions</w:t>
        </w:r>
      </w:hyperlink>
      <w:r>
        <w:rPr>
          <w:rFonts w:ascii="Calibri" w:hAnsi="Calibri" w:eastAsia="Calibri" w:cs="Calibri"/>
          <w:color w:val="000000"/>
          <w:sz w:val="22"/>
          <w:szCs w:val="22"/>
        </w:rPr>
        <w:t xml:space="preserve"> where you can find out what the ADF offer, job prospects, life in the ADF and much more. Click on a link below for more information about the session including location and event time. You need to register if you are wanting to attend a session.</w:t>
      </w:r>
    </w:p>
    <w:p>
      <w:pPr>
        <w:widowControl w:val="on"/>
        <w:pBdr/>
        <w:spacing w:before="216" w:after="216" w:line="240" w:lineRule="auto"/>
        <w:ind w:left="0" w:right="0"/>
        <w:jc w:val="left"/>
      </w:pPr>
      <w:r>
        <w:rPr>
          <w:rFonts w:ascii="Calibri" w:hAnsi="Calibri" w:eastAsia="Calibri" w:cs="Calibri"/>
          <w:color w:val="000000"/>
          <w:sz w:val="22"/>
          <w:szCs w:val="22"/>
        </w:rPr>
        <w:t xml:space="preserve">07/10/2025        </w:t>
      </w:r>
      <w:hyperlink xmlns:r="http://schemas.openxmlformats.org/officeDocument/2006/relationships" r:id="rId387668e5f9eda0a55" w:history="1">
        <w:r>
          <w:rPr>
            <w:rStyle w:val="DefaultParagraphFontPHPDOCX"/>
            <w:rFonts w:ascii="Calibri" w:hAnsi="Calibri" w:eastAsia="Calibri" w:cs="Calibri"/>
            <w:color w:val="0000CC"/>
            <w:sz w:val="22"/>
            <w:szCs w:val="22"/>
            <w:u w:val="single" w:color="000000"/>
          </w:rPr>
          <w:t xml:space="preserve">Brisbane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08/10/2025        </w:t>
      </w:r>
      <w:hyperlink xmlns:r="http://schemas.openxmlformats.org/officeDocument/2006/relationships" r:id="rId805268e5f9eda0a82" w:history="1">
        <w:r>
          <w:rPr>
            <w:rStyle w:val="DefaultParagraphFontPHPDOCX"/>
            <w:rFonts w:ascii="Calibri" w:hAnsi="Calibri" w:eastAsia="Calibri" w:cs="Calibri"/>
            <w:color w:val="0000CC"/>
            <w:sz w:val="22"/>
            <w:szCs w:val="22"/>
            <w:u w:val="single" w:color="000000"/>
          </w:rPr>
          <w:t xml:space="preserve">Maroochydore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13/10/2025        </w:t>
      </w:r>
      <w:hyperlink xmlns:r="http://schemas.openxmlformats.org/officeDocument/2006/relationships" r:id="rId960968e5f9eda0aab" w:history="1">
        <w:r>
          <w:rPr>
            <w:rStyle w:val="DefaultParagraphFontPHPDOCX"/>
            <w:rFonts w:ascii="Calibri" w:hAnsi="Calibri" w:eastAsia="Calibri" w:cs="Calibri"/>
            <w:color w:val="0000CC"/>
            <w:sz w:val="22"/>
            <w:szCs w:val="22"/>
            <w:u w:val="single" w:color="000000"/>
          </w:rPr>
          <w:t xml:space="preserve">Rockhampton Indigenous Pathways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888068e5f9eda0ade" w:history="1">
        <w:r>
          <w:rPr>
            <w:rStyle w:val="DefaultParagraphFontPHPDOCX"/>
            <w:rFonts w:ascii="Calibri" w:hAnsi="Calibri" w:eastAsia="Calibri" w:cs="Calibri"/>
            <w:color w:val="0000CC"/>
            <w:sz w:val="22"/>
            <w:szCs w:val="22"/>
            <w:u w:val="single" w:color="000000"/>
          </w:rPr>
          <w:t xml:space="preserve">Noosa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14/10/2025       </w:t>
      </w:r>
      <w:hyperlink xmlns:r="http://schemas.openxmlformats.org/officeDocument/2006/relationships" r:id="rId863368e5f9eda0b04" w:history="1">
        <w:r>
          <w:rPr>
            <w:rStyle w:val="DefaultParagraphFontPHPDOCX"/>
            <w:rFonts w:ascii="Calibri" w:hAnsi="Calibri" w:eastAsia="Calibri" w:cs="Calibri"/>
            <w:color w:val="0000CC"/>
            <w:sz w:val="22"/>
            <w:szCs w:val="22"/>
            <w:u w:val="single" w:color="000000"/>
          </w:rPr>
          <w:t xml:space="preserve">Townsville Air Force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585468e5f9eda0b2b" w:history="1">
        <w:r>
          <w:rPr>
            <w:rStyle w:val="DefaultParagraphFontPHPDOCX"/>
            <w:rFonts w:ascii="Calibri" w:hAnsi="Calibri" w:eastAsia="Calibri" w:cs="Calibri"/>
            <w:color w:val="0000CC"/>
            <w:sz w:val="22"/>
            <w:szCs w:val="22"/>
            <w:u w:val="single" w:color="000000"/>
          </w:rPr>
          <w:t xml:space="preserve">Gladstone Indigenous Pathways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155968e5f9eda0b52" w:history="1">
        <w:r>
          <w:rPr>
            <w:rStyle w:val="DefaultParagraphFontPHPDOCX"/>
            <w:rFonts w:ascii="Calibri" w:hAnsi="Calibri" w:eastAsia="Calibri" w:cs="Calibri"/>
            <w:color w:val="0000CC"/>
            <w:sz w:val="22"/>
            <w:szCs w:val="22"/>
            <w:u w:val="single" w:color="000000"/>
          </w:rPr>
          <w:t xml:space="preserve">Maryborough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15/10/2025        </w:t>
      </w:r>
      <w:hyperlink xmlns:r="http://schemas.openxmlformats.org/officeDocument/2006/relationships" r:id="rId456368e5f9eda0b78" w:history="1">
        <w:r>
          <w:rPr>
            <w:rStyle w:val="DefaultParagraphFontPHPDOCX"/>
            <w:rFonts w:ascii="Calibri" w:hAnsi="Calibri" w:eastAsia="Calibri" w:cs="Calibri"/>
            <w:color w:val="0000CC"/>
            <w:sz w:val="22"/>
            <w:szCs w:val="22"/>
            <w:u w:val="single" w:color="000000"/>
          </w:rPr>
          <w:t xml:space="preserve">Comms, IT &amp; Intelligence Roles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373168e5f9eda0b9f" w:history="1">
        <w:r>
          <w:rPr>
            <w:rStyle w:val="DefaultParagraphFontPHPDOCX"/>
            <w:rFonts w:ascii="Calibri" w:hAnsi="Calibri" w:eastAsia="Calibri" w:cs="Calibri"/>
            <w:color w:val="0000CC"/>
            <w:sz w:val="22"/>
            <w:szCs w:val="22"/>
            <w:u w:val="single" w:color="000000"/>
          </w:rPr>
          <w:t xml:space="preserve">Hervey Bay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18/10/2025        </w:t>
      </w:r>
      <w:hyperlink xmlns:r="http://schemas.openxmlformats.org/officeDocument/2006/relationships" r:id="rId964968e5f9eda0bc4" w:history="1">
        <w:r>
          <w:rPr>
            <w:rStyle w:val="DefaultParagraphFontPHPDOCX"/>
            <w:rFonts w:ascii="Calibri" w:hAnsi="Calibri" w:eastAsia="Calibri" w:cs="Calibri"/>
            <w:color w:val="0000CC"/>
            <w:sz w:val="22"/>
            <w:szCs w:val="22"/>
            <w:u w:val="single" w:color="000000"/>
          </w:rPr>
          <w:t xml:space="preserve">Roma Army Reserve Open Day</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21/10/2025        </w:t>
      </w:r>
      <w:hyperlink xmlns:r="http://schemas.openxmlformats.org/officeDocument/2006/relationships" r:id="rId724168e5f9eda0bed" w:history="1">
        <w:r>
          <w:rPr>
            <w:rStyle w:val="DefaultParagraphFontPHPDOCX"/>
            <w:rFonts w:ascii="Calibri" w:hAnsi="Calibri" w:eastAsia="Calibri" w:cs="Calibri"/>
            <w:color w:val="0000CC"/>
            <w:sz w:val="22"/>
            <w:szCs w:val="22"/>
            <w:u w:val="single" w:color="000000"/>
          </w:rPr>
          <w:t xml:space="preserve">Brisbane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198568e5f9eda0c13" w:history="1">
        <w:r>
          <w:rPr>
            <w:rStyle w:val="DefaultParagraphFontPHPDOCX"/>
            <w:rFonts w:ascii="Calibri" w:hAnsi="Calibri" w:eastAsia="Calibri" w:cs="Calibri"/>
            <w:color w:val="0000CC"/>
            <w:sz w:val="22"/>
            <w:szCs w:val="22"/>
            <w:u w:val="single" w:color="000000"/>
          </w:rPr>
          <w:t xml:space="preserve">Gold Coast Air Force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694168e5f9eda0c39" w:history="1">
        <w:r>
          <w:rPr>
            <w:rStyle w:val="DefaultParagraphFontPHPDOCX"/>
            <w:rFonts w:ascii="Calibri" w:hAnsi="Calibri" w:eastAsia="Calibri" w:cs="Calibri"/>
            <w:color w:val="0000CC"/>
            <w:sz w:val="22"/>
            <w:szCs w:val="22"/>
            <w:u w:val="single" w:color="000000"/>
          </w:rPr>
          <w:t xml:space="preserve">Mackay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823168e5f9eda0c5e" w:history="1">
        <w:r>
          <w:rPr>
            <w:rStyle w:val="DefaultParagraphFontPHPDOCX"/>
            <w:rFonts w:ascii="Calibri" w:hAnsi="Calibri" w:eastAsia="Calibri" w:cs="Calibri"/>
            <w:color w:val="0000CC"/>
            <w:sz w:val="22"/>
            <w:szCs w:val="22"/>
            <w:u w:val="single" w:color="000000"/>
          </w:rPr>
          <w:t xml:space="preserve">Southport A Night in the Army Reserve</w:t>
        </w:r>
      </w:hyperlink>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Career Exploration</w:t>
      </w:r>
    </w:p>
    <w:p>
      <w:r>
        <w:drawing xmlns:wp="http://schemas.openxmlformats.org/drawingml/2006/wordprocessingDrawing" xmlns:r="http://schemas.openxmlformats.org/officeDocument/2006/relationships">
          <wp:inline distT="0" distB="0" distL="0" distR="0">
            <wp:extent cx="6192000" cy="1094400"/>
            <wp:effectExtent b="0" l="0" r="0" t="0"/>
            <wp:docPr id="63419455" name="name306268e5f9edbb088" descr="Career Expl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eer Exploration"/>
                    <pic:cNvPicPr/>
                  </pic:nvPicPr>
                  <pic:blipFill>
                    <a:blip r:embed="rId317568e5f9edbb083"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Australia’s Careers Online website (COL)</w:t>
      </w:r>
    </w:p>
    <w:p>
      <w:pPr>
        <w:widowControl w:val="on"/>
        <w:pBdr/>
        <w:spacing w:before="216" w:after="216" w:line="240" w:lineRule="auto"/>
        <w:ind w:left="0" w:right="0"/>
        <w:jc w:val="left"/>
      </w:pPr>
      <w:r>
        <w:rPr>
          <w:rFonts w:ascii="Calibri" w:hAnsi="Calibri" w:eastAsia="Calibri" w:cs="Calibri"/>
          <w:color w:val="000000"/>
          <w:sz w:val="22"/>
          <w:szCs w:val="22"/>
        </w:rPr>
        <w:t xml:space="preserve">This </w:t>
      </w:r>
      <w:hyperlink xmlns:r="http://schemas.openxmlformats.org/officeDocument/2006/relationships" r:id="rId190868e5f9edbd052"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has several helpful career development resources. These include:</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73368e5f9edbd09b" w:history="1">
        <w:r>
          <w:rPr>
            <w:rStyle w:val="DefaultParagraphFontPHPDOCX"/>
            <w:rFonts w:ascii="Calibri" w:hAnsi="Calibri" w:eastAsia="Calibri" w:cs="Calibri"/>
            <w:color w:val="0000CC"/>
            <w:sz w:val="22"/>
            <w:szCs w:val="22"/>
            <w:u w:val="single" w:color="000000"/>
          </w:rPr>
          <w:t xml:space="preserve">COL’s Job Guide</w:t>
        </w:r>
      </w:hyperlink>
      <w:r>
        <w:rPr>
          <w:rFonts w:ascii="Calibri" w:hAnsi="Calibri" w:eastAsia="Calibri" w:cs="Calibri"/>
          <w:color w:val="000000"/>
          <w:sz w:val="22"/>
          <w:szCs w:val="22"/>
        </w:rPr>
        <w:t xml:space="preserve"> - with information on over 500 Australian Jobs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58968e5f9edbd0e0" w:history="1">
        <w:r>
          <w:rPr>
            <w:rStyle w:val="DefaultParagraphFontPHPDOCX"/>
            <w:rFonts w:ascii="Calibri" w:hAnsi="Calibri" w:eastAsia="Calibri" w:cs="Calibri"/>
            <w:color w:val="0000CC"/>
            <w:sz w:val="22"/>
            <w:szCs w:val="22"/>
            <w:u w:val="single" w:color="000000"/>
          </w:rPr>
          <w:t xml:space="preserve">Job Seeker’s Workshop</w:t>
        </w:r>
      </w:hyperlink>
      <w:r>
        <w:rPr>
          <w:rFonts w:ascii="Calibri" w:hAnsi="Calibri" w:eastAsia="Calibri" w:cs="Calibri"/>
          <w:color w:val="000000"/>
          <w:sz w:val="22"/>
          <w:szCs w:val="22"/>
        </w:rPr>
        <w:t xml:space="preserve"> - choosing a career and how to prepare your job application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Careers in health</w:t>
      </w:r>
    </w:p>
    <w:p>
      <w:pPr>
        <w:widowControl w:val="on"/>
        <w:pBdr/>
        <w:spacing w:before="216" w:after="216" w:line="240" w:lineRule="auto"/>
        <w:ind w:left="0" w:right="0"/>
        <w:jc w:val="left"/>
      </w:pPr>
      <w:r>
        <w:rPr>
          <w:rFonts w:ascii="Calibri" w:hAnsi="Calibri" w:eastAsia="Calibri" w:cs="Calibri"/>
          <w:color w:val="000000"/>
          <w:sz w:val="22"/>
          <w:szCs w:val="22"/>
        </w:rPr>
        <w:t xml:space="preserve">With the current high demand for health workers and the healthcare industry's strong future growth prospects, if you are considering careers in this industry, you can look forward to an expanded number and range of opportunities. You can use myfuture to research different options including:</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55068e5f9edbf33d" w:history="1">
        <w:r>
          <w:rPr>
            <w:rStyle w:val="DefaultParagraphFontPHPDOCX"/>
            <w:rFonts w:ascii="Calibri" w:hAnsi="Calibri" w:eastAsia="Calibri" w:cs="Calibri"/>
            <w:color w:val="0000CC"/>
            <w:sz w:val="22"/>
            <w:szCs w:val="22"/>
            <w:u w:val="single" w:color="000000"/>
          </w:rPr>
          <w:t xml:space="preserve">Learn more about the Healthcare and social assistance industry</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00668e5f9edbf36f" w:history="1">
        <w:r>
          <w:rPr>
            <w:rStyle w:val="DefaultParagraphFontPHPDOCX"/>
            <w:rFonts w:ascii="Calibri" w:hAnsi="Calibri" w:eastAsia="Calibri" w:cs="Calibri"/>
            <w:color w:val="0000CC"/>
            <w:sz w:val="22"/>
            <w:szCs w:val="22"/>
            <w:u w:val="single" w:color="000000"/>
          </w:rPr>
          <w:t xml:space="preserve">Explore occupations on the Health career bullseye</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Find your career pathway</w:t>
      </w:r>
    </w:p>
    <w:p>
      <w:pPr>
        <w:widowControl w:val="on"/>
        <w:pBdr/>
        <w:spacing w:before="216" w:after="216" w:line="240" w:lineRule="auto"/>
        <w:ind w:left="0" w:right="0"/>
        <w:jc w:val="left"/>
      </w:pPr>
      <w:r>
        <w:rPr>
          <w:rFonts w:ascii="Calibri" w:hAnsi="Calibri" w:eastAsia="Calibri" w:cs="Calibri"/>
          <w:color w:val="000000"/>
          <w:sz w:val="22"/>
          <w:szCs w:val="22"/>
        </w:rPr>
        <w:t xml:space="preserve">Your Career has an excellent tool that will help you map out a career pathway to the job that you would like to get. Add the occupation you're currently doing or interested in and then you'll be shown how you can move between occupations and any qualifications you might need to get there. Click </w:t>
      </w:r>
      <w:hyperlink xmlns:r="http://schemas.openxmlformats.org/officeDocument/2006/relationships" r:id="rId816168e5f9edc13b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How games can land you a job</w:t>
      </w:r>
    </w:p>
    <w:p>
      <w:pPr>
        <w:widowControl w:val="on"/>
        <w:pBdr/>
        <w:spacing w:before="216" w:after="216" w:line="240" w:lineRule="auto"/>
        <w:ind w:left="0" w:right="0"/>
        <w:jc w:val="left"/>
      </w:pPr>
      <w:r>
        <w:rPr>
          <w:rFonts w:ascii="Calibri" w:hAnsi="Calibri" w:eastAsia="Calibri" w:cs="Calibri"/>
          <w:color w:val="000000"/>
          <w:sz w:val="22"/>
          <w:szCs w:val="22"/>
        </w:rPr>
        <w:t xml:space="preserve">Think video games or tabletop role play games (RPGs) are just for downtime? Think again. From leadership and communication to complex problem-solving, gaming can be a powerful way to develop – and showcase – job-ready skills. Playing games could see you including the following skills on your resume </w:t>
      </w:r>
      <w:r>
        <w:rPr>
          <w:rFonts w:ascii="Calibri" w:hAnsi="Calibri" w:eastAsia="Calibri" w:cs="Calibri"/>
          <w:b/>
          <w:bCs/>
          <w:color w:val="000000"/>
          <w:sz w:val="22"/>
          <w:szCs w:val="22"/>
        </w:rPr>
        <w:t xml:space="preser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Conflict resolution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Problem solving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Clear communication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Networking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Teamwork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Leadership</w:t>
      </w:r>
    </w:p>
    <w:p>
      <w:pPr>
        <w:widowControl w:val="on"/>
        <w:pBdr/>
        <w:spacing w:before="216" w:after="216" w:line="240" w:lineRule="auto"/>
        <w:ind w:left="0" w:right="0"/>
        <w:jc w:val="left"/>
      </w:pPr>
      <w:r>
        <w:rPr>
          <w:rFonts w:ascii="Calibri" w:hAnsi="Calibri" w:eastAsia="Calibri" w:cs="Calibri"/>
          <w:color w:val="000000"/>
          <w:sz w:val="22"/>
          <w:szCs w:val="22"/>
        </w:rPr>
        <w:t xml:space="preserve">Click h</w:t>
      </w:r>
      <w:hyperlink xmlns:r="http://schemas.openxmlformats.org/officeDocument/2006/relationships" r:id="rId360068e5f9edc31c4" w:history="1">
        <w:r>
          <w:rPr>
            <w:rStyle w:val="DefaultParagraphFontPHPDOCX"/>
            <w:rFonts w:ascii="Calibri" w:hAnsi="Calibri" w:eastAsia="Calibri" w:cs="Calibri"/>
            <w:color w:val="0000CC"/>
            <w:sz w:val="22"/>
            <w:szCs w:val="22"/>
            <w:u w:val="single" w:color="000000"/>
          </w:rPr>
          <w:t xml:space="preserve">ere</w:t>
        </w:r>
      </w:hyperlink>
      <w:r>
        <w:rPr>
          <w:rFonts w:ascii="Calibri" w:hAnsi="Calibri" w:eastAsia="Calibri" w:cs="Calibri"/>
          <w:color w:val="000000"/>
          <w:sz w:val="22"/>
          <w:szCs w:val="22"/>
        </w:rPr>
        <w:t xml:space="preserve"> to find out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Leaving school and not sure what's next</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Government's Your Career has put together the School Leavers Information Kit. The School Leavers Information Kit (SLIK) can help you make your next move. You might discover new passions, develop valuable skills or learn more about what you want out of life. Click </w:t>
      </w:r>
      <w:hyperlink xmlns:r="http://schemas.openxmlformats.org/officeDocument/2006/relationships" r:id="rId866168e5f9edc55a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access the Kit and find information on the following: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Further education and training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Take a gap year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Build your career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Aboriginal and Torres Strait Islander peoples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People with disability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Regional, rural and remote school leavers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Social Work - want to know more?</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enjoy helping others to deal with personal and social problems then social work may be a good career choice for you. Courses in social work teach you to understand and analyse the circumstances of people facing a variety of problems and challenges, and to develop strategies that will help to improve these circumstances or reduce their impact. Click </w:t>
      </w:r>
      <w:hyperlink xmlns:r="http://schemas.openxmlformats.org/officeDocument/2006/relationships" r:id="rId186668e5f9edc7be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Field of Study: Social Work Course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VET study in social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Undergraduate study in social work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Courses, majors and specialisations in Social Work</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Where to study Social Work courses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opportunities in Social Work field</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What to study when you don’t know what to study</w:t>
      </w:r>
    </w:p>
    <w:p>
      <w:pPr>
        <w:widowControl w:val="on"/>
        <w:pBdr/>
        <w:spacing w:before="216" w:after="216" w:line="240" w:lineRule="auto"/>
        <w:ind w:left="0" w:right="0"/>
        <w:jc w:val="left"/>
      </w:pPr>
      <w:r>
        <w:rPr>
          <w:rFonts w:ascii="Calibri" w:hAnsi="Calibri" w:eastAsia="Calibri" w:cs="Calibri"/>
          <w:color w:val="000000"/>
          <w:sz w:val="22"/>
          <w:szCs w:val="22"/>
        </w:rPr>
        <w:t xml:space="preserve">UQ has put together some helpful information if you are leaving school this year and still don't know what to do next year. Click </w:t>
      </w:r>
      <w:hyperlink xmlns:r="http://schemas.openxmlformats.org/officeDocument/2006/relationships" r:id="rId133268e5f9edca67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Why you need to start some serious thinking and where to start.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programs that align with your interests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 don’t know what to study, but I’m curious about arts and humanities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 don’t know what to study, but I want to help people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 don’t know what to study, but I’m interested in business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 don’t know what to study, but I’ve got a scientific mind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 don’t know what to study, but I like solving problems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 don’t know what to study, but I'm good with computers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if I change my mind?</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Competitions</w:t>
      </w:r>
    </w:p>
    <w:p>
      <w:r>
        <w:drawing xmlns:wp="http://schemas.openxmlformats.org/drawingml/2006/wordprocessingDrawing" xmlns:r="http://schemas.openxmlformats.org/officeDocument/2006/relationships">
          <wp:inline distT="0" distB="0" distL="0" distR="0">
            <wp:extent cx="6192000" cy="1094400"/>
            <wp:effectExtent b="0" l="0" r="0" t="0"/>
            <wp:docPr id="49529451" name="name454768e5f9ede1a1a" descr="Competi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etitions"/>
                    <pic:cNvPicPr/>
                  </pic:nvPicPr>
                  <pic:blipFill>
                    <a:blip r:embed="rId738168e5f9ede1a16"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Stockholm Junior Water Prize 2026</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Stockholm Junior Water Prize is an annual water science competition for high school students. Students are challenged to create solutions for water challenges, with the national prize awarded at Ozwater. The winner of the Australian competition is invited to participate in the </w:t>
      </w:r>
      <w:hyperlink xmlns:r="http://schemas.openxmlformats.org/officeDocument/2006/relationships" r:id="rId122168e5f9ede377d" w:history="1">
        <w:r>
          <w:rPr>
            <w:rStyle w:val="DefaultParagraphFontPHPDOCX"/>
            <w:rFonts w:ascii="Calibri" w:hAnsi="Calibri" w:eastAsia="Calibri" w:cs="Calibri"/>
            <w:color w:val="0000CC"/>
            <w:sz w:val="22"/>
            <w:szCs w:val="22"/>
            <w:u w:val="single" w:color="000000"/>
          </w:rPr>
          <w:t xml:space="preserve">Stockholm Junior Water Prize.</w:t>
        </w:r>
      </w:hyperlink>
      <w:r>
        <w:rPr>
          <w:rFonts w:ascii="Calibri" w:hAnsi="Calibri" w:eastAsia="Calibri" w:cs="Calibri"/>
          <w:color w:val="000000"/>
          <w:sz w:val="22"/>
          <w:szCs w:val="22"/>
        </w:rPr>
        <w:t xml:space="preserve"> The competition is open to high school students who have conducted water-related projects of environmental, scientific, social or technological importance. Students may enter as individuals or groups of two. Submissions close 27 March 2026 and click </w:t>
      </w:r>
      <w:hyperlink xmlns:r="http://schemas.openxmlformats.org/officeDocument/2006/relationships" r:id="rId844568e5f9ede37a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tool and information kits and entry details.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Disabilities</w:t>
      </w:r>
    </w:p>
    <w:p>
      <w:r>
        <w:drawing xmlns:wp="http://schemas.openxmlformats.org/drawingml/2006/wordprocessingDrawing" xmlns:r="http://schemas.openxmlformats.org/officeDocument/2006/relationships">
          <wp:inline distT="0" distB="0" distL="0" distR="0">
            <wp:extent cx="6192000" cy="1094400"/>
            <wp:effectExtent b="0" l="0" r="0" t="0"/>
            <wp:docPr id="70736010" name="name182568e5f9ee06290" descr="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abilities"/>
                    <pic:cNvPicPr/>
                  </pic:nvPicPr>
                  <pic:blipFill>
                    <a:blip r:embed="rId554668e5f9ee0628b"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Disabled Australian Apprentice Wage Support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Disabled Australian Apprentice Wage Support Program is a payment that assists employers of eligible Australian Apprentices with disabilities. For more information about this disability program or questions on employment help for job seekers with a disability, illness, or injury, </w:t>
      </w:r>
      <w:hyperlink xmlns:r="http://schemas.openxmlformats.org/officeDocument/2006/relationships" r:id="rId182368e5f9ee07f02" w:history="1">
        <w:r>
          <w:rPr>
            <w:rStyle w:val="DefaultParagraphFontPHPDOCX"/>
            <w:rFonts w:ascii="Calibri" w:hAnsi="Calibri" w:eastAsia="Calibri" w:cs="Calibri"/>
            <w:color w:val="0000CC"/>
            <w:sz w:val="22"/>
            <w:szCs w:val="22"/>
            <w:u w:val="single" w:color="000000"/>
          </w:rPr>
          <w:t xml:space="preserve">call</w:t>
        </w:r>
      </w:hyperlink>
      <w:r>
        <w:rPr>
          <w:rFonts w:ascii="Calibri" w:hAnsi="Calibri" w:eastAsia="Calibri" w:cs="Calibri"/>
          <w:color w:val="000000"/>
          <w:sz w:val="22"/>
          <w:szCs w:val="22"/>
        </w:rPr>
        <w:t xml:space="preserve"> the People With Disability or visit a </w:t>
      </w:r>
      <w:hyperlink xmlns:r="http://schemas.openxmlformats.org/officeDocument/2006/relationships" r:id="rId589068e5f9ee07f27" w:history="1">
        <w:r>
          <w:rPr>
            <w:rStyle w:val="DefaultParagraphFontPHPDOCX"/>
            <w:rFonts w:ascii="Calibri" w:hAnsi="Calibri" w:eastAsia="Calibri" w:cs="Calibri"/>
            <w:color w:val="0000CC"/>
            <w:sz w:val="22"/>
            <w:szCs w:val="22"/>
            <w:u w:val="single" w:color="000000"/>
          </w:rPr>
          <w:t xml:space="preserve">service centre</w:t>
        </w:r>
      </w:hyperlink>
      <w:r>
        <w:rPr>
          <w:rFonts w:ascii="Calibri" w:hAnsi="Calibri" w:eastAsia="Calibri" w:cs="Calibri"/>
          <w:color w:val="000000"/>
          <w:sz w:val="22"/>
          <w:szCs w:val="22"/>
        </w:rPr>
        <w:t xml:space="preserv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Employment Assistance Fund</w:t>
      </w:r>
    </w:p>
    <w:p>
      <w:pPr>
        <w:widowControl w:val="on"/>
        <w:pBdr/>
        <w:spacing w:before="216" w:after="216" w:line="240" w:lineRule="auto"/>
        <w:ind w:left="0" w:right="0"/>
        <w:jc w:val="left"/>
      </w:pPr>
      <w:r>
        <w:rPr>
          <w:rFonts w:ascii="Calibri" w:hAnsi="Calibri" w:eastAsia="Calibri" w:cs="Calibri"/>
          <w:color w:val="000000"/>
          <w:sz w:val="22"/>
          <w:szCs w:val="22"/>
        </w:rPr>
        <w:t xml:space="preserve">Help is available through the</w:t>
      </w:r>
      <w:hyperlink xmlns:r="http://schemas.openxmlformats.org/officeDocument/2006/relationships" r:id="rId878968e5f9ee097ab" w:history="1">
        <w:r>
          <w:rPr>
            <w:rStyle w:val="DefaultParagraphFontPHPDOCX"/>
            <w:rFonts w:ascii="Calibri" w:hAnsi="Calibri" w:eastAsia="Calibri" w:cs="Calibri"/>
            <w:color w:val="0000CC"/>
            <w:sz w:val="22"/>
            <w:szCs w:val="22"/>
            <w:u w:val="single" w:color="000000"/>
          </w:rPr>
          <w:t xml:space="preserve"> Employment Assistance Fund (EAF)</w:t>
        </w:r>
      </w:hyperlink>
      <w:r>
        <w:rPr>
          <w:rFonts w:ascii="Calibri" w:hAnsi="Calibri" w:eastAsia="Calibri" w:cs="Calibri"/>
          <w:color w:val="000000"/>
          <w:sz w:val="22"/>
          <w:szCs w:val="22"/>
        </w:rPr>
        <w:t xml:space="preserve"> which gives financial aid to eligible people so they can buy work related modifications, equipment, help and services. It is good to tell prospective employers that they can access the EAF through Disability Employment Services or jobactive organisations.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School leaver guides for people using screen readers</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blind or have low vision, </w:t>
      </w:r>
      <w:hyperlink xmlns:r="http://schemas.openxmlformats.org/officeDocument/2006/relationships" r:id="rId766468e5f9ee0b55a" w:history="1">
        <w:r>
          <w:rPr>
            <w:rStyle w:val="DefaultParagraphFontPHPDOCX"/>
            <w:rFonts w:ascii="Calibri" w:hAnsi="Calibri" w:eastAsia="Calibri" w:cs="Calibri"/>
            <w:color w:val="0000CC"/>
            <w:sz w:val="22"/>
            <w:szCs w:val="22"/>
            <w:u w:val="single" w:color="000000"/>
          </w:rPr>
          <w:t xml:space="preserve">click</w:t>
        </w:r>
      </w:hyperlink>
      <w:r>
        <w:rPr>
          <w:rFonts w:ascii="Calibri" w:hAnsi="Calibri" w:eastAsia="Calibri" w:cs="Calibri"/>
          <w:color w:val="000000"/>
          <w:sz w:val="22"/>
          <w:szCs w:val="22"/>
        </w:rPr>
        <w:t xml:space="preserve"> here to access the Australian Government guides and discover your next steps after school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School ends. Ideas for you.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School ends. More ideas for you.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getting help with money to study and live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getting a job</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websites to help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Websites to help you.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choose a course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 ready for work</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and keep a job.</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Tertiary study applicants with a disability</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have a disability, tertiary institutions have services and facilities available such 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with physical access needs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access to specialised technology and equipment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sign language interpreters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note-taking services.</w:t>
      </w:r>
    </w:p>
    <w:p>
      <w:pPr>
        <w:widowControl w:val="on"/>
        <w:pBdr/>
        <w:spacing w:before="216" w:after="216" w:line="240" w:lineRule="auto"/>
        <w:ind w:left="0" w:right="0"/>
        <w:jc w:val="left"/>
      </w:pPr>
      <w:r>
        <w:rPr>
          <w:rFonts w:ascii="Calibri" w:hAnsi="Calibri" w:eastAsia="Calibri" w:cs="Calibri"/>
          <w:color w:val="000000"/>
          <w:sz w:val="22"/>
          <w:szCs w:val="22"/>
        </w:rPr>
        <w:t xml:space="preserve">The level of help available is assessed by the institution’s disability officer or similar. You should contact the relevant institution and discuss with them what you need. Click </w:t>
      </w:r>
      <w:hyperlink xmlns:r="http://schemas.openxmlformats.org/officeDocument/2006/relationships" r:id="rId979868e5f9ee0dd3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along with a list of the institutions' disability support services.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Employment, Job and Labour Market Info</w:t>
      </w:r>
    </w:p>
    <w:p>
      <w:r>
        <w:drawing xmlns:wp="http://schemas.openxmlformats.org/drawingml/2006/wordprocessingDrawing" xmlns:r="http://schemas.openxmlformats.org/officeDocument/2006/relationships">
          <wp:inline distT="0" distB="0" distL="0" distR="0">
            <wp:extent cx="6192000" cy="1094400"/>
            <wp:effectExtent b="0" l="0" r="0" t="0"/>
            <wp:docPr id="36637532" name="name347168e5f9ee28c06" descr="Employment, Job and Labour Market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ployment, Job and Labour Market Info"/>
                    <pic:cNvPicPr/>
                  </pic:nvPicPr>
                  <pic:blipFill>
                    <a:blip r:embed="rId225868e5f9ee28c01"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Gen Z is adopting ‘career minimalism,’</w:t>
      </w:r>
    </w:p>
    <w:p>
      <w:pPr>
        <w:widowControl w:val="on"/>
        <w:pBdr/>
        <w:spacing w:before="216" w:after="216" w:line="240" w:lineRule="auto"/>
        <w:ind w:left="0" w:right="0"/>
        <w:jc w:val="left"/>
      </w:pPr>
      <w:r>
        <w:rPr>
          <w:rFonts w:ascii="Calibri" w:hAnsi="Calibri" w:eastAsia="Calibri" w:cs="Calibri"/>
          <w:color w:val="000000"/>
          <w:sz w:val="22"/>
          <w:szCs w:val="22"/>
        </w:rPr>
        <w:t xml:space="preserve">Nick Lichtenberg has written an interesting read about how Gen Z changing the rules of work. He calls it ‘career minimalism’ where younger workers see their jobs as a means to financial stability, saving real passion and ambition for hours off the clock and increasingly lucrative side hustles. Click </w:t>
      </w:r>
      <w:hyperlink xmlns:r="http://schemas.openxmlformats.org/officeDocument/2006/relationships" r:id="rId130768e5f9ee2a89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the article in full.</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Jobs by occupation</w:t>
      </w:r>
    </w:p>
    <w:p>
      <w:pPr>
        <w:widowControl w:val="on"/>
        <w:pBdr/>
        <w:spacing w:before="216" w:after="216" w:line="240" w:lineRule="auto"/>
        <w:ind w:left="0" w:right="0"/>
        <w:jc w:val="left"/>
      </w:pPr>
      <w:r>
        <w:rPr>
          <w:rFonts w:ascii="Calibri" w:hAnsi="Calibri" w:eastAsia="Calibri" w:cs="Calibri"/>
          <w:color w:val="000000"/>
          <w:sz w:val="22"/>
          <w:szCs w:val="22"/>
        </w:rPr>
        <w:t xml:space="preserve">Your Career has some great information about jobs within occupations. Occupations are a way of defining and grouping jobs that require the performance of similar or identical sets of tasks. There are 8 major occupation groups defined by the Australian and New Zealand Standard Classification of Occupations (ANZSCO); which is the classification system currently used in datasets. Click </w:t>
      </w:r>
      <w:hyperlink xmlns:r="http://schemas.openxmlformats.org/officeDocument/2006/relationships" r:id="rId446168e5f9ee2c6c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Managers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Professionals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Technicians and Trades workers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Community and Personal Service workers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Clerical and Administrative workers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Sales Workers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Machinery Operators and Drivers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Labourers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Which occupations do young people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Shift towards higher-skilled occupations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by occupation group</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Labour Force Data - August 2025</w:t>
      </w:r>
    </w:p>
    <w:p>
      <w:pPr>
        <w:widowControl w:val="on"/>
        <w:pBdr/>
        <w:spacing w:before="216" w:after="216" w:line="240" w:lineRule="auto"/>
        <w:ind w:left="0" w:right="0"/>
        <w:jc w:val="left"/>
      </w:pPr>
      <w:r>
        <w:rPr>
          <w:rFonts w:ascii="Calibri" w:hAnsi="Calibri" w:eastAsia="Calibri" w:cs="Calibri"/>
          <w:color w:val="000000"/>
          <w:sz w:val="22"/>
          <w:szCs w:val="22"/>
        </w:rPr>
        <w:t xml:space="preserve">In trend terms, in August 2025:</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unemployment rate increased to 4.3%.</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participation rate remained at 66.9%.</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increased to 14,643,000.</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to population ratio remained at 64.1%.</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underemployment rate remained at 5.8%.</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monthly hours worked increased to 1,985 million.</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580868e5f9ee2f03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Occupation Shortage Report - June 2025</w:t>
      </w:r>
    </w:p>
    <w:p>
      <w:pPr>
        <w:widowControl w:val="on"/>
        <w:pBdr/>
        <w:spacing w:before="216" w:after="216" w:line="240" w:lineRule="auto"/>
        <w:ind w:left="0" w:right="0"/>
        <w:jc w:val="left"/>
      </w:pPr>
      <w:r>
        <w:rPr>
          <w:rFonts w:ascii="Calibri" w:hAnsi="Calibri" w:eastAsia="Calibri" w:cs="Calibri"/>
          <w:color w:val="000000"/>
          <w:sz w:val="22"/>
          <w:szCs w:val="22"/>
        </w:rPr>
        <w:t xml:space="preserve">The Occupation Shortage Report offers analysis on possible shortage pressures in the labour market. Some highlights this quarter: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national vacancy fill rate rose to 70.6%, showing employers are filling jobs more easily.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Both metropolitan (72.2%) and regional (65.8%) fill rates improved, narrowing the gap between city and country.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Fill rates for Skill Level 3 occupations (55.1%) remain well below other skill levels, despite some improvement over the year.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 new Mismatch Index (MI) highlights uneven distribution of applicants and vacancies across occupations.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 2024–25, 30% of applicants would need to switch occupations for a balanced market, down from 33% in 2023–24.</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Professionals account for more than one-third of the mismatch.</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 better balance could be achieved if some applicants shifted from Clerical and Administrative roles to Community and Personal Service work.</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817168e5f9ee31bb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download the Occupation Shortage Report for June 2025.</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Occupations - there are 1,236 to find out about!!!!!!</w:t>
      </w:r>
    </w:p>
    <w:p>
      <w:pPr>
        <w:widowControl w:val="on"/>
        <w:pBdr/>
        <w:spacing w:before="216" w:after="216" w:line="240" w:lineRule="auto"/>
        <w:ind w:left="0" w:right="0"/>
        <w:jc w:val="left"/>
      </w:pPr>
      <w:r>
        <w:rPr>
          <w:rFonts w:ascii="Calibri" w:hAnsi="Calibri" w:eastAsia="Calibri" w:cs="Calibri"/>
          <w:color w:val="000000"/>
          <w:sz w:val="22"/>
          <w:szCs w:val="22"/>
        </w:rPr>
        <w:t xml:space="preserve">Jobs and Skills Australia has a list of 1,236 occupations/jobs. You can find out the following information for each listed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Number employed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Part-time share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Female share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Median weekly earnings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Median age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Annual employment growth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Tasks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354768e5f9ee345a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check out occupations that you know and most importantly those you have never heard of … you never know it may be just right for you!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School to Work Pathways: infographics and activities</w:t>
      </w:r>
    </w:p>
    <w:p>
      <w:pPr>
        <w:widowControl w:val="on"/>
        <w:pBdr/>
        <w:spacing w:before="216" w:after="216" w:line="240" w:lineRule="auto"/>
        <w:ind w:left="0" w:right="0"/>
        <w:jc w:val="left"/>
      </w:pPr>
      <w:r>
        <w:rPr>
          <w:rFonts w:ascii="Calibri" w:hAnsi="Calibri" w:eastAsia="Calibri" w:cs="Calibri"/>
          <w:color w:val="000000"/>
          <w:sz w:val="22"/>
          <w:szCs w:val="22"/>
        </w:rPr>
        <w:t xml:space="preserve">These infographics are designed to help you to visualise various pathways you can take from school to work and to help you to question and explore your options and research the possibilities. Educational qualifications/levels listed are a guide only and should be checked using the Queensland occupational profiles in myfuture. Click </w:t>
      </w:r>
      <w:hyperlink xmlns:r="http://schemas.openxmlformats.org/officeDocument/2006/relationships" r:id="rId907568e5f9ee36a5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check out the careers across a range of 18 industries.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Skills - they are a big deal!</w:t>
      </w:r>
    </w:p>
    <w:p>
      <w:pPr>
        <w:widowControl w:val="on"/>
        <w:pBdr/>
        <w:spacing w:before="216" w:after="216" w:line="240" w:lineRule="auto"/>
        <w:ind w:left="0" w:right="0"/>
        <w:jc w:val="left"/>
      </w:pPr>
      <w:r>
        <w:rPr>
          <w:rFonts w:ascii="Calibri" w:hAnsi="Calibri" w:eastAsia="Calibri" w:cs="Calibri"/>
          <w:color w:val="000000"/>
          <w:sz w:val="22"/>
          <w:szCs w:val="22"/>
        </w:rPr>
        <w:t xml:space="preserve">Think of skills as doorways to new career paths. Click </w:t>
      </w:r>
      <w:hyperlink xmlns:r="http://schemas.openxmlformats.org/officeDocument/2006/relationships" r:id="rId581168e5f9ee3856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explore different learning and training pathways and discover more about the following: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are soft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Soft skills for the future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Hobbies to hone in your soft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improve your soft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 readiness workbooks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Summer jobs for high school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Getting a casual job is a great way to save money and gain experience. Jobs for high school students can be tricky to pin down. How much experience you need and how old you have to be varies from job to job. But many employers are more concerned with how willing you are than your actual age (as long as you meet or exceed the </w:t>
      </w:r>
      <w:hyperlink xmlns:r="http://schemas.openxmlformats.org/officeDocument/2006/relationships" r:id="rId917768e5f9ee3b17a" w:history="1">
        <w:r>
          <w:rPr>
            <w:rStyle w:val="DefaultParagraphFontPHPDOCX"/>
            <w:rFonts w:ascii="Calibri" w:hAnsi="Calibri" w:eastAsia="Calibri" w:cs="Calibri"/>
            <w:color w:val="0000CC"/>
            <w:sz w:val="22"/>
            <w:szCs w:val="22"/>
            <w:u w:val="single" w:color="000000"/>
          </w:rPr>
          <w:t xml:space="preserve">minimum working age in your state or territory</w:t>
        </w:r>
      </w:hyperlink>
      <w:r>
        <w:rPr>
          <w:rFonts w:ascii="Calibri" w:hAnsi="Calibri" w:eastAsia="Calibri" w:cs="Calibri"/>
          <w:color w:val="000000"/>
          <w:sz w:val="22"/>
          <w:szCs w:val="22"/>
        </w:rPr>
        <w:t xml:space="preserve">). There are plenty of summer jobs requiring no experience at all. You just need to know where to look. UQ have put together some ideas so click </w:t>
      </w:r>
      <w:hyperlink xmlns:r="http://schemas.openxmlformats.org/officeDocument/2006/relationships" r:id="rId988568e5f9ee3b1a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ideas to get you started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Fast food crew member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Retail assistant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Santa’s helper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Letterbox dropper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Pet sitter/dog walker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Fruit picker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Warehouse workers/pick packers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Catering staff</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What to do next year - Link and Launch</w:t>
      </w:r>
    </w:p>
    <w:p>
      <w:pPr>
        <w:widowControl w:val="on"/>
        <w:pBdr/>
        <w:spacing w:before="216" w:after="216" w:line="240" w:lineRule="auto"/>
        <w:ind w:left="0" w:right="0"/>
        <w:jc w:val="left"/>
      </w:pPr>
      <w:r>
        <w:rPr>
          <w:rFonts w:ascii="Calibri" w:hAnsi="Calibri" w:eastAsia="Calibri" w:cs="Calibri"/>
          <w:color w:val="000000"/>
          <w:sz w:val="22"/>
          <w:szCs w:val="22"/>
        </w:rPr>
        <w:t xml:space="preserve">Link and Launch (L&amp;L) connect with young people who have completed Year 12 but have not yet worked out their first step out of school. L&amp;L can help you to navigate a range of post-school study, training and work options that link with your goals, aspirations, skills and strengths. Some options you may consider include: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Free apprenticeships for under 25s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Fee-Free TAFE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Skilling Queenslanders for Work programs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Alternative entry to university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Federal incentives and participation programs like Transition to Work.</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427868e5f9ee3dd9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 eligibility, L&amp;L locations/offices and further information.</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Financial Assistance and Scholarships</w:t>
      </w:r>
    </w:p>
    <w:p>
      <w:r>
        <w:drawing xmlns:wp="http://schemas.openxmlformats.org/drawingml/2006/wordprocessingDrawing" xmlns:r="http://schemas.openxmlformats.org/officeDocument/2006/relationships">
          <wp:inline distT="0" distB="0" distL="0" distR="0">
            <wp:extent cx="6192000" cy="1094400"/>
            <wp:effectExtent b="0" l="0" r="0" t="0"/>
            <wp:docPr id="40882959" name="name911568e5f9ee57847" descr="Financial Assistance and Scholar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ncial Assistance and Scholarships"/>
                    <pic:cNvPicPr/>
                  </pic:nvPicPr>
                  <pic:blipFill>
                    <a:blip r:embed="rId252868e5f9ee57843"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Bond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Bond offer scholarships to both Australian and international students across all study levels. You may receive reduced tuition fees for the duration of your degree. They have a range of full-fee scholarships available to domestic students only and part-fee scholarships for both domestic and international students. Bond scholarships are designed to reward and recognise students who have excelled in the areas of academia, leadership, community engagement and sport. Click </w:t>
      </w:r>
      <w:hyperlink xmlns:r="http://schemas.openxmlformats.org/officeDocument/2006/relationships" r:id="rId790668e5f9ee594d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 scholarships on offer through Bond.</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Uni scholarships and awards</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Uni offer scholarships providing financial support to a wide range of students, so that they have the additional support they need to succeed. Whether you are an academic high achiever, an elite athlete, have experienced educational disadvantage or hardship or simply need help with relocating for study, there’s a good chance you could be eligible. Once you submit your application, it will remain current until 30 June 2026. If your application is successful, they’ll email you. Please note: applying for a scholarship is separate to applying for a place at university. If you have not done so already, you will also need to apply for admission into your </w:t>
      </w:r>
      <w:hyperlink xmlns:r="http://schemas.openxmlformats.org/officeDocument/2006/relationships" r:id="rId643668e5f9ee5af89" w:history="1">
        <w:r>
          <w:rPr>
            <w:rStyle w:val="DefaultParagraphFontPHPDOCX"/>
            <w:rFonts w:ascii="Calibri" w:hAnsi="Calibri" w:eastAsia="Calibri" w:cs="Calibri"/>
            <w:color w:val="0000CC"/>
            <w:sz w:val="22"/>
            <w:szCs w:val="22"/>
            <w:u w:val="single" w:color="000000"/>
          </w:rPr>
          <w:t xml:space="preserve">chosen degree.</w:t>
        </w:r>
      </w:hyperlink>
      <w:r>
        <w:rPr>
          <w:rFonts w:ascii="Calibri" w:hAnsi="Calibri" w:eastAsia="Calibri" w:cs="Calibri"/>
          <w:color w:val="000000"/>
          <w:sz w:val="22"/>
          <w:szCs w:val="22"/>
        </w:rPr>
        <w:t xml:space="preserve"> Click </w:t>
      </w:r>
      <w:hyperlink xmlns:r="http://schemas.openxmlformats.org/officeDocument/2006/relationships" r:id="rId782368e5f9ee5afa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QTAC application number for scholarship applications</w:t>
      </w:r>
    </w:p>
    <w:p>
      <w:pPr>
        <w:widowControl w:val="on"/>
        <w:pBdr/>
        <w:spacing w:before="216" w:after="216" w:line="240" w:lineRule="auto"/>
        <w:ind w:left="0" w:right="0"/>
        <w:jc w:val="left"/>
      </w:pPr>
      <w:r>
        <w:rPr>
          <w:rFonts w:ascii="Calibri" w:hAnsi="Calibri" w:eastAsia="Calibri" w:cs="Calibri"/>
          <w:color w:val="000000"/>
          <w:sz w:val="22"/>
          <w:szCs w:val="22"/>
        </w:rPr>
        <w:t xml:space="preserve">You may need your QTAC application number when applying for scholarships. This number was on the last screen of your QTAC application after you have paid the application fee. It is also in your application confirmation email and in your online QTAC Account information section of your application.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Real Futures Grant</w:t>
      </w:r>
    </w:p>
    <w:p>
      <w:pPr>
        <w:widowControl w:val="on"/>
        <w:pBdr/>
        <w:spacing w:before="216" w:after="216" w:line="240" w:lineRule="auto"/>
        <w:ind w:left="0" w:right="0"/>
        <w:jc w:val="left"/>
      </w:pPr>
      <w:r>
        <w:rPr>
          <w:rFonts w:ascii="Calibri" w:hAnsi="Calibri" w:eastAsia="Calibri" w:cs="Calibri"/>
          <w:color w:val="000000"/>
          <w:sz w:val="22"/>
          <w:szCs w:val="22"/>
        </w:rPr>
        <w:t xml:space="preserve">The Real Futures Grant is an annual Australian program that has been running since 2016. The Real Futures Grant provides the winner with a $5,000 grant and is awarded to a student studying for a Certificate, Diploma, Degree or Traineeship in one of the following fields: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Business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Finance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Healthcare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Medicine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Health Care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Specialist healthcare</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639168e5f9ee5e44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how to enter. Entries close on 31 October.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Queensland Commitment Scholarship for low income applicants</w:t>
      </w:r>
    </w:p>
    <w:p>
      <w:pPr>
        <w:widowControl w:val="on"/>
        <w:pBdr/>
        <w:spacing w:before="216" w:after="216" w:line="240" w:lineRule="auto"/>
        <w:ind w:left="0" w:right="0"/>
        <w:jc w:val="left"/>
      </w:pPr>
      <w:r>
        <w:rPr>
          <w:rFonts w:ascii="Calibri" w:hAnsi="Calibri" w:eastAsia="Calibri" w:cs="Calibri"/>
          <w:color w:val="000000"/>
          <w:sz w:val="22"/>
          <w:szCs w:val="22"/>
        </w:rPr>
        <w:t xml:space="preserve">Students experiencing financial hardship may be eligible for 5 rank adjustments from UQ and a $7,000 per year scholarship. Applications need to be made via QTAC’s Educational Access Scheme. Click </w:t>
      </w:r>
      <w:hyperlink xmlns:r="http://schemas.openxmlformats.org/officeDocument/2006/relationships" r:id="rId342868e5f9ee60bf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academic scholarships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High-achieving students on track to receive an ATAR of 99+ are encouraged to submit one application to be considered for both the UQ Vice-Chancellor's Scholarship and the UQ Excellence Scholarship. Click </w:t>
      </w:r>
      <w:hyperlink xmlns:r="http://schemas.openxmlformats.org/officeDocument/2006/relationships" r:id="rId714568e5f9ee6242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 about their UQ Vice-Chancellor's Scholarships and their UQ Excellence Scholarships. Applications close 21 November 2025.</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Leadership, Excellence and Diversity (LEAD) Scholarship</w:t>
      </w:r>
    </w:p>
    <w:p>
      <w:pPr>
        <w:widowControl w:val="on"/>
        <w:pBdr/>
        <w:spacing w:before="216" w:after="216" w:line="240" w:lineRule="auto"/>
        <w:ind w:left="0" w:right="0"/>
        <w:jc w:val="left"/>
      </w:pPr>
      <w:r>
        <w:rPr>
          <w:rFonts w:ascii="Calibri" w:hAnsi="Calibri" w:eastAsia="Calibri" w:cs="Calibri"/>
          <w:color w:val="000000"/>
          <w:sz w:val="22"/>
          <w:szCs w:val="22"/>
        </w:rPr>
        <w:t xml:space="preserve">Thinking about studying Law at UQ? Click </w:t>
      </w:r>
      <w:hyperlink xmlns:r="http://schemas.openxmlformats.org/officeDocument/2006/relationships" r:id="rId470368e5f9ee63de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UQ's tips for putting together a great LEAD scholarship application. Click </w:t>
      </w:r>
      <w:hyperlink xmlns:r="http://schemas.openxmlformats.org/officeDocument/2006/relationships" r:id="rId708468e5f9ee63e0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access their application guide. Applications close on Sunday 2 November 2025.</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scholarships on offer</w:t>
      </w:r>
    </w:p>
    <w:p>
      <w:pPr>
        <w:widowControl w:val="on"/>
        <w:pBdr/>
        <w:spacing w:before="216" w:after="216" w:line="240" w:lineRule="auto"/>
        <w:ind w:left="0" w:right="0"/>
        <w:jc w:val="left"/>
      </w:pPr>
      <w:r>
        <w:rPr>
          <w:rFonts w:ascii="Calibri" w:hAnsi="Calibri" w:eastAsia="Calibri" w:cs="Calibri"/>
          <w:color w:val="000000"/>
          <w:sz w:val="22"/>
          <w:szCs w:val="22"/>
        </w:rPr>
        <w:t xml:space="preserve">The various UQ Faculties/study areas offer scholarships. Click on the links below for more information about specific scholarships including eligibility and closing date.</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02968e5f9ee66594" w:history="1">
        <w:r>
          <w:rPr>
            <w:rStyle w:val="DefaultParagraphFontPHPDOCX"/>
            <w:rFonts w:ascii="Calibri" w:hAnsi="Calibri" w:eastAsia="Calibri" w:cs="Calibri"/>
            <w:color w:val="0000CC"/>
            <w:sz w:val="22"/>
            <w:szCs w:val="22"/>
            <w:u w:val="single" w:color="000000"/>
          </w:rPr>
          <w:t xml:space="preserve">Leadership, Excellence and Diversity (LEAD) Scholarship </w:t>
        </w:r>
      </w:hyperlink>
      <w:r>
        <w:rPr>
          <w:rFonts w:ascii="Calibri" w:hAnsi="Calibri" w:eastAsia="Calibri" w:cs="Calibri"/>
          <w:color w:val="000000"/>
          <w:sz w:val="22"/>
          <w:szCs w:val="22"/>
        </w:rPr>
        <w:t xml:space="preserve">- Valued at up to $8,000 per year for 5 years, this scholarship also provides mentoring and support for students who have faced educational, social or financial disadvantage.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29868e5f9ee665d2" w:history="1">
        <w:r>
          <w:rPr>
            <w:rStyle w:val="DefaultParagraphFontPHPDOCX"/>
            <w:rFonts w:ascii="Calibri" w:hAnsi="Calibri" w:eastAsia="Calibri" w:cs="Calibri"/>
            <w:color w:val="0000CC"/>
            <w:sz w:val="22"/>
            <w:szCs w:val="22"/>
            <w:u w:val="single" w:color="000000"/>
          </w:rPr>
          <w:t xml:space="preserve">Schools of Business and Economics Indigenous Student Scholarship</w:t>
        </w:r>
      </w:hyperlink>
      <w:r>
        <w:rPr>
          <w:rFonts w:ascii="Calibri" w:hAnsi="Calibri" w:eastAsia="Calibri" w:cs="Calibri"/>
          <w:color w:val="000000"/>
          <w:sz w:val="22"/>
          <w:szCs w:val="22"/>
        </w:rPr>
        <w:t xml:space="preserve"> - This scholarship supports Aboriginal and/or Torres Strait Islander students who demonstrate leadership potential, community service and academic achievement.</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06968e5f9ee66605" w:history="1">
        <w:r>
          <w:rPr>
            <w:rStyle w:val="DefaultParagraphFontPHPDOCX"/>
            <w:rFonts w:ascii="Calibri" w:hAnsi="Calibri" w:eastAsia="Calibri" w:cs="Calibri"/>
            <w:color w:val="0000CC"/>
            <w:sz w:val="22"/>
            <w:szCs w:val="22"/>
            <w:u w:val="single" w:color="000000"/>
          </w:rPr>
          <w:t xml:space="preserve">Lewin Scholarship</w:t>
        </w:r>
      </w:hyperlink>
      <w:r>
        <w:rPr>
          <w:rFonts w:ascii="Calibri" w:hAnsi="Calibri" w:eastAsia="Calibri" w:cs="Calibri"/>
          <w:color w:val="000000"/>
          <w:sz w:val="22"/>
          <w:szCs w:val="22"/>
        </w:rPr>
        <w:t xml:space="preserve"> - Offering up to $5,000, this scholarship aims to assist students who are experiencing financial hardship and wish to study eligible business and economics programs.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81068e5f9ee66637" w:history="1">
        <w:r>
          <w:rPr>
            <w:rStyle w:val="DefaultParagraphFontPHPDOCX"/>
            <w:rFonts w:ascii="Calibri" w:hAnsi="Calibri" w:eastAsia="Calibri" w:cs="Calibri"/>
            <w:color w:val="0000CC"/>
            <w:sz w:val="22"/>
            <w:szCs w:val="22"/>
            <w:u w:val="single" w:color="000000"/>
          </w:rPr>
          <w:t xml:space="preserve">Engineering Futures Scholarship</w:t>
        </w:r>
      </w:hyperlink>
      <w:r>
        <w:rPr>
          <w:rFonts w:ascii="Calibri" w:hAnsi="Calibri" w:eastAsia="Calibri" w:cs="Calibri"/>
          <w:color w:val="000000"/>
          <w:sz w:val="22"/>
          <w:szCs w:val="22"/>
        </w:rPr>
        <w:t xml:space="preserve"> - Valued at up to $30,000, this scholarship supports a first-year engineering student who demonstrates financial hardship, strong academic performance and clear career ambition.</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93968e5f9ee66666" w:history="1">
        <w:r>
          <w:rPr>
            <w:rStyle w:val="DefaultParagraphFontPHPDOCX"/>
            <w:rFonts w:ascii="Calibri" w:hAnsi="Calibri" w:eastAsia="Calibri" w:cs="Calibri"/>
            <w:color w:val="0000CC"/>
            <w:sz w:val="22"/>
            <w:szCs w:val="22"/>
            <w:u w:val="single" w:color="000000"/>
          </w:rPr>
          <w:t xml:space="preserve">Mitsubishi Development Mining Pathway Scholarship</w:t>
        </w:r>
      </w:hyperlink>
      <w:r>
        <w:rPr>
          <w:rFonts w:ascii="Calibri" w:hAnsi="Calibri" w:eastAsia="Calibri" w:cs="Calibri"/>
          <w:color w:val="000000"/>
          <w:sz w:val="22"/>
          <w:szCs w:val="22"/>
        </w:rPr>
        <w:t xml:space="preserve"> - Valued at $10,000 per year, this scholarship supports engineering students with a passion for mining and recognises their academic excellence and leadership potential.</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76268e5f9ee66695" w:history="1">
        <w:r>
          <w:rPr>
            <w:rStyle w:val="DefaultParagraphFontPHPDOCX"/>
            <w:rFonts w:ascii="Calibri" w:hAnsi="Calibri" w:eastAsia="Calibri" w:cs="Calibri"/>
            <w:color w:val="0000CC"/>
            <w:sz w:val="22"/>
            <w:szCs w:val="22"/>
            <w:u w:val="single" w:color="000000"/>
          </w:rPr>
          <w:t xml:space="preserve">The Calboonya Legacy Information Technology and Computer Science Scholarship</w:t>
        </w:r>
      </w:hyperlink>
      <w:r>
        <w:rPr>
          <w:rFonts w:ascii="Calibri" w:hAnsi="Calibri" w:eastAsia="Calibri" w:cs="Calibri"/>
          <w:color w:val="000000"/>
          <w:sz w:val="22"/>
          <w:szCs w:val="22"/>
        </w:rPr>
        <w:t xml:space="preserve"> - Providing at least $4,500, this scholarship assists students experiencing financial hardship who show academic ability, leadership potential and community engagement, and who plan to study computer science or IT.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81268e5f9ee666c6" w:history="1">
        <w:r>
          <w:rPr>
            <w:rStyle w:val="DefaultParagraphFontPHPDOCX"/>
            <w:rFonts w:ascii="Calibri" w:hAnsi="Calibri" w:eastAsia="Calibri" w:cs="Calibri"/>
            <w:color w:val="0000CC"/>
            <w:sz w:val="22"/>
            <w:szCs w:val="22"/>
            <w:u w:val="single" w:color="000000"/>
          </w:rPr>
          <w:t xml:space="preserve">HUB24 Regional QLD Computer Science and Information Technology Scholarship</w:t>
        </w:r>
      </w:hyperlink>
      <w:r>
        <w:rPr>
          <w:rFonts w:ascii="Calibri" w:hAnsi="Calibri" w:eastAsia="Calibri" w:cs="Calibri"/>
          <w:color w:val="000000"/>
          <w:sz w:val="22"/>
          <w:szCs w:val="22"/>
        </w:rPr>
        <w:t xml:space="preserve"> - Offering $8,000, this scholarship supports Computer Science or IT students from regional Queensland who may have experienced financial hardship.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81468e5f9ee666f5" w:history="1">
        <w:r>
          <w:rPr>
            <w:rStyle w:val="DefaultParagraphFontPHPDOCX"/>
            <w:rFonts w:ascii="Calibri" w:hAnsi="Calibri" w:eastAsia="Calibri" w:cs="Calibri"/>
            <w:color w:val="0000CC"/>
            <w:sz w:val="22"/>
            <w:szCs w:val="22"/>
            <w:u w:val="single" w:color="000000"/>
          </w:rPr>
          <w:t xml:space="preserve">Gatton Past Students Association Scholarship </w:t>
        </w:r>
      </w:hyperlink>
      <w:r>
        <w:rPr>
          <w:rFonts w:ascii="Calibri" w:hAnsi="Calibri" w:eastAsia="Calibri" w:cs="Calibri"/>
          <w:color w:val="000000"/>
          <w:sz w:val="22"/>
          <w:szCs w:val="22"/>
        </w:rPr>
        <w:t xml:space="preserve">- Valued at $5,000 per year for up to 3 years, this scholarship supports students at the Gatton campus in Agriculture or Veterinary Science who face financial hardship or personal challenges that may otherwise prevent study.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83968e5f9ee66724" w:history="1">
        <w:r>
          <w:rPr>
            <w:rStyle w:val="DefaultParagraphFontPHPDOCX"/>
            <w:rFonts w:ascii="Calibri" w:hAnsi="Calibri" w:eastAsia="Calibri" w:cs="Calibri"/>
            <w:color w:val="0000CC"/>
            <w:sz w:val="22"/>
            <w:szCs w:val="22"/>
            <w:u w:val="single" w:color="000000"/>
          </w:rPr>
          <w:t xml:space="preserve">Ewing Scholarship</w:t>
        </w:r>
      </w:hyperlink>
      <w:r>
        <w:rPr>
          <w:rFonts w:ascii="Calibri" w:hAnsi="Calibri" w:eastAsia="Calibri" w:cs="Calibri"/>
          <w:color w:val="000000"/>
          <w:sz w:val="22"/>
          <w:szCs w:val="22"/>
        </w:rPr>
        <w:t xml:space="preserve"> - Providing at least $4,500, this scholarship recognises academic excellence among students studying Agricultural Science, Horticulture or Veterinary Science.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UQ's one application for 90+ equity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Domestic students who are experiencing financial hardship and are also:</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Aboriginal and/or Torres Strait Islander 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Expecting to receive The Queensland Commitment Scholarship 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Seeking financial assistance for student accommodation,</w:t>
      </w:r>
    </w:p>
    <w:p>
      <w:pPr>
        <w:widowControl w:val="on"/>
        <w:pBdr/>
        <w:spacing w:before="216" w:after="216" w:line="240" w:lineRule="auto"/>
        <w:ind w:left="0" w:right="0"/>
        <w:jc w:val="left"/>
      </w:pPr>
      <w:r>
        <w:rPr>
          <w:rFonts w:ascii="Calibri" w:hAnsi="Calibri" w:eastAsia="Calibri" w:cs="Calibri"/>
          <w:color w:val="000000"/>
          <w:sz w:val="22"/>
          <w:szCs w:val="22"/>
        </w:rPr>
        <w:t xml:space="preserve">can now submit one application to be considered for over 90 equity scholarships at UQ. UQ’s Central Equity Scholarship Application is now open. This application form covers all scholarships within the following three scholarship schemes: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90268e5f9ee695fc" w:history="1">
        <w:r>
          <w:rPr>
            <w:rStyle w:val="DefaultParagraphFontPHPDOCX"/>
            <w:rFonts w:ascii="Calibri" w:hAnsi="Calibri" w:eastAsia="Calibri" w:cs="Calibri"/>
            <w:color w:val="0000CC"/>
            <w:sz w:val="22"/>
            <w:szCs w:val="22"/>
            <w:u w:val="single" w:color="000000"/>
          </w:rPr>
          <w:t xml:space="preserve">Aboriginal and Torres Strait Islander Education Scholarship Scheme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41968e5f9ee69629" w:history="1">
        <w:r>
          <w:rPr>
            <w:rStyle w:val="DefaultParagraphFontPHPDOCX"/>
            <w:rFonts w:ascii="Calibri" w:hAnsi="Calibri" w:eastAsia="Calibri" w:cs="Calibri"/>
            <w:color w:val="0000CC"/>
            <w:sz w:val="22"/>
            <w:szCs w:val="22"/>
            <w:u w:val="single" w:color="000000"/>
          </w:rPr>
          <w:t xml:space="preserve">Aspire Scholarship Scheme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13668e5f9ee6964e" w:history="1">
        <w:r>
          <w:rPr>
            <w:rStyle w:val="DefaultParagraphFontPHPDOCX"/>
            <w:rFonts w:ascii="Calibri" w:hAnsi="Calibri" w:eastAsia="Calibri" w:cs="Calibri"/>
            <w:color w:val="0000CC"/>
            <w:sz w:val="22"/>
            <w:szCs w:val="22"/>
            <w:u w:val="single" w:color="000000"/>
          </w:rPr>
          <w:t xml:space="preserve">UQ Residential Scholarship Scheme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555768e5f9ee6967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 about UQ Equity Scholarships.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First Nations People</w:t>
      </w:r>
    </w:p>
    <w:p>
      <w:r>
        <w:drawing xmlns:wp="http://schemas.openxmlformats.org/drawingml/2006/wordprocessingDrawing" xmlns:r="http://schemas.openxmlformats.org/officeDocument/2006/relationships">
          <wp:inline distT="0" distB="0" distL="0" distR="0">
            <wp:extent cx="6192000" cy="1094400"/>
            <wp:effectExtent b="0" l="0" r="0" t="0"/>
            <wp:docPr id="84341914" name="name373368e5f9ee7fa52" descr="First Nations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Nations People"/>
                    <pic:cNvPicPr/>
                  </pic:nvPicPr>
                  <pic:blipFill>
                    <a:blip r:embed="rId475168e5f9ee7fa4f"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First Nations Peoples Admission to Griffith Uni</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University offers admission pathways for applicants who identify as Australian Aboriginal and/or Torres Strait Islander. Applicants can be assessed on formal qualifications, life experiences and other transferable skills. Applicants are encouraged to identify when they apply via QTAC or UAC so they can be considered for Griffith's dedicated pathway options if they are not meeting the standard admission criteria. Once they are a student, the </w:t>
      </w:r>
      <w:hyperlink xmlns:r="http://schemas.openxmlformats.org/officeDocument/2006/relationships" r:id="rId592668e5f9ee81615" w:history="1">
        <w:r>
          <w:rPr>
            <w:rStyle w:val="DefaultParagraphFontPHPDOCX"/>
            <w:rFonts w:ascii="Calibri" w:hAnsi="Calibri" w:eastAsia="Calibri" w:cs="Calibri"/>
            <w:color w:val="0000CC"/>
            <w:sz w:val="22"/>
            <w:szCs w:val="22"/>
            <w:u w:val="single" w:color="000000"/>
          </w:rPr>
          <w:t xml:space="preserve">GUMURRII Student Support Unit</w:t>
        </w:r>
      </w:hyperlink>
      <w:r>
        <w:rPr>
          <w:rFonts w:ascii="Calibri" w:hAnsi="Calibri" w:eastAsia="Calibri" w:cs="Calibri"/>
          <w:color w:val="000000"/>
          <w:sz w:val="22"/>
          <w:szCs w:val="22"/>
        </w:rPr>
        <w:t xml:space="preserve"> can also provide ongoing assistance from orientation through to graduation.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Young Indigenous Women's STEM Academy - CSIRO</w:t>
      </w:r>
    </w:p>
    <w:p>
      <w:pPr>
        <w:widowControl w:val="on"/>
        <w:pBdr/>
        <w:spacing w:before="216" w:after="216" w:line="240" w:lineRule="auto"/>
        <w:ind w:left="0" w:right="0"/>
        <w:jc w:val="left"/>
      </w:pPr>
      <w:r>
        <w:rPr>
          <w:rFonts w:ascii="Calibri" w:hAnsi="Calibri" w:eastAsia="Calibri" w:cs="Calibri"/>
          <w:color w:val="000000"/>
          <w:sz w:val="22"/>
          <w:szCs w:val="22"/>
        </w:rPr>
        <w:t xml:space="preserve">CSIRO’s award winning Young Indigenous Women’s STEM Academy is a national program for young Aboriginal and/or Torres Strait Islander women from high school through to higher education, tertiary pathways and graduate employment. The Academy engages and mentors young Aboriginal and/or Torres Strait Islander women who are interested in Science, Technology, Engineering and Mathematics (STEM). There is no cost to schools, students, parents/carers and no additional workloads are expected for busy teachers. The Academy is delivered by over 85% Indigenous staff, with the support of exemplary and Child Safe screened STEM Professional mentors and industry leaders. Click </w:t>
      </w:r>
      <w:hyperlink xmlns:r="http://schemas.openxmlformats.org/officeDocument/2006/relationships" r:id="rId873668e5f9ee82e9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Gap Year Program News</w:t>
      </w:r>
    </w:p>
    <w:p>
      <w:r>
        <w:drawing xmlns:wp="http://schemas.openxmlformats.org/drawingml/2006/wordprocessingDrawing" xmlns:r="http://schemas.openxmlformats.org/officeDocument/2006/relationships">
          <wp:inline distT="0" distB="0" distL="0" distR="0">
            <wp:extent cx="6192000" cy="1094400"/>
            <wp:effectExtent b="0" l="0" r="0" t="0"/>
            <wp:docPr id="5986643" name="name623668e5f9ee9bc47" descr="Gap Year Program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p Year Program News"/>
                    <pic:cNvPicPr/>
                  </pic:nvPicPr>
                  <pic:blipFill>
                    <a:blip r:embed="rId205468e5f9ee9bc42"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Considering a gap year</w:t>
      </w:r>
    </w:p>
    <w:p>
      <w:pPr>
        <w:widowControl w:val="on"/>
        <w:pBdr/>
        <w:spacing w:before="216" w:after="216" w:line="240" w:lineRule="auto"/>
        <w:ind w:left="0" w:right="0"/>
        <w:jc w:val="left"/>
      </w:pPr>
      <w:r>
        <w:rPr>
          <w:rFonts w:ascii="Calibri" w:hAnsi="Calibri" w:eastAsia="Calibri" w:cs="Calibri"/>
          <w:color w:val="000000"/>
          <w:sz w:val="22"/>
          <w:szCs w:val="22"/>
        </w:rPr>
        <w:t xml:space="preserve">Thinking about and looking for Gap Year opportunities? Overseas Gap Year opportunities are now open. To avoid missing out, it's important to begin your exploration early. If you are in Year 11 or 12, it's a good time to start to research your GAP year options. Start with the following list: </w:t>
      </w:r>
    </w:p>
    <w:p>
      <w:pPr>
        <w:widowControl w:val="on"/>
        <w:pBdr/>
        <w:spacing w:before="216" w:after="216" w:line="240" w:lineRule="auto"/>
        <w:ind w:left="0" w:right="0"/>
        <w:jc w:val="left"/>
      </w:pPr>
      <w:hyperlink xmlns:r="http://schemas.openxmlformats.org/officeDocument/2006/relationships" r:id="rId957168e5f9ee9df03" w:history="1">
        <w:r>
          <w:rPr>
            <w:rStyle w:val="DefaultParagraphFontPHPDOCX"/>
            <w:rFonts w:ascii="Calibri" w:hAnsi="Calibri" w:eastAsia="Calibri" w:cs="Calibri"/>
            <w:color w:val="0000CC"/>
            <w:sz w:val="22"/>
            <w:szCs w:val="22"/>
            <w:u w:val="single" w:color="000000"/>
          </w:rPr>
          <w:t xml:space="preserve">Camp America</w:t>
        </w:r>
      </w:hyperlink>
    </w:p>
    <w:p>
      <w:pPr>
        <w:widowControl w:val="on"/>
        <w:pBdr/>
        <w:spacing w:before="216" w:after="216" w:line="240" w:lineRule="auto"/>
        <w:ind w:left="0" w:right="0"/>
        <w:jc w:val="left"/>
      </w:pPr>
      <w:hyperlink xmlns:r="http://schemas.openxmlformats.org/officeDocument/2006/relationships" r:id="rId751668e5f9ee9df36" w:history="1">
        <w:r>
          <w:rPr>
            <w:rStyle w:val="DefaultParagraphFontPHPDOCX"/>
            <w:rFonts w:ascii="Calibri" w:hAnsi="Calibri" w:eastAsia="Calibri" w:cs="Calibri"/>
            <w:color w:val="0000CC"/>
            <w:sz w:val="22"/>
            <w:szCs w:val="22"/>
            <w:u w:val="single" w:color="000000"/>
          </w:rPr>
          <w:t xml:space="preserve">Lattitude Global Volunteering</w:t>
        </w:r>
      </w:hyperlink>
    </w:p>
    <w:p>
      <w:pPr>
        <w:widowControl w:val="on"/>
        <w:pBdr/>
        <w:spacing w:before="216" w:after="216" w:line="240" w:lineRule="auto"/>
        <w:ind w:left="0" w:right="0"/>
        <w:jc w:val="left"/>
      </w:pPr>
      <w:hyperlink xmlns:r="http://schemas.openxmlformats.org/officeDocument/2006/relationships" r:id="rId293168e5f9ee9df5b" w:history="1">
        <w:r>
          <w:rPr>
            <w:rStyle w:val="DefaultParagraphFontPHPDOCX"/>
            <w:rFonts w:ascii="Calibri" w:hAnsi="Calibri" w:eastAsia="Calibri" w:cs="Calibri"/>
            <w:color w:val="0000CC"/>
            <w:sz w:val="22"/>
            <w:szCs w:val="22"/>
            <w:u w:val="single" w:color="000000"/>
          </w:rPr>
          <w:t xml:space="preserve">Letz Live</w:t>
        </w:r>
      </w:hyperlink>
    </w:p>
    <w:p>
      <w:pPr>
        <w:widowControl w:val="on"/>
        <w:pBdr/>
        <w:spacing w:before="216" w:after="216" w:line="240" w:lineRule="auto"/>
        <w:ind w:left="0" w:right="0"/>
        <w:jc w:val="left"/>
      </w:pPr>
      <w:hyperlink xmlns:r="http://schemas.openxmlformats.org/officeDocument/2006/relationships" r:id="rId223468e5f9ee9df7d" w:history="1">
        <w:r>
          <w:rPr>
            <w:rStyle w:val="DefaultParagraphFontPHPDOCX"/>
            <w:rFonts w:ascii="Calibri" w:hAnsi="Calibri" w:eastAsia="Calibri" w:cs="Calibri"/>
            <w:color w:val="0000CC"/>
            <w:sz w:val="22"/>
            <w:szCs w:val="22"/>
            <w:u w:val="single" w:color="000000"/>
          </w:rPr>
          <w:t xml:space="preserve">Projects Abroad</w:t>
        </w:r>
      </w:hyperlink>
    </w:p>
    <w:p>
      <w:pPr>
        <w:widowControl w:val="on"/>
        <w:pBdr/>
        <w:spacing w:before="216" w:after="216" w:line="240" w:lineRule="auto"/>
        <w:ind w:left="0" w:right="0"/>
        <w:jc w:val="left"/>
      </w:pPr>
      <w:hyperlink xmlns:r="http://schemas.openxmlformats.org/officeDocument/2006/relationships" r:id="rId698468e5f9ee9df9f" w:history="1">
        <w:r>
          <w:rPr>
            <w:rStyle w:val="DefaultParagraphFontPHPDOCX"/>
            <w:rFonts w:ascii="Calibri" w:hAnsi="Calibri" w:eastAsia="Calibri" w:cs="Calibri"/>
            <w:color w:val="0000CC"/>
            <w:sz w:val="22"/>
            <w:szCs w:val="22"/>
            <w:u w:val="single" w:color="000000"/>
          </w:rPr>
          <w:t xml:space="preserve">EA Ski + Snowboard Training</w:t>
        </w:r>
      </w:hyperlink>
      <w:r>
        <w:rPr>
          <w:rFonts w:ascii="Calibri" w:hAnsi="Calibri" w:eastAsia="Calibri" w:cs="Calibri"/>
          <w:color w:val="000000"/>
          <w:sz w:val="22"/>
          <w:szCs w:val="22"/>
        </w:rPr>
        <w:t xml:space="preserve"> </w:t>
      </w:r>
    </w:p>
    <w:p>
      <w:pPr>
        <w:widowControl w:val="on"/>
        <w:pBdr/>
        <w:spacing w:before="216" w:after="216" w:line="240" w:lineRule="auto"/>
        <w:ind w:left="0" w:right="0"/>
        <w:jc w:val="left"/>
      </w:pPr>
      <w:hyperlink xmlns:r="http://schemas.openxmlformats.org/officeDocument/2006/relationships" r:id="rId511968e5f9ee9dfce" w:history="1">
        <w:r>
          <w:rPr>
            <w:rStyle w:val="DefaultParagraphFontPHPDOCX"/>
            <w:rFonts w:ascii="Calibri" w:hAnsi="Calibri" w:eastAsia="Calibri" w:cs="Calibri"/>
            <w:color w:val="0000CC"/>
            <w:sz w:val="22"/>
            <w:szCs w:val="22"/>
            <w:u w:val="single" w:color="000000"/>
          </w:rPr>
          <w:t xml:space="preserve">Southern Cross Cultural Exchange</w:t>
        </w:r>
      </w:hyperlink>
    </w:p>
    <w:p>
      <w:pPr>
        <w:widowControl w:val="on"/>
        <w:pBdr/>
        <w:spacing w:before="216" w:after="216" w:line="240" w:lineRule="auto"/>
        <w:ind w:left="0" w:right="0"/>
        <w:jc w:val="left"/>
      </w:pPr>
      <w:hyperlink xmlns:r="http://schemas.openxmlformats.org/officeDocument/2006/relationships" r:id="rId206668e5f9ee9dfee" w:history="1">
        <w:r>
          <w:rPr>
            <w:rStyle w:val="DefaultParagraphFontPHPDOCX"/>
            <w:rFonts w:ascii="Calibri" w:hAnsi="Calibri" w:eastAsia="Calibri" w:cs="Calibri"/>
            <w:color w:val="0000CC"/>
            <w:sz w:val="22"/>
            <w:szCs w:val="22"/>
            <w:u w:val="single" w:color="000000"/>
          </w:rPr>
          <w:t xml:space="preserve">World Education Program Student Exchange</w:t>
        </w:r>
      </w:hyperlink>
    </w:p>
    <w:p>
      <w:pPr>
        <w:widowControl w:val="on"/>
        <w:pBdr/>
        <w:spacing w:before="216" w:after="216" w:line="240" w:lineRule="auto"/>
        <w:ind w:left="0" w:right="0"/>
        <w:jc w:val="left"/>
      </w:pPr>
      <w:hyperlink xmlns:r="http://schemas.openxmlformats.org/officeDocument/2006/relationships" r:id="rId329068e5f9ee9e00d" w:history="1">
        <w:r>
          <w:rPr>
            <w:rStyle w:val="DefaultParagraphFontPHPDOCX"/>
            <w:rFonts w:ascii="Calibri" w:hAnsi="Calibri" w:eastAsia="Calibri" w:cs="Calibri"/>
            <w:color w:val="0000CC"/>
            <w:sz w:val="22"/>
            <w:szCs w:val="22"/>
            <w:u w:val="single" w:color="000000"/>
          </w:rPr>
          <w:t xml:space="preserve">Youth for Understanding (YFU) Australia</w:t>
        </w:r>
      </w:hyperlink>
    </w:p>
    <w:p>
      <w:pPr>
        <w:widowControl w:val="on"/>
        <w:pBdr/>
        <w:spacing w:before="216" w:after="216" w:line="240" w:lineRule="auto"/>
        <w:ind w:left="0" w:right="0"/>
        <w:jc w:val="left"/>
      </w:pPr>
      <w:r>
        <w:rPr>
          <w:rFonts w:ascii="Calibri" w:hAnsi="Calibri" w:eastAsia="Calibri" w:cs="Calibri"/>
          <w:b/>
          <w:bCs/>
          <w:color w:val="000000"/>
          <w:sz w:val="22"/>
          <w:szCs w:val="22"/>
        </w:rPr>
        <w:t xml:space="preserve">Always thoroughly investigate any gap year programs you are considering.</w:t>
      </w:r>
      <w:r>
        <w:rPr>
          <w:rFonts w:ascii="Calibri" w:hAnsi="Calibri" w:eastAsia="Calibri" w:cs="Calibri"/>
          <w:color w:val="000000"/>
          <w:sz w:val="22"/>
          <w:szCs w:val="22"/>
        </w:rPr>
        <w:t xml:space="preserve"> Get your parents/guardian involved in this process. Talk to people who have participated in the program and attend information sessions and webinars.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Interstate and International</w:t>
      </w:r>
    </w:p>
    <w:p>
      <w:r>
        <w:drawing xmlns:wp="http://schemas.openxmlformats.org/drawingml/2006/wordprocessingDrawing" xmlns:r="http://schemas.openxmlformats.org/officeDocument/2006/relationships">
          <wp:inline distT="0" distB="0" distL="0" distR="0">
            <wp:extent cx="6192000" cy="1094400"/>
            <wp:effectExtent b="0" l="0" r="0" t="0"/>
            <wp:docPr id="26101430" name="name166768e5f9eeb7c96" descr="Interstate and Internat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state and International"/>
                    <pic:cNvPicPr/>
                  </pic:nvPicPr>
                  <pic:blipFill>
                    <a:blip r:embed="rId108168e5f9eeb7c92"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Applying to study interstate</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thinking of studying interstate the following links will be of interest to you. As in Queensland, you need to apply through the State's Tertiary Admissions Centre (except for Tasmania). You will need to research the universities that you are interested in attending as well as the Tertiary Admission Centres' application process.</w:t>
      </w:r>
    </w:p>
    <w:p>
      <w:pPr>
        <w:widowControl w:val="on"/>
        <w:pBdr/>
        <w:spacing w:before="216" w:after="216" w:line="240" w:lineRule="auto"/>
        <w:ind w:left="0" w:right="0"/>
        <w:jc w:val="left"/>
      </w:pPr>
      <w:r>
        <w:rPr>
          <w:rFonts w:ascii="Calibri" w:hAnsi="Calibri" w:eastAsia="Calibri" w:cs="Calibri"/>
          <w:i/>
          <w:iCs/>
          <w:color w:val="000000"/>
          <w:sz w:val="22"/>
          <w:szCs w:val="22"/>
        </w:rPr>
        <w:t xml:space="preserve">Selected interstate universities</w:t>
      </w:r>
    </w:p>
    <w:p>
      <w:pPr>
        <w:widowControl w:val="on"/>
        <w:pBdr/>
        <w:spacing w:before="216" w:after="216" w:line="240" w:lineRule="auto"/>
        <w:ind w:left="0" w:right="0"/>
        <w:jc w:val="left"/>
      </w:pPr>
      <w:hyperlink xmlns:r="http://schemas.openxmlformats.org/officeDocument/2006/relationships" r:id="rId713068e5f9eeba925" w:history="1">
        <w:r>
          <w:rPr>
            <w:rStyle w:val="DefaultParagraphFontPHPDOCX"/>
            <w:rFonts w:ascii="Calibri" w:hAnsi="Calibri" w:eastAsia="Calibri" w:cs="Calibri"/>
            <w:color w:val="0000CC"/>
            <w:sz w:val="22"/>
            <w:szCs w:val="22"/>
            <w:u w:val="single" w:color="000000"/>
          </w:rPr>
          <w:t xml:space="preserve">Australian Defence Force Academy</w:t>
        </w:r>
      </w:hyperlink>
    </w:p>
    <w:p>
      <w:pPr>
        <w:widowControl w:val="on"/>
        <w:pBdr/>
        <w:spacing w:before="216" w:after="216" w:line="240" w:lineRule="auto"/>
        <w:ind w:left="0" w:right="0"/>
        <w:jc w:val="left"/>
      </w:pPr>
      <w:hyperlink xmlns:r="http://schemas.openxmlformats.org/officeDocument/2006/relationships" r:id="rId755068e5f9eeba94a" w:history="1">
        <w:r>
          <w:rPr>
            <w:rStyle w:val="DefaultParagraphFontPHPDOCX"/>
            <w:rFonts w:ascii="Calibri" w:hAnsi="Calibri" w:eastAsia="Calibri" w:cs="Calibri"/>
            <w:color w:val="0000CC"/>
            <w:sz w:val="22"/>
            <w:szCs w:val="22"/>
            <w:u w:val="single" w:color="000000"/>
          </w:rPr>
          <w:t xml:space="preserve">Australian National University</w:t>
        </w:r>
      </w:hyperlink>
    </w:p>
    <w:p>
      <w:pPr>
        <w:widowControl w:val="on"/>
        <w:pBdr/>
        <w:spacing w:before="216" w:after="216" w:line="240" w:lineRule="auto"/>
        <w:ind w:left="0" w:right="0"/>
        <w:jc w:val="left"/>
      </w:pPr>
      <w:hyperlink xmlns:r="http://schemas.openxmlformats.org/officeDocument/2006/relationships" r:id="rId173668e5f9eeba969" w:history="1">
        <w:r>
          <w:rPr>
            <w:rStyle w:val="DefaultParagraphFontPHPDOCX"/>
            <w:rFonts w:ascii="Calibri" w:hAnsi="Calibri" w:eastAsia="Calibri" w:cs="Calibri"/>
            <w:color w:val="0000CC"/>
            <w:sz w:val="22"/>
            <w:szCs w:val="22"/>
            <w:u w:val="single" w:color="000000"/>
          </w:rPr>
          <w:t xml:space="preserve">Charles Darwin University</w:t>
        </w:r>
      </w:hyperlink>
    </w:p>
    <w:p>
      <w:pPr>
        <w:widowControl w:val="on"/>
        <w:pBdr/>
        <w:spacing w:before="216" w:after="216" w:line="240" w:lineRule="auto"/>
        <w:ind w:left="0" w:right="0"/>
        <w:jc w:val="left"/>
      </w:pPr>
      <w:hyperlink xmlns:r="http://schemas.openxmlformats.org/officeDocument/2006/relationships" r:id="rId517368e5f9eeba986" w:history="1">
        <w:r>
          <w:rPr>
            <w:rStyle w:val="DefaultParagraphFontPHPDOCX"/>
            <w:rFonts w:ascii="Calibri" w:hAnsi="Calibri" w:eastAsia="Calibri" w:cs="Calibri"/>
            <w:color w:val="0000CC"/>
            <w:sz w:val="22"/>
            <w:szCs w:val="22"/>
            <w:u w:val="single" w:color="000000"/>
          </w:rPr>
          <w:t xml:space="preserve">The University of Newcastle</w:t>
        </w:r>
      </w:hyperlink>
    </w:p>
    <w:p>
      <w:pPr>
        <w:widowControl w:val="on"/>
        <w:pBdr/>
        <w:spacing w:before="216" w:after="216" w:line="240" w:lineRule="auto"/>
        <w:ind w:left="0" w:right="0"/>
        <w:jc w:val="left"/>
      </w:pPr>
      <w:hyperlink xmlns:r="http://schemas.openxmlformats.org/officeDocument/2006/relationships" r:id="rId160168e5f9eeba9a3" w:history="1">
        <w:r>
          <w:rPr>
            <w:rStyle w:val="DefaultParagraphFontPHPDOCX"/>
            <w:rFonts w:ascii="Calibri" w:hAnsi="Calibri" w:eastAsia="Calibri" w:cs="Calibri"/>
            <w:color w:val="0000CC"/>
            <w:sz w:val="22"/>
            <w:szCs w:val="22"/>
            <w:u w:val="single" w:color="000000"/>
          </w:rPr>
          <w:t xml:space="preserve">University of Melbourne</w:t>
        </w:r>
      </w:hyperlink>
    </w:p>
    <w:p>
      <w:pPr>
        <w:widowControl w:val="on"/>
        <w:pBdr/>
        <w:spacing w:before="216" w:after="216" w:line="240" w:lineRule="auto"/>
        <w:ind w:left="0" w:right="0"/>
        <w:jc w:val="left"/>
      </w:pPr>
      <w:hyperlink xmlns:r="http://schemas.openxmlformats.org/officeDocument/2006/relationships" r:id="rId528568e5f9eeba9cb" w:history="1">
        <w:r>
          <w:rPr>
            <w:rStyle w:val="DefaultParagraphFontPHPDOCX"/>
            <w:rFonts w:ascii="Calibri" w:hAnsi="Calibri" w:eastAsia="Calibri" w:cs="Calibri"/>
            <w:color w:val="0000CC"/>
            <w:sz w:val="22"/>
            <w:szCs w:val="22"/>
            <w:u w:val="single" w:color="000000"/>
          </w:rPr>
          <w:t xml:space="preserve">University of New England</w:t>
        </w:r>
      </w:hyperlink>
    </w:p>
    <w:p>
      <w:pPr>
        <w:widowControl w:val="on"/>
        <w:pBdr/>
        <w:spacing w:before="216" w:after="216" w:line="240" w:lineRule="auto"/>
        <w:ind w:left="0" w:right="0"/>
        <w:jc w:val="left"/>
      </w:pPr>
      <w:hyperlink xmlns:r="http://schemas.openxmlformats.org/officeDocument/2006/relationships" r:id="rId856068e5f9eeba9ea" w:history="1">
        <w:r>
          <w:rPr>
            <w:rStyle w:val="DefaultParagraphFontPHPDOCX"/>
            <w:rFonts w:ascii="Calibri" w:hAnsi="Calibri" w:eastAsia="Calibri" w:cs="Calibri"/>
            <w:color w:val="0000CC"/>
            <w:sz w:val="22"/>
            <w:szCs w:val="22"/>
            <w:u w:val="single" w:color="000000"/>
          </w:rPr>
          <w:t xml:space="preserve">University of New South Wales</w:t>
        </w:r>
      </w:hyperlink>
    </w:p>
    <w:p>
      <w:pPr>
        <w:widowControl w:val="on"/>
        <w:pBdr/>
        <w:spacing w:before="216" w:after="216" w:line="240" w:lineRule="auto"/>
        <w:ind w:left="0" w:right="0"/>
        <w:jc w:val="left"/>
      </w:pPr>
      <w:hyperlink xmlns:r="http://schemas.openxmlformats.org/officeDocument/2006/relationships" r:id="rId555968e5f9eebaa08" w:history="1">
        <w:r>
          <w:rPr>
            <w:rStyle w:val="DefaultParagraphFontPHPDOCX"/>
            <w:rFonts w:ascii="Calibri" w:hAnsi="Calibri" w:eastAsia="Calibri" w:cs="Calibri"/>
            <w:color w:val="0000CC"/>
            <w:sz w:val="22"/>
            <w:szCs w:val="22"/>
            <w:u w:val="single" w:color="000000"/>
          </w:rPr>
          <w:t xml:space="preserve">University of South Australia</w:t>
        </w:r>
      </w:hyperlink>
    </w:p>
    <w:p>
      <w:pPr>
        <w:widowControl w:val="on"/>
        <w:pBdr/>
        <w:spacing w:before="216" w:after="216" w:line="240" w:lineRule="auto"/>
        <w:ind w:left="0" w:right="0"/>
        <w:jc w:val="left"/>
      </w:pPr>
      <w:hyperlink xmlns:r="http://schemas.openxmlformats.org/officeDocument/2006/relationships" r:id="rId221268e5f9eebaa27" w:history="1">
        <w:r>
          <w:rPr>
            <w:rStyle w:val="DefaultParagraphFontPHPDOCX"/>
            <w:rFonts w:ascii="Calibri" w:hAnsi="Calibri" w:eastAsia="Calibri" w:cs="Calibri"/>
            <w:color w:val="0000CC"/>
            <w:sz w:val="22"/>
            <w:szCs w:val="22"/>
            <w:u w:val="single" w:color="000000"/>
          </w:rPr>
          <w:t xml:space="preserve">University of Sydney</w:t>
        </w:r>
      </w:hyperlink>
    </w:p>
    <w:p>
      <w:pPr>
        <w:widowControl w:val="on"/>
        <w:pBdr/>
        <w:spacing w:before="216" w:after="216" w:line="240" w:lineRule="auto"/>
        <w:ind w:left="0" w:right="0"/>
        <w:jc w:val="left"/>
      </w:pPr>
      <w:hyperlink xmlns:r="http://schemas.openxmlformats.org/officeDocument/2006/relationships" r:id="rId733768e5f9eebaa46" w:history="1">
        <w:r>
          <w:rPr>
            <w:rStyle w:val="DefaultParagraphFontPHPDOCX"/>
            <w:rFonts w:ascii="Calibri" w:hAnsi="Calibri" w:eastAsia="Calibri" w:cs="Calibri"/>
            <w:color w:val="0000CC"/>
            <w:sz w:val="22"/>
            <w:szCs w:val="22"/>
            <w:u w:val="single" w:color="000000"/>
          </w:rPr>
          <w:t xml:space="preserve">University of Tasmania</w:t>
        </w:r>
      </w:hyperlink>
    </w:p>
    <w:p>
      <w:pPr>
        <w:widowControl w:val="on"/>
        <w:pBdr/>
        <w:spacing w:before="216" w:after="216" w:line="240" w:lineRule="auto"/>
        <w:ind w:left="0" w:right="0"/>
        <w:jc w:val="left"/>
      </w:pPr>
      <w:hyperlink xmlns:r="http://schemas.openxmlformats.org/officeDocument/2006/relationships" r:id="rId529668e5f9eebaa64" w:history="1">
        <w:r>
          <w:rPr>
            <w:rStyle w:val="DefaultParagraphFontPHPDOCX"/>
            <w:rFonts w:ascii="Calibri" w:hAnsi="Calibri" w:eastAsia="Calibri" w:cs="Calibri"/>
            <w:color w:val="0000CC"/>
            <w:sz w:val="22"/>
            <w:szCs w:val="22"/>
            <w:u w:val="single" w:color="000000"/>
          </w:rPr>
          <w:t xml:space="preserve">University of Western Australia</w:t>
        </w:r>
      </w:hyperlink>
    </w:p>
    <w:p>
      <w:pPr>
        <w:widowControl w:val="on"/>
        <w:pBdr/>
        <w:spacing w:before="216" w:after="216" w:line="240" w:lineRule="auto"/>
        <w:ind w:left="0" w:right="0"/>
        <w:jc w:val="left"/>
      </w:pPr>
      <w:hyperlink xmlns:r="http://schemas.openxmlformats.org/officeDocument/2006/relationships" r:id="rId868468e5f9eebaa84" w:history="1">
        <w:r>
          <w:rPr>
            <w:rStyle w:val="DefaultParagraphFontPHPDOCX"/>
            <w:rFonts w:ascii="Calibri" w:hAnsi="Calibri" w:eastAsia="Calibri" w:cs="Calibri"/>
            <w:color w:val="0000CC"/>
            <w:sz w:val="22"/>
            <w:szCs w:val="22"/>
            <w:u w:val="single" w:color="000000"/>
          </w:rPr>
          <w:t xml:space="preserve">University of Wollongong</w:t>
        </w:r>
      </w:hyperlink>
    </w:p>
    <w:p>
      <w:pPr>
        <w:widowControl w:val="on"/>
        <w:pBdr/>
        <w:spacing w:before="216" w:after="216" w:line="240" w:lineRule="auto"/>
        <w:ind w:left="0" w:right="0"/>
        <w:jc w:val="left"/>
      </w:pPr>
      <w:r>
        <w:rPr>
          <w:rFonts w:ascii="Calibri" w:hAnsi="Calibri" w:eastAsia="Calibri" w:cs="Calibri"/>
          <w:b/>
          <w:bCs/>
          <w:i/>
          <w:iCs/>
          <w:color w:val="000000"/>
          <w:sz w:val="22"/>
          <w:szCs w:val="22"/>
        </w:rPr>
        <w:t xml:space="preserve">Tertiary admissions centres</w:t>
      </w:r>
    </w:p>
    <w:p>
      <w:pPr>
        <w:widowControl w:val="on"/>
        <w:pBdr/>
        <w:spacing w:before="216" w:after="216" w:line="240" w:lineRule="auto"/>
        <w:ind w:left="0" w:right="0"/>
        <w:jc w:val="left"/>
      </w:pPr>
      <w:hyperlink xmlns:r="http://schemas.openxmlformats.org/officeDocument/2006/relationships" r:id="rId546068e5f9eebaac5" w:history="1">
        <w:r>
          <w:rPr>
            <w:rStyle w:val="DefaultParagraphFontPHPDOCX"/>
            <w:rFonts w:ascii="Calibri" w:hAnsi="Calibri" w:eastAsia="Calibri" w:cs="Calibri"/>
            <w:color w:val="0000CC"/>
            <w:sz w:val="22"/>
            <w:szCs w:val="22"/>
            <w:u w:val="single" w:color="000000"/>
          </w:rPr>
          <w:t xml:space="preserve">New South Wales and the Australian Capital Territory - University Admissions Centre (UAC)</w:t>
        </w:r>
      </w:hyperlink>
    </w:p>
    <w:p>
      <w:pPr>
        <w:widowControl w:val="on"/>
        <w:pBdr/>
        <w:spacing w:before="216" w:after="216" w:line="240" w:lineRule="auto"/>
        <w:ind w:left="0" w:right="0"/>
        <w:jc w:val="left"/>
      </w:pPr>
      <w:hyperlink xmlns:r="http://schemas.openxmlformats.org/officeDocument/2006/relationships" r:id="rId680568e5f9eebaae5" w:history="1">
        <w:r>
          <w:rPr>
            <w:rStyle w:val="DefaultParagraphFontPHPDOCX"/>
            <w:rFonts w:ascii="Calibri" w:hAnsi="Calibri" w:eastAsia="Calibri" w:cs="Calibri"/>
            <w:color w:val="0000CC"/>
            <w:sz w:val="22"/>
            <w:szCs w:val="22"/>
            <w:u w:val="single" w:color="000000"/>
          </w:rPr>
          <w:t xml:space="preserve">Queensland - Queensland Tertiary Admissions Centre (QTAC)</w:t>
        </w:r>
      </w:hyperlink>
    </w:p>
    <w:p>
      <w:pPr>
        <w:widowControl w:val="on"/>
        <w:pBdr/>
        <w:spacing w:before="216" w:after="216" w:line="240" w:lineRule="auto"/>
        <w:ind w:left="0" w:right="0"/>
        <w:jc w:val="left"/>
      </w:pPr>
      <w:hyperlink xmlns:r="http://schemas.openxmlformats.org/officeDocument/2006/relationships" r:id="rId533668e5f9eebab04" w:history="1">
        <w:r>
          <w:rPr>
            <w:rStyle w:val="DefaultParagraphFontPHPDOCX"/>
            <w:rFonts w:ascii="Calibri" w:hAnsi="Calibri" w:eastAsia="Calibri" w:cs="Calibri"/>
            <w:color w:val="0000CC"/>
            <w:sz w:val="22"/>
            <w:szCs w:val="22"/>
            <w:u w:val="single" w:color="000000"/>
          </w:rPr>
          <w:t xml:space="preserve">South Australia and the Northern Territory (SATAC)</w:t>
        </w:r>
      </w:hyperlink>
    </w:p>
    <w:p>
      <w:pPr>
        <w:widowControl w:val="on"/>
        <w:pBdr/>
        <w:spacing w:before="216" w:after="216" w:line="240" w:lineRule="auto"/>
        <w:ind w:left="0" w:right="0"/>
        <w:jc w:val="left"/>
      </w:pPr>
      <w:hyperlink xmlns:r="http://schemas.openxmlformats.org/officeDocument/2006/relationships" r:id="rId913568e5f9eebab23" w:history="1">
        <w:r>
          <w:rPr>
            <w:rStyle w:val="DefaultParagraphFontPHPDOCX"/>
            <w:rFonts w:ascii="Calibri" w:hAnsi="Calibri" w:eastAsia="Calibri" w:cs="Calibri"/>
            <w:color w:val="0000CC"/>
            <w:sz w:val="22"/>
            <w:szCs w:val="22"/>
            <w:u w:val="single" w:color="000000"/>
          </w:rPr>
          <w:t xml:space="preserve">Tasmania - University of Tasmania</w:t>
        </w:r>
      </w:hyperlink>
    </w:p>
    <w:p>
      <w:pPr>
        <w:widowControl w:val="on"/>
        <w:pBdr/>
        <w:spacing w:before="216" w:after="216" w:line="240" w:lineRule="auto"/>
        <w:ind w:left="0" w:right="0"/>
        <w:jc w:val="left"/>
      </w:pPr>
      <w:hyperlink xmlns:r="http://schemas.openxmlformats.org/officeDocument/2006/relationships" r:id="rId233268e5f9eebab4d" w:history="1">
        <w:r>
          <w:rPr>
            <w:rStyle w:val="DefaultParagraphFontPHPDOCX"/>
            <w:rFonts w:ascii="Calibri" w:hAnsi="Calibri" w:eastAsia="Calibri" w:cs="Calibri"/>
            <w:color w:val="0000CC"/>
            <w:sz w:val="22"/>
            <w:szCs w:val="22"/>
            <w:u w:val="single" w:color="000000"/>
          </w:rPr>
          <w:t xml:space="preserve">Victoria – Victoria Tertiary Admissions Centre (VTAC)</w:t>
        </w:r>
      </w:hyperlink>
    </w:p>
    <w:p>
      <w:pPr>
        <w:widowControl w:val="on"/>
        <w:pBdr/>
        <w:spacing w:before="216" w:after="216" w:line="240" w:lineRule="auto"/>
        <w:ind w:left="0" w:right="0"/>
        <w:jc w:val="left"/>
      </w:pPr>
      <w:hyperlink xmlns:r="http://schemas.openxmlformats.org/officeDocument/2006/relationships" r:id="rId982068e5f9eebab70" w:history="1">
        <w:r>
          <w:rPr>
            <w:rStyle w:val="DefaultParagraphFontPHPDOCX"/>
            <w:rFonts w:ascii="Calibri" w:hAnsi="Calibri" w:eastAsia="Calibri" w:cs="Calibri"/>
            <w:color w:val="0000CC"/>
            <w:sz w:val="22"/>
            <w:szCs w:val="22"/>
            <w:u w:val="single" w:color="000000"/>
          </w:rPr>
          <w:t xml:space="preserve">Western Australia – Tertiary Institutions Service Centre (TISC)</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QUT brochures for international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QUT has developed brochures where you can find out more about living in Brisbane, explore the opportunities at QUT and find out how to apply. Their International course guide and specialist guides contain everything you need to know about studying at QUT as an international student. Click </w:t>
      </w:r>
      <w:hyperlink xmlns:r="http://schemas.openxmlformats.org/officeDocument/2006/relationships" r:id="rId839768e5f9eebc48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to access guides.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Post School Info</w:t>
      </w:r>
    </w:p>
    <w:p>
      <w:r>
        <w:drawing xmlns:wp="http://schemas.openxmlformats.org/drawingml/2006/wordprocessingDrawing" xmlns:r="http://schemas.openxmlformats.org/officeDocument/2006/relationships">
          <wp:inline distT="0" distB="0" distL="0" distR="0">
            <wp:extent cx="6192000" cy="1094400"/>
            <wp:effectExtent b="0" l="0" r="0" t="0"/>
            <wp:docPr id="91001328" name="name289168e5f9eed119c" descr="Post School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t School Info"/>
                    <pic:cNvPicPr/>
                  </pic:nvPicPr>
                  <pic:blipFill>
                    <a:blip r:embed="rId122868e5f9eed1197"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Leaving school - information for Year 12 students</w:t>
      </w:r>
    </w:p>
    <w:p>
      <w:pPr>
        <w:widowControl w:val="on"/>
        <w:pBdr/>
        <w:spacing w:before="216" w:after="216" w:line="240" w:lineRule="auto"/>
        <w:ind w:left="0" w:right="0"/>
        <w:jc w:val="left"/>
      </w:pPr>
      <w:hyperlink xmlns:r="http://schemas.openxmlformats.org/officeDocument/2006/relationships" r:id="rId233368e5f9eed35a3" w:history="1">
        <w:r>
          <w:rPr>
            <w:rStyle w:val="DefaultParagraphFontPHPDOCX"/>
            <w:rFonts w:ascii="Calibri" w:hAnsi="Calibri" w:eastAsia="Calibri" w:cs="Calibri"/>
            <w:color w:val="0000CC"/>
            <w:sz w:val="22"/>
            <w:szCs w:val="22"/>
            <w:u w:val="single" w:color="000000"/>
          </w:rPr>
          <w:t xml:space="preserve">The Australian Government Services Australia website</w:t>
        </w:r>
      </w:hyperlink>
      <w:r>
        <w:rPr>
          <w:rFonts w:ascii="Calibri" w:hAnsi="Calibri" w:eastAsia="Calibri" w:cs="Calibri"/>
          <w:color w:val="000000"/>
          <w:sz w:val="22"/>
          <w:szCs w:val="22"/>
        </w:rPr>
        <w:t xml:space="preserve"> provides information to help you choose your next step if you have just finished or will soon leave school. Information that you can find on the website includes: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to decide what to do after school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to prepare for your next steps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to continue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for apprentices or trainees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to get a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with other life changes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Top tips for school leavers</w:t>
      </w:r>
    </w:p>
    <w:p>
      <w:pPr>
        <w:widowControl w:val="on"/>
        <w:pBdr/>
        <w:spacing w:before="216" w:after="216" w:line="240" w:lineRule="auto"/>
        <w:ind w:left="0" w:right="0"/>
        <w:jc w:val="left"/>
      </w:pPr>
      <w:r>
        <w:rPr>
          <w:rFonts w:ascii="Calibri" w:hAnsi="Calibri" w:eastAsia="Calibri" w:cs="Calibri"/>
          <w:color w:val="000000"/>
          <w:sz w:val="22"/>
          <w:szCs w:val="22"/>
        </w:rPr>
        <w:t xml:space="preserve">The number of people who have degrees in Australia has increased considerably over the last few years. </w:t>
      </w:r>
      <w:hyperlink xmlns:r="http://schemas.openxmlformats.org/officeDocument/2006/relationships" r:id="rId843568e5f9eed6ce6" w:history="1">
        <w:r>
          <w:rPr>
            <w:rStyle w:val="DefaultParagraphFontPHPDOCX"/>
            <w:rFonts w:ascii="Calibri" w:hAnsi="Calibri" w:eastAsia="Calibri" w:cs="Calibri"/>
            <w:color w:val="0000CC"/>
            <w:sz w:val="22"/>
            <w:szCs w:val="22"/>
            <w:u w:val="single" w:color="000000"/>
          </w:rPr>
          <w:t xml:space="preserve">Research</w:t>
        </w:r>
      </w:hyperlink>
      <w:r>
        <w:rPr>
          <w:rFonts w:ascii="Calibri" w:hAnsi="Calibri" w:eastAsia="Calibri" w:cs="Calibri"/>
          <w:color w:val="000000"/>
          <w:sz w:val="22"/>
          <w:szCs w:val="22"/>
        </w:rPr>
        <w:t xml:space="preserve"> shows that over 271,000 students didn't pursue education after secondary school in 2020 and that's okay too. No matter when or how you decide to leave school, it can be a stressful experience. You are about to step into the real world and make some big decisions about yourself and your life.  Click </w:t>
      </w:r>
      <w:hyperlink xmlns:r="http://schemas.openxmlformats.org/officeDocument/2006/relationships" r:id="rId453268e5f9eed6d1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MCI Institute's top tips: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Map Out Your Goals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Consult Professionals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 Slow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Set a Routine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Choose Your Field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Mention the Extracurricular Activities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Develop New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Network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Improve Your Soft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Always Be Honest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 What Makes You Happy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Conclusion</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Private Provider Updates</w:t>
      </w:r>
    </w:p>
    <w:p>
      <w:r>
        <w:drawing xmlns:wp="http://schemas.openxmlformats.org/drawingml/2006/wordprocessingDrawing" xmlns:r="http://schemas.openxmlformats.org/officeDocument/2006/relationships">
          <wp:inline distT="0" distB="0" distL="0" distR="0">
            <wp:extent cx="6192000" cy="1094400"/>
            <wp:effectExtent b="0" l="0" r="0" t="0"/>
            <wp:docPr id="8383476" name="name307668e5f9eef2598" descr="Private Provider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vate Provider Updates"/>
                    <pic:cNvPicPr/>
                  </pic:nvPicPr>
                  <pic:blipFill>
                    <a:blip r:embed="rId320668e5f9eef2593"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College of Applied Professionals (ACAP)</w:t>
      </w:r>
    </w:p>
    <w:p>
      <w:pPr>
        <w:widowControl w:val="on"/>
        <w:pBdr/>
        <w:spacing w:before="216" w:after="216" w:line="240" w:lineRule="auto"/>
        <w:ind w:left="0" w:right="0"/>
        <w:jc w:val="left"/>
      </w:pPr>
      <w:r>
        <w:rPr>
          <w:rFonts w:ascii="Calibri" w:hAnsi="Calibri" w:eastAsia="Calibri" w:cs="Calibri"/>
          <w:color w:val="000000"/>
          <w:sz w:val="22"/>
          <w:szCs w:val="22"/>
        </w:rPr>
        <w:t xml:space="preserve">ACAP offer courses in Psychology, Counselling, Social Work and Criminology. Click </w:t>
      </w:r>
      <w:hyperlink xmlns:r="http://schemas.openxmlformats.org/officeDocument/2006/relationships" r:id="rId907168e5f9ef0019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if you want more information about the courses that they offer along with the opportunity to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Talk with the experts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inspiring alumni success stories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Scholarships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 guide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Film TV and Radio School (AFTRS) ARRI certified</w:t>
      </w:r>
    </w:p>
    <w:p>
      <w:pPr>
        <w:widowControl w:val="on"/>
        <w:pBdr/>
        <w:spacing w:before="216" w:after="216" w:line="240" w:lineRule="auto"/>
        <w:ind w:left="0" w:right="0"/>
        <w:jc w:val="left"/>
      </w:pPr>
      <w:r>
        <w:rPr>
          <w:rFonts w:ascii="Calibri" w:hAnsi="Calibri" w:eastAsia="Calibri" w:cs="Calibri"/>
          <w:color w:val="000000"/>
          <w:sz w:val="22"/>
          <w:szCs w:val="22"/>
        </w:rPr>
        <w:t xml:space="preserve">AFTRS is now an ARRI Certified Film School, an international recognition that affirms the School’s commitment to delivering world-class, industry-aligned education. This certification sees students able to operate sophisticated ARRI technology, being technically equipped to lead in the global screen and broadcast industries. Click </w:t>
      </w:r>
      <w:hyperlink xmlns:r="http://schemas.openxmlformats.org/officeDocument/2006/relationships" r:id="rId902768e5f9ef02f0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Film TV and Radio School (AFTRS) B of Arts Screen: Production</w:t>
      </w:r>
    </w:p>
    <w:p>
      <w:pPr>
        <w:widowControl w:val="on"/>
        <w:pBdr/>
        <w:spacing w:before="216" w:after="216" w:line="240" w:lineRule="auto"/>
        <w:ind w:left="0" w:right="0"/>
        <w:jc w:val="left"/>
      </w:pPr>
      <w:r>
        <w:rPr>
          <w:rFonts w:ascii="Calibri" w:hAnsi="Calibri" w:eastAsia="Calibri" w:cs="Calibri"/>
          <w:color w:val="000000"/>
          <w:sz w:val="22"/>
          <w:szCs w:val="22"/>
        </w:rPr>
        <w:t xml:space="preserve">Applications for the </w:t>
      </w:r>
      <w:r>
        <w:rPr>
          <w:rFonts w:ascii="Calibri" w:hAnsi="Calibri" w:eastAsia="Calibri" w:cs="Calibri"/>
          <w:i/>
          <w:iCs/>
          <w:color w:val="000000"/>
          <w:sz w:val="22"/>
          <w:szCs w:val="22"/>
        </w:rPr>
        <w:t xml:space="preserve">Bachelor of Arts Screen: Production</w:t>
      </w:r>
      <w:r>
        <w:rPr>
          <w:rFonts w:ascii="Calibri" w:hAnsi="Calibri" w:eastAsia="Calibri" w:cs="Calibri"/>
          <w:color w:val="000000"/>
          <w:sz w:val="22"/>
          <w:szCs w:val="22"/>
        </w:rPr>
        <w:t xml:space="preserve"> close on Tuesday 8 October. For more information on how to apply, including admission requirements, evidence required and application tasks, review </w:t>
      </w:r>
      <w:hyperlink xmlns:r="http://schemas.openxmlformats.org/officeDocument/2006/relationships" r:id="rId610568e5f9ef04b85" w:history="1">
        <w:r>
          <w:rPr>
            <w:rStyle w:val="DefaultParagraphFontPHPDOCX"/>
            <w:rFonts w:ascii="Calibri" w:hAnsi="Calibri" w:eastAsia="Calibri" w:cs="Calibri"/>
            <w:color w:val="0000CC"/>
            <w:sz w:val="22"/>
            <w:szCs w:val="22"/>
            <w:u w:val="single" w:color="000000"/>
          </w:rPr>
          <w:t xml:space="preserve">the Bachelor of Arts Screen: Production 2026 Application Guidance Notes.</w:t>
        </w:r>
      </w:hyperlink>
      <w:r>
        <w:rPr>
          <w:rFonts w:ascii="Calibri" w:hAnsi="Calibri" w:eastAsia="Calibri" w:cs="Calibri"/>
          <w:color w:val="000000"/>
          <w:sz w:val="22"/>
          <w:szCs w:val="22"/>
        </w:rPr>
        <w:t xml:space="preserve"> Click </w:t>
      </w:r>
      <w:hyperlink xmlns:r="http://schemas.openxmlformats.org/officeDocument/2006/relationships" r:id="rId693968e5f9ef04ba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application details.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Film TV and Radio School's new Queensland courses</w:t>
      </w:r>
    </w:p>
    <w:p>
      <w:pPr>
        <w:widowControl w:val="on"/>
        <w:pBdr/>
        <w:spacing w:before="216" w:after="216" w:line="240" w:lineRule="auto"/>
        <w:ind w:left="0" w:right="0"/>
        <w:jc w:val="left"/>
      </w:pPr>
      <w:r>
        <w:rPr>
          <w:rFonts w:ascii="Calibri" w:hAnsi="Calibri" w:eastAsia="Calibri" w:cs="Calibri"/>
          <w:color w:val="000000"/>
          <w:sz w:val="22"/>
          <w:szCs w:val="22"/>
        </w:rPr>
        <w:t xml:space="preserve">This October, AFTR is starting their first run of short courses delivered in partnership with Griffith University. This training is designed to support the continued development of talented Queensland screen practitioners through programs targeting in-demand skills. Enrolments are now open for the </w:t>
      </w:r>
      <w:r>
        <w:rPr>
          <w:rFonts w:ascii="Calibri" w:hAnsi="Calibri" w:eastAsia="Calibri" w:cs="Calibri"/>
          <w:i/>
          <w:iCs/>
          <w:color w:val="000000"/>
          <w:sz w:val="22"/>
          <w:szCs w:val="22"/>
        </w:rPr>
        <w:t xml:space="preserve">Intro to Producing &amp; Screen Business</w:t>
      </w:r>
      <w:r>
        <w:rPr>
          <w:rFonts w:ascii="Calibri" w:hAnsi="Calibri" w:eastAsia="Calibri" w:cs="Calibri"/>
          <w:color w:val="000000"/>
          <w:sz w:val="22"/>
          <w:szCs w:val="22"/>
        </w:rPr>
        <w:t xml:space="preserve">, </w:t>
      </w:r>
      <w:r>
        <w:rPr>
          <w:rFonts w:ascii="Calibri" w:hAnsi="Calibri" w:eastAsia="Calibri" w:cs="Calibri"/>
          <w:i/>
          <w:iCs/>
          <w:color w:val="000000"/>
          <w:sz w:val="22"/>
          <w:szCs w:val="22"/>
        </w:rPr>
        <w:t xml:space="preserve">Assistant Directing Fundamentals</w:t>
      </w:r>
      <w:r>
        <w:rPr>
          <w:rFonts w:ascii="Calibri" w:hAnsi="Calibri" w:eastAsia="Calibri" w:cs="Calibri"/>
          <w:color w:val="000000"/>
          <w:sz w:val="22"/>
          <w:szCs w:val="22"/>
        </w:rPr>
        <w:t xml:space="preserve">, </w:t>
      </w:r>
      <w:r>
        <w:rPr>
          <w:rFonts w:ascii="Calibri" w:hAnsi="Calibri" w:eastAsia="Calibri" w:cs="Calibri"/>
          <w:i/>
          <w:iCs/>
          <w:color w:val="000000"/>
          <w:sz w:val="22"/>
          <w:szCs w:val="22"/>
        </w:rPr>
        <w:t xml:space="preserve">Locations Department Intensive</w:t>
      </w:r>
      <w:r>
        <w:rPr>
          <w:rFonts w:ascii="Calibri" w:hAnsi="Calibri" w:eastAsia="Calibri" w:cs="Calibri"/>
          <w:color w:val="000000"/>
          <w:sz w:val="22"/>
          <w:szCs w:val="22"/>
        </w:rPr>
        <w:t xml:space="preserve">, </w:t>
      </w:r>
      <w:r>
        <w:rPr>
          <w:rFonts w:ascii="Calibri" w:hAnsi="Calibri" w:eastAsia="Calibri" w:cs="Calibri"/>
          <w:i/>
          <w:iCs/>
          <w:color w:val="000000"/>
          <w:sz w:val="22"/>
          <w:szCs w:val="22"/>
        </w:rPr>
        <w:t xml:space="preserve">Writers Room Intensive</w:t>
      </w:r>
      <w:r>
        <w:rPr>
          <w:rFonts w:ascii="Calibri" w:hAnsi="Calibri" w:eastAsia="Calibri" w:cs="Calibri"/>
          <w:color w:val="000000"/>
          <w:sz w:val="22"/>
          <w:szCs w:val="22"/>
        </w:rPr>
        <w:t xml:space="preserve">, and </w:t>
      </w:r>
      <w:r>
        <w:rPr>
          <w:rFonts w:ascii="Calibri" w:hAnsi="Calibri" w:eastAsia="Calibri" w:cs="Calibri"/>
          <w:i/>
          <w:iCs/>
          <w:color w:val="000000"/>
          <w:sz w:val="22"/>
          <w:szCs w:val="22"/>
        </w:rPr>
        <w:t xml:space="preserve">Production Accounting Intensive</w:t>
      </w:r>
      <w:r>
        <w:rPr>
          <w:rFonts w:ascii="Calibri" w:hAnsi="Calibri" w:eastAsia="Calibri" w:cs="Calibri"/>
          <w:color w:val="000000"/>
          <w:sz w:val="22"/>
          <w:szCs w:val="22"/>
        </w:rPr>
        <w:t xml:space="preserve"> courses. Learn more and enrol below. Click </w:t>
      </w:r>
      <w:hyperlink xmlns:r="http://schemas.openxmlformats.org/officeDocument/2006/relationships" r:id="rId649168e5f9ef068f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details and enrolment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Aviation Australia Flight Attendant Training</w:t>
      </w:r>
    </w:p>
    <w:p>
      <w:pPr>
        <w:widowControl w:val="on"/>
        <w:pBdr/>
        <w:spacing w:before="216" w:after="216" w:line="240" w:lineRule="auto"/>
        <w:ind w:left="0" w:right="0"/>
        <w:jc w:val="left"/>
      </w:pPr>
      <w:r>
        <w:rPr>
          <w:rFonts w:ascii="Calibri" w:hAnsi="Calibri" w:eastAsia="Calibri" w:cs="Calibri"/>
          <w:color w:val="000000"/>
          <w:sz w:val="22"/>
          <w:szCs w:val="22"/>
        </w:rPr>
        <w:t xml:space="preserve">Aviation Australia delivers courses across the aviation industry. Find out about course options including:</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49368e5f9ef08500" w:history="1">
        <w:r>
          <w:rPr>
            <w:rStyle w:val="DefaultParagraphFontPHPDOCX"/>
            <w:rFonts w:ascii="Calibri" w:hAnsi="Calibri" w:eastAsia="Calibri" w:cs="Calibri"/>
            <w:color w:val="0000CC"/>
            <w:sz w:val="22"/>
            <w:szCs w:val="22"/>
            <w:u w:val="single" w:color="000000"/>
          </w:rPr>
          <w:t xml:space="preserve">Aircraft Maintenance Engineering</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04268e5f9ef08531" w:history="1">
        <w:r>
          <w:rPr>
            <w:rStyle w:val="DefaultParagraphFontPHPDOCX"/>
            <w:rFonts w:ascii="Calibri" w:hAnsi="Calibri" w:eastAsia="Calibri" w:cs="Calibri"/>
            <w:color w:val="0000CC"/>
            <w:sz w:val="22"/>
            <w:szCs w:val="22"/>
            <w:u w:val="single" w:color="000000"/>
          </w:rPr>
          <w:t xml:space="preserve">Cabin Crew</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97568e5f9ef08557" w:history="1">
        <w:r>
          <w:rPr>
            <w:rStyle w:val="DefaultParagraphFontPHPDOCX"/>
            <w:rFonts w:ascii="Calibri" w:hAnsi="Calibri" w:eastAsia="Calibri" w:cs="Calibri"/>
            <w:color w:val="0000CC"/>
            <w:sz w:val="22"/>
            <w:szCs w:val="22"/>
            <w:u w:val="single" w:color="000000"/>
          </w:rPr>
          <w:t xml:space="preserve">Pilot Courses &amp; Training</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09168e5f9ef0857c" w:history="1">
        <w:r>
          <w:rPr>
            <w:rStyle w:val="DefaultParagraphFontPHPDOCX"/>
            <w:rFonts w:ascii="Calibri" w:hAnsi="Calibri" w:eastAsia="Calibri" w:cs="Calibri"/>
            <w:color w:val="0000CC"/>
            <w:sz w:val="22"/>
            <w:szCs w:val="22"/>
            <w:u w:val="single" w:color="000000"/>
          </w:rPr>
          <w:t xml:space="preserve">Remote Pilot</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College student support</w:t>
      </w:r>
    </w:p>
    <w:p>
      <w:pPr>
        <w:widowControl w:val="on"/>
        <w:pBdr/>
        <w:spacing w:before="216" w:after="216" w:line="240" w:lineRule="auto"/>
        <w:ind w:left="0" w:right="0"/>
        <w:jc w:val="left"/>
      </w:pPr>
      <w:r>
        <w:rPr>
          <w:rFonts w:ascii="Calibri" w:hAnsi="Calibri" w:eastAsia="Calibri" w:cs="Calibri"/>
          <w:color w:val="000000"/>
          <w:sz w:val="22"/>
          <w:szCs w:val="22"/>
        </w:rPr>
        <w:t xml:space="preserve">At Griffith College you can get uni-ready with a comprehensive range of support services to help you tackle any barriers to success. They provide the following forms of student support: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Wellbeing support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Academic support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Peer to peer support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Reporting and disclosure support</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660268e5f9ef0b5a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 the College, the courses that are offered and the support available.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SAE University College Early Entry</w:t>
      </w:r>
    </w:p>
    <w:p>
      <w:pPr>
        <w:widowControl w:val="on"/>
        <w:pBdr/>
        <w:spacing w:before="216" w:after="216" w:line="240" w:lineRule="auto"/>
        <w:ind w:left="0" w:right="0"/>
        <w:jc w:val="left"/>
      </w:pPr>
      <w:r>
        <w:rPr>
          <w:rFonts w:ascii="Calibri" w:hAnsi="Calibri" w:eastAsia="Calibri" w:cs="Calibri"/>
          <w:color w:val="000000"/>
          <w:sz w:val="22"/>
          <w:szCs w:val="22"/>
        </w:rPr>
        <w:t xml:space="preserve">Take the pressure off and secure a spot at SAE before sitting Year 12 exams. There is no ATAR required and applying is easy. All you need to do is complete a simple application form that includes your current school name and the course you wish to study. An SAE Course Advisor will then chat with you about your course options and confirm your eligibility. Click </w:t>
      </w:r>
      <w:hyperlink xmlns:r="http://schemas.openxmlformats.org/officeDocument/2006/relationships" r:id="rId684868e5f9ef0e30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QTAC and Tertiary Entry</w:t>
      </w:r>
    </w:p>
    <w:p>
      <w:r>
        <w:drawing xmlns:wp="http://schemas.openxmlformats.org/drawingml/2006/wordprocessingDrawing" xmlns:r="http://schemas.openxmlformats.org/officeDocument/2006/relationships">
          <wp:inline distT="0" distB="0" distL="0" distR="0">
            <wp:extent cx="6192000" cy="1094400"/>
            <wp:effectExtent b="0" l="0" r="0" t="0"/>
            <wp:docPr id="87245323" name="name394368e5f9ef22093" descr="QTAC and Tertiary E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TAC and Tertiary Entry"/>
                    <pic:cNvPicPr/>
                  </pic:nvPicPr>
                  <pic:blipFill>
                    <a:blip r:embed="rId544468e5f9ef2208e"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Double check QTAC application process and get it right!</w:t>
      </w:r>
    </w:p>
    <w:p>
      <w:pPr>
        <w:widowControl w:val="on"/>
        <w:pBdr/>
        <w:spacing w:before="216" w:after="216" w:line="240" w:lineRule="auto"/>
        <w:ind w:left="0" w:right="0"/>
        <w:jc w:val="left"/>
      </w:pPr>
      <w:r>
        <w:rPr>
          <w:rFonts w:ascii="Calibri" w:hAnsi="Calibri" w:eastAsia="Calibri" w:cs="Calibri"/>
          <w:color w:val="000000"/>
          <w:sz w:val="22"/>
          <w:szCs w:val="22"/>
        </w:rPr>
        <w:t xml:space="preserve">QTAC has information on their website that will help you check and be sure that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Have completed your application correctly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Can log back into your QTAC application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Can get accessibility support if needed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Can manage any technical issues associated with your application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Read the application FAQ's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10268e5f9ef240f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Eligibility requirements for Nursing/Midwifery courses</w:t>
      </w:r>
    </w:p>
    <w:p>
      <w:pPr>
        <w:widowControl w:val="on"/>
        <w:pBdr/>
        <w:spacing w:before="216" w:after="216" w:line="240" w:lineRule="auto"/>
        <w:ind w:left="0" w:right="0"/>
        <w:jc w:val="left"/>
      </w:pPr>
      <w:r>
        <w:rPr>
          <w:rFonts w:ascii="Calibri" w:hAnsi="Calibri" w:eastAsia="Calibri" w:cs="Calibri"/>
          <w:color w:val="000000"/>
          <w:sz w:val="22"/>
          <w:szCs w:val="22"/>
        </w:rPr>
        <w:t xml:space="preserve">There are additional eligibility requirements for all applicants applying for courses relating to nursing and midwifery. When applying for these courses, you may have a competitive ATAR/selection rank and satisfy subject prerequisites, however you will not be considered for an offer if you do not comply with additional eligibility requirements relevant to your course. Click </w:t>
      </w:r>
      <w:hyperlink xmlns:r="http://schemas.openxmlformats.org/officeDocument/2006/relationships" r:id="rId651268e5f9ef2707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(scroll down quite a way - it is under the heading ‘Meeting English Proficiency’)) for more information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Additional requirements for Nursing and Midwifery Courses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Demonstrate and provide Evidence FOR NURSING AND MIDWIFERY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FAQ Nursing and Midwifery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Key application and fixed closing dates</w:t>
      </w:r>
    </w:p>
    <w:p>
      <w:pPr>
        <w:widowControl w:val="on"/>
        <w:pBdr/>
        <w:spacing w:before="216" w:after="216" w:line="240" w:lineRule="auto"/>
        <w:ind w:left="0" w:right="0"/>
        <w:jc w:val="left"/>
      </w:pPr>
      <w:r>
        <w:rPr>
          <w:rFonts w:ascii="Calibri" w:hAnsi="Calibri" w:eastAsia="Calibri" w:cs="Calibri"/>
          <w:color w:val="000000"/>
          <w:sz w:val="22"/>
          <w:szCs w:val="22"/>
        </w:rPr>
        <w:t xml:space="preserve">When you are applying for your chosen course, it’s vital to submit your application by the specified deadlines. This </w:t>
      </w:r>
      <w:hyperlink xmlns:r="http://schemas.openxmlformats.org/officeDocument/2006/relationships" r:id="rId933068e5f9ef2a64d" w:history="1">
        <w:r>
          <w:rPr>
            <w:rStyle w:val="DefaultParagraphFontPHPDOCX"/>
            <w:rFonts w:ascii="Calibri" w:hAnsi="Calibri" w:eastAsia="Calibri" w:cs="Calibri"/>
            <w:color w:val="0000CC"/>
            <w:sz w:val="22"/>
            <w:szCs w:val="22"/>
            <w:u w:val="single" w:color="000000"/>
          </w:rPr>
          <w:t xml:space="preserve">page</w:t>
        </w:r>
      </w:hyperlink>
      <w:r>
        <w:rPr>
          <w:rFonts w:ascii="Calibri" w:hAnsi="Calibri" w:eastAsia="Calibri" w:cs="Calibri"/>
          <w:color w:val="000000"/>
          <w:sz w:val="22"/>
          <w:szCs w:val="22"/>
        </w:rPr>
        <w:t xml:space="preserve"> has all the closing dates so you are fully prepared. Courses related to creative and performing arts may have additional requirements that need to be satisfied,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audition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interview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portfolio</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questionnaire.</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Key dates for 2025/2026</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haven't yet applied, consider applying as soon as possible and before Term Four becomes totally hectic (and it will). The closing dates to apply for courses commencing in Semester One, 2026 are:</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Round Offer                     Apply and submit documents by                 Final change to preferences</w:t>
      </w:r>
    </w:p>
    <w:p>
      <w:pPr>
        <w:widowControl w:val="on"/>
        <w:pBdr/>
        <w:spacing w:before="216" w:after="216" w:line="240" w:lineRule="auto"/>
        <w:ind w:left="0" w:right="0"/>
        <w:jc w:val="left"/>
      </w:pPr>
      <w:r>
        <w:rPr>
          <w:rFonts w:ascii="Calibri" w:hAnsi="Calibri" w:eastAsia="Calibri" w:cs="Calibri"/>
          <w:color w:val="000000"/>
          <w:sz w:val="22"/>
          <w:szCs w:val="22"/>
        </w:rPr>
        <w:t xml:space="preserve">21 November 2025                       7 November 2025                                      not applicable</w:t>
      </w:r>
    </w:p>
    <w:p>
      <w:pPr>
        <w:widowControl w:val="on"/>
        <w:pBdr/>
        <w:spacing w:before="216" w:after="216" w:line="240" w:lineRule="auto"/>
        <w:ind w:left="0" w:right="0"/>
        <w:jc w:val="left"/>
      </w:pPr>
      <w:r>
        <w:rPr>
          <w:rFonts w:ascii="Calibri" w:hAnsi="Calibri" w:eastAsia="Calibri" w:cs="Calibri"/>
          <w:color w:val="000000"/>
          <w:sz w:val="22"/>
          <w:szCs w:val="22"/>
        </w:rPr>
        <w:t xml:space="preserve">23 December 2025                       8 December 2025                                      12pm, 19 December 2025</w:t>
      </w:r>
    </w:p>
    <w:p>
      <w:pPr>
        <w:widowControl w:val="on"/>
        <w:pBdr/>
        <w:spacing w:before="216" w:after="216" w:line="240" w:lineRule="auto"/>
        <w:ind w:left="0" w:right="0"/>
        <w:jc w:val="left"/>
      </w:pPr>
      <w:r>
        <w:rPr>
          <w:rFonts w:ascii="Calibri" w:hAnsi="Calibri" w:eastAsia="Calibri" w:cs="Calibri"/>
          <w:color w:val="000000"/>
          <w:sz w:val="22"/>
          <w:szCs w:val="22"/>
        </w:rPr>
        <w:t xml:space="preserve">15 January 2026                          8 December 2025                                        11.59pm, 6 January 2025                       </w:t>
      </w:r>
    </w:p>
    <w:p>
      <w:pPr>
        <w:widowControl w:val="on"/>
        <w:pBdr/>
        <w:spacing w:before="216" w:after="216" w:line="240" w:lineRule="auto"/>
        <w:ind w:left="0" w:right="0"/>
        <w:jc w:val="left"/>
      </w:pPr>
      <w:r>
        <w:rPr>
          <w:rFonts w:ascii="Calibri" w:hAnsi="Calibri" w:eastAsia="Calibri" w:cs="Calibri"/>
          <w:color w:val="000000"/>
          <w:sz w:val="22"/>
          <w:szCs w:val="22"/>
        </w:rPr>
        <w:t xml:space="preserve">Be aware that by these dates, many of the courses with fixed closing dates are no longer available and early offers are no longer an option. Check each institution for their fixed closing dates.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OFFER came in ... what next?</w:t>
      </w:r>
    </w:p>
    <w:p>
      <w:pPr>
        <w:widowControl w:val="on"/>
        <w:pBdr/>
        <w:spacing w:before="216" w:after="216" w:line="240" w:lineRule="auto"/>
        <w:ind w:left="0" w:right="0"/>
        <w:jc w:val="left"/>
      </w:pPr>
      <w:r>
        <w:rPr>
          <w:rFonts w:ascii="Calibri" w:hAnsi="Calibri" w:eastAsia="Calibri" w:cs="Calibri"/>
          <w:color w:val="000000"/>
          <w:sz w:val="22"/>
          <w:szCs w:val="22"/>
        </w:rPr>
        <w:t xml:space="preserve">So you've reached the offer stage in your tertiary application journey! It’s important to understand how you’ll be notified and how to respond quickly to secure your place. It’s important to know what options are available to you and how you will respond if you receive an offer. Click </w:t>
      </w:r>
      <w:hyperlink xmlns:r="http://schemas.openxmlformats.org/officeDocument/2006/relationships" r:id="rId554668e5f9ef2dce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(scroll down quite a way to the heading ‘Offers’) to read QTAC's information 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you will be notified of your offer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Responding to your offer - You can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Accept - Check with the institution for enrolment details and dates.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Decline - By declining your offer outright, you notify QTAC that you no longer wish to study or be considered for any other preferences.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Defer - Rules for course deferral vary by institution. Please visit the deferment page on the QTAC website for </w:t>
      </w:r>
      <w:hyperlink xmlns:r="http://schemas.openxmlformats.org/officeDocument/2006/relationships" r:id="rId874568e5f9ef2de02" w:history="1">
        <w:r>
          <w:rPr>
            <w:rStyle w:val="DefaultParagraphFontPHPDOCX"/>
            <w:rFonts w:ascii="Calibri" w:hAnsi="Calibri" w:eastAsia="Calibri" w:cs="Calibri"/>
            <w:color w:val="0000CC"/>
            <w:sz w:val="22"/>
            <w:szCs w:val="22"/>
            <w:u w:val="single" w:color="000000"/>
          </w:rPr>
          <w:t xml:space="preserve">institution policies</w:t>
        </w:r>
      </w:hyperlink>
      <w:r>
        <w:rPr>
          <w:rFonts w:ascii="Calibri" w:hAnsi="Calibri" w:eastAsia="Calibri" w:cs="Calibri"/>
          <w:color w:val="000000"/>
          <w:sz w:val="22"/>
          <w:szCs w:val="22"/>
        </w:rPr>
        <w:t xml:space="preserv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Conditional Response - By selecting a conditional response, you indicate that you would like to be considered for a higher preference.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Offer round actions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Ordering your QTAC preferences properly</w:t>
      </w:r>
    </w:p>
    <w:p>
      <w:pPr>
        <w:widowControl w:val="on"/>
        <w:pBdr/>
        <w:spacing w:before="216" w:after="216" w:line="240" w:lineRule="auto"/>
        <w:ind w:left="0" w:right="0"/>
        <w:jc w:val="left"/>
      </w:pPr>
      <w:r>
        <w:rPr>
          <w:rFonts w:ascii="Calibri" w:hAnsi="Calibri" w:eastAsia="Calibri" w:cs="Calibri"/>
          <w:color w:val="000000"/>
          <w:sz w:val="22"/>
          <w:szCs w:val="22"/>
        </w:rPr>
        <w:t xml:space="preserve">Go to the</w:t>
      </w:r>
      <w:hyperlink xmlns:r="http://schemas.openxmlformats.org/officeDocument/2006/relationships" r:id="rId486468e5f9ef3166b" w:history="1">
        <w:r>
          <w:rPr>
            <w:rStyle w:val="DefaultParagraphFontPHPDOCX"/>
            <w:rFonts w:ascii="Calibri" w:hAnsi="Calibri" w:eastAsia="Calibri" w:cs="Calibri"/>
            <w:color w:val="0000CC"/>
            <w:sz w:val="22"/>
            <w:szCs w:val="22"/>
            <w:u w:val="single" w:color="000000"/>
          </w:rPr>
          <w:t xml:space="preserve"> QTAC website</w:t>
        </w:r>
      </w:hyperlink>
      <w:r>
        <w:rPr>
          <w:rFonts w:ascii="Calibri" w:hAnsi="Calibri" w:eastAsia="Calibri" w:cs="Calibri"/>
          <w:color w:val="000000"/>
          <w:sz w:val="22"/>
          <w:szCs w:val="22"/>
        </w:rPr>
        <w:t xml:space="preserve"> (scroll down quite a way to the heading 'Preferences') and P11 in your QTAC Guide for information about managing your preferences. It is important to plan your preferences well. When preferencing your courses you should have:</w:t>
      </w:r>
    </w:p>
    <w:p>
      <w:pPr>
        <w:widowControl w:val="on"/>
        <w:pBdr/>
        <w:spacing w:before="216" w:after="216" w:line="240" w:lineRule="auto"/>
        <w:ind w:left="0" w:right="0"/>
        <w:jc w:val="left"/>
      </w:pPr>
      <w:r>
        <w:rPr>
          <w:rFonts w:ascii="Calibri" w:hAnsi="Calibri" w:eastAsia="Calibri" w:cs="Calibri"/>
          <w:color w:val="000000"/>
          <w:sz w:val="22"/>
          <w:szCs w:val="22"/>
        </w:rPr>
        <w:t xml:space="preserve">Preferences 1 &amp; 2 - Your dream courses aligning with your passions and aspirations. </w:t>
      </w:r>
    </w:p>
    <w:p>
      <w:pPr>
        <w:widowControl w:val="on"/>
        <w:pBdr/>
        <w:spacing w:before="216" w:after="216" w:line="240" w:lineRule="auto"/>
        <w:ind w:left="0" w:right="0"/>
        <w:jc w:val="left"/>
      </w:pPr>
      <w:r>
        <w:rPr>
          <w:rFonts w:ascii="Calibri" w:hAnsi="Calibri" w:eastAsia="Calibri" w:cs="Calibri"/>
          <w:color w:val="000000"/>
          <w:sz w:val="22"/>
          <w:szCs w:val="22"/>
        </w:rPr>
        <w:t xml:space="preserve">Preferences 3 &amp; 4 - Your backup options that include the less competitive courses within the same field or a different field that interests you. </w:t>
      </w:r>
    </w:p>
    <w:p>
      <w:pPr>
        <w:widowControl w:val="on"/>
        <w:pBdr/>
        <w:spacing w:before="216" w:after="216" w:line="240" w:lineRule="auto"/>
        <w:ind w:left="0" w:right="0"/>
        <w:jc w:val="left"/>
      </w:pPr>
      <w:r>
        <w:rPr>
          <w:rFonts w:ascii="Calibri" w:hAnsi="Calibri" w:eastAsia="Calibri" w:cs="Calibri"/>
          <w:color w:val="000000"/>
          <w:sz w:val="22"/>
          <w:szCs w:val="22"/>
        </w:rPr>
        <w:t xml:space="preserve">Preferences 5 &amp; 6 - Your courses that will see you start tertiary study and when successful, improve your tertiary rank for competing for a future course.</w:t>
      </w:r>
    </w:p>
    <w:p>
      <w:pPr>
        <w:widowControl w:val="on"/>
        <w:pBdr/>
        <w:spacing w:before="216" w:after="216" w:line="240" w:lineRule="auto"/>
        <w:ind w:left="0" w:right="0"/>
        <w:jc w:val="left"/>
      </w:pPr>
      <w:r>
        <w:rPr>
          <w:rFonts w:ascii="Calibri" w:hAnsi="Calibri" w:eastAsia="Calibri" w:cs="Calibri"/>
          <w:color w:val="000000"/>
          <w:sz w:val="22"/>
          <w:szCs w:val="22"/>
        </w:rPr>
        <w:t xml:space="preserve">Your sixth preference should be one that you have a very good chance of gaining entry to, given its previous adjusted ATAR/Tertiary Rank and your results. You also need to check the offer round dates of your preferences and make changes if the dates differ (preferences need to be chronologically organised according to the offer round of the courses you are applying for). </w:t>
      </w:r>
    </w:p>
    <w:p>
      <w:pPr>
        <w:widowControl w:val="on"/>
        <w:pBdr/>
        <w:spacing w:before="216" w:after="216" w:line="240" w:lineRule="auto"/>
        <w:ind w:left="0" w:right="0"/>
        <w:jc w:val="left"/>
      </w:pPr>
      <w:r>
        <w:rPr>
          <w:rFonts w:ascii="Calibri" w:hAnsi="Calibri" w:eastAsia="Calibri" w:cs="Calibri"/>
          <w:color w:val="000000"/>
          <w:sz w:val="22"/>
          <w:szCs w:val="22"/>
        </w:rPr>
        <w:t xml:space="preserve">Courses you are offered in early offer rounds can be conditionally accepted and you can change your preferences for subsequent offer rounds if necessary.</w:t>
      </w:r>
    </w:p>
    <w:p>
      <w:pPr>
        <w:widowControl w:val="on"/>
        <w:pBdr/>
        <w:spacing w:before="216" w:after="216" w:line="240" w:lineRule="auto"/>
        <w:ind w:left="0" w:right="0"/>
        <w:jc w:val="left"/>
      </w:pPr>
      <w:r>
        <w:rPr>
          <w:rFonts w:ascii="Calibri" w:hAnsi="Calibri" w:eastAsia="Calibri" w:cs="Calibri"/>
          <w:color w:val="000000"/>
          <w:sz w:val="22"/>
          <w:szCs w:val="22"/>
        </w:rPr>
        <w:t xml:space="preserve">Don't include wasted courses/preferences. Wasted courses include those that: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do not meet the entry requirements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would not do if you got an offer for them</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Are located in regional centres that you have not consulted your parents/guardians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Are too difficult or impossible to commute to given where you live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Are very competitive and you listed them below much less competitive courses.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Valuable information from QTAC</w:t>
      </w:r>
    </w:p>
    <w:p>
      <w:pPr>
        <w:widowControl w:val="on"/>
        <w:pBdr/>
        <w:spacing w:before="216" w:after="216" w:line="240" w:lineRule="auto"/>
        <w:ind w:left="0" w:right="0"/>
        <w:jc w:val="left"/>
      </w:pPr>
      <w:r>
        <w:rPr>
          <w:rFonts w:ascii="Calibri" w:hAnsi="Calibri" w:eastAsia="Calibri" w:cs="Calibri"/>
          <w:color w:val="000000"/>
          <w:sz w:val="22"/>
          <w:szCs w:val="22"/>
        </w:rPr>
        <w:t xml:space="preserve">QTAC's new website has easy to find information that you need to become familiar with if you are wanting to apply for Uni, TAFE and some private providers next year. Click </w:t>
      </w:r>
      <w:hyperlink xmlns:r="http://schemas.openxmlformats.org/officeDocument/2006/relationships" r:id="rId589068e5f9ef34bf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Important Dates for applications and course offers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Understanding Previous Selection Rank Requirements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Is your English proficiency at a tertiary level standard?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Enhancing your qualifications and improving your selection rank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Learning the English Subject Prerequisites you need for your chosen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Strengthening your tertiary application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Empowering Your Educational Journey with Assistance Schemes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Applying through QTAC to these Institutions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Reactivating your expired offer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Exploring ways to support your tertiary journey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Exploring Admissions Policies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Exploring options to defer your offer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Want to know more about ATAR?</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Tertiary Admission Rank (ATAR), is a ranking system that reflects your overall academic performance in your final years of secondary education, providing a standardised measure for university admissions. Understanding the ATAR is essential for students and parents as it plays a significant role in determining the pathways available for further study and career opportunities. Click </w:t>
      </w:r>
      <w:hyperlink xmlns:r="http://schemas.openxmlformats.org/officeDocument/2006/relationships" r:id="rId314968e5f9ef37f0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is the ATAR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Breaking down the ATAR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Adjustments and Selection Rank - What is a selection rank?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ATAR Appeals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Ready to receive your ATAR?</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Queensland Curriculum and Assessment Authority</w:t>
      </w:r>
    </w:p>
    <w:p>
      <w:r>
        <w:drawing xmlns:wp="http://schemas.openxmlformats.org/drawingml/2006/wordprocessingDrawing" xmlns:r="http://schemas.openxmlformats.org/officeDocument/2006/relationships">
          <wp:inline distT="0" distB="0" distL="0" distR="0">
            <wp:extent cx="6192000" cy="1094400"/>
            <wp:effectExtent b="0" l="0" r="0" t="0"/>
            <wp:docPr id="34791192" name="name856868e5f9ef52dd4" descr="Queensland Curriculum and Assessment Author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eensland Curriculum and Assessment Authority"/>
                    <pic:cNvPicPr/>
                  </pic:nvPicPr>
                  <pic:blipFill>
                    <a:blip r:embed="rId133868e5f9ef52dcf"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External assessment info</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studying QCAA General subjects, you will sit external assessments at the end of Year 12 as part of your assessment for each subject. External assessments are subject-based written exams that 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common to all schools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summative — they count towards your final subject result for QCAA General subjects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developed and marked by the QCAA.</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105668e5f9ef556f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do they contribute to results?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do they test?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are they developed and marked?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Key dates and details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External assessment timetable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Equipment</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Directions for students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EA basics - approved equipment</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EA basics - response books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Resources to help you prepare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2025 external assessment guide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Past papers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Tips to help you study and stay motivated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to do if you are unwell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can I stay updated about changes to external assessment?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Access arrangements and reasonable adjustments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Understanding Access arrangements and reasonable adjustments (AARA)</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Study Skills and Wellbeing</w:t>
      </w:r>
    </w:p>
    <w:p>
      <w:r>
        <w:drawing xmlns:wp="http://schemas.openxmlformats.org/drawingml/2006/wordprocessingDrawing" xmlns:r="http://schemas.openxmlformats.org/officeDocument/2006/relationships">
          <wp:inline distT="0" distB="0" distL="0" distR="0">
            <wp:extent cx="6192000" cy="1094400"/>
            <wp:effectExtent b="0" l="0" r="0" t="0"/>
            <wp:docPr id="30531452" name="name468268e5f9ef6ca3e" descr="Study Skills and Wellb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y Skills and Wellbeing"/>
                    <pic:cNvPicPr/>
                  </pic:nvPicPr>
                  <pic:blipFill>
                    <a:blip r:embed="rId468068e5f9ef6ca38"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 stress management mind set</w:t>
      </w:r>
    </w:p>
    <w:p>
      <w:pPr>
        <w:numPr>
          <w:ilvl w:val="0"/>
          <w:numId w:val="1629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Focus on what you can control and do it well - try not to spend emotional energy on what is out of your control</w:t>
      </w:r>
    </w:p>
    <w:p>
      <w:pPr>
        <w:numPr>
          <w:ilvl w:val="0"/>
          <w:numId w:val="1629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Give yourself credit when it is due - we don't get everything right all the time but own the wins</w:t>
      </w:r>
    </w:p>
    <w:p>
      <w:pPr>
        <w:numPr>
          <w:ilvl w:val="0"/>
          <w:numId w:val="1629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don't have to solve everyone else's problems - manage yourself well and you will be a good friend</w:t>
      </w:r>
    </w:p>
    <w:p>
      <w:pPr>
        <w:numPr>
          <w:ilvl w:val="0"/>
          <w:numId w:val="1629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Don't get or keep being sucked into believing everything you read or see on social media - it's all too often 'just a made up story'</w:t>
      </w:r>
    </w:p>
    <w:p>
      <w:pPr>
        <w:numPr>
          <w:ilvl w:val="0"/>
          <w:numId w:val="1629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you think is how you are - watch the self talk or the conversations in your head that you have with yourself. We are too often our own worst critics. Listen to the positive voice.</w:t>
      </w:r>
    </w:p>
    <w:p>
      <w:pPr>
        <w:numPr>
          <w:ilvl w:val="0"/>
          <w:numId w:val="16298"/>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Make sure that you have regular 'Me Time' - time to sit, unwind and do something you like doing</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Exam Revision</w:t>
      </w:r>
    </w:p>
    <w:p>
      <w:pPr>
        <w:widowControl w:val="on"/>
        <w:pBdr/>
        <w:spacing w:before="216" w:after="216" w:line="240" w:lineRule="auto"/>
        <w:ind w:left="0" w:right="0"/>
        <w:jc w:val="left"/>
      </w:pPr>
      <w:r>
        <w:rPr>
          <w:rFonts w:ascii="Calibri" w:hAnsi="Calibri" w:eastAsia="Calibri" w:cs="Calibri"/>
          <w:color w:val="000000"/>
          <w:sz w:val="22"/>
          <w:szCs w:val="22"/>
        </w:rPr>
        <w:t xml:space="preserve">Revising can be a little daunting but being organised will help you keep track of what you need to do so you don't waste time going over some topics too often at the expense of others. Click </w:t>
      </w:r>
      <w:hyperlink xmlns:r="http://schemas.openxmlformats.org/officeDocument/2006/relationships" r:id="rId640868e5f9ef73c1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Melbourne Uni’s following suggestions: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out what kind of exam you will be sitting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Look at old exam papers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Review the subject handbook and objectives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 clear about exam details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Set goals and prepare early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a space just for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Remove distractions from the study area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Organise your subject material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Prioritise your subjects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Prioritise the topics within a subject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Revision in action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Making a revision programme (with video)</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to revise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Improving subject knowledge for exams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To learn by rote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To remember concepts and theories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Make revision meaningful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Final tip - If you need help preparing for exams, seek it as early as possible, whether it is from your tutors, lecturers, Academic Skills Advisers or student support services.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Music to study to</w:t>
      </w:r>
    </w:p>
    <w:p>
      <w:pPr>
        <w:widowControl w:val="on"/>
        <w:pBdr/>
        <w:spacing w:before="216" w:after="216" w:line="240" w:lineRule="auto"/>
        <w:ind w:left="0" w:right="0"/>
        <w:jc w:val="left"/>
      </w:pPr>
      <w:r>
        <w:rPr>
          <w:rFonts w:ascii="Calibri" w:hAnsi="Calibri" w:eastAsia="Calibri" w:cs="Calibri"/>
          <w:color w:val="000000"/>
          <w:sz w:val="22"/>
          <w:szCs w:val="22"/>
        </w:rPr>
        <w:t xml:space="preserve">Struggling to stay focused? Listening to music can help you keep calm, increase your productivity, boost your mood and motivation and even help you stay in the zone for longer. While listening to your favourite band might be great for keeping your spirits high, it might end up in a two-hour dance-a-thon and end up being more of a distraction. But which music is the best for studying? Click </w:t>
      </w:r>
      <w:hyperlink xmlns:r="http://schemas.openxmlformats.org/officeDocument/2006/relationships" r:id="rId290768e5f9ef76fd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The Good Universities Guide's ideas of good music options to study by.</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TAFE Queensland Updates</w:t>
      </w:r>
    </w:p>
    <w:p>
      <w:r>
        <w:drawing xmlns:wp="http://schemas.openxmlformats.org/drawingml/2006/wordprocessingDrawing" xmlns:r="http://schemas.openxmlformats.org/officeDocument/2006/relationships">
          <wp:inline distT="0" distB="0" distL="0" distR="0">
            <wp:extent cx="6192000" cy="1094400"/>
            <wp:effectExtent b="0" l="0" r="0" t="0"/>
            <wp:docPr id="47534166" name="name734968e5f9ef8f5a7" descr="TAFE Queensland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FE Queensland Updates"/>
                    <pic:cNvPicPr/>
                  </pic:nvPicPr>
                  <pic:blipFill>
                    <a:blip r:embed="rId606268e5f9ef8f5a2"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Fee-Free TAFE in 2026</w:t>
      </w:r>
    </w:p>
    <w:p>
      <w:pPr>
        <w:widowControl w:val="on"/>
        <w:pBdr/>
        <w:spacing w:before="216" w:after="216" w:line="240" w:lineRule="auto"/>
        <w:ind w:left="0" w:right="0"/>
        <w:jc w:val="left"/>
      </w:pPr>
      <w:r>
        <w:rPr>
          <w:rFonts w:ascii="Calibri" w:hAnsi="Calibri" w:eastAsia="Calibri" w:cs="Calibri"/>
          <w:color w:val="000000"/>
          <w:sz w:val="22"/>
          <w:szCs w:val="22"/>
        </w:rPr>
        <w:t xml:space="preserve">New funding has been announced for Fee-Free TAFE courses commencing in 2026. High-priority areas including aged care, blockchain, community services, cyber security, early childhood education and healthcare. With a range of skill sets, certificates and diplomas available, now’s the time to get job ready with Fee-Free TAFE. Click </w:t>
      </w:r>
      <w:hyperlink xmlns:r="http://schemas.openxmlformats.org/officeDocument/2006/relationships" r:id="rId586668e5f9ef912f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see the TAFE courses that are included in the Fee-Free funding package.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TAFE at Schools2026</w:t>
      </w:r>
    </w:p>
    <w:p>
      <w:pPr>
        <w:widowControl w:val="on"/>
        <w:pBdr/>
        <w:spacing w:before="216" w:after="216" w:line="240" w:lineRule="auto"/>
        <w:ind w:left="0" w:right="0"/>
        <w:jc w:val="left"/>
      </w:pPr>
      <w:r>
        <w:rPr>
          <w:rFonts w:ascii="Calibri" w:hAnsi="Calibri" w:eastAsia="Calibri" w:cs="Calibri"/>
          <w:color w:val="000000"/>
          <w:sz w:val="22"/>
          <w:szCs w:val="22"/>
        </w:rPr>
        <w:t xml:space="preserve">If you’re a Year 10, 11 or 12 student in 2026 you may be able to complete a TAFE Queensland qualification while you're still at school. You can choose from a variety of Certificate I, Certificate III and Certificate IV courses. For more information see your Guidance Officer or VET coordinator and visit the TAFE at School </w:t>
      </w:r>
      <w:hyperlink xmlns:r="http://schemas.openxmlformats.org/officeDocument/2006/relationships" r:id="rId146968e5f9ef932e4"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There are TAFE at School guides that provide all the information about courses, costs, timetables etc. Click on the relevant link for you:</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11268e5f9ef9332d" w:history="1">
        <w:r>
          <w:rPr>
            <w:rStyle w:val="DefaultParagraphFontPHPDOCX"/>
            <w:rFonts w:ascii="Calibri" w:hAnsi="Calibri" w:eastAsia="Calibri" w:cs="Calibri"/>
            <w:color w:val="0000CC"/>
            <w:sz w:val="22"/>
            <w:szCs w:val="22"/>
            <w:u w:val="single" w:color="000000"/>
          </w:rPr>
          <w:t xml:space="preserve">North Queensland</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60968e5f9ef93361" w:history="1">
        <w:r>
          <w:rPr>
            <w:rStyle w:val="DefaultParagraphFontPHPDOCX"/>
            <w:rFonts w:ascii="Calibri" w:hAnsi="Calibri" w:eastAsia="Calibri" w:cs="Calibri"/>
            <w:color w:val="0000CC"/>
            <w:sz w:val="22"/>
            <w:szCs w:val="22"/>
            <w:u w:val="single" w:color="000000"/>
          </w:rPr>
          <w:t xml:space="preserve">Greater Brisbane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65268e5f9ef9338c" w:history="1">
        <w:r>
          <w:rPr>
            <w:rStyle w:val="DefaultParagraphFontPHPDOCX"/>
            <w:rFonts w:ascii="Calibri" w:hAnsi="Calibri" w:eastAsia="Calibri" w:cs="Calibri"/>
            <w:color w:val="0000CC"/>
            <w:sz w:val="22"/>
            <w:szCs w:val="22"/>
            <w:u w:val="single" w:color="000000"/>
          </w:rPr>
          <w:t xml:space="preserve">Darling Downs and South West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32168e5f9ef933b4" w:history="1">
        <w:r>
          <w:rPr>
            <w:rStyle w:val="DefaultParagraphFontPHPDOCX"/>
            <w:rFonts w:ascii="Calibri" w:hAnsi="Calibri" w:eastAsia="Calibri" w:cs="Calibri"/>
            <w:color w:val="0000CC"/>
            <w:sz w:val="22"/>
            <w:szCs w:val="22"/>
            <w:u w:val="single" w:color="000000"/>
          </w:rPr>
          <w:t xml:space="preserve">Sunshine Coast and Wide Bay</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39368e5f9ef933dc" w:history="1">
        <w:r>
          <w:rPr>
            <w:rStyle w:val="DefaultParagraphFontPHPDOCX"/>
            <w:rFonts w:ascii="Calibri" w:hAnsi="Calibri" w:eastAsia="Calibri" w:cs="Calibri"/>
            <w:color w:val="0000CC"/>
            <w:sz w:val="22"/>
            <w:szCs w:val="22"/>
            <w:u w:val="single" w:color="000000"/>
          </w:rPr>
          <w:t xml:space="preserve">Gold Coast</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2026 applications and enrolments are now open and information can be found in the TAFE at School Guide for your location above or talk with your VET Coordinator or phone TAFE directly.</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Universities</w:t>
      </w:r>
    </w:p>
    <w:p>
      <w:r>
        <w:drawing xmlns:wp="http://schemas.openxmlformats.org/drawingml/2006/wordprocessingDrawing" xmlns:r="http://schemas.openxmlformats.org/officeDocument/2006/relationships">
          <wp:inline distT="0" distB="0" distL="0" distR="0">
            <wp:extent cx="6192000" cy="1094400"/>
            <wp:effectExtent b="0" l="0" r="0" t="0"/>
            <wp:docPr id="96965602" name="name785568e5f9efaa2a2" descr="Univers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versities"/>
                    <pic:cNvPicPr/>
                  </pic:nvPicPr>
                  <pic:blipFill>
                    <a:blip r:embed="rId998568e5f9efaa29f"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3 Myths About Early Entry Programs</w:t>
      </w:r>
    </w:p>
    <w:p>
      <w:pPr>
        <w:widowControl w:val="on"/>
        <w:pBdr/>
        <w:spacing w:before="216" w:after="216" w:line="240" w:lineRule="auto"/>
        <w:ind w:left="0" w:right="0"/>
        <w:jc w:val="left"/>
      </w:pPr>
      <w:r>
        <w:rPr>
          <w:rFonts w:ascii="Calibri" w:hAnsi="Calibri" w:eastAsia="Calibri" w:cs="Calibri"/>
          <w:color w:val="000000"/>
          <w:sz w:val="22"/>
          <w:szCs w:val="22"/>
        </w:rPr>
        <w:t xml:space="preserve">You’ve heard about Early Entry programs but there’s a lot of muddled info out there. Year 13 have broken down some of the biggest myths surrounding how you can lock in a place at a great uni! Just a heads up, they're using the University of New England (UNE) as an example in the article and not all universities have the same early entry policies, so make sure you check up on all the different policies of any unis you’re applying to. Click </w:t>
      </w:r>
      <w:hyperlink xmlns:r="http://schemas.openxmlformats.org/officeDocument/2006/relationships" r:id="rId832168e5f9efac55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about the three main myths around early offers:</w:t>
      </w:r>
    </w:p>
    <w:p>
      <w:pPr>
        <w:widowControl w:val="on"/>
        <w:pBdr/>
        <w:spacing w:before="216" w:after="216" w:line="240" w:lineRule="auto"/>
        <w:ind w:left="0" w:right="0"/>
        <w:jc w:val="left"/>
      </w:pPr>
      <w:r>
        <w:rPr>
          <w:rFonts w:ascii="Calibri" w:hAnsi="Calibri" w:eastAsia="Calibri" w:cs="Calibri"/>
          <w:color w:val="000000"/>
          <w:sz w:val="22"/>
          <w:szCs w:val="22"/>
        </w:rPr>
        <w:t xml:space="preserve">Myth 1: If I’m planning on using an early entry scheme, I don’t have to worry about my marks in Year 11 or Year 12 </w:t>
      </w:r>
    </w:p>
    <w:p>
      <w:pPr>
        <w:widowControl w:val="on"/>
        <w:pBdr/>
        <w:spacing w:before="216" w:after="216" w:line="240" w:lineRule="auto"/>
        <w:ind w:left="0" w:right="0"/>
        <w:jc w:val="left"/>
      </w:pPr>
      <w:r>
        <w:rPr>
          <w:rFonts w:ascii="Calibri" w:hAnsi="Calibri" w:eastAsia="Calibri" w:cs="Calibri"/>
          <w:color w:val="000000"/>
          <w:sz w:val="22"/>
          <w:szCs w:val="22"/>
        </w:rPr>
        <w:t xml:space="preserve">Myth 2: Getting an Early Entry offer means I can’t apply for other courses later </w:t>
      </w:r>
    </w:p>
    <w:p>
      <w:pPr>
        <w:widowControl w:val="on"/>
        <w:pBdr/>
        <w:spacing w:before="216" w:after="216" w:line="240" w:lineRule="auto"/>
        <w:ind w:left="0" w:right="0"/>
        <w:jc w:val="left"/>
      </w:pPr>
      <w:r>
        <w:rPr>
          <w:rFonts w:ascii="Calibri" w:hAnsi="Calibri" w:eastAsia="Calibri" w:cs="Calibri"/>
          <w:color w:val="000000"/>
          <w:sz w:val="22"/>
          <w:szCs w:val="22"/>
        </w:rPr>
        <w:t xml:space="preserve">Myth 3: You can apply for any course you want via the Early Entry Program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Course Seeker -</w:t>
      </w:r>
    </w:p>
    <w:p>
      <w:pPr>
        <w:widowControl w:val="on"/>
        <w:pBdr/>
        <w:spacing w:before="216" w:after="216" w:line="240" w:lineRule="auto"/>
        <w:ind w:left="0" w:right="0"/>
        <w:jc w:val="left"/>
      </w:pPr>
      <w:hyperlink xmlns:r="http://schemas.openxmlformats.org/officeDocument/2006/relationships" r:id="rId378868e5f9efaddef" w:history="1">
        <w:r>
          <w:rPr>
            <w:rStyle w:val="DefaultParagraphFontPHPDOCX"/>
            <w:rFonts w:ascii="Calibri" w:hAnsi="Calibri" w:eastAsia="Calibri" w:cs="Calibri"/>
            <w:color w:val="0000CC"/>
            <w:sz w:val="22"/>
            <w:szCs w:val="22"/>
            <w:u w:val="single" w:color="000000"/>
          </w:rPr>
          <w:t xml:space="preserve">Course Seeker</w:t>
        </w:r>
      </w:hyperlink>
      <w:r>
        <w:rPr>
          <w:rFonts w:ascii="Calibri" w:hAnsi="Calibri" w:eastAsia="Calibri" w:cs="Calibri"/>
          <w:color w:val="000000"/>
          <w:sz w:val="22"/>
          <w:szCs w:val="22"/>
        </w:rPr>
        <w:t xml:space="preserve"> is an Australian Government initiative where you can search and compare thousands of courses from different institutions across Australia. The website displays course information, entry requirements, admission processes, student satisfaction and graduate survey results. It is particularly helpful if you are thinking of studying interstate.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Early offers</w:t>
      </w:r>
    </w:p>
    <w:p>
      <w:pPr>
        <w:widowControl w:val="on"/>
        <w:pBdr/>
        <w:spacing w:before="216" w:after="216" w:line="240" w:lineRule="auto"/>
        <w:ind w:left="0" w:right="0"/>
        <w:jc w:val="left"/>
      </w:pPr>
      <w:r>
        <w:rPr>
          <w:rFonts w:ascii="Calibri" w:hAnsi="Calibri" w:eastAsia="Calibri" w:cs="Calibri"/>
          <w:color w:val="000000"/>
          <w:sz w:val="22"/>
          <w:szCs w:val="22"/>
        </w:rPr>
        <w:t xml:space="preserve">Offers made through Universities’ Early Offer schemes for Year 12 are mostly being made by QTAC, however, some are made directly from the institution. If you get an offer, your options 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accepting the offer outright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accepting the offer conditionally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deferring (depending on the university). </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accept an early offer outright, your QTAC application will stop there. If the university allows you to conditionally accept your early offer and you choose this option, you need to go back into your QTAC application and reorder your course preferences putting your most desired course as your Number 1 preference. You will then be eligible for consideration in the next offer round. Click on the following links to find out university specific information: </w:t>
      </w:r>
      <w:hyperlink xmlns:r="http://schemas.openxmlformats.org/officeDocument/2006/relationships" r:id="rId117368e5f9efb04fd" w:history="1">
        <w:r>
          <w:rPr>
            <w:rStyle w:val="DefaultParagraphFontPHPDOCX"/>
            <w:rFonts w:ascii="Calibri" w:hAnsi="Calibri" w:eastAsia="Calibri" w:cs="Calibri"/>
            <w:color w:val="0000CC"/>
            <w:sz w:val="22"/>
            <w:szCs w:val="22"/>
            <w:u w:val="single" w:color="000000"/>
          </w:rPr>
          <w:t xml:space="preserve">ACU</w:t>
        </w:r>
      </w:hyperlink>
      <w:hyperlink xmlns:r="http://schemas.openxmlformats.org/officeDocument/2006/relationships" r:id="rId710068e5f9efb0516" w:history="1">
        <w:r>
          <w:rPr>
            <w:rStyle w:val="DefaultParagraphFontPHPDOCX"/>
            <w:rFonts w:ascii="Calibri" w:hAnsi="Calibri" w:eastAsia="Calibri" w:cs="Calibri"/>
            <w:color w:val="0000CC"/>
            <w:sz w:val="22"/>
            <w:szCs w:val="22"/>
            <w:u w:val="single" w:color="000000"/>
          </w:rPr>
          <w:t xml:space="preserve">,</w:t>
        </w:r>
      </w:hyperlink>
      <w:r>
        <w:rPr>
          <w:rFonts w:ascii="Calibri" w:hAnsi="Calibri" w:eastAsia="Calibri" w:cs="Calibri"/>
          <w:color w:val="000000"/>
          <w:sz w:val="22"/>
          <w:szCs w:val="22"/>
        </w:rPr>
        <w:t xml:space="preserve"> </w:t>
      </w:r>
      <w:hyperlink xmlns:r="http://schemas.openxmlformats.org/officeDocument/2006/relationships" r:id="rId122868e5f9efb0535" w:history="1">
        <w:r>
          <w:rPr>
            <w:rStyle w:val="DefaultParagraphFontPHPDOCX"/>
            <w:rFonts w:ascii="Calibri" w:hAnsi="Calibri" w:eastAsia="Calibri" w:cs="Calibri"/>
            <w:color w:val="0000CC"/>
            <w:sz w:val="22"/>
            <w:szCs w:val="22"/>
            <w:u w:val="single" w:color="000000"/>
          </w:rPr>
          <w:t xml:space="preserve">Bond</w:t>
        </w:r>
      </w:hyperlink>
      <w:r>
        <w:rPr>
          <w:rFonts w:ascii="Calibri" w:hAnsi="Calibri" w:eastAsia="Calibri" w:cs="Calibri"/>
          <w:color w:val="000000"/>
          <w:sz w:val="22"/>
          <w:szCs w:val="22"/>
        </w:rPr>
        <w:t xml:space="preserve">  </w:t>
      </w:r>
      <w:hyperlink xmlns:r="http://schemas.openxmlformats.org/officeDocument/2006/relationships" r:id="rId978368e5f9efb0551" w:history="1">
        <w:r>
          <w:rPr>
            <w:rStyle w:val="DefaultParagraphFontPHPDOCX"/>
            <w:rFonts w:ascii="Calibri" w:hAnsi="Calibri" w:eastAsia="Calibri" w:cs="Calibri"/>
            <w:color w:val="0000CC"/>
            <w:sz w:val="22"/>
            <w:szCs w:val="22"/>
            <w:u w:val="single" w:color="000000"/>
          </w:rPr>
          <w:t xml:space="preserve">UniSC</w:t>
        </w:r>
      </w:hyperlink>
      <w:r>
        <w:rPr>
          <w:rFonts w:ascii="Calibri" w:hAnsi="Calibri" w:eastAsia="Calibri" w:cs="Calibri"/>
          <w:color w:val="000000"/>
          <w:sz w:val="22"/>
          <w:szCs w:val="22"/>
        </w:rPr>
        <w:t xml:space="preserve">  </w:t>
      </w:r>
      <w:hyperlink xmlns:r="http://schemas.openxmlformats.org/officeDocument/2006/relationships" r:id="rId989568e5f9efb056d" w:history="1">
        <w:r>
          <w:rPr>
            <w:rStyle w:val="DefaultParagraphFontPHPDOCX"/>
            <w:rFonts w:ascii="Calibri" w:hAnsi="Calibri" w:eastAsia="Calibri" w:cs="Calibri"/>
            <w:color w:val="0000CC"/>
            <w:sz w:val="22"/>
            <w:szCs w:val="22"/>
            <w:u w:val="single" w:color="000000"/>
          </w:rPr>
          <w:t xml:space="preserve">CHC  </w:t>
        </w:r>
      </w:hyperlink>
      <w:hyperlink xmlns:r="http://schemas.openxmlformats.org/officeDocument/2006/relationships" r:id="rId723468e5f9efb057d" w:history="1">
        <w:r>
          <w:rPr>
            <w:rStyle w:val="DefaultParagraphFontPHPDOCX"/>
            <w:rFonts w:ascii="Calibri" w:hAnsi="Calibri" w:eastAsia="Calibri" w:cs="Calibri"/>
            <w:color w:val="0000CC"/>
            <w:sz w:val="22"/>
            <w:szCs w:val="22"/>
            <w:u w:val="single" w:color="000000"/>
          </w:rPr>
          <w:t xml:space="preserve">CQU  </w:t>
        </w:r>
      </w:hyperlink>
      <w:hyperlink xmlns:r="http://schemas.openxmlformats.org/officeDocument/2006/relationships" r:id="rId160468e5f9efb058d" w:history="1">
        <w:r>
          <w:rPr>
            <w:rStyle w:val="DefaultParagraphFontPHPDOCX"/>
            <w:rFonts w:ascii="Calibri" w:hAnsi="Calibri" w:eastAsia="Calibri" w:cs="Calibri"/>
            <w:color w:val="0000CC"/>
            <w:sz w:val="22"/>
            <w:szCs w:val="22"/>
            <w:u w:val="single" w:color="000000"/>
          </w:rPr>
          <w:t xml:space="preserve">GU  </w:t>
        </w:r>
      </w:hyperlink>
      <w:hyperlink xmlns:r="http://schemas.openxmlformats.org/officeDocument/2006/relationships" r:id="rId978968e5f9efb059d" w:history="1">
        <w:r>
          <w:rPr>
            <w:rStyle w:val="DefaultParagraphFontPHPDOCX"/>
            <w:rFonts w:ascii="Calibri" w:hAnsi="Calibri" w:eastAsia="Calibri" w:cs="Calibri"/>
            <w:color w:val="0000CC"/>
            <w:sz w:val="22"/>
            <w:szCs w:val="22"/>
            <w:u w:val="single" w:color="000000"/>
          </w:rPr>
          <w:t xml:space="preserve">JCU  </w:t>
        </w:r>
      </w:hyperlink>
      <w:hyperlink xmlns:r="http://schemas.openxmlformats.org/officeDocument/2006/relationships" r:id="rId181368e5f9efb05ac" w:history="1">
        <w:r>
          <w:rPr>
            <w:rStyle w:val="DefaultParagraphFontPHPDOCX"/>
            <w:rFonts w:ascii="Calibri" w:hAnsi="Calibri" w:eastAsia="Calibri" w:cs="Calibri"/>
            <w:color w:val="0000CC"/>
            <w:sz w:val="22"/>
            <w:szCs w:val="22"/>
            <w:u w:val="single" w:color="000000"/>
          </w:rPr>
          <w:t xml:space="preserve">QUT  </w:t>
        </w:r>
      </w:hyperlink>
      <w:hyperlink xmlns:r="http://schemas.openxmlformats.org/officeDocument/2006/relationships" r:id="rId577668e5f9efb05bb" w:history="1">
        <w:r>
          <w:rPr>
            <w:rStyle w:val="DefaultParagraphFontPHPDOCX"/>
            <w:rFonts w:ascii="Calibri" w:hAnsi="Calibri" w:eastAsia="Calibri" w:cs="Calibri"/>
            <w:color w:val="0000CC"/>
            <w:sz w:val="22"/>
            <w:szCs w:val="22"/>
            <w:u w:val="single" w:color="000000"/>
          </w:rPr>
          <w:t xml:space="preserve">SCU  </w:t>
        </w:r>
      </w:hyperlink>
      <w:r>
        <w:rPr>
          <w:rFonts w:ascii="Calibri" w:hAnsi="Calibri" w:eastAsia="Calibri" w:cs="Calibri"/>
          <w:color w:val="000000"/>
          <w:sz w:val="22"/>
          <w:szCs w:val="22"/>
        </w:rPr>
        <w:t xml:space="preserve"> </w:t>
      </w:r>
      <w:hyperlink xmlns:r="http://schemas.openxmlformats.org/officeDocument/2006/relationships" r:id="rId799968e5f9efb05e2" w:history="1">
        <w:r>
          <w:rPr>
            <w:rStyle w:val="DefaultParagraphFontPHPDOCX"/>
            <w:rFonts w:ascii="Calibri" w:hAnsi="Calibri" w:eastAsia="Calibri" w:cs="Calibri"/>
            <w:color w:val="0000CC"/>
            <w:sz w:val="22"/>
            <w:szCs w:val="22"/>
            <w:u w:val="single" w:color="000000"/>
          </w:rPr>
          <w:t xml:space="preserve">Torrens  </w:t>
        </w:r>
      </w:hyperlink>
      <w:hyperlink xmlns:r="http://schemas.openxmlformats.org/officeDocument/2006/relationships" r:id="rId813768e5f9efb05f2" w:history="1">
        <w:r>
          <w:rPr>
            <w:rStyle w:val="DefaultParagraphFontPHPDOCX"/>
            <w:rFonts w:ascii="Calibri" w:hAnsi="Calibri" w:eastAsia="Calibri" w:cs="Calibri"/>
            <w:color w:val="0000CC"/>
            <w:sz w:val="22"/>
            <w:szCs w:val="22"/>
            <w:u w:val="single" w:color="000000"/>
          </w:rPr>
          <w:t xml:space="preserve">UNE  </w:t>
        </w:r>
      </w:hyperlink>
      <w:hyperlink xmlns:r="http://schemas.openxmlformats.org/officeDocument/2006/relationships" r:id="rId599168e5f9efb0601" w:history="1">
        <w:r>
          <w:rPr>
            <w:rStyle w:val="DefaultParagraphFontPHPDOCX"/>
            <w:rFonts w:ascii="Calibri" w:hAnsi="Calibri" w:eastAsia="Calibri" w:cs="Calibri"/>
            <w:color w:val="0000CC"/>
            <w:sz w:val="22"/>
            <w:szCs w:val="22"/>
            <w:u w:val="single" w:color="000000"/>
          </w:rPr>
          <w:t xml:space="preserve">UniSQ,</w:t>
        </w:r>
      </w:hyperlink>
      <w:r>
        <w:rPr>
          <w:rFonts w:ascii="Calibri" w:hAnsi="Calibri" w:eastAsia="Calibri" w:cs="Calibri"/>
          <w:color w:val="000000"/>
          <w:sz w:val="22"/>
          <w:szCs w:val="22"/>
        </w:rPr>
        <w:t xml:space="preserve"> </w:t>
      </w:r>
      <w:hyperlink xmlns:r="http://schemas.openxmlformats.org/officeDocument/2006/relationships" r:id="rId356868e5f9efb061c" w:history="1">
        <w:r>
          <w:rPr>
            <w:rStyle w:val="DefaultParagraphFontPHPDOCX"/>
            <w:rFonts w:ascii="Calibri" w:hAnsi="Calibri" w:eastAsia="Calibri" w:cs="Calibri"/>
            <w:color w:val="0000CC"/>
            <w:sz w:val="22"/>
            <w:szCs w:val="22"/>
            <w:u w:val="single" w:color="000000"/>
          </w:rPr>
          <w:t xml:space="preserve">UQ</w:t>
        </w:r>
      </w:hyperlink>
      <w:r>
        <w:rPr>
          <w:rFonts w:ascii="Calibri" w:hAnsi="Calibri" w:eastAsia="Calibri" w:cs="Calibri"/>
          <w:color w:val="000000"/>
          <w:sz w:val="22"/>
          <w:szCs w:val="22"/>
        </w:rPr>
        <w:t xml:space="preserve">. If you have any questions, it is best to check with the university directly.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Fast track options - are they suitable for you?</w:t>
      </w:r>
    </w:p>
    <w:p>
      <w:pPr>
        <w:widowControl w:val="on"/>
        <w:pBdr/>
        <w:spacing w:before="216" w:after="216" w:line="240" w:lineRule="auto"/>
        <w:ind w:left="0" w:right="0"/>
        <w:jc w:val="left"/>
      </w:pPr>
      <w:r>
        <w:rPr>
          <w:rFonts w:ascii="Calibri" w:hAnsi="Calibri" w:eastAsia="Calibri" w:cs="Calibri"/>
          <w:color w:val="000000"/>
          <w:sz w:val="22"/>
          <w:szCs w:val="22"/>
        </w:rPr>
        <w:t xml:space="preserve">Institutions use a semester system with two periods of study: the first from around March to June, followed by a short winter break and the second from around July to November, followed by a long summer break while some institutions and courses have a third period of study that takes place during the traditional summer break. These three periods are called trimesters. By fitting an extra semester's worth of material into each year, students can graduate from their course sooner (for example, a standard three-year bachelor degree may be completed in two years). These accelerated options are known as "fast-tracked" courses.The Good Universities Guide has put together an </w:t>
      </w:r>
      <w:hyperlink xmlns:r="http://schemas.openxmlformats.org/officeDocument/2006/relationships" r:id="rId501368e5f9efb39da" w:history="1">
        <w:r>
          <w:rPr>
            <w:rStyle w:val="DefaultParagraphFontPHPDOCX"/>
            <w:rFonts w:ascii="Calibri" w:hAnsi="Calibri" w:eastAsia="Calibri" w:cs="Calibri"/>
            <w:color w:val="0000CC"/>
            <w:sz w:val="22"/>
            <w:szCs w:val="22"/>
            <w:u w:val="single" w:color="000000"/>
          </w:rPr>
          <w:t xml:space="preserve">article</w:t>
        </w:r>
      </w:hyperlink>
      <w:r>
        <w:rPr>
          <w:rFonts w:ascii="Calibri" w:hAnsi="Calibri" w:eastAsia="Calibri" w:cs="Calibri"/>
          <w:color w:val="000000"/>
          <w:sz w:val="22"/>
          <w:szCs w:val="22"/>
        </w:rPr>
        <w:t xml:space="preserve"> that sets out the positives and negatives of the fast-track option so you can decide if it's for you.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Micro-apprenticeships could bimprove your employability after Uni</w:t>
      </w:r>
    </w:p>
    <w:p>
      <w:pPr>
        <w:widowControl w:val="on"/>
        <w:pBdr/>
        <w:spacing w:before="216" w:after="216" w:line="240" w:lineRule="auto"/>
        <w:ind w:left="0" w:right="0"/>
        <w:jc w:val="left"/>
      </w:pPr>
      <w:r>
        <w:rPr>
          <w:rFonts w:ascii="Calibri" w:hAnsi="Calibri" w:eastAsia="Calibri" w:cs="Calibri"/>
          <w:color w:val="000000"/>
          <w:sz w:val="22"/>
          <w:szCs w:val="22"/>
        </w:rPr>
        <w:t xml:space="preserve">Micro-apprenticeships are mini on-the-job training programs run by an employer, that build on the skills, knowledge or experience gained during University degrees/Diplomas and can cover an incredible variety of industry-specific skills. Being much shorter than a typical endorsed work placement, micro-apprenticeships are highly accessible and are becoming increasingly sought after when kickstarting a STEM career. They’re specifically designed to supercharge your transferrable skills and get you up-skilled – ideally by your employer. Click </w:t>
      </w:r>
      <w:hyperlink xmlns:r="http://schemas.openxmlformats.org/officeDocument/2006/relationships" r:id="rId454168e5f9efb53d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Open Universities Australia</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can't get to a Uni campus (perhaps interstate or you are regional) or only want to study one subject/course to start with, then Open Universities Australia may be your answer. Open Universities Australia (OUA) offers online higher education courses through OUA, you can: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online, so you have flexibility about when and where you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Choose from a large range of undergraduate courses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Select individual undergraduate units/courses/subjects instead of a whole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with Australian universities e.g. Monash, Griffith, Macquarie, Curtin, RMIT, Swinburne University of Technology, University of South Australia and many more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Graduate with the same qualification as an on-campus student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Access online support services.</w:t>
      </w:r>
    </w:p>
    <w:p>
      <w:pPr>
        <w:widowControl w:val="on"/>
        <w:pBdr/>
        <w:spacing w:before="216" w:after="216" w:line="240" w:lineRule="auto"/>
        <w:ind w:left="0" w:right="0"/>
        <w:jc w:val="left"/>
      </w:pPr>
      <w:r>
        <w:rPr>
          <w:rFonts w:ascii="Calibri" w:hAnsi="Calibri" w:eastAsia="Calibri" w:cs="Calibri"/>
          <w:color w:val="000000"/>
          <w:sz w:val="22"/>
          <w:szCs w:val="22"/>
        </w:rPr>
        <w:t xml:space="preserve">Eligible OUA students may be able to access HECS-HELP, FEE-HELP or VET Student Loans depending on their course. Find out more on the OUA </w:t>
      </w:r>
      <w:hyperlink xmlns:r="http://schemas.openxmlformats.org/officeDocument/2006/relationships" r:id="rId864168e5f9efb724f"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Things I wish I knew before coming to university</w:t>
      </w:r>
    </w:p>
    <w:p>
      <w:pPr>
        <w:widowControl w:val="on"/>
        <w:pBdr/>
        <w:spacing w:before="216" w:after="216" w:line="240" w:lineRule="auto"/>
        <w:ind w:left="0" w:right="0"/>
        <w:jc w:val="left"/>
      </w:pPr>
      <w:r>
        <w:rPr>
          <w:rFonts w:ascii="Calibri" w:hAnsi="Calibri" w:eastAsia="Calibri" w:cs="Calibri"/>
          <w:color w:val="000000"/>
          <w:sz w:val="22"/>
          <w:szCs w:val="22"/>
        </w:rPr>
        <w:t xml:space="preserve">Moataz Hamde shares with ABC's EveryDay the things she wishes she understood/knew about before going to uni. She says that her idea of what to expect from university life came in the form of trashy US college movies. She was gearing up for non-stop debauchery, but the reality was far different — a demanding workload, strict deadlines and the ultimate test of mental, emotional and physical strength.  Click </w:t>
      </w:r>
      <w:hyperlink xmlns:r="http://schemas.openxmlformats.org/officeDocument/2006/relationships" r:id="rId470368e5f9efba8a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her tips for managing and being successful at university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Stress less, no-one cares what your school score was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Make sure you're studying what you want to learn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Keep an open mind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Expand your circle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Go out and get some real-world experience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hard and work a little bit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Thinking of going to uni? Read this first!</w:t>
      </w:r>
    </w:p>
    <w:p>
      <w:pPr>
        <w:widowControl w:val="on"/>
        <w:pBdr/>
        <w:spacing w:before="216" w:after="216" w:line="240" w:lineRule="auto"/>
        <w:ind w:left="0" w:right="0"/>
        <w:jc w:val="left"/>
      </w:pPr>
      <w:r>
        <w:rPr>
          <w:rFonts w:ascii="Calibri" w:hAnsi="Calibri" w:eastAsia="Calibri" w:cs="Calibri"/>
          <w:color w:val="000000"/>
          <w:sz w:val="22"/>
          <w:szCs w:val="22"/>
        </w:rPr>
        <w:t xml:space="preserve">What’s your motivation for going to uni? Is it to get qualified for your dream career? To experience the student lifestyle? Or is it because everyone is telling you it’s the only way to get a good job? Before making your choice, click </w:t>
      </w:r>
      <w:hyperlink xmlns:r="http://schemas.openxmlformats.org/officeDocument/2006/relationships" r:id="rId122468e5f9efbe01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consider the following: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Why am I going to university?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Is this course right for 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Which university is right for 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Will I get a job when I finish?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More resources to help you</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Using VET qualifications for competitive entry to University</w:t>
      </w:r>
    </w:p>
    <w:p>
      <w:pPr>
        <w:widowControl w:val="on"/>
        <w:pBdr/>
        <w:spacing w:before="216" w:after="216" w:line="240" w:lineRule="auto"/>
        <w:ind w:left="0" w:right="0"/>
        <w:jc w:val="left"/>
      </w:pPr>
      <w:r>
        <w:rPr>
          <w:rFonts w:ascii="Calibri" w:hAnsi="Calibri" w:eastAsia="Calibri" w:cs="Calibri"/>
          <w:color w:val="000000"/>
          <w:sz w:val="22"/>
          <w:szCs w:val="22"/>
        </w:rPr>
        <w:t xml:space="preserve">Most universities offer an entry pathway using your VET qualifications. University policies differ and can change at any time so it's best to check their websites for any changes. These ranks are relevant to students who HAVE NOT sat the STAT test (through QTAC more suited to non school leavers) or gained a score less than 150.</w:t>
      </w:r>
    </w:p>
    <w:p>
      <w:pPr>
        <w:widowControl w:val="on"/>
        <w:pBdr/>
        <w:spacing w:before="216" w:after="216" w:line="240" w:lineRule="auto"/>
        <w:ind w:left="0" w:right="0"/>
        <w:jc w:val="left"/>
      </w:pPr>
      <w:r>
        <w:rPr>
          <w:rFonts w:ascii="Calibri" w:hAnsi="Calibri" w:eastAsia="Calibri" w:cs="Calibri"/>
          <w:color w:val="000000"/>
          <w:sz w:val="22"/>
          <w:szCs w:val="22"/>
        </w:rPr>
        <w:t xml:space="preserve">Year 12 VET qualifications and the tertiary ranks they are awarded by institution</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Institution        Certificate III         Certificate IV        Diploma   </w:t>
      </w:r>
      <w:r>
        <w:rPr>
          <w:rFonts w:ascii="Calibri" w:hAnsi="Calibri" w:eastAsia="Calibri" w:cs="Calibri"/>
          <w:color w:val="000000"/>
          <w:sz w:val="22"/>
          <w:szCs w:val="22"/>
        </w:rPr>
        <w:t xml:space="preserve">    </w:t>
      </w:r>
    </w:p>
    <w:p>
      <w:pPr>
        <w:widowControl w:val="on"/>
        <w:pBdr/>
        <w:spacing w:before="216" w:after="216" w:line="240" w:lineRule="auto"/>
        <w:ind w:left="0" w:right="0"/>
        <w:jc w:val="left"/>
      </w:pPr>
      <w:hyperlink xmlns:r="http://schemas.openxmlformats.org/officeDocument/2006/relationships" r:id="rId160368e5f9efc29f8" w:history="1">
        <w:r>
          <w:rPr>
            <w:rStyle w:val="DefaultParagraphFontPHPDOCX"/>
            <w:rFonts w:ascii="Calibri" w:hAnsi="Calibri" w:eastAsia="Calibri" w:cs="Calibri"/>
            <w:color w:val="0000CC"/>
            <w:sz w:val="22"/>
            <w:szCs w:val="22"/>
            <w:u w:val="single" w:color="000000"/>
          </w:rPr>
          <w:t xml:space="preserve">QUT</w:t>
        </w:r>
      </w:hyperlink>
      <w:r>
        <w:rPr>
          <w:rFonts w:ascii="Calibri" w:hAnsi="Calibri" w:eastAsia="Calibri" w:cs="Calibri"/>
          <w:color w:val="000000"/>
          <w:sz w:val="22"/>
          <w:szCs w:val="22"/>
        </w:rPr>
        <w:t xml:space="preserve">                          68 (QUT Dip entry only)  74          87 </w:t>
      </w:r>
      <w:r>
        <w:rPr>
          <w:rFonts w:ascii="Calibri" w:hAnsi="Calibri" w:eastAsia="Calibri" w:cs="Calibri"/>
          <w:b/>
          <w:bCs/>
          <w:color w:val="000000"/>
          <w:sz w:val="22"/>
          <w:szCs w:val="22"/>
        </w:rPr>
        <w:t xml:space="preserve"> </w:t>
      </w:r>
      <w:r>
        <w:rPr>
          <w:rFonts w:ascii="Calibri" w:hAnsi="Calibri" w:eastAsia="Calibri" w:cs="Calibri"/>
          <w:color w:val="000000"/>
          <w:sz w:val="22"/>
          <w:szCs w:val="22"/>
        </w:rPr>
        <w:t xml:space="preserve">   </w:t>
      </w:r>
    </w:p>
    <w:p>
      <w:pPr>
        <w:widowControl w:val="on"/>
        <w:pBdr/>
        <w:spacing w:before="216" w:after="216" w:line="240" w:lineRule="auto"/>
        <w:ind w:left="0" w:right="0"/>
        <w:jc w:val="left"/>
      </w:pPr>
      <w:hyperlink xmlns:r="http://schemas.openxmlformats.org/officeDocument/2006/relationships" r:id="rId580268e5f9efc2a53" w:history="1">
        <w:r>
          <w:rPr>
            <w:rStyle w:val="DefaultParagraphFontPHPDOCX"/>
            <w:rFonts w:ascii="Calibri" w:hAnsi="Calibri" w:eastAsia="Calibri" w:cs="Calibri"/>
            <w:color w:val="0000CC"/>
            <w:sz w:val="22"/>
            <w:szCs w:val="22"/>
            <w:u w:val="single" w:color="000000"/>
          </w:rPr>
          <w:t xml:space="preserve">Griffith Uni </w:t>
        </w:r>
      </w:hyperlink>
      <w:r>
        <w:rPr>
          <w:rFonts w:ascii="Calibri" w:hAnsi="Calibri" w:eastAsia="Calibri" w:cs="Calibri"/>
          <w:color w:val="000000"/>
          <w:sz w:val="22"/>
          <w:szCs w:val="22"/>
        </w:rPr>
        <w:t xml:space="preserve">       </w:t>
      </w:r>
      <w:r>
        <w:rPr>
          <w:rFonts w:ascii="Calibri" w:hAnsi="Calibri" w:eastAsia="Calibri" w:cs="Calibri"/>
          <w:b/>
          <w:bCs/>
          <w:color w:val="000000"/>
          <w:sz w:val="22"/>
          <w:szCs w:val="22"/>
        </w:rPr>
        <w:t xml:space="preserve">      </w:t>
      </w:r>
      <w:r>
        <w:rPr>
          <w:rFonts w:ascii="Calibri" w:hAnsi="Calibri" w:eastAsia="Calibri" w:cs="Calibri"/>
          <w:color w:val="000000"/>
          <w:sz w:val="22"/>
          <w:szCs w:val="22"/>
        </w:rPr>
        <w:t xml:space="preserve">68                            74                     87</w:t>
      </w:r>
    </w:p>
    <w:p>
      <w:pPr>
        <w:widowControl w:val="on"/>
        <w:pBdr/>
        <w:spacing w:before="216" w:after="216" w:line="240" w:lineRule="auto"/>
        <w:ind w:left="0" w:right="0"/>
        <w:jc w:val="left"/>
      </w:pPr>
      <w:hyperlink xmlns:r="http://schemas.openxmlformats.org/officeDocument/2006/relationships" r:id="rId992168e5f9efc2a9d" w:history="1">
        <w:r>
          <w:rPr>
            <w:rStyle w:val="DefaultParagraphFontPHPDOCX"/>
            <w:rFonts w:ascii="Calibri" w:hAnsi="Calibri" w:eastAsia="Calibri" w:cs="Calibri"/>
            <w:color w:val="0000CC"/>
            <w:sz w:val="22"/>
            <w:szCs w:val="22"/>
            <w:u w:val="single" w:color="000000"/>
          </w:rPr>
          <w:t xml:space="preserve">UniSC</w:t>
        </w:r>
      </w:hyperlink>
      <w:r>
        <w:rPr>
          <w:rFonts w:ascii="Calibri" w:hAnsi="Calibri" w:eastAsia="Calibri" w:cs="Calibri"/>
          <w:color w:val="000000"/>
          <w:sz w:val="22"/>
          <w:szCs w:val="22"/>
        </w:rPr>
        <w:t xml:space="preserve">                      68                            74                     82</w:t>
      </w:r>
    </w:p>
    <w:p>
      <w:pPr>
        <w:widowControl w:val="on"/>
        <w:pBdr/>
        <w:spacing w:before="216" w:after="216" w:line="240" w:lineRule="auto"/>
        <w:ind w:left="0" w:right="0"/>
        <w:jc w:val="left"/>
      </w:pPr>
      <w:hyperlink xmlns:r="http://schemas.openxmlformats.org/officeDocument/2006/relationships" r:id="rId653468e5f9efc2acb" w:history="1">
        <w:r>
          <w:rPr>
            <w:rStyle w:val="DefaultParagraphFontPHPDOCX"/>
            <w:rFonts w:ascii="Calibri" w:hAnsi="Calibri" w:eastAsia="Calibri" w:cs="Calibri"/>
            <w:color w:val="0000CC"/>
            <w:sz w:val="22"/>
            <w:szCs w:val="22"/>
            <w:u w:val="single" w:color="000000"/>
          </w:rPr>
          <w:t xml:space="preserve">CQU</w:t>
        </w:r>
      </w:hyperlink>
      <w:r>
        <w:rPr>
          <w:rFonts w:ascii="Calibri" w:hAnsi="Calibri" w:eastAsia="Calibri" w:cs="Calibri"/>
          <w:color w:val="000000"/>
          <w:sz w:val="22"/>
          <w:szCs w:val="22"/>
        </w:rPr>
        <w:t xml:space="preserve">                         68                            74                     82</w:t>
      </w:r>
    </w:p>
    <w:p>
      <w:pPr>
        <w:widowControl w:val="on"/>
        <w:pBdr/>
        <w:spacing w:before="216" w:after="216" w:line="240" w:lineRule="auto"/>
        <w:ind w:left="0" w:right="0"/>
        <w:jc w:val="left"/>
      </w:pPr>
      <w:hyperlink xmlns:r="http://schemas.openxmlformats.org/officeDocument/2006/relationships" r:id="rId334268e5f9efc2af8" w:history="1">
        <w:r>
          <w:rPr>
            <w:rStyle w:val="DefaultParagraphFontPHPDOCX"/>
            <w:rFonts w:ascii="Calibri" w:hAnsi="Calibri" w:eastAsia="Calibri" w:cs="Calibri"/>
            <w:color w:val="0000CC"/>
            <w:sz w:val="22"/>
            <w:szCs w:val="22"/>
            <w:u w:val="single" w:color="000000"/>
          </w:rPr>
          <w:t xml:space="preserve">Bond </w:t>
        </w:r>
      </w:hyperlink>
      <w:r>
        <w:rPr>
          <w:rFonts w:ascii="Calibri" w:hAnsi="Calibri" w:eastAsia="Calibri" w:cs="Calibri"/>
          <w:color w:val="000000"/>
          <w:sz w:val="22"/>
          <w:szCs w:val="22"/>
        </w:rPr>
        <w:t xml:space="preserve">                       NA                           74                     78                  </w:t>
      </w:r>
    </w:p>
    <w:p>
      <w:pPr>
        <w:widowControl w:val="on"/>
        <w:pBdr/>
        <w:spacing w:before="216" w:after="216" w:line="240" w:lineRule="auto"/>
        <w:ind w:left="0" w:right="0"/>
        <w:jc w:val="left"/>
      </w:pPr>
      <w:hyperlink xmlns:r="http://schemas.openxmlformats.org/officeDocument/2006/relationships" r:id="rId810968e5f9efc2b25" w:history="1">
        <w:r>
          <w:rPr>
            <w:rStyle w:val="DefaultParagraphFontPHPDOCX"/>
            <w:rFonts w:ascii="Calibri" w:hAnsi="Calibri" w:eastAsia="Calibri" w:cs="Calibri"/>
            <w:color w:val="0000CC"/>
            <w:sz w:val="22"/>
            <w:szCs w:val="22"/>
            <w:u w:val="single" w:color="000000"/>
          </w:rPr>
          <w:t xml:space="preserve">ACU</w:t>
        </w:r>
      </w:hyperlink>
      <w:r>
        <w:rPr>
          <w:rFonts w:ascii="Calibri" w:hAnsi="Calibri" w:eastAsia="Calibri" w:cs="Calibri"/>
          <w:color w:val="000000"/>
          <w:sz w:val="22"/>
          <w:szCs w:val="22"/>
        </w:rPr>
        <w:t xml:space="preserve">                Check with ACU              74                     82         </w:t>
      </w:r>
    </w:p>
    <w:p>
      <w:pPr>
        <w:widowControl w:val="on"/>
        <w:pBdr/>
        <w:spacing w:before="216" w:after="216" w:line="240" w:lineRule="auto"/>
        <w:ind w:left="0" w:right="0"/>
        <w:jc w:val="left"/>
      </w:pPr>
      <w:hyperlink xmlns:r="http://schemas.openxmlformats.org/officeDocument/2006/relationships" r:id="rId195468e5f9efc2b52" w:history="1">
        <w:r>
          <w:rPr>
            <w:rStyle w:val="DefaultParagraphFontPHPDOCX"/>
            <w:rFonts w:ascii="Calibri" w:hAnsi="Calibri" w:eastAsia="Calibri" w:cs="Calibri"/>
            <w:color w:val="0000CC"/>
            <w:sz w:val="22"/>
            <w:szCs w:val="22"/>
            <w:u w:val="single" w:color="000000"/>
          </w:rPr>
          <w:t xml:space="preserve">SCU  </w:t>
        </w:r>
      </w:hyperlink>
      <w:r>
        <w:rPr>
          <w:rFonts w:ascii="Calibri" w:hAnsi="Calibri" w:eastAsia="Calibri" w:cs="Calibri"/>
          <w:color w:val="000000"/>
          <w:sz w:val="22"/>
          <w:szCs w:val="22"/>
        </w:rPr>
        <w:t xml:space="preserve">                        67                            73                     75     </w:t>
      </w:r>
    </w:p>
    <w:p>
      <w:pPr>
        <w:widowControl w:val="on"/>
        <w:pBdr/>
        <w:spacing w:before="216" w:after="216" w:line="240" w:lineRule="auto"/>
        <w:ind w:left="0" w:right="0"/>
        <w:jc w:val="left"/>
      </w:pPr>
      <w:hyperlink xmlns:r="http://schemas.openxmlformats.org/officeDocument/2006/relationships" r:id="rId773468e5f9efc2b7e" w:history="1">
        <w:r>
          <w:rPr>
            <w:rStyle w:val="DefaultParagraphFontPHPDOCX"/>
            <w:rFonts w:ascii="Calibri" w:hAnsi="Calibri" w:eastAsia="Calibri" w:cs="Calibri"/>
            <w:color w:val="0000CC"/>
            <w:sz w:val="22"/>
            <w:szCs w:val="22"/>
            <w:u w:val="single" w:color="000000"/>
          </w:rPr>
          <w:t xml:space="preserve">TAFE</w:t>
        </w:r>
      </w:hyperlink>
      <w:r>
        <w:rPr>
          <w:rFonts w:ascii="Calibri" w:hAnsi="Calibri" w:eastAsia="Calibri" w:cs="Calibri"/>
          <w:color w:val="000000"/>
          <w:sz w:val="22"/>
          <w:szCs w:val="22"/>
        </w:rPr>
        <w:t xml:space="preserve">                        72                            74                     84          </w:t>
      </w:r>
    </w:p>
    <w:p>
      <w:pPr>
        <w:widowControl w:val="on"/>
        <w:pBdr/>
        <w:spacing w:before="216" w:after="216" w:line="240" w:lineRule="auto"/>
        <w:ind w:left="0" w:right="0"/>
        <w:jc w:val="left"/>
      </w:pPr>
      <w:hyperlink xmlns:r="http://schemas.openxmlformats.org/officeDocument/2006/relationships" r:id="rId780468e5f9efc2baa" w:history="1">
        <w:r>
          <w:rPr>
            <w:rStyle w:val="DefaultParagraphFontPHPDOCX"/>
            <w:rFonts w:ascii="Calibri" w:hAnsi="Calibri" w:eastAsia="Calibri" w:cs="Calibri"/>
            <w:color w:val="0000CC"/>
            <w:sz w:val="22"/>
            <w:szCs w:val="22"/>
            <w:u w:val="single" w:color="000000"/>
          </w:rPr>
          <w:t xml:space="preserve">UQ</w:t>
        </w:r>
      </w:hyperlink>
      <w:r>
        <w:rPr>
          <w:rFonts w:ascii="Calibri" w:hAnsi="Calibri" w:eastAsia="Calibri" w:cs="Calibri"/>
          <w:color w:val="000000"/>
          <w:sz w:val="22"/>
          <w:szCs w:val="22"/>
        </w:rPr>
        <w:t xml:space="preserve">                            68                            74                     87  (Can be used for entry into Semester 2 of first year out of school)</w:t>
      </w:r>
    </w:p>
    <w:p>
      <w:pPr>
        <w:widowControl w:val="on"/>
        <w:pBdr/>
        <w:spacing w:before="216" w:after="216" w:line="240" w:lineRule="auto"/>
        <w:ind w:left="0" w:right="0"/>
        <w:jc w:val="left"/>
      </w:pPr>
      <w:hyperlink xmlns:r="http://schemas.openxmlformats.org/officeDocument/2006/relationships" r:id="rId229768e5f9efc2c06" w:history="1">
        <w:r>
          <w:rPr>
            <w:rStyle w:val="DefaultParagraphFontPHPDOCX"/>
            <w:rFonts w:ascii="Calibri" w:hAnsi="Calibri" w:eastAsia="Calibri" w:cs="Calibri"/>
            <w:color w:val="0000CC"/>
            <w:sz w:val="22"/>
            <w:szCs w:val="22"/>
            <w:u w:val="single" w:color="000000"/>
          </w:rPr>
          <w:t xml:space="preserve">JCU</w:t>
        </w:r>
      </w:hyperlink>
      <w:r>
        <w:rPr>
          <w:rFonts w:ascii="Calibri" w:hAnsi="Calibri" w:eastAsia="Calibri" w:cs="Calibri"/>
          <w:color w:val="000000"/>
          <w:sz w:val="22"/>
          <w:szCs w:val="22"/>
        </w:rPr>
        <w:t xml:space="preserve">                           If you completed a Certificate III or a Certificate IV qualification while at school, you are guaranteed entry into a number of JCU undergraduate courses. Some courses require additional subject prerequisites to be met and are detailed in the </w:t>
      </w:r>
      <w:hyperlink xmlns:r="http://schemas.openxmlformats.org/officeDocument/2006/relationships" r:id="rId107868e5f9efc2c35" w:history="1">
        <w:r>
          <w:rPr>
            <w:rStyle w:val="DefaultParagraphFontPHPDOCX"/>
            <w:rFonts w:ascii="Calibri" w:hAnsi="Calibri" w:eastAsia="Calibri" w:cs="Calibri"/>
            <w:color w:val="0000CC"/>
            <w:sz w:val="22"/>
            <w:szCs w:val="22"/>
            <w:u w:val="single" w:color="000000"/>
          </w:rPr>
          <w:t xml:space="preserve">Handbook</w:t>
        </w:r>
      </w:hyperlink>
      <w:r>
        <w:rPr>
          <w:rFonts w:ascii="Calibri" w:hAnsi="Calibri" w:eastAsia="Calibri" w:cs="Calibri"/>
          <w:color w:val="000000"/>
          <w:sz w:val="22"/>
          <w:szCs w:val="22"/>
        </w:rPr>
        <w:t xml:space="preserve"> found on each course page.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Year 12 Subject Adjustment Schemes</w:t>
      </w:r>
    </w:p>
    <w:p>
      <w:pPr>
        <w:widowControl w:val="on"/>
        <w:pBdr/>
        <w:spacing w:before="216" w:after="216" w:line="240" w:lineRule="auto"/>
        <w:ind w:left="0" w:right="0"/>
        <w:jc w:val="left"/>
      </w:pPr>
      <w:r>
        <w:rPr>
          <w:rFonts w:ascii="Calibri" w:hAnsi="Calibri" w:eastAsia="Calibri" w:cs="Calibri"/>
          <w:color w:val="000000"/>
          <w:sz w:val="22"/>
          <w:szCs w:val="22"/>
        </w:rPr>
        <w:t xml:space="preserve">Some universities offer adjustment factors when you successfully complete specific subjects in Year 12. Adjustment factors are additional selection ranks that make you more competitive for entry into your nominated course. Each university has its own scheme. You don’t have to apply for these schemes as adjustment factors are automatically applied through QTAC. School subject adjustment factors only apply to Year 12 qualifications (e.g. ATAR and IB and some non-ATAR pathways) on leaving school. Click on the links below for a summary of Year 12 Subject Schemes: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75668e5f9efc4ded" w:history="1">
        <w:r>
          <w:rPr>
            <w:rStyle w:val="DefaultParagraphFontPHPDOCX"/>
            <w:rFonts w:ascii="Calibri" w:hAnsi="Calibri" w:eastAsia="Calibri" w:cs="Calibri"/>
            <w:color w:val="0000CC"/>
            <w:sz w:val="22"/>
            <w:szCs w:val="22"/>
            <w:u w:val="single" w:color="000000"/>
          </w:rPr>
          <w:t xml:space="preserve">ACU</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56768e5f9efc4e1b" w:history="1">
        <w:r>
          <w:rPr>
            <w:rStyle w:val="DefaultParagraphFontPHPDOCX"/>
            <w:rFonts w:ascii="Calibri" w:hAnsi="Calibri" w:eastAsia="Calibri" w:cs="Calibri"/>
            <w:color w:val="0000CC"/>
            <w:sz w:val="22"/>
            <w:szCs w:val="22"/>
            <w:u w:val="single" w:color="000000"/>
          </w:rPr>
          <w:t xml:space="preserve">Griffith University</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57868e5f9efc4e42" w:history="1">
        <w:r>
          <w:rPr>
            <w:rStyle w:val="DefaultParagraphFontPHPDOCX"/>
            <w:rFonts w:ascii="Calibri" w:hAnsi="Calibri" w:eastAsia="Calibri" w:cs="Calibri"/>
            <w:color w:val="0000CC"/>
            <w:sz w:val="22"/>
            <w:szCs w:val="22"/>
            <w:u w:val="single" w:color="000000"/>
          </w:rPr>
          <w:t xml:space="preserve">QUT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32368e5f9efc4e66" w:history="1">
        <w:r>
          <w:rPr>
            <w:rStyle w:val="DefaultParagraphFontPHPDOCX"/>
            <w:rFonts w:ascii="Calibri" w:hAnsi="Calibri" w:eastAsia="Calibri" w:cs="Calibri"/>
            <w:color w:val="0000CC"/>
            <w:sz w:val="22"/>
            <w:szCs w:val="22"/>
            <w:u w:val="single" w:color="000000"/>
          </w:rPr>
          <w:t xml:space="preserve">UQ</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82268e5f9efc4e89" w:history="1">
        <w:r>
          <w:rPr>
            <w:rStyle w:val="DefaultParagraphFontPHPDOCX"/>
            <w:rFonts w:ascii="Calibri" w:hAnsi="Calibri" w:eastAsia="Calibri" w:cs="Calibri"/>
            <w:color w:val="0000CC"/>
            <w:sz w:val="22"/>
            <w:szCs w:val="22"/>
            <w:u w:val="single" w:color="000000"/>
          </w:rPr>
          <w:t xml:space="preserve">UniSC</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16368e5f9efc4eac" w:history="1">
        <w:r>
          <w:rPr>
            <w:rStyle w:val="DefaultParagraphFontPHPDOCX"/>
            <w:rFonts w:ascii="Calibri" w:hAnsi="Calibri" w:eastAsia="Calibri" w:cs="Calibri"/>
            <w:color w:val="0000CC"/>
            <w:sz w:val="22"/>
            <w:szCs w:val="22"/>
            <w:u w:val="single" w:color="000000"/>
          </w:rPr>
          <w:t xml:space="preserve">UniSQ</w:t>
        </w:r>
      </w:hyperlink>
      <w:r>
        <w:rPr>
          <w:rFonts w:ascii="Calibri" w:hAnsi="Calibri" w:eastAsia="Calibri" w:cs="Calibri"/>
          <w:color w:val="000000"/>
          <w:sz w:val="22"/>
          <w:szCs w:val="22"/>
        </w:rPr>
        <w:t xml:space="preserve"> (scroll down)</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69068e5f9efc4ed9" w:history="1">
        <w:r>
          <w:rPr>
            <w:rStyle w:val="DefaultParagraphFontPHPDOCX"/>
            <w:rFonts w:ascii="Calibri" w:hAnsi="Calibri" w:eastAsia="Calibri" w:cs="Calibri"/>
            <w:color w:val="0000CC"/>
            <w:sz w:val="22"/>
            <w:szCs w:val="22"/>
            <w:u w:val="single" w:color="000000"/>
          </w:rPr>
          <w:t xml:space="preserve">JCU</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National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Guaranteed accommodation at ANU</w:t>
      </w:r>
    </w:p>
    <w:p>
      <w:pPr>
        <w:widowControl w:val="on"/>
        <w:pBdr/>
        <w:spacing w:before="216" w:after="216" w:line="240" w:lineRule="auto"/>
        <w:ind w:left="0" w:right="0"/>
        <w:jc w:val="left"/>
      </w:pPr>
      <w:r>
        <w:rPr>
          <w:rFonts w:ascii="Calibri" w:hAnsi="Calibri" w:eastAsia="Calibri" w:cs="Calibri"/>
          <w:color w:val="000000"/>
          <w:sz w:val="22"/>
          <w:szCs w:val="22"/>
        </w:rPr>
        <w:t xml:space="preserve">When you’re accepted to study at ANU, you’re guaranteed a place at one of their student residences. Living on campus means being part of a lively community where you’ll feel safe, supported and connected. With everything you need just a short walk away, ANU campus life is convenient and fun. It offers the perfect blend of a rewarding study and a fun social life. Click </w:t>
      </w:r>
      <w:hyperlink xmlns:r="http://schemas.openxmlformats.org/officeDocument/2006/relationships" r:id="rId474568e5f9efc8f2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Bond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Applying to Bond</w:t>
      </w:r>
    </w:p>
    <w:p>
      <w:pPr>
        <w:widowControl w:val="on"/>
        <w:pBdr/>
        <w:spacing w:before="216" w:after="216" w:line="240" w:lineRule="auto"/>
        <w:ind w:left="0" w:right="0"/>
        <w:jc w:val="left"/>
      </w:pPr>
      <w:r>
        <w:rPr>
          <w:rFonts w:ascii="Calibri" w:hAnsi="Calibri" w:eastAsia="Calibri" w:cs="Calibri"/>
          <w:color w:val="000000"/>
          <w:sz w:val="22"/>
          <w:szCs w:val="22"/>
        </w:rPr>
        <w:t xml:space="preserve">Bond have made the application process as smooth as possible, with no costs, no commitment and no obligation to accept your offer if you receive one. You’ll simply have another option to consider when the time comes to decide where to study. You can apply at any time using their free, secure online portal. Click </w:t>
      </w:r>
      <w:hyperlink xmlns:r="http://schemas.openxmlformats.org/officeDocument/2006/relationships" r:id="rId995568e5f9efcb52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how to apply.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Accommodation at Griffith University</w:t>
      </w:r>
    </w:p>
    <w:p>
      <w:pPr>
        <w:widowControl w:val="on"/>
        <w:pBdr/>
        <w:spacing w:before="216" w:after="216" w:line="240" w:lineRule="auto"/>
        <w:ind w:left="0" w:right="0"/>
        <w:jc w:val="left"/>
      </w:pPr>
      <w:r>
        <w:rPr>
          <w:rFonts w:ascii="Calibri" w:hAnsi="Calibri" w:eastAsia="Calibri" w:cs="Calibri"/>
          <w:color w:val="000000"/>
          <w:sz w:val="22"/>
          <w:szCs w:val="22"/>
        </w:rPr>
        <w:t xml:space="preserve">Choose to live on campus at Nathan or Gold Coast or off-campus with one of their off campus partners. For international students, a Homestay is another great option to experience life with a local family while you study. Click </w:t>
      </w:r>
      <w:hyperlink xmlns:r="http://schemas.openxmlformats.org/officeDocument/2006/relationships" r:id="rId767768e5f9efcda3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 their accommodation options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 campus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Homestay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Off Campus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Application support information</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provides the support if you're feeling unsure about your application. You can book a 30-minute Q&amp;A session to receive personalised support with your application and learn about the range of services available at Griffith. Video call or telephone appointments are available. Click </w:t>
      </w:r>
      <w:hyperlink xmlns:r="http://schemas.openxmlformats.org/officeDocument/2006/relationships" r:id="rId943968e5f9efd0ee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book a session.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Griffith University Head Start - Applications due  for Trimester 3 2025</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University Head Start program is designed to give you the opportunity to study a course (subject) at Griffith while completing your high school studies. With the tuition fee covered by the University, the program lets you sample university life at Griffith, learn from industry leaders and stretch your academic boundaries. The Head Start Trimester 3 program applications close on 20 October for Year 11 students wanting to study a Uni course over the Summer school holidays. Click </w:t>
      </w:r>
      <w:hyperlink xmlns:r="http://schemas.openxmlformats.org/officeDocument/2006/relationships" r:id="rId398068e5f9efd2ab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 and entry requirements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Choose a course to suit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apply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Frequently asked questions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Tips and important info for applying to study at Griffith University</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Griffith's admission pathway options can help you improve your Selection Rank, upgrade to your preferred Griffith degree or satisfy subject prerequisites. If you didn't complete Year 12, they have access schemes that can help you gain admission to Griffith. Click </w:t>
      </w:r>
      <w:hyperlink xmlns:r="http://schemas.openxmlformats.org/officeDocument/2006/relationships" r:id="rId576568e5f9efd68d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your pathway options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Undergraduate Diplomas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Things to consider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Year 12 Early Offer Guarantee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ATAR Guarantee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Prerequisites and assumed knowledge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All about your ATAR</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Adjustment factors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International Baccalaureate Diploma</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Rural Priority Access Scheme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VET Pathways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at Uni while at school</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Admissions pathways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High Achievers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Elite athletes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Scholarships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Bridging and enabling programs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VET Pathways to Griffith</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accepts stand alone VET qualifications for current Year 12 applicants. A completed Australian Qualification Framework (AQF) Certificate III, IV or Diploma provides a selection rank for admission to a range of Griffith University degrees. For some degrees, your qualification may provide you with certainty as to your future study with the </w:t>
      </w:r>
      <w:hyperlink xmlns:r="http://schemas.openxmlformats.org/officeDocument/2006/relationships" r:id="rId126868e5f9efda649" w:history="1">
        <w:r>
          <w:rPr>
            <w:rStyle w:val="DefaultParagraphFontPHPDOCX"/>
            <w:rFonts w:ascii="Calibri" w:hAnsi="Calibri" w:eastAsia="Calibri" w:cs="Calibri"/>
            <w:color w:val="0000CC"/>
            <w:sz w:val="22"/>
            <w:szCs w:val="22"/>
            <w:u w:val="single" w:color="000000"/>
          </w:rPr>
          <w:t xml:space="preserve">VET guarantee</w:t>
        </w:r>
      </w:hyperlink>
      <w:r>
        <w:rPr>
          <w:rFonts w:ascii="Calibri" w:hAnsi="Calibri" w:eastAsia="Calibri" w:cs="Calibri"/>
          <w:color w:val="000000"/>
          <w:sz w:val="22"/>
          <w:szCs w:val="22"/>
        </w:rPr>
        <w:t xml:space="preserve">. If you are applying as an international student, visit </w:t>
      </w:r>
      <w:hyperlink xmlns:r="http://schemas.openxmlformats.org/officeDocument/2006/relationships" r:id="rId421068e5f9efda66f" w:history="1">
        <w:r>
          <w:rPr>
            <w:rStyle w:val="DefaultParagraphFontPHPDOCX"/>
            <w:rFonts w:ascii="Calibri" w:hAnsi="Calibri" w:eastAsia="Calibri" w:cs="Calibri"/>
            <w:color w:val="0000CC"/>
            <w:sz w:val="22"/>
            <w:szCs w:val="22"/>
            <w:u w:val="single" w:color="000000"/>
          </w:rPr>
          <w:t xml:space="preserve">International applications</w:t>
        </w:r>
      </w:hyperlink>
      <w:r>
        <w:rPr>
          <w:rFonts w:ascii="Calibri" w:hAnsi="Calibri" w:eastAsia="Calibri" w:cs="Calibri"/>
          <w:color w:val="000000"/>
          <w:sz w:val="22"/>
          <w:szCs w:val="22"/>
        </w:rPr>
        <w:t xml:space="preserve">. To find out which degree your completed AQF Certificate III, IV or a diploma provides admission to, see </w:t>
      </w:r>
      <w:hyperlink xmlns:r="http://schemas.openxmlformats.org/officeDocument/2006/relationships" r:id="rId380768e5f9efda68b" w:history="1">
        <w:r>
          <w:rPr>
            <w:rStyle w:val="DefaultParagraphFontPHPDOCX"/>
            <w:rFonts w:ascii="Calibri" w:hAnsi="Calibri" w:eastAsia="Calibri" w:cs="Calibri"/>
            <w:color w:val="0000CC"/>
            <w:sz w:val="22"/>
            <w:szCs w:val="22"/>
            <w:u w:val="single" w:color="000000"/>
          </w:rPr>
          <w:t xml:space="preserve">guaranteed admission</w:t>
        </w:r>
      </w:hyperlink>
      <w:r>
        <w:rPr>
          <w:rFonts w:ascii="Calibri" w:hAnsi="Calibri" w:eastAsia="Calibri" w:cs="Calibri"/>
          <w:color w:val="000000"/>
          <w:sz w:val="22"/>
          <w:szCs w:val="22"/>
        </w:rPr>
        <w:t xml:space="preserve">. These degrees are also identifiable on the </w:t>
      </w:r>
      <w:hyperlink xmlns:r="http://schemas.openxmlformats.org/officeDocument/2006/relationships" r:id="rId586168e5f9efda6a5" w:history="1">
        <w:r>
          <w:rPr>
            <w:rStyle w:val="DefaultParagraphFontPHPDOCX"/>
            <w:rFonts w:ascii="Calibri" w:hAnsi="Calibri" w:eastAsia="Calibri" w:cs="Calibri"/>
            <w:color w:val="0000CC"/>
            <w:sz w:val="22"/>
            <w:szCs w:val="22"/>
            <w:u w:val="single" w:color="000000"/>
          </w:rPr>
          <w:t xml:space="preserve">Griffith Degree Finder</w:t>
        </w:r>
      </w:hyperlink>
      <w:r>
        <w:rPr>
          <w:rFonts w:ascii="Calibri" w:hAnsi="Calibri" w:eastAsia="Calibri" w:cs="Calibri"/>
          <w:color w:val="000000"/>
          <w:sz w:val="22"/>
          <w:szCs w:val="22"/>
        </w:rPr>
        <w:t xml:space="preserve"> by the VET guarantee badge. Applicants must still meet the English subject prerequisites for admission as well as any other admission requirements. Click </w:t>
      </w:r>
      <w:hyperlink xmlns:r="http://schemas.openxmlformats.org/officeDocument/2006/relationships" r:id="rId578768e5f9efda6b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Year 12 Early Offer Guarantee key dates</w:t>
      </w:r>
    </w:p>
    <w:p>
      <w:pPr>
        <w:widowControl w:val="on"/>
        <w:pBdr/>
        <w:spacing w:before="216" w:after="216" w:line="240" w:lineRule="auto"/>
        <w:ind w:left="0" w:right="0"/>
        <w:jc w:val="left"/>
      </w:pPr>
      <w:r>
        <w:rPr>
          <w:rFonts w:ascii="Calibri" w:hAnsi="Calibri" w:eastAsia="Calibri" w:cs="Calibri"/>
          <w:color w:val="000000"/>
          <w:sz w:val="22"/>
          <w:szCs w:val="22"/>
        </w:rPr>
        <w:t xml:space="preserve">Offers will be made to eligible applicants between September and November 2025. As soon as you submit your documentation, you'll be considered in one of the offer rounds listed. Don't panic if you can’t provide your documentation until late October because your IA3 results aren’t in the QCAA portal yet. Griffith will continue to make early offers for all eligible programs until the 21 November offer round.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20 October:</w:t>
      </w:r>
      <w:r>
        <w:rPr>
          <w:rFonts w:ascii="Calibri" w:hAnsi="Calibri" w:eastAsia="Calibri" w:cs="Calibri"/>
          <w:color w:val="000000"/>
          <w:sz w:val="22"/>
          <w:szCs w:val="22"/>
        </w:rPr>
        <w:t xml:space="preserve"> Final date to apply, to be eligible for an early offer.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31 October</w:t>
      </w:r>
      <w:r>
        <w:rPr>
          <w:rFonts w:ascii="Calibri" w:hAnsi="Calibri" w:eastAsia="Calibri" w:cs="Calibri"/>
          <w:color w:val="000000"/>
          <w:sz w:val="22"/>
          <w:szCs w:val="22"/>
        </w:rPr>
        <w:t xml:space="preserve">: Final date to submit supporting documentation for the main offer round on 15 November.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17 November:</w:t>
      </w:r>
      <w:r>
        <w:rPr>
          <w:rFonts w:ascii="Calibri" w:hAnsi="Calibri" w:eastAsia="Calibri" w:cs="Calibri"/>
          <w:color w:val="000000"/>
          <w:sz w:val="22"/>
          <w:szCs w:val="22"/>
        </w:rPr>
        <w:t xml:space="preserve"> Last day to change your preferences to your preferred degree.</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725468e5f9efdc62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apply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documentation is required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Degrees that are available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Frequently asked questions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Queensland University of Technology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Careers with STEM webinar</w:t>
      </w:r>
    </w:p>
    <w:p>
      <w:pPr>
        <w:widowControl w:val="on"/>
        <w:pBdr/>
        <w:spacing w:before="216" w:after="216" w:line="240" w:lineRule="auto"/>
        <w:ind w:left="0" w:right="0"/>
        <w:jc w:val="left"/>
      </w:pPr>
      <w:r>
        <w:rPr>
          <w:rFonts w:ascii="Calibri" w:hAnsi="Calibri" w:eastAsia="Calibri" w:cs="Calibri"/>
          <w:color w:val="000000"/>
          <w:sz w:val="22"/>
          <w:szCs w:val="22"/>
        </w:rPr>
        <w:t xml:space="preserve">Join QUT on 5 November for their free </w:t>
      </w:r>
      <w:hyperlink xmlns:r="http://schemas.openxmlformats.org/officeDocument/2006/relationships" r:id="rId760368e5f9efe32f3" w:history="1">
        <w:r>
          <w:rPr>
            <w:rStyle w:val="DefaultParagraphFontPHPDOCX"/>
            <w:rFonts w:ascii="Calibri" w:hAnsi="Calibri" w:eastAsia="Calibri" w:cs="Calibri"/>
            <w:color w:val="0000CC"/>
            <w:sz w:val="22"/>
            <w:szCs w:val="22"/>
            <w:u w:val="single" w:color="000000"/>
          </w:rPr>
          <w:t xml:space="preserve">Careers with STEM</w:t>
        </w:r>
      </w:hyperlink>
      <w:r>
        <w:rPr>
          <w:rFonts w:ascii="Calibri" w:hAnsi="Calibri" w:eastAsia="Calibri" w:cs="Calibri"/>
          <w:color w:val="000000"/>
          <w:sz w:val="22"/>
          <w:szCs w:val="22"/>
        </w:rPr>
        <w:t xml:space="preserve"> webinar from 11am, featuring three QUT technologists. The panellists will share their journeys and advice for anyone considering pursuing a career in technology. Click </w:t>
      </w:r>
      <w:hyperlink xmlns:r="http://schemas.openxmlformats.org/officeDocument/2006/relationships" r:id="rId516768e5f9efe331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to register.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Creative arts and design engagement day</w:t>
      </w:r>
    </w:p>
    <w:p>
      <w:pPr>
        <w:widowControl w:val="on"/>
        <w:pBdr/>
        <w:spacing w:before="216" w:after="216" w:line="240" w:lineRule="auto"/>
        <w:ind w:left="0" w:right="0"/>
        <w:jc w:val="left"/>
      </w:pPr>
      <w:r>
        <w:rPr>
          <w:rFonts w:ascii="Calibri" w:hAnsi="Calibri" w:eastAsia="Calibri" w:cs="Calibri"/>
          <w:color w:val="000000"/>
          <w:sz w:val="22"/>
          <w:szCs w:val="22"/>
        </w:rPr>
        <w:t xml:space="preserve">Students in Years 9–11 are invited to a day of hands-on workshops across the creative arts and design disciplines on Tuesday 18 November, 9am to 2.30pm at QUT Kelvin Grove Creative Industries Precinct. You will experience a taste of what a future career in the creative arts and design could look like. Find out more and register your interest </w:t>
      </w:r>
      <w:hyperlink xmlns:r="http://schemas.openxmlformats.org/officeDocument/2006/relationships" r:id="rId678668e5f9efe4ab7" w:history="1">
        <w:r>
          <w:rPr>
            <w:rStyle w:val="DefaultParagraphFontPHPDOCX"/>
            <w:rFonts w:ascii="Calibri" w:hAnsi="Calibri" w:eastAsia="Calibri" w:cs="Calibri"/>
            <w:color w:val="0000CC"/>
            <w:sz w:val="22"/>
            <w:szCs w:val="22"/>
            <w:u w:val="single" w:color="000000"/>
          </w:rPr>
          <w:t xml:space="preserve">here.</w:t>
        </w:r>
      </w:hyperlink>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Creative Arts Showcase 2025</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Film &amp; Animation High School Matinee Screening—Wednesday 22 October</w:t>
      </w:r>
    </w:p>
    <w:p>
      <w:pPr>
        <w:widowControl w:val="on"/>
        <w:pBdr/>
        <w:spacing w:before="216" w:after="216" w:line="240" w:lineRule="auto"/>
        <w:ind w:left="0" w:right="0"/>
        <w:jc w:val="left"/>
      </w:pPr>
      <w:r>
        <w:rPr>
          <w:rFonts w:ascii="Calibri" w:hAnsi="Calibri" w:eastAsia="Calibri" w:cs="Calibri"/>
          <w:color w:val="000000"/>
          <w:sz w:val="22"/>
          <w:szCs w:val="22"/>
        </w:rPr>
        <w:t xml:space="preserve">You are welcome to a special screening that showcases documentaries, dramas and animated shorts created by QUT Film, Screen &amp; Animation students, past and present. After the screening, there will be a panel discussion and Q&amp;A with filmmakers. Click </w:t>
      </w:r>
      <w:hyperlink xmlns:r="http://schemas.openxmlformats.org/officeDocument/2006/relationships" r:id="rId126068e5f9efe67d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learn more and get your free tickets.  </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Visual Arts Graduate Show Tours—Tuesday 4 until Friday 7 November</w:t>
      </w:r>
    </w:p>
    <w:p>
      <w:pPr>
        <w:widowControl w:val="on"/>
        <w:pBdr/>
        <w:spacing w:before="216" w:after="216" w:line="240" w:lineRule="auto"/>
        <w:ind w:left="0" w:right="0"/>
        <w:jc w:val="left"/>
      </w:pPr>
      <w:r>
        <w:rPr>
          <w:rFonts w:ascii="Calibri" w:hAnsi="Calibri" w:eastAsia="Calibri" w:cs="Calibri"/>
          <w:color w:val="000000"/>
          <w:sz w:val="22"/>
          <w:szCs w:val="22"/>
        </w:rPr>
        <w:t xml:space="preserve">Take a guided tour of the QUT Visual Arts graduation exhibition, showcasing works across sculpture, drawing, video and photomedia. Click </w:t>
      </w:r>
      <w:hyperlink xmlns:r="http://schemas.openxmlformats.org/officeDocument/2006/relationships" r:id="rId532568e5f9efe684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register.</w:t>
      </w:r>
    </w:p>
    <w:p>
      <w:pPr>
        <w:widowControl w:val="on"/>
        <w:pBdr/>
        <w:spacing w:before="216" w:after="216" w:line="240" w:lineRule="auto"/>
        <w:ind w:left="0" w:right="0"/>
        <w:jc w:val="left"/>
      </w:pPr>
      <w:r>
        <w:rPr>
          <w:rFonts w:ascii="Calibri" w:hAnsi="Calibri" w:eastAsia="Calibri" w:cs="Calibri"/>
          <w:color w:val="000000"/>
          <w:sz w:val="22"/>
          <w:szCs w:val="22"/>
        </w:rPr>
        <w:t xml:space="preserve">See all the QUT Creative Arts Showcase events </w:t>
      </w:r>
      <w:hyperlink xmlns:r="http://schemas.openxmlformats.org/officeDocument/2006/relationships" r:id="rId114268e5f9efe688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Diploma Health Science (Health Studies)—guaranteed pathway to health bachelor degrees</w:t>
      </w:r>
    </w:p>
    <w:p>
      <w:pPr>
        <w:widowControl w:val="on"/>
        <w:pBdr/>
        <w:spacing w:before="216" w:after="216" w:line="240" w:lineRule="auto"/>
        <w:ind w:left="0" w:right="0"/>
        <w:jc w:val="left"/>
      </w:pPr>
      <w:r>
        <w:rPr>
          <w:rFonts w:ascii="Calibri" w:hAnsi="Calibri" w:eastAsia="Calibri" w:cs="Calibri"/>
          <w:color w:val="000000"/>
          <w:sz w:val="22"/>
          <w:szCs w:val="22"/>
        </w:rPr>
        <w:t xml:space="preserve">QUT’s new </w:t>
      </w:r>
      <w:hyperlink xmlns:r="http://schemas.openxmlformats.org/officeDocument/2006/relationships" r:id="rId229668e5f9efe80eb" w:history="1">
        <w:r>
          <w:rPr>
            <w:rStyle w:val="DefaultParagraphFontPHPDOCX"/>
            <w:rFonts w:ascii="Calibri" w:hAnsi="Calibri" w:eastAsia="Calibri" w:cs="Calibri"/>
            <w:color w:val="0000CC"/>
            <w:sz w:val="22"/>
            <w:szCs w:val="22"/>
            <w:u w:val="single" w:color="000000"/>
          </w:rPr>
          <w:t xml:space="preserve">Diploma in Health Science (Health Studies)</w:t>
        </w:r>
      </w:hyperlink>
      <w:r>
        <w:rPr>
          <w:rFonts w:ascii="Calibri" w:hAnsi="Calibri" w:eastAsia="Calibri" w:cs="Calibri"/>
          <w:color w:val="000000"/>
          <w:sz w:val="22"/>
          <w:szCs w:val="22"/>
        </w:rPr>
        <w:t xml:space="preserve"> (QTAC code 420501) will commence from Semester 1, 2026. This Diploma provides guaranteed entry to Bachelor Degrees in Behavioural Science (Psychology), Biomedical Science, Human Services, Medical Laboratory Science, Nutrition Science, Public Health and Social Work, with up to 72 credit points (e.g. 6 units/subjects) of advanced standing.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Early offer updates</w:t>
      </w:r>
    </w:p>
    <w:p>
      <w:pPr>
        <w:widowControl w:val="on"/>
        <w:pBdr/>
        <w:spacing w:before="216" w:after="216" w:line="240" w:lineRule="auto"/>
        <w:ind w:left="0" w:right="0"/>
        <w:jc w:val="left"/>
      </w:pPr>
      <w:r>
        <w:rPr>
          <w:rFonts w:ascii="Calibri" w:hAnsi="Calibri" w:eastAsia="Calibri" w:cs="Calibri"/>
          <w:color w:val="000000"/>
          <w:sz w:val="22"/>
          <w:szCs w:val="22"/>
        </w:rPr>
        <w:t xml:space="preserve">The Year 12 Early Offer Scheme can offer you a place at QUT before you receive your ATAR, IB Diploma or VET Diploma. If eligible, you'll receive an offer for your QTAC first preference the day you complete Year 12. The scheme includes more than 80 single and double degrees from a wide range of study areas including business, creative arts, engineering, health and science. Click </w:t>
      </w:r>
      <w:hyperlink xmlns:r="http://schemas.openxmlformats.org/officeDocument/2006/relationships" r:id="rId597168e5f9efe9e6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Important dates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Am I eligible?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Required school results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courses are included in the scheme?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Applying and receiving an offer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Supporting documentation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Other things to consider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Contact us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Offer guarantee and VET guarantee</w:t>
      </w:r>
    </w:p>
    <w:p>
      <w:pPr>
        <w:widowControl w:val="on"/>
        <w:pBdr/>
        <w:spacing w:before="216" w:after="216" w:line="240" w:lineRule="auto"/>
        <w:ind w:left="0" w:right="0"/>
        <w:jc w:val="left"/>
      </w:pPr>
      <w:r>
        <w:rPr>
          <w:rFonts w:ascii="Calibri" w:hAnsi="Calibri" w:eastAsia="Calibri" w:cs="Calibri"/>
          <w:color w:val="000000"/>
          <w:sz w:val="22"/>
          <w:szCs w:val="22"/>
        </w:rPr>
        <w:t xml:space="preserve">Year 12 graduates could be guaranteed an offer for their course if their ATAR or selection rank meets the offer guarantee for that course. If you have a VET qualification, such as a diploma or certificate III or IV, you are also guaranteed an offer for many QUT degrees, diplomas or combined diploma/degree programs. </w:t>
      </w:r>
      <w:hyperlink xmlns:r="http://schemas.openxmlformats.org/officeDocument/2006/relationships" r:id="rId374668e5f9efed5ee" w:history="1">
        <w:r>
          <w:rPr>
            <w:rStyle w:val="DefaultParagraphFontPHPDOCX"/>
            <w:rFonts w:ascii="Calibri" w:hAnsi="Calibri" w:eastAsia="Calibri" w:cs="Calibri"/>
            <w:color w:val="0000CC"/>
            <w:sz w:val="22"/>
            <w:szCs w:val="22"/>
            <w:u w:val="single" w:color="000000"/>
          </w:rPr>
          <w:t xml:space="preserve">Check the offer guarantee and VET guarantee for QUT courses</w:t>
        </w:r>
      </w:hyperlink>
      <w:r>
        <w:rPr>
          <w:rFonts w:ascii="Calibri" w:hAnsi="Calibri" w:eastAsia="Calibri" w:cs="Calibri"/>
          <w:color w:val="000000"/>
          <w:sz w:val="22"/>
          <w:szCs w:val="22"/>
        </w:rPr>
        <w:t xml:space="preserv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Power of Engineering</w:t>
      </w:r>
    </w:p>
    <w:p>
      <w:pPr>
        <w:widowControl w:val="on"/>
        <w:pBdr/>
        <w:spacing w:before="216" w:after="216" w:line="240" w:lineRule="auto"/>
        <w:ind w:left="0" w:right="0"/>
        <w:jc w:val="left"/>
      </w:pPr>
      <w:r>
        <w:rPr>
          <w:rFonts w:ascii="Calibri" w:hAnsi="Calibri" w:eastAsia="Calibri" w:cs="Calibri"/>
          <w:color w:val="000000"/>
          <w:sz w:val="22"/>
          <w:szCs w:val="22"/>
        </w:rPr>
        <w:t xml:space="preserve">QUT encourage female students in Years 7–12 to explore Engineering and STEM-related careers through their Power of Engineering workshops, presentations from industry professionals, and where possible, site visits to showcase the real-world applications of Engineering and its potential to solve global challenges. These events will be run between Sunday 16 to Thursday 20 November. Click </w:t>
      </w:r>
      <w:hyperlink xmlns:r="http://schemas.openxmlformats.org/officeDocument/2006/relationships" r:id="rId998368e5f9efeef4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to apply.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acting auditions closing date reminder</w:t>
      </w:r>
    </w:p>
    <w:p>
      <w:pPr>
        <w:widowControl w:val="on"/>
        <w:pBdr/>
        <w:spacing w:before="216" w:after="216" w:line="240" w:lineRule="auto"/>
        <w:ind w:left="0" w:right="0"/>
        <w:jc w:val="left"/>
      </w:pPr>
      <w:r>
        <w:rPr>
          <w:rFonts w:ascii="Calibri" w:hAnsi="Calibri" w:eastAsia="Calibri" w:cs="Calibri"/>
          <w:color w:val="000000"/>
          <w:sz w:val="22"/>
          <w:szCs w:val="22"/>
        </w:rPr>
        <w:t xml:space="preserve">Applications for the Bachelor of Creative Arts (Acting) close today. If you love performance, storytelling and bringing characters to life, this course could be for you. The final deadline for applications and auditions</w:t>
      </w:r>
      <w:r>
        <w:rPr>
          <w:rFonts w:ascii="Calibri" w:hAnsi="Calibri" w:eastAsia="Calibri" w:cs="Calibri"/>
          <w:b/>
          <w:bCs/>
          <w:color w:val="000000"/>
          <w:sz w:val="22"/>
          <w:szCs w:val="22"/>
        </w:rPr>
        <w:t xml:space="preserve"> </w:t>
      </w:r>
      <w:r>
        <w:rPr>
          <w:rFonts w:ascii="Calibri" w:hAnsi="Calibri" w:eastAsia="Calibri" w:cs="Calibri"/>
          <w:color w:val="000000"/>
          <w:sz w:val="22"/>
          <w:szCs w:val="22"/>
        </w:rPr>
        <w:t xml:space="preserve">is 5pm Tuesday 7 October 2025. Late submissions will not be accepted. Click </w:t>
      </w:r>
      <w:hyperlink xmlns:r="http://schemas.openxmlformats.org/officeDocument/2006/relationships" r:id="rId865468e5f9eff079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apply.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entry pathway for First Nations Peoples'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Students who are of Aboriginal and/or Torres Strait Islander descent may be eligible for entry through QUT’s Centralised Assessment Selection Program (CASP) which takes into account commitment to study, work and community experiences. Financial and study support is also available. Visit their </w:t>
      </w:r>
      <w:hyperlink xmlns:r="http://schemas.openxmlformats.org/officeDocument/2006/relationships" r:id="rId805068e5f9eff2085"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for more information and an understanding of the eligibility and application requirements.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Real Decisions: Application essentials seminar</w:t>
      </w:r>
    </w:p>
    <w:p>
      <w:pPr>
        <w:widowControl w:val="on"/>
        <w:pBdr/>
        <w:spacing w:before="216" w:after="216" w:line="240" w:lineRule="auto"/>
        <w:ind w:left="0" w:right="0"/>
        <w:jc w:val="left"/>
      </w:pPr>
      <w:r>
        <w:rPr>
          <w:rFonts w:ascii="Calibri" w:hAnsi="Calibri" w:eastAsia="Calibri" w:cs="Calibri"/>
          <w:color w:val="000000"/>
          <w:sz w:val="22"/>
          <w:szCs w:val="22"/>
        </w:rPr>
        <w:t xml:space="preserve">Join QUT on 2 December for their QUT Real Decisions: Application Essentials seminar at QUT Gardens Point campus and find out more about the QTAC process and how to make your preferences work for you. The session will include: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QTAC offers explained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Things to consider before the QTAC deadline on 8 December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manage your preference changes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happens next.</w:t>
      </w:r>
    </w:p>
    <w:p>
      <w:pPr>
        <w:widowControl w:val="on"/>
        <w:pBdr/>
        <w:spacing w:before="216" w:after="216" w:line="240" w:lineRule="auto"/>
        <w:ind w:left="0" w:right="0"/>
        <w:jc w:val="left"/>
      </w:pPr>
      <w:r>
        <w:rPr>
          <w:rFonts w:ascii="Calibri" w:hAnsi="Calibri" w:eastAsia="Calibri" w:cs="Calibri"/>
          <w:color w:val="000000"/>
          <w:sz w:val="22"/>
          <w:szCs w:val="22"/>
        </w:rPr>
        <w:t xml:space="preserve">The information provided in this seminar is for domestic students considering undergraduate study (i.e. bachelor degree study). Click </w:t>
      </w:r>
      <w:hyperlink xmlns:r="http://schemas.openxmlformats.org/officeDocument/2006/relationships" r:id="rId506668e5f9eff3c5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 to attend.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Undergraduate Certificate (Nursing) offer guarantee Tertiary Rank change</w:t>
      </w:r>
    </w:p>
    <w:p>
      <w:pPr>
        <w:widowControl w:val="on"/>
        <w:pBdr/>
        <w:spacing w:before="216" w:after="216" w:line="240" w:lineRule="auto"/>
        <w:ind w:left="0" w:right="0"/>
        <w:jc w:val="left"/>
      </w:pPr>
      <w:r>
        <w:rPr>
          <w:rFonts w:ascii="Calibri" w:hAnsi="Calibri" w:eastAsia="Calibri" w:cs="Calibri"/>
          <w:color w:val="000000"/>
          <w:sz w:val="22"/>
          <w:szCs w:val="22"/>
        </w:rPr>
        <w:t xml:space="preserve">Are you interested in Nursing but may not get the ATAR/Tertiary Rank needed? QUT's offer guarantee for the </w:t>
      </w:r>
      <w:hyperlink xmlns:r="http://schemas.openxmlformats.org/officeDocument/2006/relationships" r:id="rId165768e5f9f00304f" w:history="1">
        <w:r>
          <w:rPr>
            <w:rStyle w:val="DefaultParagraphFontPHPDOCX"/>
            <w:rFonts w:ascii="Calibri" w:hAnsi="Calibri" w:eastAsia="Calibri" w:cs="Calibri"/>
            <w:color w:val="0000CC"/>
            <w:sz w:val="22"/>
            <w:szCs w:val="22"/>
            <w:u w:val="single" w:color="000000"/>
          </w:rPr>
          <w:t xml:space="preserve">Undergraduate Certificate (Nursing)</w:t>
        </w:r>
      </w:hyperlink>
      <w:r>
        <w:rPr>
          <w:rFonts w:ascii="Calibri" w:hAnsi="Calibri" w:eastAsia="Calibri" w:cs="Calibri"/>
          <w:color w:val="000000"/>
          <w:sz w:val="22"/>
          <w:szCs w:val="22"/>
        </w:rPr>
        <w:t xml:space="preserve"> (QTAC code 420551) has increased from 60.00 to 65.00 for entry in Semester 1, 2026</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Southern Cross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Pathway to Uni options</w:t>
      </w:r>
    </w:p>
    <w:p>
      <w:pPr>
        <w:widowControl w:val="on"/>
        <w:pBdr/>
        <w:spacing w:before="216" w:after="216" w:line="240" w:lineRule="auto"/>
        <w:ind w:left="0" w:right="0"/>
        <w:jc w:val="left"/>
      </w:pPr>
      <w:r>
        <w:rPr>
          <w:rFonts w:ascii="Calibri" w:hAnsi="Calibri" w:eastAsia="Calibri" w:cs="Calibri"/>
          <w:color w:val="000000"/>
          <w:sz w:val="22"/>
          <w:szCs w:val="22"/>
        </w:rPr>
        <w:t xml:space="preserve">There are many pathways to university. Gaining entry to university with your high school results is just one. If you don't get the ATAR you need to go straight into your chosen course, you can complete one of Southern Cross Uni's free pathways programs.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Transition to Uni (six-weeks intensive)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Preparing for Success (12-weeks) will equip you with the academic and study skills you need to succeed.</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successfully complete either of these pathway programs, you are guaranteed entry to a range of their Bachelors' degrees. Click </w:t>
      </w:r>
      <w:hyperlink xmlns:r="http://schemas.openxmlformats.org/officeDocument/2006/relationships" r:id="rId726668e5f9f0056f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University of Queensland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Does UQ do early offers?</w:t>
      </w:r>
    </w:p>
    <w:p>
      <w:pPr>
        <w:widowControl w:val="on"/>
        <w:pBdr/>
        <w:spacing w:before="216" w:after="216" w:line="240" w:lineRule="auto"/>
        <w:ind w:left="0" w:right="0"/>
        <w:jc w:val="left"/>
      </w:pPr>
      <w:r>
        <w:rPr>
          <w:rFonts w:ascii="Calibri" w:hAnsi="Calibri" w:eastAsia="Calibri" w:cs="Calibri"/>
          <w:color w:val="000000"/>
          <w:sz w:val="22"/>
          <w:szCs w:val="22"/>
        </w:rPr>
        <w:t xml:space="preserve">UQ does not participate in early offers. They offer an </w:t>
      </w:r>
      <w:hyperlink xmlns:r="http://schemas.openxmlformats.org/officeDocument/2006/relationships" r:id="rId500468e5f9f00b1bb" w:history="1">
        <w:r>
          <w:rPr>
            <w:rStyle w:val="DefaultParagraphFontPHPDOCX"/>
            <w:rFonts w:ascii="Calibri" w:hAnsi="Calibri" w:eastAsia="Calibri" w:cs="Calibri"/>
            <w:color w:val="0000CC"/>
            <w:sz w:val="22"/>
            <w:szCs w:val="22"/>
            <w:u w:val="single" w:color="000000"/>
          </w:rPr>
          <w:t xml:space="preserve">ATAR guarantee</w:t>
        </w:r>
      </w:hyperlink>
      <w:r>
        <w:rPr>
          <w:rFonts w:ascii="Calibri" w:hAnsi="Calibri" w:eastAsia="Calibri" w:cs="Calibri"/>
          <w:color w:val="000000"/>
          <w:sz w:val="22"/>
          <w:szCs w:val="22"/>
        </w:rPr>
        <w:t xml:space="preserve"> scheme. This means as soon as you find out your ATAR on 18 December 2025, you’ll know whether you’re guaranteed an offer for your preferred program at UQ. Click </w:t>
      </w:r>
      <w:hyperlink xmlns:r="http://schemas.openxmlformats.org/officeDocument/2006/relationships" r:id="rId935368e5f9f00b1e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is an early offer for university?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When do early offers come 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Is there a UQ early offer scheme?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does UQ’s ATAR guarantee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Using adjustments to meet the guaranteed threshold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Enhanced Studies Program (ESP) - Semester 1 2026 applications open now</w:t>
      </w:r>
    </w:p>
    <w:p>
      <w:pPr>
        <w:widowControl w:val="on"/>
        <w:pBdr/>
        <w:spacing w:before="216" w:after="216" w:line="240" w:lineRule="auto"/>
        <w:ind w:left="0" w:right="0"/>
        <w:jc w:val="left"/>
      </w:pPr>
      <w:r>
        <w:rPr>
          <w:rFonts w:ascii="Calibri" w:hAnsi="Calibri" w:eastAsia="Calibri" w:cs="Calibri"/>
          <w:color w:val="000000"/>
          <w:sz w:val="22"/>
          <w:szCs w:val="22"/>
        </w:rPr>
        <w:t xml:space="preserve">The Enhanced Studies Program provides students with an opportunity to extend their knowledge and skills by completing one university subject during the first semester of Year 12.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No tuition fees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 person, External and Intensive course offerings available.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ESP prepares students for university study by experiencing classes, completing assessment and enjoying campus life.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Students who successfully complete ESP will be eligible to receive one adjustment to their ATAR.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ESP students who later enrol in a relevant UQ degree may receive credit for their completed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ESP study counts towards a student’s Queensland Certificate of Education (QCE).</w:t>
      </w:r>
    </w:p>
    <w:p>
      <w:pPr>
        <w:widowControl w:val="on"/>
        <w:pBdr/>
        <w:spacing w:before="216" w:after="216" w:line="240" w:lineRule="auto"/>
        <w:ind w:left="0" w:right="0"/>
        <w:jc w:val="left"/>
      </w:pPr>
      <w:r>
        <w:rPr>
          <w:rFonts w:ascii="Calibri" w:hAnsi="Calibri" w:eastAsia="Calibri" w:cs="Calibri"/>
          <w:color w:val="000000"/>
          <w:sz w:val="22"/>
          <w:szCs w:val="22"/>
        </w:rPr>
        <w:t xml:space="preserve">Applications close on Friday 17 November 2025. Click </w:t>
      </w:r>
      <w:hyperlink xmlns:r="http://schemas.openxmlformats.org/officeDocument/2006/relationships" r:id="rId204868e5f9f00f80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the 2026 brochure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Guaranteed accommodation</w:t>
      </w:r>
    </w:p>
    <w:p>
      <w:pPr>
        <w:widowControl w:val="on"/>
        <w:pBdr/>
        <w:spacing w:before="216" w:after="216" w:line="240" w:lineRule="auto"/>
        <w:ind w:left="0" w:right="0"/>
        <w:jc w:val="left"/>
      </w:pPr>
      <w:r>
        <w:rPr>
          <w:rFonts w:ascii="Calibri" w:hAnsi="Calibri" w:eastAsia="Calibri" w:cs="Calibri"/>
          <w:color w:val="000000"/>
          <w:sz w:val="22"/>
          <w:szCs w:val="22"/>
        </w:rPr>
        <w:t xml:space="preserve">UQ ensures students commencing studies at their campuses are able to find safe and convenient accommodation. The approved provider scheme helps students to secure suitable accommodation before arriving in Brisbane. As well as our on-campus residences, UQ is partnering with a select number of private, purpose-built, off-campus accommodation providers. If you're an international student and under 18 years of age, you'll need to apply through their </w:t>
      </w:r>
      <w:hyperlink xmlns:r="http://schemas.openxmlformats.org/officeDocument/2006/relationships" r:id="rId124568e5f9f01389c" w:history="1">
        <w:r>
          <w:rPr>
            <w:rStyle w:val="DefaultParagraphFontPHPDOCX"/>
            <w:rFonts w:ascii="Calibri" w:hAnsi="Calibri" w:eastAsia="Calibri" w:cs="Calibri"/>
            <w:color w:val="0000CC"/>
            <w:sz w:val="22"/>
            <w:szCs w:val="22"/>
            <w:u w:val="single" w:color="000000"/>
          </w:rPr>
          <w:t xml:space="preserve">Under 18 Supervision Program</w:t>
        </w:r>
      </w:hyperlink>
      <w:r>
        <w:rPr>
          <w:rFonts w:ascii="Calibri" w:hAnsi="Calibri" w:eastAsia="Calibri" w:cs="Calibri"/>
          <w:color w:val="000000"/>
          <w:sz w:val="22"/>
          <w:szCs w:val="22"/>
        </w:rPr>
        <w:t xml:space="preserve">. Click </w:t>
      </w:r>
      <w:hyperlink xmlns:r="http://schemas.openxmlformats.org/officeDocument/2006/relationships" r:id="rId713268e5f9f0138c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Accommodation partners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 campus providers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Off campus providers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Scholarships Information Webinar</w:t>
      </w:r>
    </w:p>
    <w:p>
      <w:pPr>
        <w:widowControl w:val="on"/>
        <w:pBdr/>
        <w:spacing w:before="216" w:after="216" w:line="240" w:lineRule="auto"/>
        <w:ind w:left="0" w:right="0"/>
        <w:jc w:val="left"/>
      </w:pPr>
      <w:r>
        <w:rPr>
          <w:rFonts w:ascii="Calibri" w:hAnsi="Calibri" w:eastAsia="Calibri" w:cs="Calibri"/>
          <w:color w:val="000000"/>
          <w:sz w:val="22"/>
          <w:szCs w:val="22"/>
        </w:rPr>
        <w:t xml:space="preserve">On 15 October from 6 - 7pm you can join UQ's scholarships information webinar where you will: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the different types of scholarships offered by UQ</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learn about the application process and gain helpful tips for a strong application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hear from a current scholarship recipient about the benefits of a scholarship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understand key scholarship updates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participate in a live Q&amp;A session</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684168e5f9f017b2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registration details.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UQ's Adjustment Factors - are you eligible?</w:t>
      </w:r>
    </w:p>
    <w:p>
      <w:pPr>
        <w:widowControl w:val="on"/>
        <w:pBdr/>
        <w:spacing w:before="216" w:after="216" w:line="240" w:lineRule="auto"/>
        <w:ind w:left="0" w:right="0"/>
        <w:jc w:val="left"/>
      </w:pPr>
      <w:r>
        <w:rPr>
          <w:rFonts w:ascii="Calibri" w:hAnsi="Calibri" w:eastAsia="Calibri" w:cs="Calibri"/>
          <w:color w:val="000000"/>
          <w:sz w:val="22"/>
          <w:szCs w:val="22"/>
        </w:rPr>
        <w:t xml:space="preserve">Adjustment factors aren't extra ATAR points, they don’t actually change your overall ATAR. They are bonus that tertiary institutions (such as universities) add onto your ATAR to increase your selection rank, helping you get into specific programs at that institution. It’s important to know that different institutions have different types of adjustment factors and vary the maximum number of rank adjustments you can gain – for UQ, it’s a max of 5. Click </w:t>
      </w:r>
      <w:hyperlink xmlns:r="http://schemas.openxmlformats.org/officeDocument/2006/relationships" r:id="rId871268e5f9f01bfa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what UQ gives adjustment factors for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Completing specific subjects in high school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Living in a rural or remote location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Attending a specific high school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Experiencing hardship financially or personally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Identifying as an Aboriginal or Torres Strait Islander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Attending uni in your local area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Being an elite athlete or performer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do I apply for rank adjustments?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Southern Queensland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Allied Health study options</w:t>
      </w:r>
    </w:p>
    <w:p>
      <w:pPr>
        <w:widowControl w:val="on"/>
        <w:pBdr/>
        <w:spacing w:before="216" w:after="216" w:line="240" w:lineRule="auto"/>
        <w:ind w:left="0" w:right="0"/>
        <w:jc w:val="left"/>
      </w:pPr>
      <w:r>
        <w:rPr>
          <w:rFonts w:ascii="Calibri" w:hAnsi="Calibri" w:eastAsia="Calibri" w:cs="Calibri"/>
          <w:color w:val="000000"/>
          <w:sz w:val="22"/>
          <w:szCs w:val="22"/>
        </w:rPr>
        <w:t xml:space="preserve">UniSQ is offering the following Allied Health study options in 2026:</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Counselling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Medical Sciences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Medicine Pathway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Nursing and Midwifery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Occupational Therapy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Paramedicine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Physiotherapy and Sports Science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Psychology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Public Health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Social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Speech Pathology</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76968e5f9f02125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information.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Want to talk to someone about going to uni?</w:t>
      </w:r>
    </w:p>
    <w:p>
      <w:pPr>
        <w:widowControl w:val="on"/>
        <w:pBdr/>
        <w:spacing w:before="216" w:after="216" w:line="240" w:lineRule="auto"/>
        <w:ind w:left="0" w:right="0"/>
        <w:jc w:val="left"/>
      </w:pPr>
      <w:r>
        <w:rPr>
          <w:rFonts w:ascii="Calibri" w:hAnsi="Calibri" w:eastAsia="Calibri" w:cs="Calibri"/>
          <w:color w:val="000000"/>
          <w:sz w:val="22"/>
          <w:szCs w:val="22"/>
        </w:rPr>
        <w:t xml:space="preserve">Find out more information about UniSQ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International Student Enquiries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Current Student Enquiries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Domestic Future Student Enquiries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Advising Practitioners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Scholarship Enquiries</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 book an appointment to discuss the following options: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Degree Advisor Discussion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High School Student Discussion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Pathways Discussion</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338168e5f9f0257a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the Sunshine Coast</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Immerse yourself in the university experience</w:t>
      </w:r>
    </w:p>
    <w:p>
      <w:pPr>
        <w:widowControl w:val="on"/>
        <w:pBdr/>
        <w:spacing w:before="216" w:after="216" w:line="240" w:lineRule="auto"/>
        <w:ind w:left="0" w:right="0"/>
        <w:jc w:val="left"/>
      </w:pPr>
      <w:r>
        <w:rPr>
          <w:rFonts w:ascii="Calibri" w:hAnsi="Calibri" w:eastAsia="Calibri" w:cs="Calibri"/>
          <w:color w:val="000000"/>
          <w:sz w:val="22"/>
          <w:szCs w:val="22"/>
        </w:rPr>
        <w:t xml:space="preserve">Immerse is a one-of-a-kind online experience that allows you to 'step inside' and explore UniSC and all that there is on offer. Experience UniSC's world class teaching and learning spaces as real students and lecturers go about their day-to-day activities. Get a feel for UniSC and what to expect heading from high school to university. Click </w:t>
      </w:r>
      <w:hyperlink xmlns:r="http://schemas.openxmlformats.org/officeDocument/2006/relationships" r:id="rId635968e5f9f02c5d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Scholarships webinar</w:t>
      </w:r>
    </w:p>
    <w:p>
      <w:pPr>
        <w:widowControl w:val="on"/>
        <w:pBdr/>
        <w:spacing w:before="216" w:after="216" w:line="240" w:lineRule="auto"/>
        <w:ind w:left="0" w:right="0"/>
        <w:jc w:val="left"/>
      </w:pPr>
      <w:r>
        <w:rPr>
          <w:rFonts w:ascii="Calibri" w:hAnsi="Calibri" w:eastAsia="Calibri" w:cs="Calibri"/>
          <w:color w:val="000000"/>
          <w:sz w:val="22"/>
          <w:szCs w:val="22"/>
        </w:rPr>
        <w:t xml:space="preserve">Register for the UniSC Scholarships webinar and discover how </w:t>
      </w:r>
      <w:hyperlink xmlns:r="http://schemas.openxmlformats.org/officeDocument/2006/relationships" r:id="rId744168e5f9f02e0e4" w:history="1">
        <w:r>
          <w:rPr>
            <w:rStyle w:val="DefaultParagraphFontPHPDOCX"/>
            <w:rFonts w:ascii="Calibri" w:hAnsi="Calibri" w:eastAsia="Calibri" w:cs="Calibri"/>
            <w:color w:val="0000CC"/>
            <w:sz w:val="22"/>
            <w:szCs w:val="22"/>
            <w:u w:val="single" w:color="000000"/>
          </w:rPr>
          <w:t xml:space="preserve">scholarships and bursaries</w:t>
        </w:r>
      </w:hyperlink>
      <w:r>
        <w:rPr>
          <w:rFonts w:ascii="Calibri" w:hAnsi="Calibri" w:eastAsia="Calibri" w:cs="Calibri"/>
          <w:color w:val="000000"/>
          <w:sz w:val="22"/>
          <w:szCs w:val="22"/>
        </w:rPr>
        <w:t xml:space="preserve"> can support your study journey and help relieve financial stress. UniSC awards over $4.3 million to more than 1,500 students. Whether you're relocating, excelling academically or navigating financial hardship, you may be eligible for more support than you think and yes, you can apply for more than one! The webinar will be held on 23 October from 5 - 6pm. Click </w:t>
      </w:r>
      <w:hyperlink xmlns:r="http://schemas.openxmlformats.org/officeDocument/2006/relationships" r:id="rId523668e5f9f02e11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Study advisor call appointments</w:t>
      </w:r>
    </w:p>
    <w:p>
      <w:pPr>
        <w:widowControl w:val="on"/>
        <w:pBdr/>
        <w:spacing w:before="216" w:after="216" w:line="240" w:lineRule="auto"/>
        <w:ind w:left="0" w:right="0"/>
        <w:jc w:val="left"/>
      </w:pPr>
      <w:r>
        <w:rPr>
          <w:rFonts w:ascii="Calibri" w:hAnsi="Calibri" w:eastAsia="Calibri" w:cs="Calibri"/>
          <w:color w:val="000000"/>
          <w:sz w:val="22"/>
          <w:szCs w:val="22"/>
        </w:rPr>
        <w:t xml:space="preserve">Have you got questions about your university application, your chosen degree or starting university? Book a call with a UniSC study advisor and get your questions answered. Click </w:t>
      </w:r>
      <w:hyperlink xmlns:r="http://schemas.openxmlformats.org/officeDocument/2006/relationships" r:id="rId907268e5f9f02f93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book a study call with a study advisor.</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Upcoming Events</w:t>
      </w:r>
    </w:p>
    <w:p>
      <w:r>
        <w:drawing xmlns:wp="http://schemas.openxmlformats.org/drawingml/2006/wordprocessingDrawing" xmlns:r="http://schemas.openxmlformats.org/officeDocument/2006/relationships">
          <wp:inline distT="0" distB="0" distL="0" distR="0">
            <wp:extent cx="6192000" cy="1094400"/>
            <wp:effectExtent b="0" l="0" r="0" t="0"/>
            <wp:docPr id="17387203" name="name322468e5f9f0303bc" descr="Upcoming Ev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coming Events"/>
                    <pic:cNvPicPr/>
                  </pic:nvPicPr>
                  <pic:blipFill>
                    <a:blip r:embed="rId377468e5f9f0303bb" cstate="print"/>
                    <a:stretch>
                      <a:fillRect/>
                    </a:stretch>
                  </pic:blipFill>
                  <pic:spPr>
                    <a:xfrm>
                      <a:off x="0" y="0"/>
                      <a:ext cx="6192000" cy="1094400"/>
                    </a:xfrm>
                    <a:prstGeom prst="rect">
                      <a:avLst/>
                    </a:prstGeom>
                    <a:ln w="0">
                      <a:noFill/>
                    </a:ln>
                  </pic:spPr>
                </pic:pic>
              </a:graphicData>
            </a:graphic>
          </wp:inline>
        </w:drawing>
      </w:r>
    </w:p>
    <w:p/>
    <w:tbl>
      <w:tblPr>
        <w:tblStyle w:val="NormalTablePHPDOCX"/>
        <w:tblCellMar>
          <w:left w:type="dxa" w:w="0"/>
          <w:right w:type="dxa" w:w="0"/>
        </w:tblCellMar>
        <w:tblW w:w="5000" w:type="pct"/>
        <w:tblInd w:w="0" w:type="auto"/>
        <w:tblBorders>
          <w:top w:val="single" w:color="034D6B" w:sz="5"/>
          <w:left w:val="single" w:color="034D6B" w:sz="5"/>
          <w:bottom w:val="single" w:color="034D6B" w:sz="5"/>
          <w:right w:val="single" w:color="034D6B" w:sz="5"/>
        </w:tblBorders>
      </w:tblPr>
      <w:tblGrid>
        <w:gridCol w:w="2700"/>
        <w:gridCol w:w="7050"/>
      </w:tblGrid>
      <w:tr>
        <w:trPr>
          <w:trHeight w:val="0" w:hRule="atLeast"/>
        </w:trPr>
        <w:tc>
          <w:tcPr>
            <w:tcW w:w="0" w:type="auto"/>
            <w:tcBorders>
              <w:top w:val="single" w:color="034D6B" w:sz="5"/>
              <w:left w:val="single" w:color="034D6B" w:sz="5"/>
              <w:bottom w:val="single" w:color="034D6B" w:sz="5"/>
              <w:right w:val="single" w:color="034D6B" w:sz="5"/>
            </w:tcBorders>
            <w:shd w:val="clear" w:color="auto" w:fill="034D6B"/>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b/>
                <w:bCs/>
                <w:color w:val="FFFFFF"/>
                <w:position w:val="-3"/>
                <w:sz w:val="22"/>
                <w:szCs w:val="22"/>
                <w:shd w:val="clear" w:color="auto" w:fill="034D6B"/>
              </w:rPr>
              <w:t xml:space="preserve">Date</w:t>
            </w:r>
          </w:p>
        </w:tc>
        <w:tc>
          <w:tcPr>
            <w:tcW w:w="0" w:type="auto"/>
            <w:tcBorders>
              <w:top w:val="single" w:color="034D6B" w:sz="5"/>
              <w:left w:val="single" w:color="034D6B" w:sz="5"/>
              <w:bottom w:val="single" w:color="034D6B" w:sz="5"/>
              <w:right w:val="single" w:color="034D6B" w:sz="5"/>
            </w:tcBorders>
            <w:shd w:val="clear" w:color="auto" w:fill="034D6B"/>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b/>
                <w:bCs/>
                <w:color w:val="FFFFFF"/>
                <w:position w:val="-3"/>
                <w:sz w:val="22"/>
                <w:szCs w:val="22"/>
                <w:shd w:val="clear" w:color="auto" w:fill="034D6B"/>
              </w:rPr>
              <w:t xml:space="preserve">Event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B of Creative Arts (Acting) audition applications clode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Maroochydore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CQUni Skills for Tertiary Education Preparatory Studies (STEPS)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Early Offer program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Scott Reid Memorial Scholarship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Corporate Partners in Excellence Scholarship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QUT’s Corporate Partners in Excellence (CPIE) Scholarship</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Noosa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Rockhampton Indigenous Pathways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Gladstone Indigenous Pathways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Maryborough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Townsville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Comms, IT &amp; Intelligence Roles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Hervey Bay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Scholarship information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National Awards for Disability Leadership nominations now open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Roma Army Reserve Open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last day to apply for Early Offer consideration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Sem 3 Head Start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JCU Medicine applicants prediction of Academic Achievement due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20/10/2025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Trimester 3 Griffith Uni Head Start Program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Film &amp; Animation High School Matinee Screening</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last date to be considered for an offer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UniSC Scholarships webinar: Money to help you study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AIS Local Sporting Champions program</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Australian Veterans’ Children Assistance Trust (AVCAT) Scholarships and Bursaries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final date to submit supporting early offer documentation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Specialist Maths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Real Futures Grant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START QUT Sem 1 2026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Sporting scholarships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02/11/2025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UQ's 2025 LEAD Scholarship applications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Visual Arts Graduate Showcase Tours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Careers with STEM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close date for uploading supporting documentation to QTAC</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QTAC applications close for 21 Nov round offers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College bridging course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first round offers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first round offers notified</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last day to change early offer preferences in QTAC application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Enhanced Studies Program (ESP) Sem 1 2026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Creative arts and design engagement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final date to rearrange QTAC preferences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released to first round approved applicants through QTAC</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Academic Scholarship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Qld Maths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Yr 12 Early Offer second round offers released by QTAC</w:t>
            </w:r>
          </w:p>
        </w:tc>
      </w:tr>
    </w:tbl>
    <w:sectPr xmlns:w="http://schemas.openxmlformats.org/wordprocessingml/2006/main" w:rsidR="00AC197E" w:rsidRPr="00DF064E" w:rsidSect="000F6147">
      <w:footerReference xmlns:r="http://schemas.openxmlformats.org/officeDocument/2006/relationships" w:type="default" r:id="rId127368e5f9ed438b7"/>
      <w:pgSz w:w="11906" w:h="16838" w:orient="portrait" w:code="9"/>
      <w:pgMar w:top="1085" w:right="1085" w:bottom="1085" w:left="1085" w:header="708" w:footer="708" w:gutter="0"/>
      <w:cols w:space="708" w:num="1"/>
      <w:docGrid w:linePitch="360"/>
      <w:titlePg/>
    </w:sectPr>
  </w:body>
</w:document>
</file>

<file path=word/comments.xml><?xml version="1.0" encoding="utf-8"?>
<w:comments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file>

<file path=word/commentsExtended.xml><?xml version="1.0" encoding="utf-8"?>
<w15:comments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FDA" w:rsidRDefault="006E0FDA" w:rsidP="006E0FDA">
      <w:pPr>
        <w:spacing w:after="0" w:line="240" w:lineRule="auto"/>
      </w:pPr>
      <w:r>
        <w:separator/>
      </w:r>
    </w:p>
  </w:endnote>
  <w:endnote w:type="continuationSeparator" w:id="0">
    <w:p w:rsidR="006E0FDA" w:rsidRDefault="006E0FDA" w:rsidP="006E0F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0D18B" w14:textId="46A1A599" w:rsidR="007D1DE6" w:rsidRPr="00F8618D" w:rsidRDefault="007D1DE6" w:rsidP="007D1DE6">
    <w:pPr>
      <w:pBdr>
        <w:bottom w:val="single" w:sz="6" w:space="1" w:color="auto"/>
      </w:pBdr>
      <w:ind w:right="360"/>
      <w:jc w:val="center"/>
      <w:rPr>
        <w:rFonts w:cstheme="minorHAnsi"/>
        <w:sz w:val="14"/>
        <w:szCs w:val="14"/>
      </w:rPr>
    </w:pPr>
    <w:r w:rsidRPr="00F8618D">
      <w:rPr>
        <w:rFonts w:cstheme="minorHAnsi"/>
        <w:sz w:val="14"/>
        <w:szCs w:val="14"/>
      </w:rPr>
      <w:t xml:space="preserve">Page </w:t>
    </w:r>
    <w:r w:rsidRPr="00F8618D">
      <w:rPr>
        <w:rFonts w:cstheme="minorHAnsi"/>
        <w:sz w:val="14"/>
        <w:szCs w:val="14"/>
      </w:rPr>
      <w:fldChar w:fldCharType="begin"/>
    </w:r>
    <w:r w:rsidRPr="00F8618D">
      <w:rPr>
        <w:rFonts w:cstheme="minorHAnsi"/>
        <w:sz w:val="14"/>
        <w:szCs w:val="14"/>
      </w:rPr>
      <w:instrText xml:space="preserve"> PAGE  \* MERGEFORMAT </w:instrText>
    </w:r>
    <w:r w:rsidRPr="00F8618D">
      <w:rPr>
        <w:rFonts w:cstheme="minorHAnsi"/>
        <w:sz w:val="14"/>
        <w:szCs w:val="14"/>
      </w:rPr>
      <w:fldChar w:fldCharType="separate"/>
    </w:r>
    <w:r w:rsidRPr="00F8618D">
      <w:rPr>
        <w:rFonts w:cstheme="minorHAnsi"/>
        <w:noProof/>
        <w:sz w:val="14"/>
        <w:szCs w:val="14"/>
      </w:rPr>
      <w:t>2</w:t>
    </w:r>
    <w:r w:rsidRPr="00F8618D">
      <w:rPr>
        <w:rFonts w:cstheme="minorHAnsi"/>
        <w:sz w:val="14"/>
        <w:szCs w:val="14"/>
      </w:rPr>
      <w:fldChar w:fldCharType="end"/>
    </w:r>
    <w:r w:rsidRPr="00F8618D">
      <w:rPr>
        <w:rFonts w:cstheme="minorHAnsi"/>
        <w:sz w:val="14"/>
        <w:szCs w:val="14"/>
      </w:rPr>
      <w:t xml:space="preserve"> of </w:t>
    </w:r>
    <w:r w:rsidRPr="00F8618D">
      <w:rPr>
        <w:rFonts w:cstheme="minorHAnsi"/>
        <w:sz w:val="14"/>
        <w:szCs w:val="14"/>
      </w:rPr>
      <w:fldChar w:fldCharType="begin"/>
    </w:r>
    <w:r w:rsidRPr="00F8618D">
      <w:rPr>
        <w:rFonts w:cstheme="minorHAnsi"/>
        <w:sz w:val="14"/>
        <w:szCs w:val="14"/>
      </w:rPr>
      <w:instrText xml:space="preserve"> NUMPAGES  \* MERGEFORMAT </w:instrText>
    </w:r>
    <w:r w:rsidRPr="00F8618D">
      <w:rPr>
        <w:rFonts w:cstheme="minorHAnsi"/>
        <w:sz w:val="14"/>
        <w:szCs w:val="14"/>
      </w:rPr>
      <w:fldChar w:fldCharType="separate"/>
    </w:r>
    <w:r w:rsidRPr="00F8618D">
      <w:rPr>
        <w:rFonts w:cstheme="minorHAnsi"/>
        <w:noProof/>
        <w:sz w:val="14"/>
        <w:szCs w:val="14"/>
      </w:rPr>
      <w:t>2</w:t>
    </w:r>
    <w:r w:rsidRPr="00F8618D">
      <w:rPr>
        <w:rFonts w:cstheme="minorHAnsi"/>
        <w:sz w:val="14"/>
        <w:szCs w:val="14"/>
      </w:rPr>
      <w:fldChar w:fldCharType="end"/>
    </w:r>
  </w:p>
  <w:p w14:paraId="205354E3" w14:textId="0168BACF" w:rsidR="004522FF" w:rsidRPr="00F8618D" w:rsidRDefault="007B276B" w:rsidP="008446CC">
    <w:pPr>
      <w:ind w:right="360"/>
      <w:rPr>
        <w:rFonts w:cstheme="minorHAnsi"/>
        <w:sz w:val="14"/>
        <w:szCs w:val="14"/>
      </w:rPr>
    </w:pPr>
    <w:r w:rsidRPr="00F8618D">
      <w:rPr>
        <w:rFonts w:cstheme="minorHAnsi"/>
        <w:sz w:val="14"/>
        <w:szCs w:val="14"/>
      </w:rPr>
      <w:t xml:space="preserve">The information contained within this document has been gathered from a range of sources including publicly available websites, institutional and organisational newsletters. Every effort has been made to ensure the information provided is accurate and </w:t>
    </w:r>
    <w:r w:rsidR="00082B5B" w:rsidRPr="00F8618D">
      <w:rPr>
        <w:rFonts w:cstheme="minorHAnsi"/>
        <w:sz w:val="14"/>
        <w:szCs w:val="14"/>
      </w:rPr>
      <w:t>up to date</w:t>
    </w:r>
    <w:r w:rsidRPr="00F8618D">
      <w:rPr>
        <w:rFonts w:cstheme="minorHAnsi"/>
        <w:sz w:val="14"/>
        <w:szCs w:val="14"/>
      </w:rPr>
      <w:t xml:space="preserve"> at the time of publication. This document can only be distributed and used by members of the school community of the school that has purchased membership to Options Career Information. For more information, see</w:t>
    </w:r>
    <w:r w:rsidR="00E968E7" w:rsidRPr="00F8618D">
      <w:rPr>
        <w:rFonts w:cstheme="minorHAnsi"/>
        <w:sz w:val="14"/>
        <w:szCs w:val="14"/>
      </w:rPr>
      <w:t xml:space="preserve"> </w:t>
    </w:r>
    <w:r w:rsidR="003E4EAE" w:rsidRPr="003E4EAE">
      <w:rPr>
        <w:rFonts w:cstheme="minorHAnsi"/>
        <w:sz w:val="14"/>
        <w:szCs w:val="14"/>
      </w:rPr>
      <w:t>https://optionscareers.com.au/terms-of-service</w:t>
    </w:r>
    <w:r w:rsidR="007D1DE6" w:rsidRPr="00F8618D">
      <w:rPr>
        <w:rFonts w:cstheme="minorHAnsi"/>
        <w:sz w:val="14"/>
        <w:szCs w:val="14"/>
      </w:rPr>
      <w:t>.</w:t>
    </w:r>
    <w:r w:rsidR="003E4EAE">
      <w:rPr>
        <w:rFonts w:cstheme="minorHAnsi"/>
        <w:sz w:val="14"/>
        <w:szCs w:val="14"/>
      </w:rPr>
      <w:t xml:space="preserve"> </w:t>
    </w:r>
    <w:r w:rsidR="003E4EAE" w:rsidRPr="003E4EAE">
      <w:rPr>
        <w:rFonts w:cstheme="minorHAnsi"/>
        <w:sz w:val="14"/>
        <w:szCs w:val="14"/>
      </w:rPr>
      <w:t>Australian Defence Force</w:t>
    </w:r>
    <w:r w:rsidR="003E4EAE">
      <w:rPr>
        <w:rFonts w:cstheme="minorHAnsi"/>
        <w:sz w:val="14"/>
        <w:szCs w:val="14"/>
      </w:rPr>
      <w:t xml:space="preserve"> </w:t>
    </w:r>
    <w:r w:rsidR="003E4EAE" w:rsidRPr="003E4EAE">
      <w:rPr>
        <w:rFonts w:cstheme="minorHAnsi"/>
        <w:sz w:val="14"/>
        <w:szCs w:val="14"/>
      </w:rPr>
      <w:t>(ADF) front cover image provided by ADF copyright.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FDA" w:rsidRDefault="006E0FDA" w:rsidP="006E0FDA">
      <w:pPr>
        <w:spacing w:after="0" w:line="240" w:lineRule="auto"/>
      </w:pPr>
      <w:r>
        <w:separator/>
      </w:r>
    </w:p>
  </w:footnote>
  <w:footnote w:type="continuationSeparator" w:id="0">
    <w:p w:rsidR="006E0FDA" w:rsidRDefault="006E0FDA" w:rsidP="006E0FDA">
      <w:pPr>
        <w:spacing w:after="0" w:line="240" w:lineRule="auto"/>
      </w:pPr>
      <w:r>
        <w:continuationSeparator/>
      </w:r>
    </w:p>
  </w:footnote>
</w:footnotes>
</file>

<file path=word/numbering.xml><?xml version="1.0" encoding="utf-8"?>
<w:numbering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p14="http://schemas.microsoft.com/office/word/2010/wordprocessingDrawing" xmlns:w10="urn:schemas-microsoft-com:office:word" xmlns:w14="http://schemas.microsoft.com/office/word/2010/wordml" xmlns:w15="http://schemas.microsoft.com/office/word/2012/wordml" xmlns:w="http://schemas.openxmlformats.org/wordprocessingml/2006/main" xmlns:wne="http://schemas.microsoft.com/office/word/2006/wordml" mc:Ignorable="w14 w15 wp14">
  <w:abstractNum w:abstractNumId="23876">
    <w:multiLevelType w:val="hybridMultilevel"/>
    <w:lvl w:ilvl="0" w:tplc="64057797">
      <w:start w:val="1"/>
      <w:numFmt w:val="decimal"/>
      <w:lvlText w:val="%1."/>
      <w:lvlJc w:val="left"/>
      <w:pPr>
        <w:ind w:left="720" w:hanging="360"/>
      </w:pPr>
    </w:lvl>
    <w:lvl w:ilvl="1" w:tplc="64057797" w:tentative="1">
      <w:start w:val="1"/>
      <w:numFmt w:val="lowerLetter"/>
      <w:lvlText w:val="%2."/>
      <w:lvlJc w:val="left"/>
      <w:pPr>
        <w:ind w:left="1440" w:hanging="360"/>
      </w:pPr>
    </w:lvl>
    <w:lvl w:ilvl="2" w:tplc="64057797" w:tentative="1">
      <w:start w:val="1"/>
      <w:numFmt w:val="lowerRoman"/>
      <w:lvlText w:val="%3."/>
      <w:lvlJc w:val="right"/>
      <w:pPr>
        <w:ind w:left="2160" w:hanging="180"/>
      </w:pPr>
    </w:lvl>
    <w:lvl w:ilvl="3" w:tplc="64057797" w:tentative="1">
      <w:start w:val="1"/>
      <w:numFmt w:val="decimal"/>
      <w:lvlText w:val="%4."/>
      <w:lvlJc w:val="left"/>
      <w:pPr>
        <w:ind w:left="2880" w:hanging="360"/>
      </w:pPr>
    </w:lvl>
    <w:lvl w:ilvl="4" w:tplc="64057797" w:tentative="1">
      <w:start w:val="1"/>
      <w:numFmt w:val="lowerLetter"/>
      <w:lvlText w:val="%5."/>
      <w:lvlJc w:val="left"/>
      <w:pPr>
        <w:ind w:left="3600" w:hanging="360"/>
      </w:pPr>
    </w:lvl>
    <w:lvl w:ilvl="5" w:tplc="64057797" w:tentative="1">
      <w:start w:val="1"/>
      <w:numFmt w:val="lowerRoman"/>
      <w:lvlText w:val="%6."/>
      <w:lvlJc w:val="right"/>
      <w:pPr>
        <w:ind w:left="4320" w:hanging="180"/>
      </w:pPr>
    </w:lvl>
    <w:lvl w:ilvl="6" w:tplc="64057797" w:tentative="1">
      <w:start w:val="1"/>
      <w:numFmt w:val="decimal"/>
      <w:lvlText w:val="%7."/>
      <w:lvlJc w:val="left"/>
      <w:pPr>
        <w:ind w:left="5040" w:hanging="360"/>
      </w:pPr>
    </w:lvl>
    <w:lvl w:ilvl="7" w:tplc="64057797" w:tentative="1">
      <w:start w:val="1"/>
      <w:numFmt w:val="lowerLetter"/>
      <w:lvlText w:val="%8."/>
      <w:lvlJc w:val="left"/>
      <w:pPr>
        <w:ind w:left="5760" w:hanging="360"/>
      </w:pPr>
    </w:lvl>
    <w:lvl w:ilvl="8" w:tplc="64057797" w:tentative="1">
      <w:start w:val="1"/>
      <w:numFmt w:val="lowerRoman"/>
      <w:lvlText w:val="%9."/>
      <w:lvlJc w:val="right"/>
      <w:pPr>
        <w:ind w:left="6480" w:hanging="180"/>
      </w:pPr>
    </w:lvl>
  </w:abstractNum>
  <w:abstractNum w:abstractNumId="28651">
    <w:multiLevelType w:val="hybridMultilevel"/>
    <w:lvl w:ilvl="0" w:tplc="55901185">
      <w:start w:val="1"/>
      <w:numFmt w:val="decimal"/>
      <w:lvlText w:val="%1."/>
      <w:lvlJc w:val="left"/>
      <w:pPr>
        <w:ind w:left="720" w:hanging="360"/>
      </w:pPr>
    </w:lvl>
    <w:lvl w:ilvl="1" w:tplc="55901185" w:tentative="1">
      <w:start w:val="1"/>
      <w:numFmt w:val="lowerLetter"/>
      <w:lvlText w:val="%2."/>
      <w:lvlJc w:val="left"/>
      <w:pPr>
        <w:ind w:left="1440" w:hanging="360"/>
      </w:pPr>
    </w:lvl>
    <w:lvl w:ilvl="2" w:tplc="55901185" w:tentative="1">
      <w:start w:val="1"/>
      <w:numFmt w:val="lowerRoman"/>
      <w:lvlText w:val="%3."/>
      <w:lvlJc w:val="right"/>
      <w:pPr>
        <w:ind w:left="2160" w:hanging="180"/>
      </w:pPr>
    </w:lvl>
    <w:lvl w:ilvl="3" w:tplc="55901185" w:tentative="1">
      <w:start w:val="1"/>
      <w:numFmt w:val="decimal"/>
      <w:lvlText w:val="%4."/>
      <w:lvlJc w:val="left"/>
      <w:pPr>
        <w:ind w:left="2880" w:hanging="360"/>
      </w:pPr>
    </w:lvl>
    <w:lvl w:ilvl="4" w:tplc="55901185" w:tentative="1">
      <w:start w:val="1"/>
      <w:numFmt w:val="lowerLetter"/>
      <w:lvlText w:val="%5."/>
      <w:lvlJc w:val="left"/>
      <w:pPr>
        <w:ind w:left="3600" w:hanging="360"/>
      </w:pPr>
    </w:lvl>
    <w:lvl w:ilvl="5" w:tplc="55901185" w:tentative="1">
      <w:start w:val="1"/>
      <w:numFmt w:val="lowerRoman"/>
      <w:lvlText w:val="%6."/>
      <w:lvlJc w:val="right"/>
      <w:pPr>
        <w:ind w:left="4320" w:hanging="180"/>
      </w:pPr>
    </w:lvl>
    <w:lvl w:ilvl="6" w:tplc="55901185" w:tentative="1">
      <w:start w:val="1"/>
      <w:numFmt w:val="decimal"/>
      <w:lvlText w:val="%7."/>
      <w:lvlJc w:val="left"/>
      <w:pPr>
        <w:ind w:left="5040" w:hanging="360"/>
      </w:pPr>
    </w:lvl>
    <w:lvl w:ilvl="7" w:tplc="55901185" w:tentative="1">
      <w:start w:val="1"/>
      <w:numFmt w:val="lowerLetter"/>
      <w:lvlText w:val="%8."/>
      <w:lvlJc w:val="left"/>
      <w:pPr>
        <w:ind w:left="5760" w:hanging="360"/>
      </w:pPr>
    </w:lvl>
    <w:lvl w:ilvl="8" w:tplc="55901185" w:tentative="1">
      <w:start w:val="1"/>
      <w:numFmt w:val="lowerRoman"/>
      <w:lvlText w:val="%9."/>
      <w:lvlJc w:val="right"/>
      <w:pPr>
        <w:ind w:left="6480" w:hanging="180"/>
      </w:pPr>
    </w:lvl>
  </w:abstractNum>
  <w:abstractNum w:abstractNumId="26498">
    <w:multiLevelType w:val="hybridMultilevel"/>
    <w:lvl w:ilvl="0" w:tplc="99268563">
      <w:start w:val="1"/>
      <w:numFmt w:val="decimal"/>
      <w:lvlText w:val="%1."/>
      <w:lvlJc w:val="left"/>
      <w:pPr>
        <w:ind w:left="720" w:hanging="360"/>
      </w:pPr>
    </w:lvl>
    <w:lvl w:ilvl="1" w:tplc="99268563" w:tentative="1">
      <w:start w:val="1"/>
      <w:numFmt w:val="lowerLetter"/>
      <w:lvlText w:val="%2."/>
      <w:lvlJc w:val="left"/>
      <w:pPr>
        <w:ind w:left="1440" w:hanging="360"/>
      </w:pPr>
    </w:lvl>
    <w:lvl w:ilvl="2" w:tplc="99268563" w:tentative="1">
      <w:start w:val="1"/>
      <w:numFmt w:val="lowerRoman"/>
      <w:lvlText w:val="%3."/>
      <w:lvlJc w:val="right"/>
      <w:pPr>
        <w:ind w:left="2160" w:hanging="180"/>
      </w:pPr>
    </w:lvl>
    <w:lvl w:ilvl="3" w:tplc="99268563" w:tentative="1">
      <w:start w:val="1"/>
      <w:numFmt w:val="decimal"/>
      <w:lvlText w:val="%4."/>
      <w:lvlJc w:val="left"/>
      <w:pPr>
        <w:ind w:left="2880" w:hanging="360"/>
      </w:pPr>
    </w:lvl>
    <w:lvl w:ilvl="4" w:tplc="99268563" w:tentative="1">
      <w:start w:val="1"/>
      <w:numFmt w:val="lowerLetter"/>
      <w:lvlText w:val="%5."/>
      <w:lvlJc w:val="left"/>
      <w:pPr>
        <w:ind w:left="3600" w:hanging="360"/>
      </w:pPr>
    </w:lvl>
    <w:lvl w:ilvl="5" w:tplc="99268563" w:tentative="1">
      <w:start w:val="1"/>
      <w:numFmt w:val="lowerRoman"/>
      <w:lvlText w:val="%6."/>
      <w:lvlJc w:val="right"/>
      <w:pPr>
        <w:ind w:left="4320" w:hanging="180"/>
      </w:pPr>
    </w:lvl>
    <w:lvl w:ilvl="6" w:tplc="99268563" w:tentative="1">
      <w:start w:val="1"/>
      <w:numFmt w:val="decimal"/>
      <w:lvlText w:val="%7."/>
      <w:lvlJc w:val="left"/>
      <w:pPr>
        <w:ind w:left="5040" w:hanging="360"/>
      </w:pPr>
    </w:lvl>
    <w:lvl w:ilvl="7" w:tplc="99268563" w:tentative="1">
      <w:start w:val="1"/>
      <w:numFmt w:val="lowerLetter"/>
      <w:lvlText w:val="%8."/>
      <w:lvlJc w:val="left"/>
      <w:pPr>
        <w:ind w:left="5760" w:hanging="360"/>
      </w:pPr>
    </w:lvl>
    <w:lvl w:ilvl="8" w:tplc="99268563" w:tentative="1">
      <w:start w:val="1"/>
      <w:numFmt w:val="lowerRoman"/>
      <w:lvlText w:val="%9."/>
      <w:lvlJc w:val="right"/>
      <w:pPr>
        <w:ind w:left="6480" w:hanging="180"/>
      </w:pPr>
    </w:lvl>
  </w:abstractNum>
  <w:abstractNum w:abstractNumId="11893">
    <w:multiLevelType w:val="hybridMultilevel"/>
    <w:lvl w:ilvl="0" w:tplc="29761412">
      <w:start w:val="1"/>
      <w:numFmt w:val="decimal"/>
      <w:lvlText w:val="%1."/>
      <w:lvlJc w:val="left"/>
      <w:pPr>
        <w:ind w:left="720" w:hanging="360"/>
      </w:pPr>
    </w:lvl>
    <w:lvl w:ilvl="1" w:tplc="29761412" w:tentative="1">
      <w:start w:val="1"/>
      <w:numFmt w:val="lowerLetter"/>
      <w:lvlText w:val="%2."/>
      <w:lvlJc w:val="left"/>
      <w:pPr>
        <w:ind w:left="1440" w:hanging="360"/>
      </w:pPr>
    </w:lvl>
    <w:lvl w:ilvl="2" w:tplc="29761412" w:tentative="1">
      <w:start w:val="1"/>
      <w:numFmt w:val="lowerRoman"/>
      <w:lvlText w:val="%3."/>
      <w:lvlJc w:val="right"/>
      <w:pPr>
        <w:ind w:left="2160" w:hanging="180"/>
      </w:pPr>
    </w:lvl>
    <w:lvl w:ilvl="3" w:tplc="29761412" w:tentative="1">
      <w:start w:val="1"/>
      <w:numFmt w:val="decimal"/>
      <w:lvlText w:val="%4."/>
      <w:lvlJc w:val="left"/>
      <w:pPr>
        <w:ind w:left="2880" w:hanging="360"/>
      </w:pPr>
    </w:lvl>
    <w:lvl w:ilvl="4" w:tplc="29761412" w:tentative="1">
      <w:start w:val="1"/>
      <w:numFmt w:val="lowerLetter"/>
      <w:lvlText w:val="%5."/>
      <w:lvlJc w:val="left"/>
      <w:pPr>
        <w:ind w:left="3600" w:hanging="360"/>
      </w:pPr>
    </w:lvl>
    <w:lvl w:ilvl="5" w:tplc="29761412" w:tentative="1">
      <w:start w:val="1"/>
      <w:numFmt w:val="lowerRoman"/>
      <w:lvlText w:val="%6."/>
      <w:lvlJc w:val="right"/>
      <w:pPr>
        <w:ind w:left="4320" w:hanging="180"/>
      </w:pPr>
    </w:lvl>
    <w:lvl w:ilvl="6" w:tplc="29761412" w:tentative="1">
      <w:start w:val="1"/>
      <w:numFmt w:val="decimal"/>
      <w:lvlText w:val="%7."/>
      <w:lvlJc w:val="left"/>
      <w:pPr>
        <w:ind w:left="5040" w:hanging="360"/>
      </w:pPr>
    </w:lvl>
    <w:lvl w:ilvl="7" w:tplc="29761412" w:tentative="1">
      <w:start w:val="1"/>
      <w:numFmt w:val="lowerLetter"/>
      <w:lvlText w:val="%8."/>
      <w:lvlJc w:val="left"/>
      <w:pPr>
        <w:ind w:left="5760" w:hanging="360"/>
      </w:pPr>
    </w:lvl>
    <w:lvl w:ilvl="8" w:tplc="29761412" w:tentative="1">
      <w:start w:val="1"/>
      <w:numFmt w:val="lowerRoman"/>
      <w:lvlText w:val="%9."/>
      <w:lvlJc w:val="right"/>
      <w:pPr>
        <w:ind w:left="6480" w:hanging="180"/>
      </w:pPr>
    </w:lvl>
  </w:abstractNum>
  <w:abstractNum w:abstractNumId="11010">
    <w:multiLevelType w:val="hybridMultilevel"/>
    <w:lvl w:ilvl="0" w:tplc="80774227">
      <w:start w:val="1"/>
      <w:numFmt w:val="decimal"/>
      <w:lvlText w:val="%1."/>
      <w:lvlJc w:val="left"/>
      <w:pPr>
        <w:ind w:left="720" w:hanging="360"/>
      </w:pPr>
    </w:lvl>
    <w:lvl w:ilvl="1" w:tplc="80774227" w:tentative="1">
      <w:start w:val="1"/>
      <w:numFmt w:val="lowerLetter"/>
      <w:lvlText w:val="%2."/>
      <w:lvlJc w:val="left"/>
      <w:pPr>
        <w:ind w:left="1440" w:hanging="360"/>
      </w:pPr>
    </w:lvl>
    <w:lvl w:ilvl="2" w:tplc="80774227" w:tentative="1">
      <w:start w:val="1"/>
      <w:numFmt w:val="lowerRoman"/>
      <w:lvlText w:val="%3."/>
      <w:lvlJc w:val="right"/>
      <w:pPr>
        <w:ind w:left="2160" w:hanging="180"/>
      </w:pPr>
    </w:lvl>
    <w:lvl w:ilvl="3" w:tplc="80774227" w:tentative="1">
      <w:start w:val="1"/>
      <w:numFmt w:val="decimal"/>
      <w:lvlText w:val="%4."/>
      <w:lvlJc w:val="left"/>
      <w:pPr>
        <w:ind w:left="2880" w:hanging="360"/>
      </w:pPr>
    </w:lvl>
    <w:lvl w:ilvl="4" w:tplc="80774227" w:tentative="1">
      <w:start w:val="1"/>
      <w:numFmt w:val="lowerLetter"/>
      <w:lvlText w:val="%5."/>
      <w:lvlJc w:val="left"/>
      <w:pPr>
        <w:ind w:left="3600" w:hanging="360"/>
      </w:pPr>
    </w:lvl>
    <w:lvl w:ilvl="5" w:tplc="80774227" w:tentative="1">
      <w:start w:val="1"/>
      <w:numFmt w:val="lowerRoman"/>
      <w:lvlText w:val="%6."/>
      <w:lvlJc w:val="right"/>
      <w:pPr>
        <w:ind w:left="4320" w:hanging="180"/>
      </w:pPr>
    </w:lvl>
    <w:lvl w:ilvl="6" w:tplc="80774227" w:tentative="1">
      <w:start w:val="1"/>
      <w:numFmt w:val="decimal"/>
      <w:lvlText w:val="%7."/>
      <w:lvlJc w:val="left"/>
      <w:pPr>
        <w:ind w:left="5040" w:hanging="360"/>
      </w:pPr>
    </w:lvl>
    <w:lvl w:ilvl="7" w:tplc="80774227" w:tentative="1">
      <w:start w:val="1"/>
      <w:numFmt w:val="lowerLetter"/>
      <w:lvlText w:val="%8."/>
      <w:lvlJc w:val="left"/>
      <w:pPr>
        <w:ind w:left="5760" w:hanging="360"/>
      </w:pPr>
    </w:lvl>
    <w:lvl w:ilvl="8" w:tplc="80774227" w:tentative="1">
      <w:start w:val="1"/>
      <w:numFmt w:val="lowerRoman"/>
      <w:lvlText w:val="%9."/>
      <w:lvlJc w:val="right"/>
      <w:pPr>
        <w:ind w:left="6480" w:hanging="180"/>
      </w:pPr>
    </w:lvl>
  </w:abstractNum>
  <w:abstractNum w:abstractNumId="17841">
    <w:multiLevelType w:val="hybridMultilevel"/>
    <w:lvl w:ilvl="0" w:tplc="81886444">
      <w:start w:val="1"/>
      <w:numFmt w:val="decimal"/>
      <w:lvlText w:val="%1."/>
      <w:lvlJc w:val="left"/>
      <w:pPr>
        <w:ind w:left="720" w:hanging="360"/>
      </w:pPr>
    </w:lvl>
    <w:lvl w:ilvl="1" w:tplc="81886444" w:tentative="1">
      <w:start w:val="1"/>
      <w:numFmt w:val="lowerLetter"/>
      <w:lvlText w:val="%2."/>
      <w:lvlJc w:val="left"/>
      <w:pPr>
        <w:ind w:left="1440" w:hanging="360"/>
      </w:pPr>
    </w:lvl>
    <w:lvl w:ilvl="2" w:tplc="81886444" w:tentative="1">
      <w:start w:val="1"/>
      <w:numFmt w:val="lowerRoman"/>
      <w:lvlText w:val="%3."/>
      <w:lvlJc w:val="right"/>
      <w:pPr>
        <w:ind w:left="2160" w:hanging="180"/>
      </w:pPr>
    </w:lvl>
    <w:lvl w:ilvl="3" w:tplc="81886444" w:tentative="1">
      <w:start w:val="1"/>
      <w:numFmt w:val="decimal"/>
      <w:lvlText w:val="%4."/>
      <w:lvlJc w:val="left"/>
      <w:pPr>
        <w:ind w:left="2880" w:hanging="360"/>
      </w:pPr>
    </w:lvl>
    <w:lvl w:ilvl="4" w:tplc="81886444" w:tentative="1">
      <w:start w:val="1"/>
      <w:numFmt w:val="lowerLetter"/>
      <w:lvlText w:val="%5."/>
      <w:lvlJc w:val="left"/>
      <w:pPr>
        <w:ind w:left="3600" w:hanging="360"/>
      </w:pPr>
    </w:lvl>
    <w:lvl w:ilvl="5" w:tplc="81886444" w:tentative="1">
      <w:start w:val="1"/>
      <w:numFmt w:val="lowerRoman"/>
      <w:lvlText w:val="%6."/>
      <w:lvlJc w:val="right"/>
      <w:pPr>
        <w:ind w:left="4320" w:hanging="180"/>
      </w:pPr>
    </w:lvl>
    <w:lvl w:ilvl="6" w:tplc="81886444" w:tentative="1">
      <w:start w:val="1"/>
      <w:numFmt w:val="decimal"/>
      <w:lvlText w:val="%7."/>
      <w:lvlJc w:val="left"/>
      <w:pPr>
        <w:ind w:left="5040" w:hanging="360"/>
      </w:pPr>
    </w:lvl>
    <w:lvl w:ilvl="7" w:tplc="81886444" w:tentative="1">
      <w:start w:val="1"/>
      <w:numFmt w:val="lowerLetter"/>
      <w:lvlText w:val="%8."/>
      <w:lvlJc w:val="left"/>
      <w:pPr>
        <w:ind w:left="5760" w:hanging="360"/>
      </w:pPr>
    </w:lvl>
    <w:lvl w:ilvl="8" w:tplc="81886444" w:tentative="1">
      <w:start w:val="1"/>
      <w:numFmt w:val="lowerRoman"/>
      <w:lvlText w:val="%9."/>
      <w:lvlJc w:val="right"/>
      <w:pPr>
        <w:ind w:left="6480" w:hanging="180"/>
      </w:pPr>
    </w:lvl>
  </w:abstractNum>
  <w:abstractNum w:abstractNumId="28744">
    <w:multiLevelType w:val="hybridMultilevel"/>
    <w:lvl w:ilvl="0" w:tplc="97144030">
      <w:start w:val="1"/>
      <w:numFmt w:val="decimal"/>
      <w:lvlText w:val="%1."/>
      <w:lvlJc w:val="left"/>
      <w:pPr>
        <w:ind w:left="720" w:hanging="360"/>
      </w:pPr>
    </w:lvl>
    <w:lvl w:ilvl="1" w:tplc="97144030" w:tentative="1">
      <w:start w:val="1"/>
      <w:numFmt w:val="lowerLetter"/>
      <w:lvlText w:val="%2."/>
      <w:lvlJc w:val="left"/>
      <w:pPr>
        <w:ind w:left="1440" w:hanging="360"/>
      </w:pPr>
    </w:lvl>
    <w:lvl w:ilvl="2" w:tplc="97144030" w:tentative="1">
      <w:start w:val="1"/>
      <w:numFmt w:val="lowerRoman"/>
      <w:lvlText w:val="%3."/>
      <w:lvlJc w:val="right"/>
      <w:pPr>
        <w:ind w:left="2160" w:hanging="180"/>
      </w:pPr>
    </w:lvl>
    <w:lvl w:ilvl="3" w:tplc="97144030" w:tentative="1">
      <w:start w:val="1"/>
      <w:numFmt w:val="decimal"/>
      <w:lvlText w:val="%4."/>
      <w:lvlJc w:val="left"/>
      <w:pPr>
        <w:ind w:left="2880" w:hanging="360"/>
      </w:pPr>
    </w:lvl>
    <w:lvl w:ilvl="4" w:tplc="97144030" w:tentative="1">
      <w:start w:val="1"/>
      <w:numFmt w:val="lowerLetter"/>
      <w:lvlText w:val="%5."/>
      <w:lvlJc w:val="left"/>
      <w:pPr>
        <w:ind w:left="3600" w:hanging="360"/>
      </w:pPr>
    </w:lvl>
    <w:lvl w:ilvl="5" w:tplc="97144030" w:tentative="1">
      <w:start w:val="1"/>
      <w:numFmt w:val="lowerRoman"/>
      <w:lvlText w:val="%6."/>
      <w:lvlJc w:val="right"/>
      <w:pPr>
        <w:ind w:left="4320" w:hanging="180"/>
      </w:pPr>
    </w:lvl>
    <w:lvl w:ilvl="6" w:tplc="97144030" w:tentative="1">
      <w:start w:val="1"/>
      <w:numFmt w:val="decimal"/>
      <w:lvlText w:val="%7."/>
      <w:lvlJc w:val="left"/>
      <w:pPr>
        <w:ind w:left="5040" w:hanging="360"/>
      </w:pPr>
    </w:lvl>
    <w:lvl w:ilvl="7" w:tplc="97144030" w:tentative="1">
      <w:start w:val="1"/>
      <w:numFmt w:val="lowerLetter"/>
      <w:lvlText w:val="%8."/>
      <w:lvlJc w:val="left"/>
      <w:pPr>
        <w:ind w:left="5760" w:hanging="360"/>
      </w:pPr>
    </w:lvl>
    <w:lvl w:ilvl="8" w:tplc="97144030" w:tentative="1">
      <w:start w:val="1"/>
      <w:numFmt w:val="lowerRoman"/>
      <w:lvlText w:val="%9."/>
      <w:lvlJc w:val="right"/>
      <w:pPr>
        <w:ind w:left="6480" w:hanging="180"/>
      </w:pPr>
    </w:lvl>
  </w:abstractNum>
  <w:abstractNum w:abstractNumId="28889">
    <w:multiLevelType w:val="hybridMultilevel"/>
    <w:lvl w:ilvl="0" w:tplc="75241637">
      <w:start w:val="1"/>
      <w:numFmt w:val="decimal"/>
      <w:lvlText w:val="%1."/>
      <w:lvlJc w:val="left"/>
      <w:pPr>
        <w:ind w:left="720" w:hanging="360"/>
      </w:pPr>
    </w:lvl>
    <w:lvl w:ilvl="1" w:tplc="75241637" w:tentative="1">
      <w:start w:val="1"/>
      <w:numFmt w:val="lowerLetter"/>
      <w:lvlText w:val="%2."/>
      <w:lvlJc w:val="left"/>
      <w:pPr>
        <w:ind w:left="1440" w:hanging="360"/>
      </w:pPr>
    </w:lvl>
    <w:lvl w:ilvl="2" w:tplc="75241637" w:tentative="1">
      <w:start w:val="1"/>
      <w:numFmt w:val="lowerRoman"/>
      <w:lvlText w:val="%3."/>
      <w:lvlJc w:val="right"/>
      <w:pPr>
        <w:ind w:left="2160" w:hanging="180"/>
      </w:pPr>
    </w:lvl>
    <w:lvl w:ilvl="3" w:tplc="75241637" w:tentative="1">
      <w:start w:val="1"/>
      <w:numFmt w:val="decimal"/>
      <w:lvlText w:val="%4."/>
      <w:lvlJc w:val="left"/>
      <w:pPr>
        <w:ind w:left="2880" w:hanging="360"/>
      </w:pPr>
    </w:lvl>
    <w:lvl w:ilvl="4" w:tplc="75241637" w:tentative="1">
      <w:start w:val="1"/>
      <w:numFmt w:val="lowerLetter"/>
      <w:lvlText w:val="%5."/>
      <w:lvlJc w:val="left"/>
      <w:pPr>
        <w:ind w:left="3600" w:hanging="360"/>
      </w:pPr>
    </w:lvl>
    <w:lvl w:ilvl="5" w:tplc="75241637" w:tentative="1">
      <w:start w:val="1"/>
      <w:numFmt w:val="lowerRoman"/>
      <w:lvlText w:val="%6."/>
      <w:lvlJc w:val="right"/>
      <w:pPr>
        <w:ind w:left="4320" w:hanging="180"/>
      </w:pPr>
    </w:lvl>
    <w:lvl w:ilvl="6" w:tplc="75241637" w:tentative="1">
      <w:start w:val="1"/>
      <w:numFmt w:val="decimal"/>
      <w:lvlText w:val="%7."/>
      <w:lvlJc w:val="left"/>
      <w:pPr>
        <w:ind w:left="5040" w:hanging="360"/>
      </w:pPr>
    </w:lvl>
    <w:lvl w:ilvl="7" w:tplc="75241637" w:tentative="1">
      <w:start w:val="1"/>
      <w:numFmt w:val="lowerLetter"/>
      <w:lvlText w:val="%8."/>
      <w:lvlJc w:val="left"/>
      <w:pPr>
        <w:ind w:left="5760" w:hanging="360"/>
      </w:pPr>
    </w:lvl>
    <w:lvl w:ilvl="8" w:tplc="75241637" w:tentative="1">
      <w:start w:val="1"/>
      <w:numFmt w:val="lowerRoman"/>
      <w:lvlText w:val="%9."/>
      <w:lvlJc w:val="right"/>
      <w:pPr>
        <w:ind w:left="6480" w:hanging="180"/>
      </w:pPr>
    </w:lvl>
  </w:abstractNum>
  <w:abstractNum w:abstractNumId="18155">
    <w:multiLevelType w:val="hybridMultilevel"/>
    <w:lvl w:ilvl="0" w:tplc="36354592">
      <w:start w:val="1"/>
      <w:numFmt w:val="decimal"/>
      <w:lvlText w:val="%1."/>
      <w:lvlJc w:val="left"/>
      <w:pPr>
        <w:ind w:left="720" w:hanging="360"/>
      </w:pPr>
    </w:lvl>
    <w:lvl w:ilvl="1" w:tplc="36354592" w:tentative="1">
      <w:start w:val="1"/>
      <w:numFmt w:val="lowerLetter"/>
      <w:lvlText w:val="%2."/>
      <w:lvlJc w:val="left"/>
      <w:pPr>
        <w:ind w:left="1440" w:hanging="360"/>
      </w:pPr>
    </w:lvl>
    <w:lvl w:ilvl="2" w:tplc="36354592" w:tentative="1">
      <w:start w:val="1"/>
      <w:numFmt w:val="lowerRoman"/>
      <w:lvlText w:val="%3."/>
      <w:lvlJc w:val="right"/>
      <w:pPr>
        <w:ind w:left="2160" w:hanging="180"/>
      </w:pPr>
    </w:lvl>
    <w:lvl w:ilvl="3" w:tplc="36354592" w:tentative="1">
      <w:start w:val="1"/>
      <w:numFmt w:val="decimal"/>
      <w:lvlText w:val="%4."/>
      <w:lvlJc w:val="left"/>
      <w:pPr>
        <w:ind w:left="2880" w:hanging="360"/>
      </w:pPr>
    </w:lvl>
    <w:lvl w:ilvl="4" w:tplc="36354592" w:tentative="1">
      <w:start w:val="1"/>
      <w:numFmt w:val="lowerLetter"/>
      <w:lvlText w:val="%5."/>
      <w:lvlJc w:val="left"/>
      <w:pPr>
        <w:ind w:left="3600" w:hanging="360"/>
      </w:pPr>
    </w:lvl>
    <w:lvl w:ilvl="5" w:tplc="36354592" w:tentative="1">
      <w:start w:val="1"/>
      <w:numFmt w:val="lowerRoman"/>
      <w:lvlText w:val="%6."/>
      <w:lvlJc w:val="right"/>
      <w:pPr>
        <w:ind w:left="4320" w:hanging="180"/>
      </w:pPr>
    </w:lvl>
    <w:lvl w:ilvl="6" w:tplc="36354592" w:tentative="1">
      <w:start w:val="1"/>
      <w:numFmt w:val="decimal"/>
      <w:lvlText w:val="%7."/>
      <w:lvlJc w:val="left"/>
      <w:pPr>
        <w:ind w:left="5040" w:hanging="360"/>
      </w:pPr>
    </w:lvl>
    <w:lvl w:ilvl="7" w:tplc="36354592" w:tentative="1">
      <w:start w:val="1"/>
      <w:numFmt w:val="lowerLetter"/>
      <w:lvlText w:val="%8."/>
      <w:lvlJc w:val="left"/>
      <w:pPr>
        <w:ind w:left="5760" w:hanging="360"/>
      </w:pPr>
    </w:lvl>
    <w:lvl w:ilvl="8" w:tplc="36354592" w:tentative="1">
      <w:start w:val="1"/>
      <w:numFmt w:val="lowerRoman"/>
      <w:lvlText w:val="%9."/>
      <w:lvlJc w:val="right"/>
      <w:pPr>
        <w:ind w:left="6480" w:hanging="180"/>
      </w:pPr>
    </w:lvl>
  </w:abstractNum>
  <w:abstractNum w:abstractNumId="4422">
    <w:multiLevelType w:val="hybridMultilevel"/>
    <w:lvl w:ilvl="0" w:tplc="22605262">
      <w:start w:val="1"/>
      <w:numFmt w:val="decimal"/>
      <w:lvlText w:val="%1."/>
      <w:lvlJc w:val="left"/>
      <w:pPr>
        <w:ind w:left="720" w:hanging="360"/>
      </w:pPr>
    </w:lvl>
    <w:lvl w:ilvl="1" w:tplc="22605262" w:tentative="1">
      <w:start w:val="1"/>
      <w:numFmt w:val="lowerLetter"/>
      <w:lvlText w:val="%2."/>
      <w:lvlJc w:val="left"/>
      <w:pPr>
        <w:ind w:left="1440" w:hanging="360"/>
      </w:pPr>
    </w:lvl>
    <w:lvl w:ilvl="2" w:tplc="22605262" w:tentative="1">
      <w:start w:val="1"/>
      <w:numFmt w:val="lowerRoman"/>
      <w:lvlText w:val="%3."/>
      <w:lvlJc w:val="right"/>
      <w:pPr>
        <w:ind w:left="2160" w:hanging="180"/>
      </w:pPr>
    </w:lvl>
    <w:lvl w:ilvl="3" w:tplc="22605262" w:tentative="1">
      <w:start w:val="1"/>
      <w:numFmt w:val="decimal"/>
      <w:lvlText w:val="%4."/>
      <w:lvlJc w:val="left"/>
      <w:pPr>
        <w:ind w:left="2880" w:hanging="360"/>
      </w:pPr>
    </w:lvl>
    <w:lvl w:ilvl="4" w:tplc="22605262" w:tentative="1">
      <w:start w:val="1"/>
      <w:numFmt w:val="lowerLetter"/>
      <w:lvlText w:val="%5."/>
      <w:lvlJc w:val="left"/>
      <w:pPr>
        <w:ind w:left="3600" w:hanging="360"/>
      </w:pPr>
    </w:lvl>
    <w:lvl w:ilvl="5" w:tplc="22605262" w:tentative="1">
      <w:start w:val="1"/>
      <w:numFmt w:val="lowerRoman"/>
      <w:lvlText w:val="%6."/>
      <w:lvlJc w:val="right"/>
      <w:pPr>
        <w:ind w:left="4320" w:hanging="180"/>
      </w:pPr>
    </w:lvl>
    <w:lvl w:ilvl="6" w:tplc="22605262" w:tentative="1">
      <w:start w:val="1"/>
      <w:numFmt w:val="decimal"/>
      <w:lvlText w:val="%7."/>
      <w:lvlJc w:val="left"/>
      <w:pPr>
        <w:ind w:left="5040" w:hanging="360"/>
      </w:pPr>
    </w:lvl>
    <w:lvl w:ilvl="7" w:tplc="22605262" w:tentative="1">
      <w:start w:val="1"/>
      <w:numFmt w:val="lowerLetter"/>
      <w:lvlText w:val="%8."/>
      <w:lvlJc w:val="left"/>
      <w:pPr>
        <w:ind w:left="5760" w:hanging="360"/>
      </w:pPr>
    </w:lvl>
    <w:lvl w:ilvl="8" w:tplc="22605262" w:tentative="1">
      <w:start w:val="1"/>
      <w:numFmt w:val="lowerRoman"/>
      <w:lvlText w:val="%9."/>
      <w:lvlJc w:val="right"/>
      <w:pPr>
        <w:ind w:left="6480" w:hanging="180"/>
      </w:pPr>
    </w:lvl>
  </w:abstractNum>
  <w:abstractNum w:abstractNumId="25652">
    <w:multiLevelType w:val="hybridMultilevel"/>
    <w:lvl w:ilvl="0" w:tplc="85263125">
      <w:start w:val="1"/>
      <w:numFmt w:val="decimal"/>
      <w:lvlText w:val="%1."/>
      <w:lvlJc w:val="left"/>
      <w:pPr>
        <w:ind w:left="720" w:hanging="360"/>
      </w:pPr>
    </w:lvl>
    <w:lvl w:ilvl="1" w:tplc="85263125" w:tentative="1">
      <w:start w:val="1"/>
      <w:numFmt w:val="lowerLetter"/>
      <w:lvlText w:val="%2."/>
      <w:lvlJc w:val="left"/>
      <w:pPr>
        <w:ind w:left="1440" w:hanging="360"/>
      </w:pPr>
    </w:lvl>
    <w:lvl w:ilvl="2" w:tplc="85263125" w:tentative="1">
      <w:start w:val="1"/>
      <w:numFmt w:val="lowerRoman"/>
      <w:lvlText w:val="%3."/>
      <w:lvlJc w:val="right"/>
      <w:pPr>
        <w:ind w:left="2160" w:hanging="180"/>
      </w:pPr>
    </w:lvl>
    <w:lvl w:ilvl="3" w:tplc="85263125" w:tentative="1">
      <w:start w:val="1"/>
      <w:numFmt w:val="decimal"/>
      <w:lvlText w:val="%4."/>
      <w:lvlJc w:val="left"/>
      <w:pPr>
        <w:ind w:left="2880" w:hanging="360"/>
      </w:pPr>
    </w:lvl>
    <w:lvl w:ilvl="4" w:tplc="85263125" w:tentative="1">
      <w:start w:val="1"/>
      <w:numFmt w:val="lowerLetter"/>
      <w:lvlText w:val="%5."/>
      <w:lvlJc w:val="left"/>
      <w:pPr>
        <w:ind w:left="3600" w:hanging="360"/>
      </w:pPr>
    </w:lvl>
    <w:lvl w:ilvl="5" w:tplc="85263125" w:tentative="1">
      <w:start w:val="1"/>
      <w:numFmt w:val="lowerRoman"/>
      <w:lvlText w:val="%6."/>
      <w:lvlJc w:val="right"/>
      <w:pPr>
        <w:ind w:left="4320" w:hanging="180"/>
      </w:pPr>
    </w:lvl>
    <w:lvl w:ilvl="6" w:tplc="85263125" w:tentative="1">
      <w:start w:val="1"/>
      <w:numFmt w:val="decimal"/>
      <w:lvlText w:val="%7."/>
      <w:lvlJc w:val="left"/>
      <w:pPr>
        <w:ind w:left="5040" w:hanging="360"/>
      </w:pPr>
    </w:lvl>
    <w:lvl w:ilvl="7" w:tplc="85263125" w:tentative="1">
      <w:start w:val="1"/>
      <w:numFmt w:val="lowerLetter"/>
      <w:lvlText w:val="%8."/>
      <w:lvlJc w:val="left"/>
      <w:pPr>
        <w:ind w:left="5760" w:hanging="360"/>
      </w:pPr>
    </w:lvl>
    <w:lvl w:ilvl="8" w:tplc="85263125" w:tentative="1">
      <w:start w:val="1"/>
      <w:numFmt w:val="lowerRoman"/>
      <w:lvlText w:val="%9."/>
      <w:lvlJc w:val="right"/>
      <w:pPr>
        <w:ind w:left="6480" w:hanging="180"/>
      </w:pPr>
    </w:lvl>
  </w:abstractNum>
  <w:abstractNum w:abstractNumId="6402">
    <w:multiLevelType w:val="hybridMultilevel"/>
    <w:lvl w:ilvl="0" w:tplc="53041348">
      <w:start w:val="1"/>
      <w:numFmt w:val="decimal"/>
      <w:lvlText w:val="%1."/>
      <w:lvlJc w:val="left"/>
      <w:pPr>
        <w:ind w:left="720" w:hanging="360"/>
      </w:pPr>
    </w:lvl>
    <w:lvl w:ilvl="1" w:tplc="53041348" w:tentative="1">
      <w:start w:val="1"/>
      <w:numFmt w:val="lowerLetter"/>
      <w:lvlText w:val="%2."/>
      <w:lvlJc w:val="left"/>
      <w:pPr>
        <w:ind w:left="1440" w:hanging="360"/>
      </w:pPr>
    </w:lvl>
    <w:lvl w:ilvl="2" w:tplc="53041348" w:tentative="1">
      <w:start w:val="1"/>
      <w:numFmt w:val="lowerRoman"/>
      <w:lvlText w:val="%3."/>
      <w:lvlJc w:val="right"/>
      <w:pPr>
        <w:ind w:left="2160" w:hanging="180"/>
      </w:pPr>
    </w:lvl>
    <w:lvl w:ilvl="3" w:tplc="53041348" w:tentative="1">
      <w:start w:val="1"/>
      <w:numFmt w:val="decimal"/>
      <w:lvlText w:val="%4."/>
      <w:lvlJc w:val="left"/>
      <w:pPr>
        <w:ind w:left="2880" w:hanging="360"/>
      </w:pPr>
    </w:lvl>
    <w:lvl w:ilvl="4" w:tplc="53041348" w:tentative="1">
      <w:start w:val="1"/>
      <w:numFmt w:val="lowerLetter"/>
      <w:lvlText w:val="%5."/>
      <w:lvlJc w:val="left"/>
      <w:pPr>
        <w:ind w:left="3600" w:hanging="360"/>
      </w:pPr>
    </w:lvl>
    <w:lvl w:ilvl="5" w:tplc="53041348" w:tentative="1">
      <w:start w:val="1"/>
      <w:numFmt w:val="lowerRoman"/>
      <w:lvlText w:val="%6."/>
      <w:lvlJc w:val="right"/>
      <w:pPr>
        <w:ind w:left="4320" w:hanging="180"/>
      </w:pPr>
    </w:lvl>
    <w:lvl w:ilvl="6" w:tplc="53041348" w:tentative="1">
      <w:start w:val="1"/>
      <w:numFmt w:val="decimal"/>
      <w:lvlText w:val="%7."/>
      <w:lvlJc w:val="left"/>
      <w:pPr>
        <w:ind w:left="5040" w:hanging="360"/>
      </w:pPr>
    </w:lvl>
    <w:lvl w:ilvl="7" w:tplc="53041348" w:tentative="1">
      <w:start w:val="1"/>
      <w:numFmt w:val="lowerLetter"/>
      <w:lvlText w:val="%8."/>
      <w:lvlJc w:val="left"/>
      <w:pPr>
        <w:ind w:left="5760" w:hanging="360"/>
      </w:pPr>
    </w:lvl>
    <w:lvl w:ilvl="8" w:tplc="53041348" w:tentative="1">
      <w:start w:val="1"/>
      <w:numFmt w:val="lowerRoman"/>
      <w:lvlText w:val="%9."/>
      <w:lvlJc w:val="right"/>
      <w:pPr>
        <w:ind w:left="6480" w:hanging="180"/>
      </w:pPr>
    </w:lvl>
  </w:abstractNum>
  <w:abstractNum w:abstractNumId="7340">
    <w:multiLevelType w:val="hybridMultilevel"/>
    <w:lvl w:ilvl="0" w:tplc="73540703">
      <w:start w:val="1"/>
      <w:numFmt w:val="decimal"/>
      <w:lvlText w:val="%1."/>
      <w:lvlJc w:val="left"/>
      <w:pPr>
        <w:ind w:left="720" w:hanging="360"/>
      </w:pPr>
    </w:lvl>
    <w:lvl w:ilvl="1" w:tplc="73540703" w:tentative="1">
      <w:start w:val="1"/>
      <w:numFmt w:val="lowerLetter"/>
      <w:lvlText w:val="%2."/>
      <w:lvlJc w:val="left"/>
      <w:pPr>
        <w:ind w:left="1440" w:hanging="360"/>
      </w:pPr>
    </w:lvl>
    <w:lvl w:ilvl="2" w:tplc="73540703" w:tentative="1">
      <w:start w:val="1"/>
      <w:numFmt w:val="lowerRoman"/>
      <w:lvlText w:val="%3."/>
      <w:lvlJc w:val="right"/>
      <w:pPr>
        <w:ind w:left="2160" w:hanging="180"/>
      </w:pPr>
    </w:lvl>
    <w:lvl w:ilvl="3" w:tplc="73540703" w:tentative="1">
      <w:start w:val="1"/>
      <w:numFmt w:val="decimal"/>
      <w:lvlText w:val="%4."/>
      <w:lvlJc w:val="left"/>
      <w:pPr>
        <w:ind w:left="2880" w:hanging="360"/>
      </w:pPr>
    </w:lvl>
    <w:lvl w:ilvl="4" w:tplc="73540703" w:tentative="1">
      <w:start w:val="1"/>
      <w:numFmt w:val="lowerLetter"/>
      <w:lvlText w:val="%5."/>
      <w:lvlJc w:val="left"/>
      <w:pPr>
        <w:ind w:left="3600" w:hanging="360"/>
      </w:pPr>
    </w:lvl>
    <w:lvl w:ilvl="5" w:tplc="73540703" w:tentative="1">
      <w:start w:val="1"/>
      <w:numFmt w:val="lowerRoman"/>
      <w:lvlText w:val="%6."/>
      <w:lvlJc w:val="right"/>
      <w:pPr>
        <w:ind w:left="4320" w:hanging="180"/>
      </w:pPr>
    </w:lvl>
    <w:lvl w:ilvl="6" w:tplc="73540703" w:tentative="1">
      <w:start w:val="1"/>
      <w:numFmt w:val="decimal"/>
      <w:lvlText w:val="%7."/>
      <w:lvlJc w:val="left"/>
      <w:pPr>
        <w:ind w:left="5040" w:hanging="360"/>
      </w:pPr>
    </w:lvl>
    <w:lvl w:ilvl="7" w:tplc="73540703" w:tentative="1">
      <w:start w:val="1"/>
      <w:numFmt w:val="lowerLetter"/>
      <w:lvlText w:val="%8."/>
      <w:lvlJc w:val="left"/>
      <w:pPr>
        <w:ind w:left="5760" w:hanging="360"/>
      </w:pPr>
    </w:lvl>
    <w:lvl w:ilvl="8" w:tplc="73540703" w:tentative="1">
      <w:start w:val="1"/>
      <w:numFmt w:val="lowerRoman"/>
      <w:lvlText w:val="%9."/>
      <w:lvlJc w:val="right"/>
      <w:pPr>
        <w:ind w:left="6480" w:hanging="180"/>
      </w:pPr>
    </w:lvl>
  </w:abstractNum>
  <w:abstractNum w:abstractNumId="20064">
    <w:multiLevelType w:val="hybridMultilevel"/>
    <w:lvl w:ilvl="0" w:tplc="19088657">
      <w:start w:val="1"/>
      <w:numFmt w:val="decimal"/>
      <w:lvlText w:val="%1."/>
      <w:lvlJc w:val="left"/>
      <w:pPr>
        <w:ind w:left="720" w:hanging="360"/>
      </w:pPr>
    </w:lvl>
    <w:lvl w:ilvl="1" w:tplc="19088657" w:tentative="1">
      <w:start w:val="1"/>
      <w:numFmt w:val="lowerLetter"/>
      <w:lvlText w:val="%2."/>
      <w:lvlJc w:val="left"/>
      <w:pPr>
        <w:ind w:left="1440" w:hanging="360"/>
      </w:pPr>
    </w:lvl>
    <w:lvl w:ilvl="2" w:tplc="19088657" w:tentative="1">
      <w:start w:val="1"/>
      <w:numFmt w:val="lowerRoman"/>
      <w:lvlText w:val="%3."/>
      <w:lvlJc w:val="right"/>
      <w:pPr>
        <w:ind w:left="2160" w:hanging="180"/>
      </w:pPr>
    </w:lvl>
    <w:lvl w:ilvl="3" w:tplc="19088657" w:tentative="1">
      <w:start w:val="1"/>
      <w:numFmt w:val="decimal"/>
      <w:lvlText w:val="%4."/>
      <w:lvlJc w:val="left"/>
      <w:pPr>
        <w:ind w:left="2880" w:hanging="360"/>
      </w:pPr>
    </w:lvl>
    <w:lvl w:ilvl="4" w:tplc="19088657" w:tentative="1">
      <w:start w:val="1"/>
      <w:numFmt w:val="lowerLetter"/>
      <w:lvlText w:val="%5."/>
      <w:lvlJc w:val="left"/>
      <w:pPr>
        <w:ind w:left="3600" w:hanging="360"/>
      </w:pPr>
    </w:lvl>
    <w:lvl w:ilvl="5" w:tplc="19088657" w:tentative="1">
      <w:start w:val="1"/>
      <w:numFmt w:val="lowerRoman"/>
      <w:lvlText w:val="%6."/>
      <w:lvlJc w:val="right"/>
      <w:pPr>
        <w:ind w:left="4320" w:hanging="180"/>
      </w:pPr>
    </w:lvl>
    <w:lvl w:ilvl="6" w:tplc="19088657" w:tentative="1">
      <w:start w:val="1"/>
      <w:numFmt w:val="decimal"/>
      <w:lvlText w:val="%7."/>
      <w:lvlJc w:val="left"/>
      <w:pPr>
        <w:ind w:left="5040" w:hanging="360"/>
      </w:pPr>
    </w:lvl>
    <w:lvl w:ilvl="7" w:tplc="19088657" w:tentative="1">
      <w:start w:val="1"/>
      <w:numFmt w:val="lowerLetter"/>
      <w:lvlText w:val="%8."/>
      <w:lvlJc w:val="left"/>
      <w:pPr>
        <w:ind w:left="5760" w:hanging="360"/>
      </w:pPr>
    </w:lvl>
    <w:lvl w:ilvl="8" w:tplc="19088657" w:tentative="1">
      <w:start w:val="1"/>
      <w:numFmt w:val="lowerRoman"/>
      <w:lvlText w:val="%9."/>
      <w:lvlJc w:val="right"/>
      <w:pPr>
        <w:ind w:left="6480" w:hanging="180"/>
      </w:pPr>
    </w:lvl>
  </w:abstractNum>
  <w:abstractNum w:abstractNumId="3951">
    <w:multiLevelType w:val="hybridMultilevel"/>
    <w:lvl w:ilvl="0" w:tplc="95652630">
      <w:start w:val="1"/>
      <w:numFmt w:val="decimal"/>
      <w:lvlText w:val="%1."/>
      <w:lvlJc w:val="left"/>
      <w:pPr>
        <w:ind w:left="720" w:hanging="360"/>
      </w:pPr>
    </w:lvl>
    <w:lvl w:ilvl="1" w:tplc="95652630" w:tentative="1">
      <w:start w:val="1"/>
      <w:numFmt w:val="lowerLetter"/>
      <w:lvlText w:val="%2."/>
      <w:lvlJc w:val="left"/>
      <w:pPr>
        <w:ind w:left="1440" w:hanging="360"/>
      </w:pPr>
    </w:lvl>
    <w:lvl w:ilvl="2" w:tplc="95652630" w:tentative="1">
      <w:start w:val="1"/>
      <w:numFmt w:val="lowerRoman"/>
      <w:lvlText w:val="%3."/>
      <w:lvlJc w:val="right"/>
      <w:pPr>
        <w:ind w:left="2160" w:hanging="180"/>
      </w:pPr>
    </w:lvl>
    <w:lvl w:ilvl="3" w:tplc="95652630" w:tentative="1">
      <w:start w:val="1"/>
      <w:numFmt w:val="decimal"/>
      <w:lvlText w:val="%4."/>
      <w:lvlJc w:val="left"/>
      <w:pPr>
        <w:ind w:left="2880" w:hanging="360"/>
      </w:pPr>
    </w:lvl>
    <w:lvl w:ilvl="4" w:tplc="95652630" w:tentative="1">
      <w:start w:val="1"/>
      <w:numFmt w:val="lowerLetter"/>
      <w:lvlText w:val="%5."/>
      <w:lvlJc w:val="left"/>
      <w:pPr>
        <w:ind w:left="3600" w:hanging="360"/>
      </w:pPr>
    </w:lvl>
    <w:lvl w:ilvl="5" w:tplc="95652630" w:tentative="1">
      <w:start w:val="1"/>
      <w:numFmt w:val="lowerRoman"/>
      <w:lvlText w:val="%6."/>
      <w:lvlJc w:val="right"/>
      <w:pPr>
        <w:ind w:left="4320" w:hanging="180"/>
      </w:pPr>
    </w:lvl>
    <w:lvl w:ilvl="6" w:tplc="95652630" w:tentative="1">
      <w:start w:val="1"/>
      <w:numFmt w:val="decimal"/>
      <w:lvlText w:val="%7."/>
      <w:lvlJc w:val="left"/>
      <w:pPr>
        <w:ind w:left="5040" w:hanging="360"/>
      </w:pPr>
    </w:lvl>
    <w:lvl w:ilvl="7" w:tplc="95652630" w:tentative="1">
      <w:start w:val="1"/>
      <w:numFmt w:val="lowerLetter"/>
      <w:lvlText w:val="%8."/>
      <w:lvlJc w:val="left"/>
      <w:pPr>
        <w:ind w:left="5760" w:hanging="360"/>
      </w:pPr>
    </w:lvl>
    <w:lvl w:ilvl="8" w:tplc="95652630" w:tentative="1">
      <w:start w:val="1"/>
      <w:numFmt w:val="lowerRoman"/>
      <w:lvlText w:val="%9."/>
      <w:lvlJc w:val="right"/>
      <w:pPr>
        <w:ind w:left="6480" w:hanging="180"/>
      </w:pPr>
    </w:lvl>
  </w:abstractNum>
  <w:abstractNum w:abstractNumId="23588">
    <w:multiLevelType w:val="hybridMultilevel"/>
    <w:lvl w:ilvl="0" w:tplc="95381290">
      <w:start w:val="1"/>
      <w:numFmt w:val="decimal"/>
      <w:lvlText w:val="%1."/>
      <w:lvlJc w:val="left"/>
      <w:pPr>
        <w:ind w:left="720" w:hanging="360"/>
      </w:pPr>
    </w:lvl>
    <w:lvl w:ilvl="1" w:tplc="95381290" w:tentative="1">
      <w:start w:val="1"/>
      <w:numFmt w:val="lowerLetter"/>
      <w:lvlText w:val="%2."/>
      <w:lvlJc w:val="left"/>
      <w:pPr>
        <w:ind w:left="1440" w:hanging="360"/>
      </w:pPr>
    </w:lvl>
    <w:lvl w:ilvl="2" w:tplc="95381290" w:tentative="1">
      <w:start w:val="1"/>
      <w:numFmt w:val="lowerRoman"/>
      <w:lvlText w:val="%3."/>
      <w:lvlJc w:val="right"/>
      <w:pPr>
        <w:ind w:left="2160" w:hanging="180"/>
      </w:pPr>
    </w:lvl>
    <w:lvl w:ilvl="3" w:tplc="95381290" w:tentative="1">
      <w:start w:val="1"/>
      <w:numFmt w:val="decimal"/>
      <w:lvlText w:val="%4."/>
      <w:lvlJc w:val="left"/>
      <w:pPr>
        <w:ind w:left="2880" w:hanging="360"/>
      </w:pPr>
    </w:lvl>
    <w:lvl w:ilvl="4" w:tplc="95381290" w:tentative="1">
      <w:start w:val="1"/>
      <w:numFmt w:val="lowerLetter"/>
      <w:lvlText w:val="%5."/>
      <w:lvlJc w:val="left"/>
      <w:pPr>
        <w:ind w:left="3600" w:hanging="360"/>
      </w:pPr>
    </w:lvl>
    <w:lvl w:ilvl="5" w:tplc="95381290" w:tentative="1">
      <w:start w:val="1"/>
      <w:numFmt w:val="lowerRoman"/>
      <w:lvlText w:val="%6."/>
      <w:lvlJc w:val="right"/>
      <w:pPr>
        <w:ind w:left="4320" w:hanging="180"/>
      </w:pPr>
    </w:lvl>
    <w:lvl w:ilvl="6" w:tplc="95381290" w:tentative="1">
      <w:start w:val="1"/>
      <w:numFmt w:val="decimal"/>
      <w:lvlText w:val="%7."/>
      <w:lvlJc w:val="left"/>
      <w:pPr>
        <w:ind w:left="5040" w:hanging="360"/>
      </w:pPr>
    </w:lvl>
    <w:lvl w:ilvl="7" w:tplc="95381290" w:tentative="1">
      <w:start w:val="1"/>
      <w:numFmt w:val="lowerLetter"/>
      <w:lvlText w:val="%8."/>
      <w:lvlJc w:val="left"/>
      <w:pPr>
        <w:ind w:left="5760" w:hanging="360"/>
      </w:pPr>
    </w:lvl>
    <w:lvl w:ilvl="8" w:tplc="95381290" w:tentative="1">
      <w:start w:val="1"/>
      <w:numFmt w:val="lowerRoman"/>
      <w:lvlText w:val="%9."/>
      <w:lvlJc w:val="right"/>
      <w:pPr>
        <w:ind w:left="6480" w:hanging="180"/>
      </w:pPr>
    </w:lvl>
  </w:abstractNum>
  <w:abstractNum w:abstractNumId="20603">
    <w:multiLevelType w:val="hybridMultilevel"/>
    <w:lvl w:ilvl="0" w:tplc="71712614">
      <w:start w:val="1"/>
      <w:numFmt w:val="decimal"/>
      <w:lvlText w:val="%1."/>
      <w:lvlJc w:val="left"/>
      <w:pPr>
        <w:ind w:left="720" w:hanging="360"/>
      </w:pPr>
    </w:lvl>
    <w:lvl w:ilvl="1" w:tplc="71712614" w:tentative="1">
      <w:start w:val="1"/>
      <w:numFmt w:val="lowerLetter"/>
      <w:lvlText w:val="%2."/>
      <w:lvlJc w:val="left"/>
      <w:pPr>
        <w:ind w:left="1440" w:hanging="360"/>
      </w:pPr>
    </w:lvl>
    <w:lvl w:ilvl="2" w:tplc="71712614" w:tentative="1">
      <w:start w:val="1"/>
      <w:numFmt w:val="lowerRoman"/>
      <w:lvlText w:val="%3."/>
      <w:lvlJc w:val="right"/>
      <w:pPr>
        <w:ind w:left="2160" w:hanging="180"/>
      </w:pPr>
    </w:lvl>
    <w:lvl w:ilvl="3" w:tplc="71712614" w:tentative="1">
      <w:start w:val="1"/>
      <w:numFmt w:val="decimal"/>
      <w:lvlText w:val="%4."/>
      <w:lvlJc w:val="left"/>
      <w:pPr>
        <w:ind w:left="2880" w:hanging="360"/>
      </w:pPr>
    </w:lvl>
    <w:lvl w:ilvl="4" w:tplc="71712614" w:tentative="1">
      <w:start w:val="1"/>
      <w:numFmt w:val="lowerLetter"/>
      <w:lvlText w:val="%5."/>
      <w:lvlJc w:val="left"/>
      <w:pPr>
        <w:ind w:left="3600" w:hanging="360"/>
      </w:pPr>
    </w:lvl>
    <w:lvl w:ilvl="5" w:tplc="71712614" w:tentative="1">
      <w:start w:val="1"/>
      <w:numFmt w:val="lowerRoman"/>
      <w:lvlText w:val="%6."/>
      <w:lvlJc w:val="right"/>
      <w:pPr>
        <w:ind w:left="4320" w:hanging="180"/>
      </w:pPr>
    </w:lvl>
    <w:lvl w:ilvl="6" w:tplc="71712614" w:tentative="1">
      <w:start w:val="1"/>
      <w:numFmt w:val="decimal"/>
      <w:lvlText w:val="%7."/>
      <w:lvlJc w:val="left"/>
      <w:pPr>
        <w:ind w:left="5040" w:hanging="360"/>
      </w:pPr>
    </w:lvl>
    <w:lvl w:ilvl="7" w:tplc="71712614" w:tentative="1">
      <w:start w:val="1"/>
      <w:numFmt w:val="lowerLetter"/>
      <w:lvlText w:val="%8."/>
      <w:lvlJc w:val="left"/>
      <w:pPr>
        <w:ind w:left="5760" w:hanging="360"/>
      </w:pPr>
    </w:lvl>
    <w:lvl w:ilvl="8" w:tplc="71712614" w:tentative="1">
      <w:start w:val="1"/>
      <w:numFmt w:val="lowerRoman"/>
      <w:lvlText w:val="%9."/>
      <w:lvlJc w:val="right"/>
      <w:pPr>
        <w:ind w:left="6480" w:hanging="180"/>
      </w:pPr>
    </w:lvl>
  </w:abstractNum>
  <w:abstractNum w:abstractNumId="7305">
    <w:multiLevelType w:val="hybridMultilevel"/>
    <w:lvl w:ilvl="0" w:tplc="49243410">
      <w:start w:val="1"/>
      <w:numFmt w:val="decimal"/>
      <w:lvlText w:val="%1."/>
      <w:lvlJc w:val="left"/>
      <w:pPr>
        <w:ind w:left="720" w:hanging="360"/>
      </w:pPr>
    </w:lvl>
    <w:lvl w:ilvl="1" w:tplc="49243410" w:tentative="1">
      <w:start w:val="1"/>
      <w:numFmt w:val="lowerLetter"/>
      <w:lvlText w:val="%2."/>
      <w:lvlJc w:val="left"/>
      <w:pPr>
        <w:ind w:left="1440" w:hanging="360"/>
      </w:pPr>
    </w:lvl>
    <w:lvl w:ilvl="2" w:tplc="49243410" w:tentative="1">
      <w:start w:val="1"/>
      <w:numFmt w:val="lowerRoman"/>
      <w:lvlText w:val="%3."/>
      <w:lvlJc w:val="right"/>
      <w:pPr>
        <w:ind w:left="2160" w:hanging="180"/>
      </w:pPr>
    </w:lvl>
    <w:lvl w:ilvl="3" w:tplc="49243410" w:tentative="1">
      <w:start w:val="1"/>
      <w:numFmt w:val="decimal"/>
      <w:lvlText w:val="%4."/>
      <w:lvlJc w:val="left"/>
      <w:pPr>
        <w:ind w:left="2880" w:hanging="360"/>
      </w:pPr>
    </w:lvl>
    <w:lvl w:ilvl="4" w:tplc="49243410" w:tentative="1">
      <w:start w:val="1"/>
      <w:numFmt w:val="lowerLetter"/>
      <w:lvlText w:val="%5."/>
      <w:lvlJc w:val="left"/>
      <w:pPr>
        <w:ind w:left="3600" w:hanging="360"/>
      </w:pPr>
    </w:lvl>
    <w:lvl w:ilvl="5" w:tplc="49243410" w:tentative="1">
      <w:start w:val="1"/>
      <w:numFmt w:val="lowerRoman"/>
      <w:lvlText w:val="%6."/>
      <w:lvlJc w:val="right"/>
      <w:pPr>
        <w:ind w:left="4320" w:hanging="180"/>
      </w:pPr>
    </w:lvl>
    <w:lvl w:ilvl="6" w:tplc="49243410" w:tentative="1">
      <w:start w:val="1"/>
      <w:numFmt w:val="decimal"/>
      <w:lvlText w:val="%7."/>
      <w:lvlJc w:val="left"/>
      <w:pPr>
        <w:ind w:left="5040" w:hanging="360"/>
      </w:pPr>
    </w:lvl>
    <w:lvl w:ilvl="7" w:tplc="49243410" w:tentative="1">
      <w:start w:val="1"/>
      <w:numFmt w:val="lowerLetter"/>
      <w:lvlText w:val="%8."/>
      <w:lvlJc w:val="left"/>
      <w:pPr>
        <w:ind w:left="5760" w:hanging="360"/>
      </w:pPr>
    </w:lvl>
    <w:lvl w:ilvl="8" w:tplc="49243410" w:tentative="1">
      <w:start w:val="1"/>
      <w:numFmt w:val="lowerRoman"/>
      <w:lvlText w:val="%9."/>
      <w:lvlJc w:val="right"/>
      <w:pPr>
        <w:ind w:left="6480" w:hanging="180"/>
      </w:pPr>
    </w:lvl>
  </w:abstractNum>
  <w:abstractNum w:abstractNumId="28183">
    <w:multiLevelType w:val="hybridMultilevel"/>
    <w:lvl w:ilvl="0" w:tplc="78430634">
      <w:start w:val="1"/>
      <w:numFmt w:val="decimal"/>
      <w:lvlText w:val="%1."/>
      <w:lvlJc w:val="left"/>
      <w:pPr>
        <w:ind w:left="720" w:hanging="360"/>
      </w:pPr>
    </w:lvl>
    <w:lvl w:ilvl="1" w:tplc="78430634" w:tentative="1">
      <w:start w:val="1"/>
      <w:numFmt w:val="lowerLetter"/>
      <w:lvlText w:val="%2."/>
      <w:lvlJc w:val="left"/>
      <w:pPr>
        <w:ind w:left="1440" w:hanging="360"/>
      </w:pPr>
    </w:lvl>
    <w:lvl w:ilvl="2" w:tplc="78430634" w:tentative="1">
      <w:start w:val="1"/>
      <w:numFmt w:val="lowerRoman"/>
      <w:lvlText w:val="%3."/>
      <w:lvlJc w:val="right"/>
      <w:pPr>
        <w:ind w:left="2160" w:hanging="180"/>
      </w:pPr>
    </w:lvl>
    <w:lvl w:ilvl="3" w:tplc="78430634" w:tentative="1">
      <w:start w:val="1"/>
      <w:numFmt w:val="decimal"/>
      <w:lvlText w:val="%4."/>
      <w:lvlJc w:val="left"/>
      <w:pPr>
        <w:ind w:left="2880" w:hanging="360"/>
      </w:pPr>
    </w:lvl>
    <w:lvl w:ilvl="4" w:tplc="78430634" w:tentative="1">
      <w:start w:val="1"/>
      <w:numFmt w:val="lowerLetter"/>
      <w:lvlText w:val="%5."/>
      <w:lvlJc w:val="left"/>
      <w:pPr>
        <w:ind w:left="3600" w:hanging="360"/>
      </w:pPr>
    </w:lvl>
    <w:lvl w:ilvl="5" w:tplc="78430634" w:tentative="1">
      <w:start w:val="1"/>
      <w:numFmt w:val="lowerRoman"/>
      <w:lvlText w:val="%6."/>
      <w:lvlJc w:val="right"/>
      <w:pPr>
        <w:ind w:left="4320" w:hanging="180"/>
      </w:pPr>
    </w:lvl>
    <w:lvl w:ilvl="6" w:tplc="78430634" w:tentative="1">
      <w:start w:val="1"/>
      <w:numFmt w:val="decimal"/>
      <w:lvlText w:val="%7."/>
      <w:lvlJc w:val="left"/>
      <w:pPr>
        <w:ind w:left="5040" w:hanging="360"/>
      </w:pPr>
    </w:lvl>
    <w:lvl w:ilvl="7" w:tplc="78430634" w:tentative="1">
      <w:start w:val="1"/>
      <w:numFmt w:val="lowerLetter"/>
      <w:lvlText w:val="%8."/>
      <w:lvlJc w:val="left"/>
      <w:pPr>
        <w:ind w:left="5760" w:hanging="360"/>
      </w:pPr>
    </w:lvl>
    <w:lvl w:ilvl="8" w:tplc="78430634" w:tentative="1">
      <w:start w:val="1"/>
      <w:numFmt w:val="lowerRoman"/>
      <w:lvlText w:val="%9."/>
      <w:lvlJc w:val="right"/>
      <w:pPr>
        <w:ind w:left="6480" w:hanging="180"/>
      </w:pPr>
    </w:lvl>
  </w:abstractNum>
  <w:abstractNum w:abstractNumId="26436">
    <w:multiLevelType w:val="hybridMultilevel"/>
    <w:lvl w:ilvl="0" w:tplc="92285996">
      <w:start w:val="1"/>
      <w:numFmt w:val="decimal"/>
      <w:lvlText w:val="%1."/>
      <w:lvlJc w:val="left"/>
      <w:pPr>
        <w:ind w:left="720" w:hanging="360"/>
      </w:pPr>
    </w:lvl>
    <w:lvl w:ilvl="1" w:tplc="92285996" w:tentative="1">
      <w:start w:val="1"/>
      <w:numFmt w:val="lowerLetter"/>
      <w:lvlText w:val="%2."/>
      <w:lvlJc w:val="left"/>
      <w:pPr>
        <w:ind w:left="1440" w:hanging="360"/>
      </w:pPr>
    </w:lvl>
    <w:lvl w:ilvl="2" w:tplc="92285996" w:tentative="1">
      <w:start w:val="1"/>
      <w:numFmt w:val="lowerRoman"/>
      <w:lvlText w:val="%3."/>
      <w:lvlJc w:val="right"/>
      <w:pPr>
        <w:ind w:left="2160" w:hanging="180"/>
      </w:pPr>
    </w:lvl>
    <w:lvl w:ilvl="3" w:tplc="92285996" w:tentative="1">
      <w:start w:val="1"/>
      <w:numFmt w:val="decimal"/>
      <w:lvlText w:val="%4."/>
      <w:lvlJc w:val="left"/>
      <w:pPr>
        <w:ind w:left="2880" w:hanging="360"/>
      </w:pPr>
    </w:lvl>
    <w:lvl w:ilvl="4" w:tplc="92285996" w:tentative="1">
      <w:start w:val="1"/>
      <w:numFmt w:val="lowerLetter"/>
      <w:lvlText w:val="%5."/>
      <w:lvlJc w:val="left"/>
      <w:pPr>
        <w:ind w:left="3600" w:hanging="360"/>
      </w:pPr>
    </w:lvl>
    <w:lvl w:ilvl="5" w:tplc="92285996" w:tentative="1">
      <w:start w:val="1"/>
      <w:numFmt w:val="lowerRoman"/>
      <w:lvlText w:val="%6."/>
      <w:lvlJc w:val="right"/>
      <w:pPr>
        <w:ind w:left="4320" w:hanging="180"/>
      </w:pPr>
    </w:lvl>
    <w:lvl w:ilvl="6" w:tplc="92285996" w:tentative="1">
      <w:start w:val="1"/>
      <w:numFmt w:val="decimal"/>
      <w:lvlText w:val="%7."/>
      <w:lvlJc w:val="left"/>
      <w:pPr>
        <w:ind w:left="5040" w:hanging="360"/>
      </w:pPr>
    </w:lvl>
    <w:lvl w:ilvl="7" w:tplc="92285996" w:tentative="1">
      <w:start w:val="1"/>
      <w:numFmt w:val="lowerLetter"/>
      <w:lvlText w:val="%8."/>
      <w:lvlJc w:val="left"/>
      <w:pPr>
        <w:ind w:left="5760" w:hanging="360"/>
      </w:pPr>
    </w:lvl>
    <w:lvl w:ilvl="8" w:tplc="92285996" w:tentative="1">
      <w:start w:val="1"/>
      <w:numFmt w:val="lowerRoman"/>
      <w:lvlText w:val="%9."/>
      <w:lvlJc w:val="right"/>
      <w:pPr>
        <w:ind w:left="6480" w:hanging="180"/>
      </w:pPr>
    </w:lvl>
  </w:abstractNum>
  <w:abstractNum w:abstractNumId="29378">
    <w:multiLevelType w:val="hybridMultilevel"/>
    <w:lvl w:ilvl="0" w:tplc="72484893">
      <w:start w:val="1"/>
      <w:numFmt w:val="decimal"/>
      <w:lvlText w:val="%1."/>
      <w:lvlJc w:val="left"/>
      <w:pPr>
        <w:ind w:left="720" w:hanging="360"/>
      </w:pPr>
    </w:lvl>
    <w:lvl w:ilvl="1" w:tplc="72484893" w:tentative="1">
      <w:start w:val="1"/>
      <w:numFmt w:val="lowerLetter"/>
      <w:lvlText w:val="%2."/>
      <w:lvlJc w:val="left"/>
      <w:pPr>
        <w:ind w:left="1440" w:hanging="360"/>
      </w:pPr>
    </w:lvl>
    <w:lvl w:ilvl="2" w:tplc="72484893" w:tentative="1">
      <w:start w:val="1"/>
      <w:numFmt w:val="lowerRoman"/>
      <w:lvlText w:val="%3."/>
      <w:lvlJc w:val="right"/>
      <w:pPr>
        <w:ind w:left="2160" w:hanging="180"/>
      </w:pPr>
    </w:lvl>
    <w:lvl w:ilvl="3" w:tplc="72484893" w:tentative="1">
      <w:start w:val="1"/>
      <w:numFmt w:val="decimal"/>
      <w:lvlText w:val="%4."/>
      <w:lvlJc w:val="left"/>
      <w:pPr>
        <w:ind w:left="2880" w:hanging="360"/>
      </w:pPr>
    </w:lvl>
    <w:lvl w:ilvl="4" w:tplc="72484893" w:tentative="1">
      <w:start w:val="1"/>
      <w:numFmt w:val="lowerLetter"/>
      <w:lvlText w:val="%5."/>
      <w:lvlJc w:val="left"/>
      <w:pPr>
        <w:ind w:left="3600" w:hanging="360"/>
      </w:pPr>
    </w:lvl>
    <w:lvl w:ilvl="5" w:tplc="72484893" w:tentative="1">
      <w:start w:val="1"/>
      <w:numFmt w:val="lowerRoman"/>
      <w:lvlText w:val="%6."/>
      <w:lvlJc w:val="right"/>
      <w:pPr>
        <w:ind w:left="4320" w:hanging="180"/>
      </w:pPr>
    </w:lvl>
    <w:lvl w:ilvl="6" w:tplc="72484893" w:tentative="1">
      <w:start w:val="1"/>
      <w:numFmt w:val="decimal"/>
      <w:lvlText w:val="%7."/>
      <w:lvlJc w:val="left"/>
      <w:pPr>
        <w:ind w:left="5040" w:hanging="360"/>
      </w:pPr>
    </w:lvl>
    <w:lvl w:ilvl="7" w:tplc="72484893" w:tentative="1">
      <w:start w:val="1"/>
      <w:numFmt w:val="lowerLetter"/>
      <w:lvlText w:val="%8."/>
      <w:lvlJc w:val="left"/>
      <w:pPr>
        <w:ind w:left="5760" w:hanging="360"/>
      </w:pPr>
    </w:lvl>
    <w:lvl w:ilvl="8" w:tplc="72484893" w:tentative="1">
      <w:start w:val="1"/>
      <w:numFmt w:val="lowerRoman"/>
      <w:lvlText w:val="%9."/>
      <w:lvlJc w:val="right"/>
      <w:pPr>
        <w:ind w:left="6480" w:hanging="180"/>
      </w:pPr>
    </w:lvl>
  </w:abstractNum>
  <w:abstractNum w:abstractNumId="14480">
    <w:multiLevelType w:val="hybridMultilevel"/>
    <w:lvl w:ilvl="0" w:tplc="25885569">
      <w:start w:val="1"/>
      <w:numFmt w:val="decimal"/>
      <w:lvlText w:val="%1."/>
      <w:lvlJc w:val="left"/>
      <w:pPr>
        <w:ind w:left="720" w:hanging="360"/>
      </w:pPr>
    </w:lvl>
    <w:lvl w:ilvl="1" w:tplc="25885569" w:tentative="1">
      <w:start w:val="1"/>
      <w:numFmt w:val="lowerLetter"/>
      <w:lvlText w:val="%2."/>
      <w:lvlJc w:val="left"/>
      <w:pPr>
        <w:ind w:left="1440" w:hanging="360"/>
      </w:pPr>
    </w:lvl>
    <w:lvl w:ilvl="2" w:tplc="25885569" w:tentative="1">
      <w:start w:val="1"/>
      <w:numFmt w:val="lowerRoman"/>
      <w:lvlText w:val="%3."/>
      <w:lvlJc w:val="right"/>
      <w:pPr>
        <w:ind w:left="2160" w:hanging="180"/>
      </w:pPr>
    </w:lvl>
    <w:lvl w:ilvl="3" w:tplc="25885569" w:tentative="1">
      <w:start w:val="1"/>
      <w:numFmt w:val="decimal"/>
      <w:lvlText w:val="%4."/>
      <w:lvlJc w:val="left"/>
      <w:pPr>
        <w:ind w:left="2880" w:hanging="360"/>
      </w:pPr>
    </w:lvl>
    <w:lvl w:ilvl="4" w:tplc="25885569" w:tentative="1">
      <w:start w:val="1"/>
      <w:numFmt w:val="lowerLetter"/>
      <w:lvlText w:val="%5."/>
      <w:lvlJc w:val="left"/>
      <w:pPr>
        <w:ind w:left="3600" w:hanging="360"/>
      </w:pPr>
    </w:lvl>
    <w:lvl w:ilvl="5" w:tplc="25885569" w:tentative="1">
      <w:start w:val="1"/>
      <w:numFmt w:val="lowerRoman"/>
      <w:lvlText w:val="%6."/>
      <w:lvlJc w:val="right"/>
      <w:pPr>
        <w:ind w:left="4320" w:hanging="180"/>
      </w:pPr>
    </w:lvl>
    <w:lvl w:ilvl="6" w:tplc="25885569" w:tentative="1">
      <w:start w:val="1"/>
      <w:numFmt w:val="decimal"/>
      <w:lvlText w:val="%7."/>
      <w:lvlJc w:val="left"/>
      <w:pPr>
        <w:ind w:left="5040" w:hanging="360"/>
      </w:pPr>
    </w:lvl>
    <w:lvl w:ilvl="7" w:tplc="25885569" w:tentative="1">
      <w:start w:val="1"/>
      <w:numFmt w:val="lowerLetter"/>
      <w:lvlText w:val="%8."/>
      <w:lvlJc w:val="left"/>
      <w:pPr>
        <w:ind w:left="5760" w:hanging="360"/>
      </w:pPr>
    </w:lvl>
    <w:lvl w:ilvl="8" w:tplc="25885569" w:tentative="1">
      <w:start w:val="1"/>
      <w:numFmt w:val="lowerRoman"/>
      <w:lvlText w:val="%9."/>
      <w:lvlJc w:val="right"/>
      <w:pPr>
        <w:ind w:left="6480" w:hanging="180"/>
      </w:pPr>
    </w:lvl>
  </w:abstractNum>
  <w:abstractNum w:abstractNumId="14015">
    <w:multiLevelType w:val="hybridMultilevel"/>
    <w:lvl w:ilvl="0" w:tplc="97745454">
      <w:start w:val="1"/>
      <w:numFmt w:val="decimal"/>
      <w:lvlText w:val="%1."/>
      <w:lvlJc w:val="left"/>
      <w:pPr>
        <w:ind w:left="720" w:hanging="360"/>
      </w:pPr>
    </w:lvl>
    <w:lvl w:ilvl="1" w:tplc="97745454" w:tentative="1">
      <w:start w:val="1"/>
      <w:numFmt w:val="lowerLetter"/>
      <w:lvlText w:val="%2."/>
      <w:lvlJc w:val="left"/>
      <w:pPr>
        <w:ind w:left="1440" w:hanging="360"/>
      </w:pPr>
    </w:lvl>
    <w:lvl w:ilvl="2" w:tplc="97745454" w:tentative="1">
      <w:start w:val="1"/>
      <w:numFmt w:val="lowerRoman"/>
      <w:lvlText w:val="%3."/>
      <w:lvlJc w:val="right"/>
      <w:pPr>
        <w:ind w:left="2160" w:hanging="180"/>
      </w:pPr>
    </w:lvl>
    <w:lvl w:ilvl="3" w:tplc="97745454" w:tentative="1">
      <w:start w:val="1"/>
      <w:numFmt w:val="decimal"/>
      <w:lvlText w:val="%4."/>
      <w:lvlJc w:val="left"/>
      <w:pPr>
        <w:ind w:left="2880" w:hanging="360"/>
      </w:pPr>
    </w:lvl>
    <w:lvl w:ilvl="4" w:tplc="97745454" w:tentative="1">
      <w:start w:val="1"/>
      <w:numFmt w:val="lowerLetter"/>
      <w:lvlText w:val="%5."/>
      <w:lvlJc w:val="left"/>
      <w:pPr>
        <w:ind w:left="3600" w:hanging="360"/>
      </w:pPr>
    </w:lvl>
    <w:lvl w:ilvl="5" w:tplc="97745454" w:tentative="1">
      <w:start w:val="1"/>
      <w:numFmt w:val="lowerRoman"/>
      <w:lvlText w:val="%6."/>
      <w:lvlJc w:val="right"/>
      <w:pPr>
        <w:ind w:left="4320" w:hanging="180"/>
      </w:pPr>
    </w:lvl>
    <w:lvl w:ilvl="6" w:tplc="97745454" w:tentative="1">
      <w:start w:val="1"/>
      <w:numFmt w:val="decimal"/>
      <w:lvlText w:val="%7."/>
      <w:lvlJc w:val="left"/>
      <w:pPr>
        <w:ind w:left="5040" w:hanging="360"/>
      </w:pPr>
    </w:lvl>
    <w:lvl w:ilvl="7" w:tplc="97745454" w:tentative="1">
      <w:start w:val="1"/>
      <w:numFmt w:val="lowerLetter"/>
      <w:lvlText w:val="%8."/>
      <w:lvlJc w:val="left"/>
      <w:pPr>
        <w:ind w:left="5760" w:hanging="360"/>
      </w:pPr>
    </w:lvl>
    <w:lvl w:ilvl="8" w:tplc="97745454" w:tentative="1">
      <w:start w:val="1"/>
      <w:numFmt w:val="lowerRoman"/>
      <w:lvlText w:val="%9."/>
      <w:lvlJc w:val="right"/>
      <w:pPr>
        <w:ind w:left="6480" w:hanging="180"/>
      </w:pPr>
    </w:lvl>
  </w:abstractNum>
  <w:abstractNum w:abstractNumId="16298">
    <w:multiLevelType w:val="hybridMultilevel"/>
    <w:lvl w:ilvl="0" w:tplc="35435817">
      <w:start w:val="1"/>
      <w:numFmt w:val="decimal"/>
      <w:lvlText w:val="%1."/>
      <w:lvlJc w:val="left"/>
      <w:pPr>
        <w:ind w:left="720" w:hanging="360"/>
      </w:pPr>
    </w:lvl>
    <w:lvl w:ilvl="1" w:tplc="35435817" w:tentative="1">
      <w:start w:val="1"/>
      <w:numFmt w:val="lowerLetter"/>
      <w:lvlText w:val="%2."/>
      <w:lvlJc w:val="left"/>
      <w:pPr>
        <w:ind w:left="1440" w:hanging="360"/>
      </w:pPr>
    </w:lvl>
    <w:lvl w:ilvl="2" w:tplc="35435817" w:tentative="1">
      <w:start w:val="1"/>
      <w:numFmt w:val="lowerRoman"/>
      <w:lvlText w:val="%3."/>
      <w:lvlJc w:val="right"/>
      <w:pPr>
        <w:ind w:left="2160" w:hanging="180"/>
      </w:pPr>
    </w:lvl>
    <w:lvl w:ilvl="3" w:tplc="35435817" w:tentative="1">
      <w:start w:val="1"/>
      <w:numFmt w:val="decimal"/>
      <w:lvlText w:val="%4."/>
      <w:lvlJc w:val="left"/>
      <w:pPr>
        <w:ind w:left="2880" w:hanging="360"/>
      </w:pPr>
    </w:lvl>
    <w:lvl w:ilvl="4" w:tplc="35435817" w:tentative="1">
      <w:start w:val="1"/>
      <w:numFmt w:val="lowerLetter"/>
      <w:lvlText w:val="%5."/>
      <w:lvlJc w:val="left"/>
      <w:pPr>
        <w:ind w:left="3600" w:hanging="360"/>
      </w:pPr>
    </w:lvl>
    <w:lvl w:ilvl="5" w:tplc="35435817" w:tentative="1">
      <w:start w:val="1"/>
      <w:numFmt w:val="lowerRoman"/>
      <w:lvlText w:val="%6."/>
      <w:lvlJc w:val="right"/>
      <w:pPr>
        <w:ind w:left="4320" w:hanging="180"/>
      </w:pPr>
    </w:lvl>
    <w:lvl w:ilvl="6" w:tplc="35435817" w:tentative="1">
      <w:start w:val="1"/>
      <w:numFmt w:val="decimal"/>
      <w:lvlText w:val="%7."/>
      <w:lvlJc w:val="left"/>
      <w:pPr>
        <w:ind w:left="5040" w:hanging="360"/>
      </w:pPr>
    </w:lvl>
    <w:lvl w:ilvl="7" w:tplc="35435817" w:tentative="1">
      <w:start w:val="1"/>
      <w:numFmt w:val="lowerLetter"/>
      <w:lvlText w:val="%8."/>
      <w:lvlJc w:val="left"/>
      <w:pPr>
        <w:ind w:left="5760" w:hanging="360"/>
      </w:pPr>
    </w:lvl>
    <w:lvl w:ilvl="8" w:tplc="35435817" w:tentative="1">
      <w:start w:val="1"/>
      <w:numFmt w:val="lowerRoman"/>
      <w:lvlText w:val="%9."/>
      <w:lvlJc w:val="right"/>
      <w:pPr>
        <w:ind w:left="6480" w:hanging="180"/>
      </w:pPr>
    </w:lvl>
  </w:abstractNum>
  <w:abstractNum w:abstractNumId="29564">
    <w:multiLevelType w:val="hybridMultilevel"/>
    <w:lvl w:ilvl="0" w:tplc="14951882">
      <w:start w:val="1"/>
      <w:numFmt w:val="decimal"/>
      <w:lvlText w:val="%1."/>
      <w:lvlJc w:val="left"/>
      <w:pPr>
        <w:ind w:left="720" w:hanging="360"/>
      </w:pPr>
    </w:lvl>
    <w:lvl w:ilvl="1" w:tplc="14951882" w:tentative="1">
      <w:start w:val="1"/>
      <w:numFmt w:val="lowerLetter"/>
      <w:lvlText w:val="%2."/>
      <w:lvlJc w:val="left"/>
      <w:pPr>
        <w:ind w:left="1440" w:hanging="360"/>
      </w:pPr>
    </w:lvl>
    <w:lvl w:ilvl="2" w:tplc="14951882" w:tentative="1">
      <w:start w:val="1"/>
      <w:numFmt w:val="lowerRoman"/>
      <w:lvlText w:val="%3."/>
      <w:lvlJc w:val="right"/>
      <w:pPr>
        <w:ind w:left="2160" w:hanging="180"/>
      </w:pPr>
    </w:lvl>
    <w:lvl w:ilvl="3" w:tplc="14951882" w:tentative="1">
      <w:start w:val="1"/>
      <w:numFmt w:val="decimal"/>
      <w:lvlText w:val="%4."/>
      <w:lvlJc w:val="left"/>
      <w:pPr>
        <w:ind w:left="2880" w:hanging="360"/>
      </w:pPr>
    </w:lvl>
    <w:lvl w:ilvl="4" w:tplc="14951882" w:tentative="1">
      <w:start w:val="1"/>
      <w:numFmt w:val="lowerLetter"/>
      <w:lvlText w:val="%5."/>
      <w:lvlJc w:val="left"/>
      <w:pPr>
        <w:ind w:left="3600" w:hanging="360"/>
      </w:pPr>
    </w:lvl>
    <w:lvl w:ilvl="5" w:tplc="14951882" w:tentative="1">
      <w:start w:val="1"/>
      <w:numFmt w:val="lowerRoman"/>
      <w:lvlText w:val="%6."/>
      <w:lvlJc w:val="right"/>
      <w:pPr>
        <w:ind w:left="4320" w:hanging="180"/>
      </w:pPr>
    </w:lvl>
    <w:lvl w:ilvl="6" w:tplc="14951882" w:tentative="1">
      <w:start w:val="1"/>
      <w:numFmt w:val="decimal"/>
      <w:lvlText w:val="%7."/>
      <w:lvlJc w:val="left"/>
      <w:pPr>
        <w:ind w:left="5040" w:hanging="360"/>
      </w:pPr>
    </w:lvl>
    <w:lvl w:ilvl="7" w:tplc="14951882" w:tentative="1">
      <w:start w:val="1"/>
      <w:numFmt w:val="lowerLetter"/>
      <w:lvlText w:val="%8."/>
      <w:lvlJc w:val="left"/>
      <w:pPr>
        <w:ind w:left="5760" w:hanging="360"/>
      </w:pPr>
    </w:lvl>
    <w:lvl w:ilvl="8" w:tplc="14951882" w:tentative="1">
      <w:start w:val="1"/>
      <w:numFmt w:val="lowerRoman"/>
      <w:lvlText w:val="%9."/>
      <w:lvlJc w:val="right"/>
      <w:pPr>
        <w:ind w:left="6480" w:hanging="180"/>
      </w:pPr>
    </w:lvl>
  </w:abstractNum>
  <w:abstractNum w:abstractNumId="7357">
    <w:multiLevelType w:val="hybridMultilevel"/>
    <w:lvl w:ilvl="0" w:tplc="44529960">
      <w:start w:val="1"/>
      <w:numFmt w:val="decimal"/>
      <w:lvlText w:val="%1."/>
      <w:lvlJc w:val="left"/>
      <w:pPr>
        <w:ind w:left="720" w:hanging="360"/>
      </w:pPr>
    </w:lvl>
    <w:lvl w:ilvl="1" w:tplc="44529960" w:tentative="1">
      <w:start w:val="1"/>
      <w:numFmt w:val="lowerLetter"/>
      <w:lvlText w:val="%2."/>
      <w:lvlJc w:val="left"/>
      <w:pPr>
        <w:ind w:left="1440" w:hanging="360"/>
      </w:pPr>
    </w:lvl>
    <w:lvl w:ilvl="2" w:tplc="44529960" w:tentative="1">
      <w:start w:val="1"/>
      <w:numFmt w:val="lowerRoman"/>
      <w:lvlText w:val="%3."/>
      <w:lvlJc w:val="right"/>
      <w:pPr>
        <w:ind w:left="2160" w:hanging="180"/>
      </w:pPr>
    </w:lvl>
    <w:lvl w:ilvl="3" w:tplc="44529960" w:tentative="1">
      <w:start w:val="1"/>
      <w:numFmt w:val="decimal"/>
      <w:lvlText w:val="%4."/>
      <w:lvlJc w:val="left"/>
      <w:pPr>
        <w:ind w:left="2880" w:hanging="360"/>
      </w:pPr>
    </w:lvl>
    <w:lvl w:ilvl="4" w:tplc="44529960" w:tentative="1">
      <w:start w:val="1"/>
      <w:numFmt w:val="lowerLetter"/>
      <w:lvlText w:val="%5."/>
      <w:lvlJc w:val="left"/>
      <w:pPr>
        <w:ind w:left="3600" w:hanging="360"/>
      </w:pPr>
    </w:lvl>
    <w:lvl w:ilvl="5" w:tplc="44529960" w:tentative="1">
      <w:start w:val="1"/>
      <w:numFmt w:val="lowerRoman"/>
      <w:lvlText w:val="%6."/>
      <w:lvlJc w:val="right"/>
      <w:pPr>
        <w:ind w:left="4320" w:hanging="180"/>
      </w:pPr>
    </w:lvl>
    <w:lvl w:ilvl="6" w:tplc="44529960" w:tentative="1">
      <w:start w:val="1"/>
      <w:numFmt w:val="decimal"/>
      <w:lvlText w:val="%7."/>
      <w:lvlJc w:val="left"/>
      <w:pPr>
        <w:ind w:left="5040" w:hanging="360"/>
      </w:pPr>
    </w:lvl>
    <w:lvl w:ilvl="7" w:tplc="44529960" w:tentative="1">
      <w:start w:val="1"/>
      <w:numFmt w:val="lowerLetter"/>
      <w:lvlText w:val="%8."/>
      <w:lvlJc w:val="left"/>
      <w:pPr>
        <w:ind w:left="5760" w:hanging="360"/>
      </w:pPr>
    </w:lvl>
    <w:lvl w:ilvl="8" w:tplc="44529960" w:tentative="1">
      <w:start w:val="1"/>
      <w:numFmt w:val="lowerRoman"/>
      <w:lvlText w:val="%9."/>
      <w:lvlJc w:val="right"/>
      <w:pPr>
        <w:ind w:left="6480" w:hanging="180"/>
      </w:pPr>
    </w:lvl>
  </w:abstractNum>
  <w:abstractNum w:abstractNumId="19748">
    <w:multiLevelType w:val="hybridMultilevel"/>
    <w:lvl w:ilvl="0" w:tplc="67970203">
      <w:start w:val="1"/>
      <w:numFmt w:val="decimal"/>
      <w:lvlText w:val="%1."/>
      <w:lvlJc w:val="left"/>
      <w:pPr>
        <w:ind w:left="720" w:hanging="360"/>
      </w:pPr>
    </w:lvl>
    <w:lvl w:ilvl="1" w:tplc="67970203" w:tentative="1">
      <w:start w:val="1"/>
      <w:numFmt w:val="lowerLetter"/>
      <w:lvlText w:val="%2."/>
      <w:lvlJc w:val="left"/>
      <w:pPr>
        <w:ind w:left="1440" w:hanging="360"/>
      </w:pPr>
    </w:lvl>
    <w:lvl w:ilvl="2" w:tplc="67970203" w:tentative="1">
      <w:start w:val="1"/>
      <w:numFmt w:val="lowerRoman"/>
      <w:lvlText w:val="%3."/>
      <w:lvlJc w:val="right"/>
      <w:pPr>
        <w:ind w:left="2160" w:hanging="180"/>
      </w:pPr>
    </w:lvl>
    <w:lvl w:ilvl="3" w:tplc="67970203" w:tentative="1">
      <w:start w:val="1"/>
      <w:numFmt w:val="decimal"/>
      <w:lvlText w:val="%4."/>
      <w:lvlJc w:val="left"/>
      <w:pPr>
        <w:ind w:left="2880" w:hanging="360"/>
      </w:pPr>
    </w:lvl>
    <w:lvl w:ilvl="4" w:tplc="67970203" w:tentative="1">
      <w:start w:val="1"/>
      <w:numFmt w:val="lowerLetter"/>
      <w:lvlText w:val="%5."/>
      <w:lvlJc w:val="left"/>
      <w:pPr>
        <w:ind w:left="3600" w:hanging="360"/>
      </w:pPr>
    </w:lvl>
    <w:lvl w:ilvl="5" w:tplc="67970203" w:tentative="1">
      <w:start w:val="1"/>
      <w:numFmt w:val="lowerRoman"/>
      <w:lvlText w:val="%6."/>
      <w:lvlJc w:val="right"/>
      <w:pPr>
        <w:ind w:left="4320" w:hanging="180"/>
      </w:pPr>
    </w:lvl>
    <w:lvl w:ilvl="6" w:tplc="67970203" w:tentative="1">
      <w:start w:val="1"/>
      <w:numFmt w:val="decimal"/>
      <w:lvlText w:val="%7."/>
      <w:lvlJc w:val="left"/>
      <w:pPr>
        <w:ind w:left="5040" w:hanging="360"/>
      </w:pPr>
    </w:lvl>
    <w:lvl w:ilvl="7" w:tplc="67970203" w:tentative="1">
      <w:start w:val="1"/>
      <w:numFmt w:val="lowerLetter"/>
      <w:lvlText w:val="%8."/>
      <w:lvlJc w:val="left"/>
      <w:pPr>
        <w:ind w:left="5760" w:hanging="360"/>
      </w:pPr>
    </w:lvl>
    <w:lvl w:ilvl="8" w:tplc="67970203" w:tentative="1">
      <w:start w:val="1"/>
      <w:numFmt w:val="lowerRoman"/>
      <w:lvlText w:val="%9."/>
      <w:lvlJc w:val="right"/>
      <w:pPr>
        <w:ind w:left="6480" w:hanging="180"/>
      </w:pPr>
    </w:lvl>
  </w:abstractNum>
  <w:abstractNum w:abstractNumId="17679">
    <w:multiLevelType w:val="hybridMultilevel"/>
    <w:lvl w:ilvl="0" w:tplc="17663497">
      <w:start w:val="1"/>
      <w:numFmt w:val="decimal"/>
      <w:lvlText w:val="%1."/>
      <w:lvlJc w:val="left"/>
      <w:pPr>
        <w:ind w:left="720" w:hanging="360"/>
      </w:pPr>
    </w:lvl>
    <w:lvl w:ilvl="1" w:tplc="17663497" w:tentative="1">
      <w:start w:val="1"/>
      <w:numFmt w:val="lowerLetter"/>
      <w:lvlText w:val="%2."/>
      <w:lvlJc w:val="left"/>
      <w:pPr>
        <w:ind w:left="1440" w:hanging="360"/>
      </w:pPr>
    </w:lvl>
    <w:lvl w:ilvl="2" w:tplc="17663497" w:tentative="1">
      <w:start w:val="1"/>
      <w:numFmt w:val="lowerRoman"/>
      <w:lvlText w:val="%3."/>
      <w:lvlJc w:val="right"/>
      <w:pPr>
        <w:ind w:left="2160" w:hanging="180"/>
      </w:pPr>
    </w:lvl>
    <w:lvl w:ilvl="3" w:tplc="17663497" w:tentative="1">
      <w:start w:val="1"/>
      <w:numFmt w:val="decimal"/>
      <w:lvlText w:val="%4."/>
      <w:lvlJc w:val="left"/>
      <w:pPr>
        <w:ind w:left="2880" w:hanging="360"/>
      </w:pPr>
    </w:lvl>
    <w:lvl w:ilvl="4" w:tplc="17663497" w:tentative="1">
      <w:start w:val="1"/>
      <w:numFmt w:val="lowerLetter"/>
      <w:lvlText w:val="%5."/>
      <w:lvlJc w:val="left"/>
      <w:pPr>
        <w:ind w:left="3600" w:hanging="360"/>
      </w:pPr>
    </w:lvl>
    <w:lvl w:ilvl="5" w:tplc="17663497" w:tentative="1">
      <w:start w:val="1"/>
      <w:numFmt w:val="lowerRoman"/>
      <w:lvlText w:val="%6."/>
      <w:lvlJc w:val="right"/>
      <w:pPr>
        <w:ind w:left="4320" w:hanging="180"/>
      </w:pPr>
    </w:lvl>
    <w:lvl w:ilvl="6" w:tplc="17663497" w:tentative="1">
      <w:start w:val="1"/>
      <w:numFmt w:val="decimal"/>
      <w:lvlText w:val="%7."/>
      <w:lvlJc w:val="left"/>
      <w:pPr>
        <w:ind w:left="5040" w:hanging="360"/>
      </w:pPr>
    </w:lvl>
    <w:lvl w:ilvl="7" w:tplc="17663497" w:tentative="1">
      <w:start w:val="1"/>
      <w:numFmt w:val="lowerLetter"/>
      <w:lvlText w:val="%8."/>
      <w:lvlJc w:val="left"/>
      <w:pPr>
        <w:ind w:left="5760" w:hanging="360"/>
      </w:pPr>
    </w:lvl>
    <w:lvl w:ilvl="8" w:tplc="17663497" w:tentative="1">
      <w:start w:val="1"/>
      <w:numFmt w:val="lowerRoman"/>
      <w:lvlText w:val="%9."/>
      <w:lvlJc w:val="right"/>
      <w:pPr>
        <w:ind w:left="6480" w:hanging="180"/>
      </w:pPr>
    </w:lvl>
  </w:abstractNum>
  <w:abstractNum w:abstractNumId="22988">
    <w:multiLevelType w:val="hybridMultilevel"/>
    <w:lvl w:ilvl="0" w:tplc="20876851">
      <w:start w:val="1"/>
      <w:numFmt w:val="decimal"/>
      <w:lvlText w:val="%1."/>
      <w:lvlJc w:val="left"/>
      <w:pPr>
        <w:ind w:left="720" w:hanging="360"/>
      </w:pPr>
    </w:lvl>
    <w:lvl w:ilvl="1" w:tplc="20876851" w:tentative="1">
      <w:start w:val="1"/>
      <w:numFmt w:val="lowerLetter"/>
      <w:lvlText w:val="%2."/>
      <w:lvlJc w:val="left"/>
      <w:pPr>
        <w:ind w:left="1440" w:hanging="360"/>
      </w:pPr>
    </w:lvl>
    <w:lvl w:ilvl="2" w:tplc="20876851" w:tentative="1">
      <w:start w:val="1"/>
      <w:numFmt w:val="lowerRoman"/>
      <w:lvlText w:val="%3."/>
      <w:lvlJc w:val="right"/>
      <w:pPr>
        <w:ind w:left="2160" w:hanging="180"/>
      </w:pPr>
    </w:lvl>
    <w:lvl w:ilvl="3" w:tplc="20876851" w:tentative="1">
      <w:start w:val="1"/>
      <w:numFmt w:val="decimal"/>
      <w:lvlText w:val="%4."/>
      <w:lvlJc w:val="left"/>
      <w:pPr>
        <w:ind w:left="2880" w:hanging="360"/>
      </w:pPr>
    </w:lvl>
    <w:lvl w:ilvl="4" w:tplc="20876851" w:tentative="1">
      <w:start w:val="1"/>
      <w:numFmt w:val="lowerLetter"/>
      <w:lvlText w:val="%5."/>
      <w:lvlJc w:val="left"/>
      <w:pPr>
        <w:ind w:left="3600" w:hanging="360"/>
      </w:pPr>
    </w:lvl>
    <w:lvl w:ilvl="5" w:tplc="20876851" w:tentative="1">
      <w:start w:val="1"/>
      <w:numFmt w:val="lowerRoman"/>
      <w:lvlText w:val="%6."/>
      <w:lvlJc w:val="right"/>
      <w:pPr>
        <w:ind w:left="4320" w:hanging="180"/>
      </w:pPr>
    </w:lvl>
    <w:lvl w:ilvl="6" w:tplc="20876851" w:tentative="1">
      <w:start w:val="1"/>
      <w:numFmt w:val="decimal"/>
      <w:lvlText w:val="%7."/>
      <w:lvlJc w:val="left"/>
      <w:pPr>
        <w:ind w:left="5040" w:hanging="360"/>
      </w:pPr>
    </w:lvl>
    <w:lvl w:ilvl="7" w:tplc="20876851" w:tentative="1">
      <w:start w:val="1"/>
      <w:numFmt w:val="lowerLetter"/>
      <w:lvlText w:val="%8."/>
      <w:lvlJc w:val="left"/>
      <w:pPr>
        <w:ind w:left="5760" w:hanging="360"/>
      </w:pPr>
    </w:lvl>
    <w:lvl w:ilvl="8" w:tplc="20876851" w:tentative="1">
      <w:start w:val="1"/>
      <w:numFmt w:val="lowerRoman"/>
      <w:lvlText w:val="%9."/>
      <w:lvlJc w:val="right"/>
      <w:pPr>
        <w:ind w:left="6480" w:hanging="180"/>
      </w:pPr>
    </w:lvl>
  </w:abstractNum>
  <w:abstractNum w:abstractNumId="10018">
    <w:multiLevelType w:val="hybridMultilevel"/>
    <w:lvl w:ilvl="0" w:tplc="32674488">
      <w:start w:val="1"/>
      <w:numFmt w:val="decimal"/>
      <w:lvlText w:val="%1."/>
      <w:lvlJc w:val="left"/>
      <w:pPr>
        <w:ind w:left="720" w:hanging="360"/>
      </w:pPr>
    </w:lvl>
    <w:lvl w:ilvl="1" w:tplc="32674488" w:tentative="1">
      <w:start w:val="1"/>
      <w:numFmt w:val="lowerLetter"/>
      <w:lvlText w:val="%2."/>
      <w:lvlJc w:val="left"/>
      <w:pPr>
        <w:ind w:left="1440" w:hanging="360"/>
      </w:pPr>
    </w:lvl>
    <w:lvl w:ilvl="2" w:tplc="32674488" w:tentative="1">
      <w:start w:val="1"/>
      <w:numFmt w:val="lowerRoman"/>
      <w:lvlText w:val="%3."/>
      <w:lvlJc w:val="right"/>
      <w:pPr>
        <w:ind w:left="2160" w:hanging="180"/>
      </w:pPr>
    </w:lvl>
    <w:lvl w:ilvl="3" w:tplc="32674488" w:tentative="1">
      <w:start w:val="1"/>
      <w:numFmt w:val="decimal"/>
      <w:lvlText w:val="%4."/>
      <w:lvlJc w:val="left"/>
      <w:pPr>
        <w:ind w:left="2880" w:hanging="360"/>
      </w:pPr>
    </w:lvl>
    <w:lvl w:ilvl="4" w:tplc="32674488" w:tentative="1">
      <w:start w:val="1"/>
      <w:numFmt w:val="lowerLetter"/>
      <w:lvlText w:val="%5."/>
      <w:lvlJc w:val="left"/>
      <w:pPr>
        <w:ind w:left="3600" w:hanging="360"/>
      </w:pPr>
    </w:lvl>
    <w:lvl w:ilvl="5" w:tplc="32674488" w:tentative="1">
      <w:start w:val="1"/>
      <w:numFmt w:val="lowerRoman"/>
      <w:lvlText w:val="%6."/>
      <w:lvlJc w:val="right"/>
      <w:pPr>
        <w:ind w:left="4320" w:hanging="180"/>
      </w:pPr>
    </w:lvl>
    <w:lvl w:ilvl="6" w:tplc="32674488" w:tentative="1">
      <w:start w:val="1"/>
      <w:numFmt w:val="decimal"/>
      <w:lvlText w:val="%7."/>
      <w:lvlJc w:val="left"/>
      <w:pPr>
        <w:ind w:left="5040" w:hanging="360"/>
      </w:pPr>
    </w:lvl>
    <w:lvl w:ilvl="7" w:tplc="32674488" w:tentative="1">
      <w:start w:val="1"/>
      <w:numFmt w:val="lowerLetter"/>
      <w:lvlText w:val="%8."/>
      <w:lvlJc w:val="left"/>
      <w:pPr>
        <w:ind w:left="5760" w:hanging="360"/>
      </w:pPr>
    </w:lvl>
    <w:lvl w:ilvl="8" w:tplc="32674488" w:tentative="1">
      <w:start w:val="1"/>
      <w:numFmt w:val="lowerRoman"/>
      <w:lvlText w:val="%9."/>
      <w:lvlJc w:val="right"/>
      <w:pPr>
        <w:ind w:left="6480" w:hanging="180"/>
      </w:pPr>
    </w:lvl>
  </w:abstractNum>
  <w:abstractNum w:abstractNumId="18745">
    <w:multiLevelType w:val="hybridMultilevel"/>
    <w:lvl w:ilvl="0" w:tplc="77158025">
      <w:start w:val="1"/>
      <w:numFmt w:val="decimal"/>
      <w:lvlText w:val="%1."/>
      <w:lvlJc w:val="left"/>
      <w:pPr>
        <w:ind w:left="720" w:hanging="360"/>
      </w:pPr>
    </w:lvl>
    <w:lvl w:ilvl="1" w:tplc="77158025" w:tentative="1">
      <w:start w:val="1"/>
      <w:numFmt w:val="lowerLetter"/>
      <w:lvlText w:val="%2."/>
      <w:lvlJc w:val="left"/>
      <w:pPr>
        <w:ind w:left="1440" w:hanging="360"/>
      </w:pPr>
    </w:lvl>
    <w:lvl w:ilvl="2" w:tplc="77158025" w:tentative="1">
      <w:start w:val="1"/>
      <w:numFmt w:val="lowerRoman"/>
      <w:lvlText w:val="%3."/>
      <w:lvlJc w:val="right"/>
      <w:pPr>
        <w:ind w:left="2160" w:hanging="180"/>
      </w:pPr>
    </w:lvl>
    <w:lvl w:ilvl="3" w:tplc="77158025" w:tentative="1">
      <w:start w:val="1"/>
      <w:numFmt w:val="decimal"/>
      <w:lvlText w:val="%4."/>
      <w:lvlJc w:val="left"/>
      <w:pPr>
        <w:ind w:left="2880" w:hanging="360"/>
      </w:pPr>
    </w:lvl>
    <w:lvl w:ilvl="4" w:tplc="77158025" w:tentative="1">
      <w:start w:val="1"/>
      <w:numFmt w:val="lowerLetter"/>
      <w:lvlText w:val="%5."/>
      <w:lvlJc w:val="left"/>
      <w:pPr>
        <w:ind w:left="3600" w:hanging="360"/>
      </w:pPr>
    </w:lvl>
    <w:lvl w:ilvl="5" w:tplc="77158025" w:tentative="1">
      <w:start w:val="1"/>
      <w:numFmt w:val="lowerRoman"/>
      <w:lvlText w:val="%6."/>
      <w:lvlJc w:val="right"/>
      <w:pPr>
        <w:ind w:left="4320" w:hanging="180"/>
      </w:pPr>
    </w:lvl>
    <w:lvl w:ilvl="6" w:tplc="77158025" w:tentative="1">
      <w:start w:val="1"/>
      <w:numFmt w:val="decimal"/>
      <w:lvlText w:val="%7."/>
      <w:lvlJc w:val="left"/>
      <w:pPr>
        <w:ind w:left="5040" w:hanging="360"/>
      </w:pPr>
    </w:lvl>
    <w:lvl w:ilvl="7" w:tplc="77158025" w:tentative="1">
      <w:start w:val="1"/>
      <w:numFmt w:val="lowerLetter"/>
      <w:lvlText w:val="%8."/>
      <w:lvlJc w:val="left"/>
      <w:pPr>
        <w:ind w:left="5760" w:hanging="360"/>
      </w:pPr>
    </w:lvl>
    <w:lvl w:ilvl="8" w:tplc="77158025" w:tentative="1">
      <w:start w:val="1"/>
      <w:numFmt w:val="lowerRoman"/>
      <w:lvlText w:val="%9."/>
      <w:lvlJc w:val="right"/>
      <w:pPr>
        <w:ind w:left="6480" w:hanging="180"/>
      </w:pPr>
    </w:lvl>
  </w:abstractNum>
  <w:abstractNum w:abstractNumId="19856">
    <w:multiLevelType w:val="hybridMultilevel"/>
    <w:lvl w:ilvl="0" w:tplc="11498934">
      <w:start w:val="1"/>
      <w:numFmt w:val="decimal"/>
      <w:lvlText w:val="%1."/>
      <w:lvlJc w:val="left"/>
      <w:pPr>
        <w:ind w:left="720" w:hanging="360"/>
      </w:pPr>
    </w:lvl>
    <w:lvl w:ilvl="1" w:tplc="11498934" w:tentative="1">
      <w:start w:val="1"/>
      <w:numFmt w:val="lowerLetter"/>
      <w:lvlText w:val="%2."/>
      <w:lvlJc w:val="left"/>
      <w:pPr>
        <w:ind w:left="1440" w:hanging="360"/>
      </w:pPr>
    </w:lvl>
    <w:lvl w:ilvl="2" w:tplc="11498934" w:tentative="1">
      <w:start w:val="1"/>
      <w:numFmt w:val="lowerRoman"/>
      <w:lvlText w:val="%3."/>
      <w:lvlJc w:val="right"/>
      <w:pPr>
        <w:ind w:left="2160" w:hanging="180"/>
      </w:pPr>
    </w:lvl>
    <w:lvl w:ilvl="3" w:tplc="11498934" w:tentative="1">
      <w:start w:val="1"/>
      <w:numFmt w:val="decimal"/>
      <w:lvlText w:val="%4."/>
      <w:lvlJc w:val="left"/>
      <w:pPr>
        <w:ind w:left="2880" w:hanging="360"/>
      </w:pPr>
    </w:lvl>
    <w:lvl w:ilvl="4" w:tplc="11498934" w:tentative="1">
      <w:start w:val="1"/>
      <w:numFmt w:val="lowerLetter"/>
      <w:lvlText w:val="%5."/>
      <w:lvlJc w:val="left"/>
      <w:pPr>
        <w:ind w:left="3600" w:hanging="360"/>
      </w:pPr>
    </w:lvl>
    <w:lvl w:ilvl="5" w:tplc="11498934" w:tentative="1">
      <w:start w:val="1"/>
      <w:numFmt w:val="lowerRoman"/>
      <w:lvlText w:val="%6."/>
      <w:lvlJc w:val="right"/>
      <w:pPr>
        <w:ind w:left="4320" w:hanging="180"/>
      </w:pPr>
    </w:lvl>
    <w:lvl w:ilvl="6" w:tplc="11498934" w:tentative="1">
      <w:start w:val="1"/>
      <w:numFmt w:val="decimal"/>
      <w:lvlText w:val="%7."/>
      <w:lvlJc w:val="left"/>
      <w:pPr>
        <w:ind w:left="5040" w:hanging="360"/>
      </w:pPr>
    </w:lvl>
    <w:lvl w:ilvl="7" w:tplc="11498934" w:tentative="1">
      <w:start w:val="1"/>
      <w:numFmt w:val="lowerLetter"/>
      <w:lvlText w:val="%8."/>
      <w:lvlJc w:val="left"/>
      <w:pPr>
        <w:ind w:left="5760" w:hanging="360"/>
      </w:pPr>
    </w:lvl>
    <w:lvl w:ilvl="8" w:tplc="11498934" w:tentative="1">
      <w:start w:val="1"/>
      <w:numFmt w:val="lowerRoman"/>
      <w:lvlText w:val="%9."/>
      <w:lvlJc w:val="right"/>
      <w:pPr>
        <w:ind w:left="6480" w:hanging="180"/>
      </w:pPr>
    </w:lvl>
  </w:abstractNum>
  <w:abstractNum w:abstractNumId="25119">
    <w:multiLevelType w:val="hybridMultilevel"/>
    <w:lvl w:ilvl="0" w:tplc="49099417">
      <w:start w:val="1"/>
      <w:numFmt w:val="decimal"/>
      <w:lvlText w:val="%1."/>
      <w:lvlJc w:val="left"/>
      <w:pPr>
        <w:ind w:left="720" w:hanging="360"/>
      </w:pPr>
    </w:lvl>
    <w:lvl w:ilvl="1" w:tplc="49099417" w:tentative="1">
      <w:start w:val="1"/>
      <w:numFmt w:val="lowerLetter"/>
      <w:lvlText w:val="%2."/>
      <w:lvlJc w:val="left"/>
      <w:pPr>
        <w:ind w:left="1440" w:hanging="360"/>
      </w:pPr>
    </w:lvl>
    <w:lvl w:ilvl="2" w:tplc="49099417" w:tentative="1">
      <w:start w:val="1"/>
      <w:numFmt w:val="lowerRoman"/>
      <w:lvlText w:val="%3."/>
      <w:lvlJc w:val="right"/>
      <w:pPr>
        <w:ind w:left="2160" w:hanging="180"/>
      </w:pPr>
    </w:lvl>
    <w:lvl w:ilvl="3" w:tplc="49099417" w:tentative="1">
      <w:start w:val="1"/>
      <w:numFmt w:val="decimal"/>
      <w:lvlText w:val="%4."/>
      <w:lvlJc w:val="left"/>
      <w:pPr>
        <w:ind w:left="2880" w:hanging="360"/>
      </w:pPr>
    </w:lvl>
    <w:lvl w:ilvl="4" w:tplc="49099417" w:tentative="1">
      <w:start w:val="1"/>
      <w:numFmt w:val="lowerLetter"/>
      <w:lvlText w:val="%5."/>
      <w:lvlJc w:val="left"/>
      <w:pPr>
        <w:ind w:left="3600" w:hanging="360"/>
      </w:pPr>
    </w:lvl>
    <w:lvl w:ilvl="5" w:tplc="49099417" w:tentative="1">
      <w:start w:val="1"/>
      <w:numFmt w:val="lowerRoman"/>
      <w:lvlText w:val="%6."/>
      <w:lvlJc w:val="right"/>
      <w:pPr>
        <w:ind w:left="4320" w:hanging="180"/>
      </w:pPr>
    </w:lvl>
    <w:lvl w:ilvl="6" w:tplc="49099417" w:tentative="1">
      <w:start w:val="1"/>
      <w:numFmt w:val="decimal"/>
      <w:lvlText w:val="%7."/>
      <w:lvlJc w:val="left"/>
      <w:pPr>
        <w:ind w:left="5040" w:hanging="360"/>
      </w:pPr>
    </w:lvl>
    <w:lvl w:ilvl="7" w:tplc="49099417" w:tentative="1">
      <w:start w:val="1"/>
      <w:numFmt w:val="lowerLetter"/>
      <w:lvlText w:val="%8."/>
      <w:lvlJc w:val="left"/>
      <w:pPr>
        <w:ind w:left="5760" w:hanging="360"/>
      </w:pPr>
    </w:lvl>
    <w:lvl w:ilvl="8" w:tplc="49099417" w:tentative="1">
      <w:start w:val="1"/>
      <w:numFmt w:val="lowerRoman"/>
      <w:lvlText w:val="%9."/>
      <w:lvlJc w:val="right"/>
      <w:pPr>
        <w:ind w:left="6480" w:hanging="180"/>
      </w:pPr>
    </w:lvl>
  </w:abstractNum>
  <w:abstractNum w:abstractNumId="20704">
    <w:multiLevelType w:val="hybridMultilevel"/>
    <w:lvl w:ilvl="0" w:tplc="16797450">
      <w:start w:val="1"/>
      <w:numFmt w:val="decimal"/>
      <w:lvlText w:val="%1."/>
      <w:lvlJc w:val="left"/>
      <w:pPr>
        <w:ind w:left="720" w:hanging="360"/>
      </w:pPr>
    </w:lvl>
    <w:lvl w:ilvl="1" w:tplc="16797450" w:tentative="1">
      <w:start w:val="1"/>
      <w:numFmt w:val="lowerLetter"/>
      <w:lvlText w:val="%2."/>
      <w:lvlJc w:val="left"/>
      <w:pPr>
        <w:ind w:left="1440" w:hanging="360"/>
      </w:pPr>
    </w:lvl>
    <w:lvl w:ilvl="2" w:tplc="16797450" w:tentative="1">
      <w:start w:val="1"/>
      <w:numFmt w:val="lowerRoman"/>
      <w:lvlText w:val="%3."/>
      <w:lvlJc w:val="right"/>
      <w:pPr>
        <w:ind w:left="2160" w:hanging="180"/>
      </w:pPr>
    </w:lvl>
    <w:lvl w:ilvl="3" w:tplc="16797450" w:tentative="1">
      <w:start w:val="1"/>
      <w:numFmt w:val="decimal"/>
      <w:lvlText w:val="%4."/>
      <w:lvlJc w:val="left"/>
      <w:pPr>
        <w:ind w:left="2880" w:hanging="360"/>
      </w:pPr>
    </w:lvl>
    <w:lvl w:ilvl="4" w:tplc="16797450" w:tentative="1">
      <w:start w:val="1"/>
      <w:numFmt w:val="lowerLetter"/>
      <w:lvlText w:val="%5."/>
      <w:lvlJc w:val="left"/>
      <w:pPr>
        <w:ind w:left="3600" w:hanging="360"/>
      </w:pPr>
    </w:lvl>
    <w:lvl w:ilvl="5" w:tplc="16797450" w:tentative="1">
      <w:start w:val="1"/>
      <w:numFmt w:val="lowerRoman"/>
      <w:lvlText w:val="%6."/>
      <w:lvlJc w:val="right"/>
      <w:pPr>
        <w:ind w:left="4320" w:hanging="180"/>
      </w:pPr>
    </w:lvl>
    <w:lvl w:ilvl="6" w:tplc="16797450" w:tentative="1">
      <w:start w:val="1"/>
      <w:numFmt w:val="decimal"/>
      <w:lvlText w:val="%7."/>
      <w:lvlJc w:val="left"/>
      <w:pPr>
        <w:ind w:left="5040" w:hanging="360"/>
      </w:pPr>
    </w:lvl>
    <w:lvl w:ilvl="7" w:tplc="16797450" w:tentative="1">
      <w:start w:val="1"/>
      <w:numFmt w:val="lowerLetter"/>
      <w:lvlText w:val="%8."/>
      <w:lvlJc w:val="left"/>
      <w:pPr>
        <w:ind w:left="5760" w:hanging="360"/>
      </w:pPr>
    </w:lvl>
    <w:lvl w:ilvl="8" w:tplc="16797450" w:tentative="1">
      <w:start w:val="1"/>
      <w:numFmt w:val="lowerRoman"/>
      <w:lvlText w:val="%9."/>
      <w:lvlJc w:val="right"/>
      <w:pPr>
        <w:ind w:left="6480" w:hanging="180"/>
      </w:pPr>
    </w:lvl>
  </w:abstractNum>
  <w:abstractNum w:abstractNumId="24909">
    <w:multiLevelType w:val="hybridMultilevel"/>
    <w:lvl w:ilvl="0" w:tplc="51745273">
      <w:start w:val="1"/>
      <w:numFmt w:val="decimal"/>
      <w:lvlText w:val="%1."/>
      <w:lvlJc w:val="left"/>
      <w:pPr>
        <w:ind w:left="720" w:hanging="360"/>
      </w:pPr>
    </w:lvl>
    <w:lvl w:ilvl="1" w:tplc="51745273" w:tentative="1">
      <w:start w:val="1"/>
      <w:numFmt w:val="lowerLetter"/>
      <w:lvlText w:val="%2."/>
      <w:lvlJc w:val="left"/>
      <w:pPr>
        <w:ind w:left="1440" w:hanging="360"/>
      </w:pPr>
    </w:lvl>
    <w:lvl w:ilvl="2" w:tplc="51745273" w:tentative="1">
      <w:start w:val="1"/>
      <w:numFmt w:val="lowerRoman"/>
      <w:lvlText w:val="%3."/>
      <w:lvlJc w:val="right"/>
      <w:pPr>
        <w:ind w:left="2160" w:hanging="180"/>
      </w:pPr>
    </w:lvl>
    <w:lvl w:ilvl="3" w:tplc="51745273" w:tentative="1">
      <w:start w:val="1"/>
      <w:numFmt w:val="decimal"/>
      <w:lvlText w:val="%4."/>
      <w:lvlJc w:val="left"/>
      <w:pPr>
        <w:ind w:left="2880" w:hanging="360"/>
      </w:pPr>
    </w:lvl>
    <w:lvl w:ilvl="4" w:tplc="51745273" w:tentative="1">
      <w:start w:val="1"/>
      <w:numFmt w:val="lowerLetter"/>
      <w:lvlText w:val="%5."/>
      <w:lvlJc w:val="left"/>
      <w:pPr>
        <w:ind w:left="3600" w:hanging="360"/>
      </w:pPr>
    </w:lvl>
    <w:lvl w:ilvl="5" w:tplc="51745273" w:tentative="1">
      <w:start w:val="1"/>
      <w:numFmt w:val="lowerRoman"/>
      <w:lvlText w:val="%6."/>
      <w:lvlJc w:val="right"/>
      <w:pPr>
        <w:ind w:left="4320" w:hanging="180"/>
      </w:pPr>
    </w:lvl>
    <w:lvl w:ilvl="6" w:tplc="51745273" w:tentative="1">
      <w:start w:val="1"/>
      <w:numFmt w:val="decimal"/>
      <w:lvlText w:val="%7."/>
      <w:lvlJc w:val="left"/>
      <w:pPr>
        <w:ind w:left="5040" w:hanging="360"/>
      </w:pPr>
    </w:lvl>
    <w:lvl w:ilvl="7" w:tplc="51745273" w:tentative="1">
      <w:start w:val="1"/>
      <w:numFmt w:val="lowerLetter"/>
      <w:lvlText w:val="%8."/>
      <w:lvlJc w:val="left"/>
      <w:pPr>
        <w:ind w:left="5760" w:hanging="360"/>
      </w:pPr>
    </w:lvl>
    <w:lvl w:ilvl="8" w:tplc="51745273" w:tentative="1">
      <w:start w:val="1"/>
      <w:numFmt w:val="lowerRoman"/>
      <w:lvlText w:val="%9."/>
      <w:lvlJc w:val="right"/>
      <w:pPr>
        <w:ind w:left="6480" w:hanging="180"/>
      </w:pPr>
    </w:lvl>
  </w:abstractNum>
  <w:abstractNum w:abstractNumId="18142">
    <w:multiLevelType w:val="hybridMultilevel"/>
    <w:lvl w:ilvl="0" w:tplc="95646009">
      <w:start w:val="1"/>
      <w:numFmt w:val="decimal"/>
      <w:lvlText w:val="%1."/>
      <w:lvlJc w:val="left"/>
      <w:pPr>
        <w:ind w:left="720" w:hanging="360"/>
      </w:pPr>
    </w:lvl>
    <w:lvl w:ilvl="1" w:tplc="95646009" w:tentative="1">
      <w:start w:val="1"/>
      <w:numFmt w:val="lowerLetter"/>
      <w:lvlText w:val="%2."/>
      <w:lvlJc w:val="left"/>
      <w:pPr>
        <w:ind w:left="1440" w:hanging="360"/>
      </w:pPr>
    </w:lvl>
    <w:lvl w:ilvl="2" w:tplc="95646009" w:tentative="1">
      <w:start w:val="1"/>
      <w:numFmt w:val="lowerRoman"/>
      <w:lvlText w:val="%3."/>
      <w:lvlJc w:val="right"/>
      <w:pPr>
        <w:ind w:left="2160" w:hanging="180"/>
      </w:pPr>
    </w:lvl>
    <w:lvl w:ilvl="3" w:tplc="95646009" w:tentative="1">
      <w:start w:val="1"/>
      <w:numFmt w:val="decimal"/>
      <w:lvlText w:val="%4."/>
      <w:lvlJc w:val="left"/>
      <w:pPr>
        <w:ind w:left="2880" w:hanging="360"/>
      </w:pPr>
    </w:lvl>
    <w:lvl w:ilvl="4" w:tplc="95646009" w:tentative="1">
      <w:start w:val="1"/>
      <w:numFmt w:val="lowerLetter"/>
      <w:lvlText w:val="%5."/>
      <w:lvlJc w:val="left"/>
      <w:pPr>
        <w:ind w:left="3600" w:hanging="360"/>
      </w:pPr>
    </w:lvl>
    <w:lvl w:ilvl="5" w:tplc="95646009" w:tentative="1">
      <w:start w:val="1"/>
      <w:numFmt w:val="lowerRoman"/>
      <w:lvlText w:val="%6."/>
      <w:lvlJc w:val="right"/>
      <w:pPr>
        <w:ind w:left="4320" w:hanging="180"/>
      </w:pPr>
    </w:lvl>
    <w:lvl w:ilvl="6" w:tplc="95646009" w:tentative="1">
      <w:start w:val="1"/>
      <w:numFmt w:val="decimal"/>
      <w:lvlText w:val="%7."/>
      <w:lvlJc w:val="left"/>
      <w:pPr>
        <w:ind w:left="5040" w:hanging="360"/>
      </w:pPr>
    </w:lvl>
    <w:lvl w:ilvl="7" w:tplc="95646009" w:tentative="1">
      <w:start w:val="1"/>
      <w:numFmt w:val="lowerLetter"/>
      <w:lvlText w:val="%8."/>
      <w:lvlJc w:val="left"/>
      <w:pPr>
        <w:ind w:left="5760" w:hanging="360"/>
      </w:pPr>
    </w:lvl>
    <w:lvl w:ilvl="8" w:tplc="95646009" w:tentative="1">
      <w:start w:val="1"/>
      <w:numFmt w:val="lowerRoman"/>
      <w:lvlText w:val="%9."/>
      <w:lvlJc w:val="right"/>
      <w:pPr>
        <w:ind w:left="6480" w:hanging="180"/>
      </w:pPr>
    </w:lvl>
  </w:abstractNum>
  <w:abstractNum w:abstractNumId="23375">
    <w:multiLevelType w:val="hybridMultilevel"/>
    <w:lvl w:ilvl="0" w:tplc="62952992">
      <w:start w:val="1"/>
      <w:numFmt w:val="decimal"/>
      <w:lvlText w:val="%1."/>
      <w:lvlJc w:val="left"/>
      <w:pPr>
        <w:ind w:left="720" w:hanging="360"/>
      </w:pPr>
    </w:lvl>
    <w:lvl w:ilvl="1" w:tplc="62952992" w:tentative="1">
      <w:start w:val="1"/>
      <w:numFmt w:val="lowerLetter"/>
      <w:lvlText w:val="%2."/>
      <w:lvlJc w:val="left"/>
      <w:pPr>
        <w:ind w:left="1440" w:hanging="360"/>
      </w:pPr>
    </w:lvl>
    <w:lvl w:ilvl="2" w:tplc="62952992" w:tentative="1">
      <w:start w:val="1"/>
      <w:numFmt w:val="lowerRoman"/>
      <w:lvlText w:val="%3."/>
      <w:lvlJc w:val="right"/>
      <w:pPr>
        <w:ind w:left="2160" w:hanging="180"/>
      </w:pPr>
    </w:lvl>
    <w:lvl w:ilvl="3" w:tplc="62952992" w:tentative="1">
      <w:start w:val="1"/>
      <w:numFmt w:val="decimal"/>
      <w:lvlText w:val="%4."/>
      <w:lvlJc w:val="left"/>
      <w:pPr>
        <w:ind w:left="2880" w:hanging="360"/>
      </w:pPr>
    </w:lvl>
    <w:lvl w:ilvl="4" w:tplc="62952992" w:tentative="1">
      <w:start w:val="1"/>
      <w:numFmt w:val="lowerLetter"/>
      <w:lvlText w:val="%5."/>
      <w:lvlJc w:val="left"/>
      <w:pPr>
        <w:ind w:left="3600" w:hanging="360"/>
      </w:pPr>
    </w:lvl>
    <w:lvl w:ilvl="5" w:tplc="62952992" w:tentative="1">
      <w:start w:val="1"/>
      <w:numFmt w:val="lowerRoman"/>
      <w:lvlText w:val="%6."/>
      <w:lvlJc w:val="right"/>
      <w:pPr>
        <w:ind w:left="4320" w:hanging="180"/>
      </w:pPr>
    </w:lvl>
    <w:lvl w:ilvl="6" w:tplc="62952992" w:tentative="1">
      <w:start w:val="1"/>
      <w:numFmt w:val="decimal"/>
      <w:lvlText w:val="%7."/>
      <w:lvlJc w:val="left"/>
      <w:pPr>
        <w:ind w:left="5040" w:hanging="360"/>
      </w:pPr>
    </w:lvl>
    <w:lvl w:ilvl="7" w:tplc="62952992" w:tentative="1">
      <w:start w:val="1"/>
      <w:numFmt w:val="lowerLetter"/>
      <w:lvlText w:val="%8."/>
      <w:lvlJc w:val="left"/>
      <w:pPr>
        <w:ind w:left="5760" w:hanging="360"/>
      </w:pPr>
    </w:lvl>
    <w:lvl w:ilvl="8" w:tplc="62952992" w:tentative="1">
      <w:start w:val="1"/>
      <w:numFmt w:val="lowerRoman"/>
      <w:lvlText w:val="%9."/>
      <w:lvlJc w:val="right"/>
      <w:pPr>
        <w:ind w:left="6480" w:hanging="180"/>
      </w:pPr>
    </w:lvl>
  </w:abstractNum>
  <w:abstractNum w:abstractNumId="30655">
    <w:multiLevelType w:val="hybridMultilevel"/>
    <w:lvl w:ilvl="0" w:tplc="16981322">
      <w:start w:val="1"/>
      <w:numFmt w:val="decimal"/>
      <w:lvlText w:val="%1."/>
      <w:lvlJc w:val="left"/>
      <w:pPr>
        <w:ind w:left="720" w:hanging="360"/>
      </w:pPr>
    </w:lvl>
    <w:lvl w:ilvl="1" w:tplc="16981322" w:tentative="1">
      <w:start w:val="1"/>
      <w:numFmt w:val="lowerLetter"/>
      <w:lvlText w:val="%2."/>
      <w:lvlJc w:val="left"/>
      <w:pPr>
        <w:ind w:left="1440" w:hanging="360"/>
      </w:pPr>
    </w:lvl>
    <w:lvl w:ilvl="2" w:tplc="16981322" w:tentative="1">
      <w:start w:val="1"/>
      <w:numFmt w:val="lowerRoman"/>
      <w:lvlText w:val="%3."/>
      <w:lvlJc w:val="right"/>
      <w:pPr>
        <w:ind w:left="2160" w:hanging="180"/>
      </w:pPr>
    </w:lvl>
    <w:lvl w:ilvl="3" w:tplc="16981322" w:tentative="1">
      <w:start w:val="1"/>
      <w:numFmt w:val="decimal"/>
      <w:lvlText w:val="%4."/>
      <w:lvlJc w:val="left"/>
      <w:pPr>
        <w:ind w:left="2880" w:hanging="360"/>
      </w:pPr>
    </w:lvl>
    <w:lvl w:ilvl="4" w:tplc="16981322" w:tentative="1">
      <w:start w:val="1"/>
      <w:numFmt w:val="lowerLetter"/>
      <w:lvlText w:val="%5."/>
      <w:lvlJc w:val="left"/>
      <w:pPr>
        <w:ind w:left="3600" w:hanging="360"/>
      </w:pPr>
    </w:lvl>
    <w:lvl w:ilvl="5" w:tplc="16981322" w:tentative="1">
      <w:start w:val="1"/>
      <w:numFmt w:val="lowerRoman"/>
      <w:lvlText w:val="%6."/>
      <w:lvlJc w:val="right"/>
      <w:pPr>
        <w:ind w:left="4320" w:hanging="180"/>
      </w:pPr>
    </w:lvl>
    <w:lvl w:ilvl="6" w:tplc="16981322" w:tentative="1">
      <w:start w:val="1"/>
      <w:numFmt w:val="decimal"/>
      <w:lvlText w:val="%7."/>
      <w:lvlJc w:val="left"/>
      <w:pPr>
        <w:ind w:left="5040" w:hanging="360"/>
      </w:pPr>
    </w:lvl>
    <w:lvl w:ilvl="7" w:tplc="16981322" w:tentative="1">
      <w:start w:val="1"/>
      <w:numFmt w:val="lowerLetter"/>
      <w:lvlText w:val="%8."/>
      <w:lvlJc w:val="left"/>
      <w:pPr>
        <w:ind w:left="5760" w:hanging="360"/>
      </w:pPr>
    </w:lvl>
    <w:lvl w:ilvl="8" w:tplc="16981322" w:tentative="1">
      <w:start w:val="1"/>
      <w:numFmt w:val="lowerRoman"/>
      <w:lvlText w:val="%9."/>
      <w:lvlJc w:val="right"/>
      <w:pPr>
        <w:ind w:left="6480" w:hanging="180"/>
      </w:pPr>
    </w:lvl>
  </w:abstractNum>
  <w:abstractNum w:abstractNumId="21453">
    <w:multiLevelType w:val="hybridMultilevel"/>
    <w:lvl w:ilvl="0" w:tplc="63756565">
      <w:start w:val="1"/>
      <w:numFmt w:val="decimal"/>
      <w:lvlText w:val="%1."/>
      <w:lvlJc w:val="left"/>
      <w:pPr>
        <w:ind w:left="720" w:hanging="360"/>
      </w:pPr>
    </w:lvl>
    <w:lvl w:ilvl="1" w:tplc="63756565" w:tentative="1">
      <w:start w:val="1"/>
      <w:numFmt w:val="lowerLetter"/>
      <w:lvlText w:val="%2."/>
      <w:lvlJc w:val="left"/>
      <w:pPr>
        <w:ind w:left="1440" w:hanging="360"/>
      </w:pPr>
    </w:lvl>
    <w:lvl w:ilvl="2" w:tplc="63756565" w:tentative="1">
      <w:start w:val="1"/>
      <w:numFmt w:val="lowerRoman"/>
      <w:lvlText w:val="%3."/>
      <w:lvlJc w:val="right"/>
      <w:pPr>
        <w:ind w:left="2160" w:hanging="180"/>
      </w:pPr>
    </w:lvl>
    <w:lvl w:ilvl="3" w:tplc="63756565" w:tentative="1">
      <w:start w:val="1"/>
      <w:numFmt w:val="decimal"/>
      <w:lvlText w:val="%4."/>
      <w:lvlJc w:val="left"/>
      <w:pPr>
        <w:ind w:left="2880" w:hanging="360"/>
      </w:pPr>
    </w:lvl>
    <w:lvl w:ilvl="4" w:tplc="63756565" w:tentative="1">
      <w:start w:val="1"/>
      <w:numFmt w:val="lowerLetter"/>
      <w:lvlText w:val="%5."/>
      <w:lvlJc w:val="left"/>
      <w:pPr>
        <w:ind w:left="3600" w:hanging="360"/>
      </w:pPr>
    </w:lvl>
    <w:lvl w:ilvl="5" w:tplc="63756565" w:tentative="1">
      <w:start w:val="1"/>
      <w:numFmt w:val="lowerRoman"/>
      <w:lvlText w:val="%6."/>
      <w:lvlJc w:val="right"/>
      <w:pPr>
        <w:ind w:left="4320" w:hanging="180"/>
      </w:pPr>
    </w:lvl>
    <w:lvl w:ilvl="6" w:tplc="63756565" w:tentative="1">
      <w:start w:val="1"/>
      <w:numFmt w:val="decimal"/>
      <w:lvlText w:val="%7."/>
      <w:lvlJc w:val="left"/>
      <w:pPr>
        <w:ind w:left="5040" w:hanging="360"/>
      </w:pPr>
    </w:lvl>
    <w:lvl w:ilvl="7" w:tplc="63756565" w:tentative="1">
      <w:start w:val="1"/>
      <w:numFmt w:val="lowerLetter"/>
      <w:lvlText w:val="%8."/>
      <w:lvlJc w:val="left"/>
      <w:pPr>
        <w:ind w:left="5760" w:hanging="360"/>
      </w:pPr>
    </w:lvl>
    <w:lvl w:ilvl="8" w:tplc="63756565" w:tentative="1">
      <w:start w:val="1"/>
      <w:numFmt w:val="lowerRoman"/>
      <w:lvlText w:val="%9."/>
      <w:lvlJc w:val="right"/>
      <w:pPr>
        <w:ind w:left="6480" w:hanging="180"/>
      </w:pPr>
    </w:lvl>
  </w:abstractNum>
  <w:abstractNum w:abstractNumId="28181">
    <w:multiLevelType w:val="hybridMultilevel"/>
    <w:lvl w:ilvl="0" w:tplc="33799769">
      <w:start w:val="1"/>
      <w:numFmt w:val="decimal"/>
      <w:lvlText w:val="%1."/>
      <w:lvlJc w:val="left"/>
      <w:pPr>
        <w:ind w:left="720" w:hanging="360"/>
      </w:pPr>
    </w:lvl>
    <w:lvl w:ilvl="1" w:tplc="33799769" w:tentative="1">
      <w:start w:val="1"/>
      <w:numFmt w:val="lowerLetter"/>
      <w:lvlText w:val="%2."/>
      <w:lvlJc w:val="left"/>
      <w:pPr>
        <w:ind w:left="1440" w:hanging="360"/>
      </w:pPr>
    </w:lvl>
    <w:lvl w:ilvl="2" w:tplc="33799769" w:tentative="1">
      <w:start w:val="1"/>
      <w:numFmt w:val="lowerRoman"/>
      <w:lvlText w:val="%3."/>
      <w:lvlJc w:val="right"/>
      <w:pPr>
        <w:ind w:left="2160" w:hanging="180"/>
      </w:pPr>
    </w:lvl>
    <w:lvl w:ilvl="3" w:tplc="33799769" w:tentative="1">
      <w:start w:val="1"/>
      <w:numFmt w:val="decimal"/>
      <w:lvlText w:val="%4."/>
      <w:lvlJc w:val="left"/>
      <w:pPr>
        <w:ind w:left="2880" w:hanging="360"/>
      </w:pPr>
    </w:lvl>
    <w:lvl w:ilvl="4" w:tplc="33799769" w:tentative="1">
      <w:start w:val="1"/>
      <w:numFmt w:val="lowerLetter"/>
      <w:lvlText w:val="%5."/>
      <w:lvlJc w:val="left"/>
      <w:pPr>
        <w:ind w:left="3600" w:hanging="360"/>
      </w:pPr>
    </w:lvl>
    <w:lvl w:ilvl="5" w:tplc="33799769" w:tentative="1">
      <w:start w:val="1"/>
      <w:numFmt w:val="lowerRoman"/>
      <w:lvlText w:val="%6."/>
      <w:lvlJc w:val="right"/>
      <w:pPr>
        <w:ind w:left="4320" w:hanging="180"/>
      </w:pPr>
    </w:lvl>
    <w:lvl w:ilvl="6" w:tplc="33799769" w:tentative="1">
      <w:start w:val="1"/>
      <w:numFmt w:val="decimal"/>
      <w:lvlText w:val="%7."/>
      <w:lvlJc w:val="left"/>
      <w:pPr>
        <w:ind w:left="5040" w:hanging="360"/>
      </w:pPr>
    </w:lvl>
    <w:lvl w:ilvl="7" w:tplc="33799769" w:tentative="1">
      <w:start w:val="1"/>
      <w:numFmt w:val="lowerLetter"/>
      <w:lvlText w:val="%8."/>
      <w:lvlJc w:val="left"/>
      <w:pPr>
        <w:ind w:left="5760" w:hanging="360"/>
      </w:pPr>
    </w:lvl>
    <w:lvl w:ilvl="8" w:tplc="33799769" w:tentative="1">
      <w:start w:val="1"/>
      <w:numFmt w:val="lowerRoman"/>
      <w:lvlText w:val="%9."/>
      <w:lvlJc w:val="right"/>
      <w:pPr>
        <w:ind w:left="6480" w:hanging="180"/>
      </w:pPr>
    </w:lvl>
  </w:abstractNum>
  <w:abstractNum w:abstractNumId="6015">
    <w:multiLevelType w:val="hybridMultilevel"/>
    <w:lvl w:ilvl="0" w:tplc="54611245">
      <w:start w:val="1"/>
      <w:numFmt w:val="decimal"/>
      <w:lvlText w:val="%1."/>
      <w:lvlJc w:val="left"/>
      <w:pPr>
        <w:ind w:left="720" w:hanging="360"/>
      </w:pPr>
    </w:lvl>
    <w:lvl w:ilvl="1" w:tplc="54611245" w:tentative="1">
      <w:start w:val="1"/>
      <w:numFmt w:val="lowerLetter"/>
      <w:lvlText w:val="%2."/>
      <w:lvlJc w:val="left"/>
      <w:pPr>
        <w:ind w:left="1440" w:hanging="360"/>
      </w:pPr>
    </w:lvl>
    <w:lvl w:ilvl="2" w:tplc="54611245" w:tentative="1">
      <w:start w:val="1"/>
      <w:numFmt w:val="lowerRoman"/>
      <w:lvlText w:val="%3."/>
      <w:lvlJc w:val="right"/>
      <w:pPr>
        <w:ind w:left="2160" w:hanging="180"/>
      </w:pPr>
    </w:lvl>
    <w:lvl w:ilvl="3" w:tplc="54611245" w:tentative="1">
      <w:start w:val="1"/>
      <w:numFmt w:val="decimal"/>
      <w:lvlText w:val="%4."/>
      <w:lvlJc w:val="left"/>
      <w:pPr>
        <w:ind w:left="2880" w:hanging="360"/>
      </w:pPr>
    </w:lvl>
    <w:lvl w:ilvl="4" w:tplc="54611245" w:tentative="1">
      <w:start w:val="1"/>
      <w:numFmt w:val="lowerLetter"/>
      <w:lvlText w:val="%5."/>
      <w:lvlJc w:val="left"/>
      <w:pPr>
        <w:ind w:left="3600" w:hanging="360"/>
      </w:pPr>
    </w:lvl>
    <w:lvl w:ilvl="5" w:tplc="54611245" w:tentative="1">
      <w:start w:val="1"/>
      <w:numFmt w:val="lowerRoman"/>
      <w:lvlText w:val="%6."/>
      <w:lvlJc w:val="right"/>
      <w:pPr>
        <w:ind w:left="4320" w:hanging="180"/>
      </w:pPr>
    </w:lvl>
    <w:lvl w:ilvl="6" w:tplc="54611245" w:tentative="1">
      <w:start w:val="1"/>
      <w:numFmt w:val="decimal"/>
      <w:lvlText w:val="%7."/>
      <w:lvlJc w:val="left"/>
      <w:pPr>
        <w:ind w:left="5040" w:hanging="360"/>
      </w:pPr>
    </w:lvl>
    <w:lvl w:ilvl="7" w:tplc="54611245" w:tentative="1">
      <w:start w:val="1"/>
      <w:numFmt w:val="lowerLetter"/>
      <w:lvlText w:val="%8."/>
      <w:lvlJc w:val="left"/>
      <w:pPr>
        <w:ind w:left="5760" w:hanging="360"/>
      </w:pPr>
    </w:lvl>
    <w:lvl w:ilvl="8" w:tplc="54611245" w:tentative="1">
      <w:start w:val="1"/>
      <w:numFmt w:val="lowerRoman"/>
      <w:lvlText w:val="%9."/>
      <w:lvlJc w:val="right"/>
      <w:pPr>
        <w:ind w:left="6480" w:hanging="180"/>
      </w:pPr>
    </w:lvl>
  </w:abstractNum>
  <w:abstractNum w:abstractNumId="4672">
    <w:multiLevelType w:val="hybridMultilevel"/>
    <w:lvl w:ilvl="0" w:tplc="62982373">
      <w:start w:val="1"/>
      <w:numFmt w:val="decimal"/>
      <w:lvlText w:val="%1."/>
      <w:lvlJc w:val="left"/>
      <w:pPr>
        <w:ind w:left="720" w:hanging="360"/>
      </w:pPr>
    </w:lvl>
    <w:lvl w:ilvl="1" w:tplc="62982373" w:tentative="1">
      <w:start w:val="1"/>
      <w:numFmt w:val="lowerLetter"/>
      <w:lvlText w:val="%2."/>
      <w:lvlJc w:val="left"/>
      <w:pPr>
        <w:ind w:left="1440" w:hanging="360"/>
      </w:pPr>
    </w:lvl>
    <w:lvl w:ilvl="2" w:tplc="62982373" w:tentative="1">
      <w:start w:val="1"/>
      <w:numFmt w:val="lowerRoman"/>
      <w:lvlText w:val="%3."/>
      <w:lvlJc w:val="right"/>
      <w:pPr>
        <w:ind w:left="2160" w:hanging="180"/>
      </w:pPr>
    </w:lvl>
    <w:lvl w:ilvl="3" w:tplc="62982373" w:tentative="1">
      <w:start w:val="1"/>
      <w:numFmt w:val="decimal"/>
      <w:lvlText w:val="%4."/>
      <w:lvlJc w:val="left"/>
      <w:pPr>
        <w:ind w:left="2880" w:hanging="360"/>
      </w:pPr>
    </w:lvl>
    <w:lvl w:ilvl="4" w:tplc="62982373" w:tentative="1">
      <w:start w:val="1"/>
      <w:numFmt w:val="lowerLetter"/>
      <w:lvlText w:val="%5."/>
      <w:lvlJc w:val="left"/>
      <w:pPr>
        <w:ind w:left="3600" w:hanging="360"/>
      </w:pPr>
    </w:lvl>
    <w:lvl w:ilvl="5" w:tplc="62982373" w:tentative="1">
      <w:start w:val="1"/>
      <w:numFmt w:val="lowerRoman"/>
      <w:lvlText w:val="%6."/>
      <w:lvlJc w:val="right"/>
      <w:pPr>
        <w:ind w:left="4320" w:hanging="180"/>
      </w:pPr>
    </w:lvl>
    <w:lvl w:ilvl="6" w:tplc="62982373" w:tentative="1">
      <w:start w:val="1"/>
      <w:numFmt w:val="decimal"/>
      <w:lvlText w:val="%7."/>
      <w:lvlJc w:val="left"/>
      <w:pPr>
        <w:ind w:left="5040" w:hanging="360"/>
      </w:pPr>
    </w:lvl>
    <w:lvl w:ilvl="7" w:tplc="62982373" w:tentative="1">
      <w:start w:val="1"/>
      <w:numFmt w:val="lowerLetter"/>
      <w:lvlText w:val="%8."/>
      <w:lvlJc w:val="left"/>
      <w:pPr>
        <w:ind w:left="5760" w:hanging="360"/>
      </w:pPr>
    </w:lvl>
    <w:lvl w:ilvl="8" w:tplc="62982373" w:tentative="1">
      <w:start w:val="1"/>
      <w:numFmt w:val="lowerRoman"/>
      <w:lvlText w:val="%9."/>
      <w:lvlJc w:val="right"/>
      <w:pPr>
        <w:ind w:left="6480" w:hanging="180"/>
      </w:pPr>
    </w:lvl>
  </w:abstractNum>
  <w:abstractNum w:abstractNumId="29666">
    <w:multiLevelType w:val="hybridMultilevel"/>
    <w:lvl w:ilvl="0" w:tplc="27888906">
      <w:start w:val="1"/>
      <w:numFmt w:val="decimal"/>
      <w:lvlText w:val="%1."/>
      <w:lvlJc w:val="left"/>
      <w:pPr>
        <w:ind w:left="720" w:hanging="360"/>
      </w:pPr>
    </w:lvl>
    <w:lvl w:ilvl="1" w:tplc="27888906" w:tentative="1">
      <w:start w:val="1"/>
      <w:numFmt w:val="lowerLetter"/>
      <w:lvlText w:val="%2."/>
      <w:lvlJc w:val="left"/>
      <w:pPr>
        <w:ind w:left="1440" w:hanging="360"/>
      </w:pPr>
    </w:lvl>
    <w:lvl w:ilvl="2" w:tplc="27888906" w:tentative="1">
      <w:start w:val="1"/>
      <w:numFmt w:val="lowerRoman"/>
      <w:lvlText w:val="%3."/>
      <w:lvlJc w:val="right"/>
      <w:pPr>
        <w:ind w:left="2160" w:hanging="180"/>
      </w:pPr>
    </w:lvl>
    <w:lvl w:ilvl="3" w:tplc="27888906" w:tentative="1">
      <w:start w:val="1"/>
      <w:numFmt w:val="decimal"/>
      <w:lvlText w:val="%4."/>
      <w:lvlJc w:val="left"/>
      <w:pPr>
        <w:ind w:left="2880" w:hanging="360"/>
      </w:pPr>
    </w:lvl>
    <w:lvl w:ilvl="4" w:tplc="27888906" w:tentative="1">
      <w:start w:val="1"/>
      <w:numFmt w:val="lowerLetter"/>
      <w:lvlText w:val="%5."/>
      <w:lvlJc w:val="left"/>
      <w:pPr>
        <w:ind w:left="3600" w:hanging="360"/>
      </w:pPr>
    </w:lvl>
    <w:lvl w:ilvl="5" w:tplc="27888906" w:tentative="1">
      <w:start w:val="1"/>
      <w:numFmt w:val="lowerRoman"/>
      <w:lvlText w:val="%6."/>
      <w:lvlJc w:val="right"/>
      <w:pPr>
        <w:ind w:left="4320" w:hanging="180"/>
      </w:pPr>
    </w:lvl>
    <w:lvl w:ilvl="6" w:tplc="27888906" w:tentative="1">
      <w:start w:val="1"/>
      <w:numFmt w:val="decimal"/>
      <w:lvlText w:val="%7."/>
      <w:lvlJc w:val="left"/>
      <w:pPr>
        <w:ind w:left="5040" w:hanging="360"/>
      </w:pPr>
    </w:lvl>
    <w:lvl w:ilvl="7" w:tplc="27888906" w:tentative="1">
      <w:start w:val="1"/>
      <w:numFmt w:val="lowerLetter"/>
      <w:lvlText w:val="%8."/>
      <w:lvlJc w:val="left"/>
      <w:pPr>
        <w:ind w:left="5760" w:hanging="360"/>
      </w:pPr>
    </w:lvl>
    <w:lvl w:ilvl="8" w:tplc="27888906" w:tentative="1">
      <w:start w:val="1"/>
      <w:numFmt w:val="lowerRoman"/>
      <w:lvlText w:val="%9."/>
      <w:lvlJc w:val="right"/>
      <w:pPr>
        <w:ind w:left="6480" w:hanging="180"/>
      </w:pPr>
    </w:lvl>
  </w:abstractNum>
  <w:abstractNum w:abstractNumId="19818">
    <w:multiLevelType w:val="hybridMultilevel"/>
    <w:lvl w:ilvl="0" w:tplc="65866290">
      <w:start w:val="1"/>
      <w:numFmt w:val="decimal"/>
      <w:lvlText w:val="%1."/>
      <w:lvlJc w:val="left"/>
      <w:pPr>
        <w:ind w:left="720" w:hanging="360"/>
      </w:pPr>
    </w:lvl>
    <w:lvl w:ilvl="1" w:tplc="65866290" w:tentative="1">
      <w:start w:val="1"/>
      <w:numFmt w:val="lowerLetter"/>
      <w:lvlText w:val="%2."/>
      <w:lvlJc w:val="left"/>
      <w:pPr>
        <w:ind w:left="1440" w:hanging="360"/>
      </w:pPr>
    </w:lvl>
    <w:lvl w:ilvl="2" w:tplc="65866290" w:tentative="1">
      <w:start w:val="1"/>
      <w:numFmt w:val="lowerRoman"/>
      <w:lvlText w:val="%3."/>
      <w:lvlJc w:val="right"/>
      <w:pPr>
        <w:ind w:left="2160" w:hanging="180"/>
      </w:pPr>
    </w:lvl>
    <w:lvl w:ilvl="3" w:tplc="65866290" w:tentative="1">
      <w:start w:val="1"/>
      <w:numFmt w:val="decimal"/>
      <w:lvlText w:val="%4."/>
      <w:lvlJc w:val="left"/>
      <w:pPr>
        <w:ind w:left="2880" w:hanging="360"/>
      </w:pPr>
    </w:lvl>
    <w:lvl w:ilvl="4" w:tplc="65866290" w:tentative="1">
      <w:start w:val="1"/>
      <w:numFmt w:val="lowerLetter"/>
      <w:lvlText w:val="%5."/>
      <w:lvlJc w:val="left"/>
      <w:pPr>
        <w:ind w:left="3600" w:hanging="360"/>
      </w:pPr>
    </w:lvl>
    <w:lvl w:ilvl="5" w:tplc="65866290" w:tentative="1">
      <w:start w:val="1"/>
      <w:numFmt w:val="lowerRoman"/>
      <w:lvlText w:val="%6."/>
      <w:lvlJc w:val="right"/>
      <w:pPr>
        <w:ind w:left="4320" w:hanging="180"/>
      </w:pPr>
    </w:lvl>
    <w:lvl w:ilvl="6" w:tplc="65866290" w:tentative="1">
      <w:start w:val="1"/>
      <w:numFmt w:val="decimal"/>
      <w:lvlText w:val="%7."/>
      <w:lvlJc w:val="left"/>
      <w:pPr>
        <w:ind w:left="5040" w:hanging="360"/>
      </w:pPr>
    </w:lvl>
    <w:lvl w:ilvl="7" w:tplc="65866290" w:tentative="1">
      <w:start w:val="1"/>
      <w:numFmt w:val="lowerLetter"/>
      <w:lvlText w:val="%8."/>
      <w:lvlJc w:val="left"/>
      <w:pPr>
        <w:ind w:left="5760" w:hanging="360"/>
      </w:pPr>
    </w:lvl>
    <w:lvl w:ilvl="8" w:tplc="65866290" w:tentative="1">
      <w:start w:val="1"/>
      <w:numFmt w:val="lowerRoman"/>
      <w:lvlText w:val="%9."/>
      <w:lvlJc w:val="right"/>
      <w:pPr>
        <w:ind w:left="6480" w:hanging="180"/>
      </w:pPr>
    </w:lvl>
  </w:abstractNum>
  <w:abstractNum w:abstractNumId="31322">
    <w:multiLevelType w:val="hybridMultilevel"/>
    <w:lvl w:ilvl="0" w:tplc="35051762">
      <w:start w:val="1"/>
      <w:numFmt w:val="decimal"/>
      <w:lvlText w:val="%1."/>
      <w:lvlJc w:val="left"/>
      <w:pPr>
        <w:ind w:left="720" w:hanging="360"/>
      </w:pPr>
    </w:lvl>
    <w:lvl w:ilvl="1" w:tplc="35051762" w:tentative="1">
      <w:start w:val="1"/>
      <w:numFmt w:val="lowerLetter"/>
      <w:lvlText w:val="%2."/>
      <w:lvlJc w:val="left"/>
      <w:pPr>
        <w:ind w:left="1440" w:hanging="360"/>
      </w:pPr>
    </w:lvl>
    <w:lvl w:ilvl="2" w:tplc="35051762" w:tentative="1">
      <w:start w:val="1"/>
      <w:numFmt w:val="lowerRoman"/>
      <w:lvlText w:val="%3."/>
      <w:lvlJc w:val="right"/>
      <w:pPr>
        <w:ind w:left="2160" w:hanging="180"/>
      </w:pPr>
    </w:lvl>
    <w:lvl w:ilvl="3" w:tplc="35051762" w:tentative="1">
      <w:start w:val="1"/>
      <w:numFmt w:val="decimal"/>
      <w:lvlText w:val="%4."/>
      <w:lvlJc w:val="left"/>
      <w:pPr>
        <w:ind w:left="2880" w:hanging="360"/>
      </w:pPr>
    </w:lvl>
    <w:lvl w:ilvl="4" w:tplc="35051762" w:tentative="1">
      <w:start w:val="1"/>
      <w:numFmt w:val="lowerLetter"/>
      <w:lvlText w:val="%5."/>
      <w:lvlJc w:val="left"/>
      <w:pPr>
        <w:ind w:left="3600" w:hanging="360"/>
      </w:pPr>
    </w:lvl>
    <w:lvl w:ilvl="5" w:tplc="35051762" w:tentative="1">
      <w:start w:val="1"/>
      <w:numFmt w:val="lowerRoman"/>
      <w:lvlText w:val="%6."/>
      <w:lvlJc w:val="right"/>
      <w:pPr>
        <w:ind w:left="4320" w:hanging="180"/>
      </w:pPr>
    </w:lvl>
    <w:lvl w:ilvl="6" w:tplc="35051762" w:tentative="1">
      <w:start w:val="1"/>
      <w:numFmt w:val="decimal"/>
      <w:lvlText w:val="%7."/>
      <w:lvlJc w:val="left"/>
      <w:pPr>
        <w:ind w:left="5040" w:hanging="360"/>
      </w:pPr>
    </w:lvl>
    <w:lvl w:ilvl="7" w:tplc="35051762" w:tentative="1">
      <w:start w:val="1"/>
      <w:numFmt w:val="lowerLetter"/>
      <w:lvlText w:val="%8."/>
      <w:lvlJc w:val="left"/>
      <w:pPr>
        <w:ind w:left="5760" w:hanging="360"/>
      </w:pPr>
    </w:lvl>
    <w:lvl w:ilvl="8" w:tplc="35051762" w:tentative="1">
      <w:start w:val="1"/>
      <w:numFmt w:val="lowerRoman"/>
      <w:lvlText w:val="%9."/>
      <w:lvlJc w:val="right"/>
      <w:pPr>
        <w:ind w:left="6480" w:hanging="180"/>
      </w:pPr>
    </w:lvl>
  </w:abstractNum>
  <w:abstractNum w:abstractNumId="7241">
    <w:multiLevelType w:val="hybridMultilevel"/>
    <w:lvl w:ilvl="0" w:tplc="74035224">
      <w:start w:val="1"/>
      <w:numFmt w:val="decimal"/>
      <w:lvlText w:val="%1."/>
      <w:lvlJc w:val="left"/>
      <w:pPr>
        <w:ind w:left="720" w:hanging="360"/>
      </w:pPr>
    </w:lvl>
    <w:lvl w:ilvl="1" w:tplc="74035224" w:tentative="1">
      <w:start w:val="1"/>
      <w:numFmt w:val="lowerLetter"/>
      <w:lvlText w:val="%2."/>
      <w:lvlJc w:val="left"/>
      <w:pPr>
        <w:ind w:left="1440" w:hanging="360"/>
      </w:pPr>
    </w:lvl>
    <w:lvl w:ilvl="2" w:tplc="74035224" w:tentative="1">
      <w:start w:val="1"/>
      <w:numFmt w:val="lowerRoman"/>
      <w:lvlText w:val="%3."/>
      <w:lvlJc w:val="right"/>
      <w:pPr>
        <w:ind w:left="2160" w:hanging="180"/>
      </w:pPr>
    </w:lvl>
    <w:lvl w:ilvl="3" w:tplc="74035224" w:tentative="1">
      <w:start w:val="1"/>
      <w:numFmt w:val="decimal"/>
      <w:lvlText w:val="%4."/>
      <w:lvlJc w:val="left"/>
      <w:pPr>
        <w:ind w:left="2880" w:hanging="360"/>
      </w:pPr>
    </w:lvl>
    <w:lvl w:ilvl="4" w:tplc="74035224" w:tentative="1">
      <w:start w:val="1"/>
      <w:numFmt w:val="lowerLetter"/>
      <w:lvlText w:val="%5."/>
      <w:lvlJc w:val="left"/>
      <w:pPr>
        <w:ind w:left="3600" w:hanging="360"/>
      </w:pPr>
    </w:lvl>
    <w:lvl w:ilvl="5" w:tplc="74035224" w:tentative="1">
      <w:start w:val="1"/>
      <w:numFmt w:val="lowerRoman"/>
      <w:lvlText w:val="%6."/>
      <w:lvlJc w:val="right"/>
      <w:pPr>
        <w:ind w:left="4320" w:hanging="180"/>
      </w:pPr>
    </w:lvl>
    <w:lvl w:ilvl="6" w:tplc="74035224" w:tentative="1">
      <w:start w:val="1"/>
      <w:numFmt w:val="decimal"/>
      <w:lvlText w:val="%7."/>
      <w:lvlJc w:val="left"/>
      <w:pPr>
        <w:ind w:left="5040" w:hanging="360"/>
      </w:pPr>
    </w:lvl>
    <w:lvl w:ilvl="7" w:tplc="74035224" w:tentative="1">
      <w:start w:val="1"/>
      <w:numFmt w:val="lowerLetter"/>
      <w:lvlText w:val="%8."/>
      <w:lvlJc w:val="left"/>
      <w:pPr>
        <w:ind w:left="5760" w:hanging="360"/>
      </w:pPr>
    </w:lvl>
    <w:lvl w:ilvl="8" w:tplc="74035224" w:tentative="1">
      <w:start w:val="1"/>
      <w:numFmt w:val="lowerRoman"/>
      <w:lvlText w:val="%9."/>
      <w:lvlJc w:val="right"/>
      <w:pPr>
        <w:ind w:left="6480" w:hanging="180"/>
      </w:pPr>
    </w:lvl>
  </w:abstractNum>
  <w:abstractNum w:abstractNumId="10974">
    <w:multiLevelType w:val="hybridMultilevel"/>
    <w:lvl w:ilvl="0" w:tplc="21075674">
      <w:start w:val="1"/>
      <w:numFmt w:val="decimal"/>
      <w:lvlText w:val="%1."/>
      <w:lvlJc w:val="left"/>
      <w:pPr>
        <w:ind w:left="720" w:hanging="360"/>
      </w:pPr>
    </w:lvl>
    <w:lvl w:ilvl="1" w:tplc="21075674" w:tentative="1">
      <w:start w:val="1"/>
      <w:numFmt w:val="lowerLetter"/>
      <w:lvlText w:val="%2."/>
      <w:lvlJc w:val="left"/>
      <w:pPr>
        <w:ind w:left="1440" w:hanging="360"/>
      </w:pPr>
    </w:lvl>
    <w:lvl w:ilvl="2" w:tplc="21075674" w:tentative="1">
      <w:start w:val="1"/>
      <w:numFmt w:val="lowerRoman"/>
      <w:lvlText w:val="%3."/>
      <w:lvlJc w:val="right"/>
      <w:pPr>
        <w:ind w:left="2160" w:hanging="180"/>
      </w:pPr>
    </w:lvl>
    <w:lvl w:ilvl="3" w:tplc="21075674" w:tentative="1">
      <w:start w:val="1"/>
      <w:numFmt w:val="decimal"/>
      <w:lvlText w:val="%4."/>
      <w:lvlJc w:val="left"/>
      <w:pPr>
        <w:ind w:left="2880" w:hanging="360"/>
      </w:pPr>
    </w:lvl>
    <w:lvl w:ilvl="4" w:tplc="21075674" w:tentative="1">
      <w:start w:val="1"/>
      <w:numFmt w:val="lowerLetter"/>
      <w:lvlText w:val="%5."/>
      <w:lvlJc w:val="left"/>
      <w:pPr>
        <w:ind w:left="3600" w:hanging="360"/>
      </w:pPr>
    </w:lvl>
    <w:lvl w:ilvl="5" w:tplc="21075674" w:tentative="1">
      <w:start w:val="1"/>
      <w:numFmt w:val="lowerRoman"/>
      <w:lvlText w:val="%6."/>
      <w:lvlJc w:val="right"/>
      <w:pPr>
        <w:ind w:left="4320" w:hanging="180"/>
      </w:pPr>
    </w:lvl>
    <w:lvl w:ilvl="6" w:tplc="21075674" w:tentative="1">
      <w:start w:val="1"/>
      <w:numFmt w:val="decimal"/>
      <w:lvlText w:val="%7."/>
      <w:lvlJc w:val="left"/>
      <w:pPr>
        <w:ind w:left="5040" w:hanging="360"/>
      </w:pPr>
    </w:lvl>
    <w:lvl w:ilvl="7" w:tplc="21075674" w:tentative="1">
      <w:start w:val="1"/>
      <w:numFmt w:val="lowerLetter"/>
      <w:lvlText w:val="%8."/>
      <w:lvlJc w:val="left"/>
      <w:pPr>
        <w:ind w:left="5760" w:hanging="360"/>
      </w:pPr>
    </w:lvl>
    <w:lvl w:ilvl="8" w:tplc="21075674" w:tentative="1">
      <w:start w:val="1"/>
      <w:numFmt w:val="lowerRoman"/>
      <w:lvlText w:val="%9."/>
      <w:lvlJc w:val="right"/>
      <w:pPr>
        <w:ind w:left="6480" w:hanging="180"/>
      </w:pPr>
    </w:lvl>
  </w:abstractNum>
  <w:abstractNum w:abstractNumId="9507">
    <w:multiLevelType w:val="hybridMultilevel"/>
    <w:lvl w:ilvl="0" w:tplc="72831353">
      <w:start w:val="1"/>
      <w:numFmt w:val="decimal"/>
      <w:lvlText w:val="%1."/>
      <w:lvlJc w:val="left"/>
      <w:pPr>
        <w:ind w:left="720" w:hanging="360"/>
      </w:pPr>
    </w:lvl>
    <w:lvl w:ilvl="1" w:tplc="72831353" w:tentative="1">
      <w:start w:val="1"/>
      <w:numFmt w:val="lowerLetter"/>
      <w:lvlText w:val="%2."/>
      <w:lvlJc w:val="left"/>
      <w:pPr>
        <w:ind w:left="1440" w:hanging="360"/>
      </w:pPr>
    </w:lvl>
    <w:lvl w:ilvl="2" w:tplc="72831353" w:tentative="1">
      <w:start w:val="1"/>
      <w:numFmt w:val="lowerRoman"/>
      <w:lvlText w:val="%3."/>
      <w:lvlJc w:val="right"/>
      <w:pPr>
        <w:ind w:left="2160" w:hanging="180"/>
      </w:pPr>
    </w:lvl>
    <w:lvl w:ilvl="3" w:tplc="72831353" w:tentative="1">
      <w:start w:val="1"/>
      <w:numFmt w:val="decimal"/>
      <w:lvlText w:val="%4."/>
      <w:lvlJc w:val="left"/>
      <w:pPr>
        <w:ind w:left="2880" w:hanging="360"/>
      </w:pPr>
    </w:lvl>
    <w:lvl w:ilvl="4" w:tplc="72831353" w:tentative="1">
      <w:start w:val="1"/>
      <w:numFmt w:val="lowerLetter"/>
      <w:lvlText w:val="%5."/>
      <w:lvlJc w:val="left"/>
      <w:pPr>
        <w:ind w:left="3600" w:hanging="360"/>
      </w:pPr>
    </w:lvl>
    <w:lvl w:ilvl="5" w:tplc="72831353" w:tentative="1">
      <w:start w:val="1"/>
      <w:numFmt w:val="lowerRoman"/>
      <w:lvlText w:val="%6."/>
      <w:lvlJc w:val="right"/>
      <w:pPr>
        <w:ind w:left="4320" w:hanging="180"/>
      </w:pPr>
    </w:lvl>
    <w:lvl w:ilvl="6" w:tplc="72831353" w:tentative="1">
      <w:start w:val="1"/>
      <w:numFmt w:val="decimal"/>
      <w:lvlText w:val="%7."/>
      <w:lvlJc w:val="left"/>
      <w:pPr>
        <w:ind w:left="5040" w:hanging="360"/>
      </w:pPr>
    </w:lvl>
    <w:lvl w:ilvl="7" w:tplc="72831353" w:tentative="1">
      <w:start w:val="1"/>
      <w:numFmt w:val="lowerLetter"/>
      <w:lvlText w:val="%8."/>
      <w:lvlJc w:val="left"/>
      <w:pPr>
        <w:ind w:left="5760" w:hanging="360"/>
      </w:pPr>
    </w:lvl>
    <w:lvl w:ilvl="8" w:tplc="72831353" w:tentative="1">
      <w:start w:val="1"/>
      <w:numFmt w:val="lowerRoman"/>
      <w:lvlText w:val="%9."/>
      <w:lvlJc w:val="right"/>
      <w:pPr>
        <w:ind w:left="6480" w:hanging="180"/>
      </w:pPr>
    </w:lvl>
  </w:abstractNum>
  <w:abstractNum w:abstractNumId="7314">
    <w:multiLevelType w:val="hybridMultilevel"/>
    <w:lvl w:ilvl="0" w:tplc="16437049">
      <w:start w:val="1"/>
      <w:numFmt w:val="decimal"/>
      <w:lvlText w:val="%1."/>
      <w:lvlJc w:val="left"/>
      <w:pPr>
        <w:ind w:left="720" w:hanging="360"/>
      </w:pPr>
    </w:lvl>
    <w:lvl w:ilvl="1" w:tplc="16437049" w:tentative="1">
      <w:start w:val="1"/>
      <w:numFmt w:val="lowerLetter"/>
      <w:lvlText w:val="%2."/>
      <w:lvlJc w:val="left"/>
      <w:pPr>
        <w:ind w:left="1440" w:hanging="360"/>
      </w:pPr>
    </w:lvl>
    <w:lvl w:ilvl="2" w:tplc="16437049" w:tentative="1">
      <w:start w:val="1"/>
      <w:numFmt w:val="lowerRoman"/>
      <w:lvlText w:val="%3."/>
      <w:lvlJc w:val="right"/>
      <w:pPr>
        <w:ind w:left="2160" w:hanging="180"/>
      </w:pPr>
    </w:lvl>
    <w:lvl w:ilvl="3" w:tplc="16437049" w:tentative="1">
      <w:start w:val="1"/>
      <w:numFmt w:val="decimal"/>
      <w:lvlText w:val="%4."/>
      <w:lvlJc w:val="left"/>
      <w:pPr>
        <w:ind w:left="2880" w:hanging="360"/>
      </w:pPr>
    </w:lvl>
    <w:lvl w:ilvl="4" w:tplc="16437049" w:tentative="1">
      <w:start w:val="1"/>
      <w:numFmt w:val="lowerLetter"/>
      <w:lvlText w:val="%5."/>
      <w:lvlJc w:val="left"/>
      <w:pPr>
        <w:ind w:left="3600" w:hanging="360"/>
      </w:pPr>
    </w:lvl>
    <w:lvl w:ilvl="5" w:tplc="16437049" w:tentative="1">
      <w:start w:val="1"/>
      <w:numFmt w:val="lowerRoman"/>
      <w:lvlText w:val="%6."/>
      <w:lvlJc w:val="right"/>
      <w:pPr>
        <w:ind w:left="4320" w:hanging="180"/>
      </w:pPr>
    </w:lvl>
    <w:lvl w:ilvl="6" w:tplc="16437049" w:tentative="1">
      <w:start w:val="1"/>
      <w:numFmt w:val="decimal"/>
      <w:lvlText w:val="%7."/>
      <w:lvlJc w:val="left"/>
      <w:pPr>
        <w:ind w:left="5040" w:hanging="360"/>
      </w:pPr>
    </w:lvl>
    <w:lvl w:ilvl="7" w:tplc="16437049" w:tentative="1">
      <w:start w:val="1"/>
      <w:numFmt w:val="lowerLetter"/>
      <w:lvlText w:val="%8."/>
      <w:lvlJc w:val="left"/>
      <w:pPr>
        <w:ind w:left="5760" w:hanging="360"/>
      </w:pPr>
    </w:lvl>
    <w:lvl w:ilvl="8" w:tplc="16437049" w:tentative="1">
      <w:start w:val="1"/>
      <w:numFmt w:val="lowerRoman"/>
      <w:lvlText w:val="%9."/>
      <w:lvlJc w:val="right"/>
      <w:pPr>
        <w:ind w:left="6480" w:hanging="180"/>
      </w:pPr>
    </w:lvl>
  </w:abstractNum>
  <w:abstractNum w:abstractNumId="3276">
    <w:multiLevelType w:val="hybridMultilevel"/>
    <w:lvl w:ilvl="0" w:tplc="19885842">
      <w:start w:val="1"/>
      <w:numFmt w:val="decimal"/>
      <w:lvlText w:val="%1."/>
      <w:lvlJc w:val="left"/>
      <w:pPr>
        <w:ind w:left="720" w:hanging="360"/>
      </w:pPr>
    </w:lvl>
    <w:lvl w:ilvl="1" w:tplc="19885842" w:tentative="1">
      <w:start w:val="1"/>
      <w:numFmt w:val="lowerLetter"/>
      <w:lvlText w:val="%2."/>
      <w:lvlJc w:val="left"/>
      <w:pPr>
        <w:ind w:left="1440" w:hanging="360"/>
      </w:pPr>
    </w:lvl>
    <w:lvl w:ilvl="2" w:tplc="19885842" w:tentative="1">
      <w:start w:val="1"/>
      <w:numFmt w:val="lowerRoman"/>
      <w:lvlText w:val="%3."/>
      <w:lvlJc w:val="right"/>
      <w:pPr>
        <w:ind w:left="2160" w:hanging="180"/>
      </w:pPr>
    </w:lvl>
    <w:lvl w:ilvl="3" w:tplc="19885842" w:tentative="1">
      <w:start w:val="1"/>
      <w:numFmt w:val="decimal"/>
      <w:lvlText w:val="%4."/>
      <w:lvlJc w:val="left"/>
      <w:pPr>
        <w:ind w:left="2880" w:hanging="360"/>
      </w:pPr>
    </w:lvl>
    <w:lvl w:ilvl="4" w:tplc="19885842" w:tentative="1">
      <w:start w:val="1"/>
      <w:numFmt w:val="lowerLetter"/>
      <w:lvlText w:val="%5."/>
      <w:lvlJc w:val="left"/>
      <w:pPr>
        <w:ind w:left="3600" w:hanging="360"/>
      </w:pPr>
    </w:lvl>
    <w:lvl w:ilvl="5" w:tplc="19885842" w:tentative="1">
      <w:start w:val="1"/>
      <w:numFmt w:val="lowerRoman"/>
      <w:lvlText w:val="%6."/>
      <w:lvlJc w:val="right"/>
      <w:pPr>
        <w:ind w:left="4320" w:hanging="180"/>
      </w:pPr>
    </w:lvl>
    <w:lvl w:ilvl="6" w:tplc="19885842" w:tentative="1">
      <w:start w:val="1"/>
      <w:numFmt w:val="decimal"/>
      <w:lvlText w:val="%7."/>
      <w:lvlJc w:val="left"/>
      <w:pPr>
        <w:ind w:left="5040" w:hanging="360"/>
      </w:pPr>
    </w:lvl>
    <w:lvl w:ilvl="7" w:tplc="19885842" w:tentative="1">
      <w:start w:val="1"/>
      <w:numFmt w:val="lowerLetter"/>
      <w:lvlText w:val="%8."/>
      <w:lvlJc w:val="left"/>
      <w:pPr>
        <w:ind w:left="5760" w:hanging="360"/>
      </w:pPr>
    </w:lvl>
    <w:lvl w:ilvl="8" w:tplc="19885842" w:tentative="1">
      <w:start w:val="1"/>
      <w:numFmt w:val="lowerRoman"/>
      <w:lvlText w:val="%9."/>
      <w:lvlJc w:val="right"/>
      <w:pPr>
        <w:ind w:left="6480" w:hanging="180"/>
      </w:pPr>
    </w:lvl>
  </w:abstractNum>
  <w:abstractNum w:abstractNumId="5019">
    <w:multiLevelType w:val="hybridMultilevel"/>
    <w:lvl w:ilvl="0" w:tplc="41663563">
      <w:start w:val="1"/>
      <w:numFmt w:val="decimal"/>
      <w:lvlText w:val="%1."/>
      <w:lvlJc w:val="left"/>
      <w:pPr>
        <w:ind w:left="720" w:hanging="360"/>
      </w:pPr>
    </w:lvl>
    <w:lvl w:ilvl="1" w:tplc="41663563" w:tentative="1">
      <w:start w:val="1"/>
      <w:numFmt w:val="lowerLetter"/>
      <w:lvlText w:val="%2."/>
      <w:lvlJc w:val="left"/>
      <w:pPr>
        <w:ind w:left="1440" w:hanging="360"/>
      </w:pPr>
    </w:lvl>
    <w:lvl w:ilvl="2" w:tplc="41663563" w:tentative="1">
      <w:start w:val="1"/>
      <w:numFmt w:val="lowerRoman"/>
      <w:lvlText w:val="%3."/>
      <w:lvlJc w:val="right"/>
      <w:pPr>
        <w:ind w:left="2160" w:hanging="180"/>
      </w:pPr>
    </w:lvl>
    <w:lvl w:ilvl="3" w:tplc="41663563" w:tentative="1">
      <w:start w:val="1"/>
      <w:numFmt w:val="decimal"/>
      <w:lvlText w:val="%4."/>
      <w:lvlJc w:val="left"/>
      <w:pPr>
        <w:ind w:left="2880" w:hanging="360"/>
      </w:pPr>
    </w:lvl>
    <w:lvl w:ilvl="4" w:tplc="41663563" w:tentative="1">
      <w:start w:val="1"/>
      <w:numFmt w:val="lowerLetter"/>
      <w:lvlText w:val="%5."/>
      <w:lvlJc w:val="left"/>
      <w:pPr>
        <w:ind w:left="3600" w:hanging="360"/>
      </w:pPr>
    </w:lvl>
    <w:lvl w:ilvl="5" w:tplc="41663563" w:tentative="1">
      <w:start w:val="1"/>
      <w:numFmt w:val="lowerRoman"/>
      <w:lvlText w:val="%6."/>
      <w:lvlJc w:val="right"/>
      <w:pPr>
        <w:ind w:left="4320" w:hanging="180"/>
      </w:pPr>
    </w:lvl>
    <w:lvl w:ilvl="6" w:tplc="41663563" w:tentative="1">
      <w:start w:val="1"/>
      <w:numFmt w:val="decimal"/>
      <w:lvlText w:val="%7."/>
      <w:lvlJc w:val="left"/>
      <w:pPr>
        <w:ind w:left="5040" w:hanging="360"/>
      </w:pPr>
    </w:lvl>
    <w:lvl w:ilvl="7" w:tplc="41663563" w:tentative="1">
      <w:start w:val="1"/>
      <w:numFmt w:val="lowerLetter"/>
      <w:lvlText w:val="%8."/>
      <w:lvlJc w:val="left"/>
      <w:pPr>
        <w:ind w:left="5760" w:hanging="360"/>
      </w:pPr>
    </w:lvl>
    <w:lvl w:ilvl="8" w:tplc="41663563" w:tentative="1">
      <w:start w:val="1"/>
      <w:numFmt w:val="lowerRoman"/>
      <w:lvlText w:val="%9."/>
      <w:lvlJc w:val="right"/>
      <w:pPr>
        <w:ind w:left="6480" w:hanging="180"/>
      </w:pPr>
    </w:lvl>
  </w:abstractNum>
  <w:abstractNum w:abstractNumId="20658">
    <w:multiLevelType w:val="hybridMultilevel"/>
    <w:lvl w:ilvl="0" w:tplc="84026932">
      <w:start w:val="1"/>
      <w:numFmt w:val="decimal"/>
      <w:lvlText w:val="%1."/>
      <w:lvlJc w:val="left"/>
      <w:pPr>
        <w:ind w:left="720" w:hanging="360"/>
      </w:pPr>
    </w:lvl>
    <w:lvl w:ilvl="1" w:tplc="84026932" w:tentative="1">
      <w:start w:val="1"/>
      <w:numFmt w:val="lowerLetter"/>
      <w:lvlText w:val="%2."/>
      <w:lvlJc w:val="left"/>
      <w:pPr>
        <w:ind w:left="1440" w:hanging="360"/>
      </w:pPr>
    </w:lvl>
    <w:lvl w:ilvl="2" w:tplc="84026932" w:tentative="1">
      <w:start w:val="1"/>
      <w:numFmt w:val="lowerRoman"/>
      <w:lvlText w:val="%3."/>
      <w:lvlJc w:val="right"/>
      <w:pPr>
        <w:ind w:left="2160" w:hanging="180"/>
      </w:pPr>
    </w:lvl>
    <w:lvl w:ilvl="3" w:tplc="84026932" w:tentative="1">
      <w:start w:val="1"/>
      <w:numFmt w:val="decimal"/>
      <w:lvlText w:val="%4."/>
      <w:lvlJc w:val="left"/>
      <w:pPr>
        <w:ind w:left="2880" w:hanging="360"/>
      </w:pPr>
    </w:lvl>
    <w:lvl w:ilvl="4" w:tplc="84026932" w:tentative="1">
      <w:start w:val="1"/>
      <w:numFmt w:val="lowerLetter"/>
      <w:lvlText w:val="%5."/>
      <w:lvlJc w:val="left"/>
      <w:pPr>
        <w:ind w:left="3600" w:hanging="360"/>
      </w:pPr>
    </w:lvl>
    <w:lvl w:ilvl="5" w:tplc="84026932" w:tentative="1">
      <w:start w:val="1"/>
      <w:numFmt w:val="lowerRoman"/>
      <w:lvlText w:val="%6."/>
      <w:lvlJc w:val="right"/>
      <w:pPr>
        <w:ind w:left="4320" w:hanging="180"/>
      </w:pPr>
    </w:lvl>
    <w:lvl w:ilvl="6" w:tplc="84026932" w:tentative="1">
      <w:start w:val="1"/>
      <w:numFmt w:val="decimal"/>
      <w:lvlText w:val="%7."/>
      <w:lvlJc w:val="left"/>
      <w:pPr>
        <w:ind w:left="5040" w:hanging="360"/>
      </w:pPr>
    </w:lvl>
    <w:lvl w:ilvl="7" w:tplc="84026932" w:tentative="1">
      <w:start w:val="1"/>
      <w:numFmt w:val="lowerLetter"/>
      <w:lvlText w:val="%8."/>
      <w:lvlJc w:val="left"/>
      <w:pPr>
        <w:ind w:left="5760" w:hanging="360"/>
      </w:pPr>
    </w:lvl>
    <w:lvl w:ilvl="8" w:tplc="84026932" w:tentative="1">
      <w:start w:val="1"/>
      <w:numFmt w:val="lowerRoman"/>
      <w:lvlText w:val="%9."/>
      <w:lvlJc w:val="right"/>
      <w:pPr>
        <w:ind w:left="6480" w:hanging="180"/>
      </w:pPr>
    </w:lvl>
  </w:abstractNum>
  <w:abstractNum w:abstractNumId="21264">
    <w:multiLevelType w:val="hybridMultilevel"/>
    <w:lvl w:ilvl="0" w:tplc="75417938">
      <w:start w:val="1"/>
      <w:numFmt w:val="decimal"/>
      <w:lvlText w:val="%1."/>
      <w:lvlJc w:val="left"/>
      <w:pPr>
        <w:ind w:left="720" w:hanging="360"/>
      </w:pPr>
    </w:lvl>
    <w:lvl w:ilvl="1" w:tplc="75417938" w:tentative="1">
      <w:start w:val="1"/>
      <w:numFmt w:val="lowerLetter"/>
      <w:lvlText w:val="%2."/>
      <w:lvlJc w:val="left"/>
      <w:pPr>
        <w:ind w:left="1440" w:hanging="360"/>
      </w:pPr>
    </w:lvl>
    <w:lvl w:ilvl="2" w:tplc="75417938" w:tentative="1">
      <w:start w:val="1"/>
      <w:numFmt w:val="lowerRoman"/>
      <w:lvlText w:val="%3."/>
      <w:lvlJc w:val="right"/>
      <w:pPr>
        <w:ind w:left="2160" w:hanging="180"/>
      </w:pPr>
    </w:lvl>
    <w:lvl w:ilvl="3" w:tplc="75417938" w:tentative="1">
      <w:start w:val="1"/>
      <w:numFmt w:val="decimal"/>
      <w:lvlText w:val="%4."/>
      <w:lvlJc w:val="left"/>
      <w:pPr>
        <w:ind w:left="2880" w:hanging="360"/>
      </w:pPr>
    </w:lvl>
    <w:lvl w:ilvl="4" w:tplc="75417938" w:tentative="1">
      <w:start w:val="1"/>
      <w:numFmt w:val="lowerLetter"/>
      <w:lvlText w:val="%5."/>
      <w:lvlJc w:val="left"/>
      <w:pPr>
        <w:ind w:left="3600" w:hanging="360"/>
      </w:pPr>
    </w:lvl>
    <w:lvl w:ilvl="5" w:tplc="75417938" w:tentative="1">
      <w:start w:val="1"/>
      <w:numFmt w:val="lowerRoman"/>
      <w:lvlText w:val="%6."/>
      <w:lvlJc w:val="right"/>
      <w:pPr>
        <w:ind w:left="4320" w:hanging="180"/>
      </w:pPr>
    </w:lvl>
    <w:lvl w:ilvl="6" w:tplc="75417938" w:tentative="1">
      <w:start w:val="1"/>
      <w:numFmt w:val="decimal"/>
      <w:lvlText w:val="%7."/>
      <w:lvlJc w:val="left"/>
      <w:pPr>
        <w:ind w:left="5040" w:hanging="360"/>
      </w:pPr>
    </w:lvl>
    <w:lvl w:ilvl="7" w:tplc="75417938" w:tentative="1">
      <w:start w:val="1"/>
      <w:numFmt w:val="lowerLetter"/>
      <w:lvlText w:val="%8."/>
      <w:lvlJc w:val="left"/>
      <w:pPr>
        <w:ind w:left="5760" w:hanging="360"/>
      </w:pPr>
    </w:lvl>
    <w:lvl w:ilvl="8" w:tplc="75417938" w:tentative="1">
      <w:start w:val="1"/>
      <w:numFmt w:val="lowerRoman"/>
      <w:lvlText w:val="%9."/>
      <w:lvlJc w:val="right"/>
      <w:pPr>
        <w:ind w:left="6480" w:hanging="180"/>
      </w:pPr>
    </w:lvl>
  </w:abstractNum>
  <w:abstractNum w:abstractNumId="26501">
    <w:multiLevelType w:val="hybridMultilevel"/>
    <w:lvl w:ilvl="0" w:tplc="13110072">
      <w:start w:val="1"/>
      <w:numFmt w:val="decimal"/>
      <w:lvlText w:val="%1."/>
      <w:lvlJc w:val="left"/>
      <w:pPr>
        <w:ind w:left="720" w:hanging="360"/>
      </w:pPr>
    </w:lvl>
    <w:lvl w:ilvl="1" w:tplc="13110072" w:tentative="1">
      <w:start w:val="1"/>
      <w:numFmt w:val="lowerLetter"/>
      <w:lvlText w:val="%2."/>
      <w:lvlJc w:val="left"/>
      <w:pPr>
        <w:ind w:left="1440" w:hanging="360"/>
      </w:pPr>
    </w:lvl>
    <w:lvl w:ilvl="2" w:tplc="13110072" w:tentative="1">
      <w:start w:val="1"/>
      <w:numFmt w:val="lowerRoman"/>
      <w:lvlText w:val="%3."/>
      <w:lvlJc w:val="right"/>
      <w:pPr>
        <w:ind w:left="2160" w:hanging="180"/>
      </w:pPr>
    </w:lvl>
    <w:lvl w:ilvl="3" w:tplc="13110072" w:tentative="1">
      <w:start w:val="1"/>
      <w:numFmt w:val="decimal"/>
      <w:lvlText w:val="%4."/>
      <w:lvlJc w:val="left"/>
      <w:pPr>
        <w:ind w:left="2880" w:hanging="360"/>
      </w:pPr>
    </w:lvl>
    <w:lvl w:ilvl="4" w:tplc="13110072" w:tentative="1">
      <w:start w:val="1"/>
      <w:numFmt w:val="lowerLetter"/>
      <w:lvlText w:val="%5."/>
      <w:lvlJc w:val="left"/>
      <w:pPr>
        <w:ind w:left="3600" w:hanging="360"/>
      </w:pPr>
    </w:lvl>
    <w:lvl w:ilvl="5" w:tplc="13110072" w:tentative="1">
      <w:start w:val="1"/>
      <w:numFmt w:val="lowerRoman"/>
      <w:lvlText w:val="%6."/>
      <w:lvlJc w:val="right"/>
      <w:pPr>
        <w:ind w:left="4320" w:hanging="180"/>
      </w:pPr>
    </w:lvl>
    <w:lvl w:ilvl="6" w:tplc="13110072" w:tentative="1">
      <w:start w:val="1"/>
      <w:numFmt w:val="decimal"/>
      <w:lvlText w:val="%7."/>
      <w:lvlJc w:val="left"/>
      <w:pPr>
        <w:ind w:left="5040" w:hanging="360"/>
      </w:pPr>
    </w:lvl>
    <w:lvl w:ilvl="7" w:tplc="13110072" w:tentative="1">
      <w:start w:val="1"/>
      <w:numFmt w:val="lowerLetter"/>
      <w:lvlText w:val="%8."/>
      <w:lvlJc w:val="left"/>
      <w:pPr>
        <w:ind w:left="5760" w:hanging="360"/>
      </w:pPr>
    </w:lvl>
    <w:lvl w:ilvl="8" w:tplc="13110072" w:tentative="1">
      <w:start w:val="1"/>
      <w:numFmt w:val="lowerRoman"/>
      <w:lvlText w:val="%9."/>
      <w:lvlJc w:val="right"/>
      <w:pPr>
        <w:ind w:left="6480" w:hanging="180"/>
      </w:pPr>
    </w:lvl>
  </w:abstractNum>
  <w:abstractNum w:abstractNumId="1571">
    <w:multiLevelType w:val="hybridMultilevel"/>
    <w:lvl w:ilvl="0" w:tplc="63933360">
      <w:start w:val="1"/>
      <w:numFmt w:val="decimal"/>
      <w:lvlText w:val="%1."/>
      <w:lvlJc w:val="left"/>
      <w:pPr>
        <w:ind w:left="720" w:hanging="360"/>
      </w:pPr>
    </w:lvl>
    <w:lvl w:ilvl="1" w:tplc="63933360" w:tentative="1">
      <w:start w:val="1"/>
      <w:numFmt w:val="lowerLetter"/>
      <w:lvlText w:val="%2."/>
      <w:lvlJc w:val="left"/>
      <w:pPr>
        <w:ind w:left="1440" w:hanging="360"/>
      </w:pPr>
    </w:lvl>
    <w:lvl w:ilvl="2" w:tplc="63933360" w:tentative="1">
      <w:start w:val="1"/>
      <w:numFmt w:val="lowerRoman"/>
      <w:lvlText w:val="%3."/>
      <w:lvlJc w:val="right"/>
      <w:pPr>
        <w:ind w:left="2160" w:hanging="180"/>
      </w:pPr>
    </w:lvl>
    <w:lvl w:ilvl="3" w:tplc="63933360" w:tentative="1">
      <w:start w:val="1"/>
      <w:numFmt w:val="decimal"/>
      <w:lvlText w:val="%4."/>
      <w:lvlJc w:val="left"/>
      <w:pPr>
        <w:ind w:left="2880" w:hanging="360"/>
      </w:pPr>
    </w:lvl>
    <w:lvl w:ilvl="4" w:tplc="63933360" w:tentative="1">
      <w:start w:val="1"/>
      <w:numFmt w:val="lowerLetter"/>
      <w:lvlText w:val="%5."/>
      <w:lvlJc w:val="left"/>
      <w:pPr>
        <w:ind w:left="3600" w:hanging="360"/>
      </w:pPr>
    </w:lvl>
    <w:lvl w:ilvl="5" w:tplc="63933360" w:tentative="1">
      <w:start w:val="1"/>
      <w:numFmt w:val="lowerRoman"/>
      <w:lvlText w:val="%6."/>
      <w:lvlJc w:val="right"/>
      <w:pPr>
        <w:ind w:left="4320" w:hanging="180"/>
      </w:pPr>
    </w:lvl>
    <w:lvl w:ilvl="6" w:tplc="63933360" w:tentative="1">
      <w:start w:val="1"/>
      <w:numFmt w:val="decimal"/>
      <w:lvlText w:val="%7."/>
      <w:lvlJc w:val="left"/>
      <w:pPr>
        <w:ind w:left="5040" w:hanging="360"/>
      </w:pPr>
    </w:lvl>
    <w:lvl w:ilvl="7" w:tplc="63933360" w:tentative="1">
      <w:start w:val="1"/>
      <w:numFmt w:val="lowerLetter"/>
      <w:lvlText w:val="%8."/>
      <w:lvlJc w:val="left"/>
      <w:pPr>
        <w:ind w:left="5760" w:hanging="360"/>
      </w:pPr>
    </w:lvl>
    <w:lvl w:ilvl="8" w:tplc="63933360" w:tentative="1">
      <w:start w:val="1"/>
      <w:numFmt w:val="lowerRoman"/>
      <w:lvlText w:val="%9."/>
      <w:lvlJc w:val="right"/>
      <w:pPr>
        <w:ind w:left="6480" w:hanging="180"/>
      </w:pPr>
    </w:lvl>
  </w:abstractNum>
  <w:abstractNum w:abstractNumId="14432">
    <w:multiLevelType w:val="hybridMultilevel"/>
    <w:lvl w:ilvl="0" w:tplc="28561993">
      <w:start w:val="1"/>
      <w:numFmt w:val="decimal"/>
      <w:lvlText w:val="%1."/>
      <w:lvlJc w:val="left"/>
      <w:pPr>
        <w:ind w:left="720" w:hanging="360"/>
      </w:pPr>
    </w:lvl>
    <w:lvl w:ilvl="1" w:tplc="28561993" w:tentative="1">
      <w:start w:val="1"/>
      <w:numFmt w:val="lowerLetter"/>
      <w:lvlText w:val="%2."/>
      <w:lvlJc w:val="left"/>
      <w:pPr>
        <w:ind w:left="1440" w:hanging="360"/>
      </w:pPr>
    </w:lvl>
    <w:lvl w:ilvl="2" w:tplc="28561993" w:tentative="1">
      <w:start w:val="1"/>
      <w:numFmt w:val="lowerRoman"/>
      <w:lvlText w:val="%3."/>
      <w:lvlJc w:val="right"/>
      <w:pPr>
        <w:ind w:left="2160" w:hanging="180"/>
      </w:pPr>
    </w:lvl>
    <w:lvl w:ilvl="3" w:tplc="28561993" w:tentative="1">
      <w:start w:val="1"/>
      <w:numFmt w:val="decimal"/>
      <w:lvlText w:val="%4."/>
      <w:lvlJc w:val="left"/>
      <w:pPr>
        <w:ind w:left="2880" w:hanging="360"/>
      </w:pPr>
    </w:lvl>
    <w:lvl w:ilvl="4" w:tplc="28561993" w:tentative="1">
      <w:start w:val="1"/>
      <w:numFmt w:val="lowerLetter"/>
      <w:lvlText w:val="%5."/>
      <w:lvlJc w:val="left"/>
      <w:pPr>
        <w:ind w:left="3600" w:hanging="360"/>
      </w:pPr>
    </w:lvl>
    <w:lvl w:ilvl="5" w:tplc="28561993" w:tentative="1">
      <w:start w:val="1"/>
      <w:numFmt w:val="lowerRoman"/>
      <w:lvlText w:val="%6."/>
      <w:lvlJc w:val="right"/>
      <w:pPr>
        <w:ind w:left="4320" w:hanging="180"/>
      </w:pPr>
    </w:lvl>
    <w:lvl w:ilvl="6" w:tplc="28561993" w:tentative="1">
      <w:start w:val="1"/>
      <w:numFmt w:val="decimal"/>
      <w:lvlText w:val="%7."/>
      <w:lvlJc w:val="left"/>
      <w:pPr>
        <w:ind w:left="5040" w:hanging="360"/>
      </w:pPr>
    </w:lvl>
    <w:lvl w:ilvl="7" w:tplc="28561993" w:tentative="1">
      <w:start w:val="1"/>
      <w:numFmt w:val="lowerLetter"/>
      <w:lvlText w:val="%8."/>
      <w:lvlJc w:val="left"/>
      <w:pPr>
        <w:ind w:left="5760" w:hanging="360"/>
      </w:pPr>
    </w:lvl>
    <w:lvl w:ilvl="8" w:tplc="28561993" w:tentative="1">
      <w:start w:val="1"/>
      <w:numFmt w:val="lowerRoman"/>
      <w:lvlText w:val="%9."/>
      <w:lvlJc w:val="right"/>
      <w:pPr>
        <w:ind w:left="6480" w:hanging="180"/>
      </w:pPr>
    </w:lvl>
  </w:abstractNum>
  <w:abstractNum w:abstractNumId="4297">
    <w:multiLevelType w:val="hybridMultilevel"/>
    <w:lvl w:ilvl="0" w:tplc="66878532">
      <w:start w:val="1"/>
      <w:numFmt w:val="decimal"/>
      <w:lvlText w:val="%1."/>
      <w:lvlJc w:val="left"/>
      <w:pPr>
        <w:ind w:left="720" w:hanging="360"/>
      </w:pPr>
    </w:lvl>
    <w:lvl w:ilvl="1" w:tplc="66878532" w:tentative="1">
      <w:start w:val="1"/>
      <w:numFmt w:val="lowerLetter"/>
      <w:lvlText w:val="%2."/>
      <w:lvlJc w:val="left"/>
      <w:pPr>
        <w:ind w:left="1440" w:hanging="360"/>
      </w:pPr>
    </w:lvl>
    <w:lvl w:ilvl="2" w:tplc="66878532" w:tentative="1">
      <w:start w:val="1"/>
      <w:numFmt w:val="lowerRoman"/>
      <w:lvlText w:val="%3."/>
      <w:lvlJc w:val="right"/>
      <w:pPr>
        <w:ind w:left="2160" w:hanging="180"/>
      </w:pPr>
    </w:lvl>
    <w:lvl w:ilvl="3" w:tplc="66878532" w:tentative="1">
      <w:start w:val="1"/>
      <w:numFmt w:val="decimal"/>
      <w:lvlText w:val="%4."/>
      <w:lvlJc w:val="left"/>
      <w:pPr>
        <w:ind w:left="2880" w:hanging="360"/>
      </w:pPr>
    </w:lvl>
    <w:lvl w:ilvl="4" w:tplc="66878532" w:tentative="1">
      <w:start w:val="1"/>
      <w:numFmt w:val="lowerLetter"/>
      <w:lvlText w:val="%5."/>
      <w:lvlJc w:val="left"/>
      <w:pPr>
        <w:ind w:left="3600" w:hanging="360"/>
      </w:pPr>
    </w:lvl>
    <w:lvl w:ilvl="5" w:tplc="66878532" w:tentative="1">
      <w:start w:val="1"/>
      <w:numFmt w:val="lowerRoman"/>
      <w:lvlText w:val="%6."/>
      <w:lvlJc w:val="right"/>
      <w:pPr>
        <w:ind w:left="4320" w:hanging="180"/>
      </w:pPr>
    </w:lvl>
    <w:lvl w:ilvl="6" w:tplc="66878532" w:tentative="1">
      <w:start w:val="1"/>
      <w:numFmt w:val="decimal"/>
      <w:lvlText w:val="%7."/>
      <w:lvlJc w:val="left"/>
      <w:pPr>
        <w:ind w:left="5040" w:hanging="360"/>
      </w:pPr>
    </w:lvl>
    <w:lvl w:ilvl="7" w:tplc="66878532" w:tentative="1">
      <w:start w:val="1"/>
      <w:numFmt w:val="lowerLetter"/>
      <w:lvlText w:val="%8."/>
      <w:lvlJc w:val="left"/>
      <w:pPr>
        <w:ind w:left="5760" w:hanging="360"/>
      </w:pPr>
    </w:lvl>
    <w:lvl w:ilvl="8" w:tplc="66878532" w:tentative="1">
      <w:start w:val="1"/>
      <w:numFmt w:val="lowerRoman"/>
      <w:lvlText w:val="%9."/>
      <w:lvlJc w:val="right"/>
      <w:pPr>
        <w:ind w:left="6480" w:hanging="180"/>
      </w:pPr>
    </w:lvl>
  </w:abstractNum>
  <w:abstractNum w:abstractNumId="15906">
    <w:multiLevelType w:val="hybridMultilevel"/>
    <w:lvl w:ilvl="0" w:tplc="49405705">
      <w:start w:val="1"/>
      <w:numFmt w:val="decimal"/>
      <w:lvlText w:val="%1."/>
      <w:lvlJc w:val="left"/>
      <w:pPr>
        <w:ind w:left="720" w:hanging="360"/>
      </w:pPr>
    </w:lvl>
    <w:lvl w:ilvl="1" w:tplc="49405705" w:tentative="1">
      <w:start w:val="1"/>
      <w:numFmt w:val="lowerLetter"/>
      <w:lvlText w:val="%2."/>
      <w:lvlJc w:val="left"/>
      <w:pPr>
        <w:ind w:left="1440" w:hanging="360"/>
      </w:pPr>
    </w:lvl>
    <w:lvl w:ilvl="2" w:tplc="49405705" w:tentative="1">
      <w:start w:val="1"/>
      <w:numFmt w:val="lowerRoman"/>
      <w:lvlText w:val="%3."/>
      <w:lvlJc w:val="right"/>
      <w:pPr>
        <w:ind w:left="2160" w:hanging="180"/>
      </w:pPr>
    </w:lvl>
    <w:lvl w:ilvl="3" w:tplc="49405705" w:tentative="1">
      <w:start w:val="1"/>
      <w:numFmt w:val="decimal"/>
      <w:lvlText w:val="%4."/>
      <w:lvlJc w:val="left"/>
      <w:pPr>
        <w:ind w:left="2880" w:hanging="360"/>
      </w:pPr>
    </w:lvl>
    <w:lvl w:ilvl="4" w:tplc="49405705" w:tentative="1">
      <w:start w:val="1"/>
      <w:numFmt w:val="lowerLetter"/>
      <w:lvlText w:val="%5."/>
      <w:lvlJc w:val="left"/>
      <w:pPr>
        <w:ind w:left="3600" w:hanging="360"/>
      </w:pPr>
    </w:lvl>
    <w:lvl w:ilvl="5" w:tplc="49405705" w:tentative="1">
      <w:start w:val="1"/>
      <w:numFmt w:val="lowerRoman"/>
      <w:lvlText w:val="%6."/>
      <w:lvlJc w:val="right"/>
      <w:pPr>
        <w:ind w:left="4320" w:hanging="180"/>
      </w:pPr>
    </w:lvl>
    <w:lvl w:ilvl="6" w:tplc="49405705" w:tentative="1">
      <w:start w:val="1"/>
      <w:numFmt w:val="decimal"/>
      <w:lvlText w:val="%7."/>
      <w:lvlJc w:val="left"/>
      <w:pPr>
        <w:ind w:left="5040" w:hanging="360"/>
      </w:pPr>
    </w:lvl>
    <w:lvl w:ilvl="7" w:tplc="49405705" w:tentative="1">
      <w:start w:val="1"/>
      <w:numFmt w:val="lowerLetter"/>
      <w:lvlText w:val="%8."/>
      <w:lvlJc w:val="left"/>
      <w:pPr>
        <w:ind w:left="5760" w:hanging="360"/>
      </w:pPr>
    </w:lvl>
    <w:lvl w:ilvl="8" w:tplc="49405705" w:tentative="1">
      <w:start w:val="1"/>
      <w:numFmt w:val="lowerRoman"/>
      <w:lvlText w:val="%9."/>
      <w:lvlJc w:val="right"/>
      <w:pPr>
        <w:ind w:left="6480" w:hanging="180"/>
      </w:pPr>
    </w:lvl>
  </w:abstractNum>
  <w:abstractNum w:abstractNumId="26886">
    <w:multiLevelType w:val="hybridMultilevel"/>
    <w:lvl w:ilvl="0" w:tplc="85644849">
      <w:start w:val="1"/>
      <w:numFmt w:val="decimal"/>
      <w:lvlText w:val="%1."/>
      <w:lvlJc w:val="left"/>
      <w:pPr>
        <w:ind w:left="720" w:hanging="360"/>
      </w:pPr>
    </w:lvl>
    <w:lvl w:ilvl="1" w:tplc="85644849" w:tentative="1">
      <w:start w:val="1"/>
      <w:numFmt w:val="lowerLetter"/>
      <w:lvlText w:val="%2."/>
      <w:lvlJc w:val="left"/>
      <w:pPr>
        <w:ind w:left="1440" w:hanging="360"/>
      </w:pPr>
    </w:lvl>
    <w:lvl w:ilvl="2" w:tplc="85644849" w:tentative="1">
      <w:start w:val="1"/>
      <w:numFmt w:val="lowerRoman"/>
      <w:lvlText w:val="%3."/>
      <w:lvlJc w:val="right"/>
      <w:pPr>
        <w:ind w:left="2160" w:hanging="180"/>
      </w:pPr>
    </w:lvl>
    <w:lvl w:ilvl="3" w:tplc="85644849" w:tentative="1">
      <w:start w:val="1"/>
      <w:numFmt w:val="decimal"/>
      <w:lvlText w:val="%4."/>
      <w:lvlJc w:val="left"/>
      <w:pPr>
        <w:ind w:left="2880" w:hanging="360"/>
      </w:pPr>
    </w:lvl>
    <w:lvl w:ilvl="4" w:tplc="85644849" w:tentative="1">
      <w:start w:val="1"/>
      <w:numFmt w:val="lowerLetter"/>
      <w:lvlText w:val="%5."/>
      <w:lvlJc w:val="left"/>
      <w:pPr>
        <w:ind w:left="3600" w:hanging="360"/>
      </w:pPr>
    </w:lvl>
    <w:lvl w:ilvl="5" w:tplc="85644849" w:tentative="1">
      <w:start w:val="1"/>
      <w:numFmt w:val="lowerRoman"/>
      <w:lvlText w:val="%6."/>
      <w:lvlJc w:val="right"/>
      <w:pPr>
        <w:ind w:left="4320" w:hanging="180"/>
      </w:pPr>
    </w:lvl>
    <w:lvl w:ilvl="6" w:tplc="85644849" w:tentative="1">
      <w:start w:val="1"/>
      <w:numFmt w:val="decimal"/>
      <w:lvlText w:val="%7."/>
      <w:lvlJc w:val="left"/>
      <w:pPr>
        <w:ind w:left="5040" w:hanging="360"/>
      </w:pPr>
    </w:lvl>
    <w:lvl w:ilvl="7" w:tplc="85644849" w:tentative="1">
      <w:start w:val="1"/>
      <w:numFmt w:val="lowerLetter"/>
      <w:lvlText w:val="%8."/>
      <w:lvlJc w:val="left"/>
      <w:pPr>
        <w:ind w:left="5760" w:hanging="360"/>
      </w:pPr>
    </w:lvl>
    <w:lvl w:ilvl="8" w:tplc="85644849" w:tentative="1">
      <w:start w:val="1"/>
      <w:numFmt w:val="lowerRoman"/>
      <w:lvlText w:val="%9."/>
      <w:lvlJc w:val="right"/>
      <w:pPr>
        <w:ind w:left="6480" w:hanging="180"/>
      </w:pPr>
    </w:lvl>
  </w:abstractNum>
  <w:abstractNum w:abstractNumId="17079">
    <w:multiLevelType w:val="hybridMultilevel"/>
    <w:lvl w:ilvl="0" w:tplc="50273900">
      <w:start w:val="1"/>
      <w:numFmt w:val="decimal"/>
      <w:lvlText w:val="%1."/>
      <w:lvlJc w:val="left"/>
      <w:pPr>
        <w:ind w:left="720" w:hanging="360"/>
      </w:pPr>
    </w:lvl>
    <w:lvl w:ilvl="1" w:tplc="50273900" w:tentative="1">
      <w:start w:val="1"/>
      <w:numFmt w:val="lowerLetter"/>
      <w:lvlText w:val="%2."/>
      <w:lvlJc w:val="left"/>
      <w:pPr>
        <w:ind w:left="1440" w:hanging="360"/>
      </w:pPr>
    </w:lvl>
    <w:lvl w:ilvl="2" w:tplc="50273900" w:tentative="1">
      <w:start w:val="1"/>
      <w:numFmt w:val="lowerRoman"/>
      <w:lvlText w:val="%3."/>
      <w:lvlJc w:val="right"/>
      <w:pPr>
        <w:ind w:left="2160" w:hanging="180"/>
      </w:pPr>
    </w:lvl>
    <w:lvl w:ilvl="3" w:tplc="50273900" w:tentative="1">
      <w:start w:val="1"/>
      <w:numFmt w:val="decimal"/>
      <w:lvlText w:val="%4."/>
      <w:lvlJc w:val="left"/>
      <w:pPr>
        <w:ind w:left="2880" w:hanging="360"/>
      </w:pPr>
    </w:lvl>
    <w:lvl w:ilvl="4" w:tplc="50273900" w:tentative="1">
      <w:start w:val="1"/>
      <w:numFmt w:val="lowerLetter"/>
      <w:lvlText w:val="%5."/>
      <w:lvlJc w:val="left"/>
      <w:pPr>
        <w:ind w:left="3600" w:hanging="360"/>
      </w:pPr>
    </w:lvl>
    <w:lvl w:ilvl="5" w:tplc="50273900" w:tentative="1">
      <w:start w:val="1"/>
      <w:numFmt w:val="lowerRoman"/>
      <w:lvlText w:val="%6."/>
      <w:lvlJc w:val="right"/>
      <w:pPr>
        <w:ind w:left="4320" w:hanging="180"/>
      </w:pPr>
    </w:lvl>
    <w:lvl w:ilvl="6" w:tplc="50273900" w:tentative="1">
      <w:start w:val="1"/>
      <w:numFmt w:val="decimal"/>
      <w:lvlText w:val="%7."/>
      <w:lvlJc w:val="left"/>
      <w:pPr>
        <w:ind w:left="5040" w:hanging="360"/>
      </w:pPr>
    </w:lvl>
    <w:lvl w:ilvl="7" w:tplc="50273900" w:tentative="1">
      <w:start w:val="1"/>
      <w:numFmt w:val="lowerLetter"/>
      <w:lvlText w:val="%8."/>
      <w:lvlJc w:val="left"/>
      <w:pPr>
        <w:ind w:left="5760" w:hanging="360"/>
      </w:pPr>
    </w:lvl>
    <w:lvl w:ilvl="8" w:tplc="50273900" w:tentative="1">
      <w:start w:val="1"/>
      <w:numFmt w:val="lowerRoman"/>
      <w:lvlText w:val="%9."/>
      <w:lvlJc w:val="right"/>
      <w:pPr>
        <w:ind w:left="6480" w:hanging="180"/>
      </w:pPr>
    </w:lvl>
  </w:abstractNum>
  <w:abstractNum w:abstractNumId="20087">
    <w:multiLevelType w:val="hybridMultilevel"/>
    <w:lvl w:ilvl="0" w:tplc="92244836">
      <w:start w:val="1"/>
      <w:numFmt w:val="decimal"/>
      <w:lvlText w:val="%1."/>
      <w:lvlJc w:val="left"/>
      <w:pPr>
        <w:ind w:left="720" w:hanging="360"/>
      </w:pPr>
    </w:lvl>
    <w:lvl w:ilvl="1" w:tplc="92244836" w:tentative="1">
      <w:start w:val="1"/>
      <w:numFmt w:val="lowerLetter"/>
      <w:lvlText w:val="%2."/>
      <w:lvlJc w:val="left"/>
      <w:pPr>
        <w:ind w:left="1440" w:hanging="360"/>
      </w:pPr>
    </w:lvl>
    <w:lvl w:ilvl="2" w:tplc="92244836" w:tentative="1">
      <w:start w:val="1"/>
      <w:numFmt w:val="lowerRoman"/>
      <w:lvlText w:val="%3."/>
      <w:lvlJc w:val="right"/>
      <w:pPr>
        <w:ind w:left="2160" w:hanging="180"/>
      </w:pPr>
    </w:lvl>
    <w:lvl w:ilvl="3" w:tplc="92244836" w:tentative="1">
      <w:start w:val="1"/>
      <w:numFmt w:val="decimal"/>
      <w:lvlText w:val="%4."/>
      <w:lvlJc w:val="left"/>
      <w:pPr>
        <w:ind w:left="2880" w:hanging="360"/>
      </w:pPr>
    </w:lvl>
    <w:lvl w:ilvl="4" w:tplc="92244836" w:tentative="1">
      <w:start w:val="1"/>
      <w:numFmt w:val="lowerLetter"/>
      <w:lvlText w:val="%5."/>
      <w:lvlJc w:val="left"/>
      <w:pPr>
        <w:ind w:left="3600" w:hanging="360"/>
      </w:pPr>
    </w:lvl>
    <w:lvl w:ilvl="5" w:tplc="92244836" w:tentative="1">
      <w:start w:val="1"/>
      <w:numFmt w:val="lowerRoman"/>
      <w:lvlText w:val="%6."/>
      <w:lvlJc w:val="right"/>
      <w:pPr>
        <w:ind w:left="4320" w:hanging="180"/>
      </w:pPr>
    </w:lvl>
    <w:lvl w:ilvl="6" w:tplc="92244836" w:tentative="1">
      <w:start w:val="1"/>
      <w:numFmt w:val="decimal"/>
      <w:lvlText w:val="%7."/>
      <w:lvlJc w:val="left"/>
      <w:pPr>
        <w:ind w:left="5040" w:hanging="360"/>
      </w:pPr>
    </w:lvl>
    <w:lvl w:ilvl="7" w:tplc="92244836" w:tentative="1">
      <w:start w:val="1"/>
      <w:numFmt w:val="lowerLetter"/>
      <w:lvlText w:val="%8."/>
      <w:lvlJc w:val="left"/>
      <w:pPr>
        <w:ind w:left="5760" w:hanging="360"/>
      </w:pPr>
    </w:lvl>
    <w:lvl w:ilvl="8" w:tplc="92244836" w:tentative="1">
      <w:start w:val="1"/>
      <w:numFmt w:val="lowerRoman"/>
      <w:lvlText w:val="%9."/>
      <w:lvlJc w:val="right"/>
      <w:pPr>
        <w:ind w:left="6480" w:hanging="180"/>
      </w:pPr>
    </w:lvl>
  </w:abstractNum>
  <w:abstractNum w:abstractNumId="2863">
    <w:multiLevelType w:val="hybridMultilevel"/>
    <w:lvl w:ilvl="0" w:tplc="94035610">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E030807"/>
    <w:multiLevelType w:val="multilevel"/>
    <w:tmpl w:val="0C0A0025"/>
    <w:lvl w:ilvl="0">
      <w:start w:val="1"/>
      <w:numFmt w:val="decimal"/>
      <w:pStyle w:val="Heading1PHPDOCX"/>
      <w:lvlText w:val="%1"/>
      <w:lvlJc w:val="left"/>
      <w:pPr>
        <w:ind w:left="432" w:hanging="432"/>
      </w:pPr>
    </w:lvl>
    <w:lvl w:ilvl="1">
      <w:start w:val="1"/>
      <w:numFmt w:val="decimal"/>
      <w:pStyle w:val="Heading2PHPDOCX"/>
      <w:lvlText w:val="%1.%2"/>
      <w:lvlJc w:val="left"/>
      <w:pPr>
        <w:ind w:left="576" w:hanging="576"/>
      </w:pPr>
    </w:lvl>
    <w:lvl w:ilvl="2">
      <w:start w:val="1"/>
      <w:numFmt w:val="decimal"/>
      <w:pStyle w:val="Heading3PHPDOCX"/>
      <w:lvlText w:val="%1.%2.%3"/>
      <w:lvlJc w:val="left"/>
      <w:pPr>
        <w:ind w:left="720" w:hanging="720"/>
      </w:pPr>
    </w:lvl>
    <w:lvl w:ilvl="3">
      <w:start w:val="1"/>
      <w:numFmt w:val="decimal"/>
      <w:pStyle w:val="Heading4PHPDOCX"/>
      <w:lvlText w:val="%1.%2.%3.%4"/>
      <w:lvlJc w:val="left"/>
      <w:pPr>
        <w:ind w:left="864" w:hanging="864"/>
      </w:pPr>
    </w:lvl>
    <w:lvl w:ilvl="4">
      <w:start w:val="1"/>
      <w:numFmt w:val="decimal"/>
      <w:pStyle w:val="Heading5PHPDOCX"/>
      <w:lvlText w:val="%1.%2.%3.%4.%5"/>
      <w:lvlJc w:val="left"/>
      <w:pPr>
        <w:ind w:left="1008" w:hanging="1008"/>
      </w:pPr>
    </w:lvl>
    <w:lvl w:ilvl="5">
      <w:start w:val="1"/>
      <w:numFmt w:val="decimal"/>
      <w:pStyle w:val="Heading6PHPDOCX"/>
      <w:lvlText w:val="%1.%2.%3.%4.%5.%6"/>
      <w:lvlJc w:val="left"/>
      <w:pPr>
        <w:ind w:left="1152" w:hanging="1152"/>
      </w:pPr>
    </w:lvl>
    <w:lvl w:ilvl="6">
      <w:start w:val="1"/>
      <w:numFmt w:val="decimal"/>
      <w:pStyle w:val="Heading7PHPDOCX"/>
      <w:lvlText w:val="%1.%2.%3.%4.%5.%6.%7"/>
      <w:lvlJc w:val="left"/>
      <w:pPr>
        <w:ind w:left="1296" w:hanging="1296"/>
      </w:pPr>
    </w:lvl>
    <w:lvl w:ilvl="7">
      <w:start w:val="1"/>
      <w:numFmt w:val="decimal"/>
      <w:pStyle w:val="Heading8PHPDOCX"/>
      <w:lvlText w:val="%1.%2.%3.%4.%5.%6.%7.%8"/>
      <w:lvlJc w:val="left"/>
      <w:pPr>
        <w:ind w:left="1440" w:hanging="1440"/>
      </w:pPr>
    </w:lvl>
    <w:lvl w:ilvl="8">
      <w:start w:val="1"/>
      <w:numFmt w:val="decimal"/>
      <w:pStyle w:val="Heading9PHPDOCX"/>
      <w:lvlText w:val="%1.%2.%3.%4.%5.%6.%7.%8.%9"/>
      <w:lvlJc w:val="left"/>
      <w:pPr>
        <w:ind w:left="1584" w:hanging="1584"/>
      </w:pPr>
    </w:lvl>
  </w:abstractNum>
  <w:abstractNum w:abstractNumId="3">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2"/>
  </w:num>
  <w:num w:numId="2863">
    <w:abstractNumId w:val="2863"/>
  </w:num>
  <w:num w:numId="20087">
    <w:abstractNumId w:val="20087"/>
  </w:num>
  <w:num w:numId="17079">
    <w:abstractNumId w:val="17079"/>
  </w:num>
  <w:num w:numId="26886">
    <w:abstractNumId w:val="26886"/>
  </w:num>
  <w:num w:numId="15906">
    <w:abstractNumId w:val="15906"/>
  </w:num>
  <w:num w:numId="4297">
    <w:abstractNumId w:val="4297"/>
  </w:num>
  <w:num w:numId="14432">
    <w:abstractNumId w:val="14432"/>
  </w:num>
  <w:num w:numId="1571">
    <w:abstractNumId w:val="1571"/>
  </w:num>
  <w:num w:numId="26501">
    <w:abstractNumId w:val="26501"/>
  </w:num>
  <w:num w:numId="21264">
    <w:abstractNumId w:val="21264"/>
  </w:num>
  <w:num w:numId="20658">
    <w:abstractNumId w:val="20658"/>
  </w:num>
  <w:num w:numId="5019">
    <w:abstractNumId w:val="5019"/>
  </w:num>
  <w:num w:numId="3276">
    <w:abstractNumId w:val="3276"/>
  </w:num>
  <w:num w:numId="7314">
    <w:abstractNumId w:val="7314"/>
  </w:num>
  <w:num w:numId="9507">
    <w:abstractNumId w:val="9507"/>
  </w:num>
  <w:num w:numId="10974">
    <w:abstractNumId w:val="10974"/>
  </w:num>
  <w:num w:numId="7241">
    <w:abstractNumId w:val="7241"/>
  </w:num>
  <w:num w:numId="31322">
    <w:abstractNumId w:val="31322"/>
  </w:num>
  <w:num w:numId="19818">
    <w:abstractNumId w:val="19818"/>
  </w:num>
  <w:num w:numId="29666">
    <w:abstractNumId w:val="29666"/>
  </w:num>
  <w:num w:numId="4672">
    <w:abstractNumId w:val="4672"/>
  </w:num>
  <w:num w:numId="6015">
    <w:abstractNumId w:val="6015"/>
  </w:num>
  <w:num w:numId="28181">
    <w:abstractNumId w:val="28181"/>
  </w:num>
  <w:num w:numId="21453">
    <w:abstractNumId w:val="21453"/>
  </w:num>
  <w:num w:numId="30655">
    <w:abstractNumId w:val="30655"/>
  </w:num>
  <w:num w:numId="23375">
    <w:abstractNumId w:val="23375"/>
  </w:num>
  <w:num w:numId="18142">
    <w:abstractNumId w:val="18142"/>
  </w:num>
  <w:num w:numId="24909">
    <w:abstractNumId w:val="24909"/>
  </w:num>
  <w:num w:numId="20704">
    <w:abstractNumId w:val="20704"/>
  </w:num>
  <w:num w:numId="25119">
    <w:abstractNumId w:val="25119"/>
  </w:num>
  <w:num w:numId="19856">
    <w:abstractNumId w:val="19856"/>
  </w:num>
  <w:num w:numId="18745">
    <w:abstractNumId w:val="18745"/>
  </w:num>
  <w:num w:numId="10018">
    <w:abstractNumId w:val="10018"/>
  </w:num>
  <w:num w:numId="22988">
    <w:abstractNumId w:val="22988"/>
  </w:num>
  <w:num w:numId="17679">
    <w:abstractNumId w:val="17679"/>
  </w:num>
  <w:num w:numId="19748">
    <w:abstractNumId w:val="19748"/>
  </w:num>
  <w:num w:numId="7357">
    <w:abstractNumId w:val="7357"/>
  </w:num>
  <w:num w:numId="29564">
    <w:abstractNumId w:val="29564"/>
  </w:num>
  <w:num w:numId="16298">
    <w:abstractNumId w:val="16298"/>
  </w:num>
  <w:num w:numId="14015">
    <w:abstractNumId w:val="14015"/>
  </w:num>
  <w:num w:numId="14480">
    <w:abstractNumId w:val="14480"/>
  </w:num>
  <w:num w:numId="29378">
    <w:abstractNumId w:val="29378"/>
  </w:num>
  <w:num w:numId="26436">
    <w:abstractNumId w:val="26436"/>
  </w:num>
  <w:num w:numId="28183">
    <w:abstractNumId w:val="28183"/>
  </w:num>
  <w:num w:numId="7305">
    <w:abstractNumId w:val="7305"/>
  </w:num>
  <w:num w:numId="20603">
    <w:abstractNumId w:val="20603"/>
  </w:num>
  <w:num w:numId="23588">
    <w:abstractNumId w:val="23588"/>
  </w:num>
  <w:num w:numId="3951">
    <w:abstractNumId w:val="3951"/>
  </w:num>
  <w:num w:numId="20064">
    <w:abstractNumId w:val="20064"/>
  </w:num>
  <w:num w:numId="7340">
    <w:abstractNumId w:val="7340"/>
  </w:num>
  <w:num w:numId="6402">
    <w:abstractNumId w:val="6402"/>
  </w:num>
  <w:num w:numId="25652">
    <w:abstractNumId w:val="25652"/>
  </w:num>
  <w:num w:numId="4422">
    <w:abstractNumId w:val="4422"/>
  </w:num>
  <w:num w:numId="18155">
    <w:abstractNumId w:val="18155"/>
  </w:num>
  <w:num w:numId="28889">
    <w:abstractNumId w:val="28889"/>
  </w:num>
  <w:num w:numId="28744">
    <w:abstractNumId w:val="28744"/>
  </w:num>
  <w:num w:numId="17841">
    <w:abstractNumId w:val="17841"/>
  </w:num>
  <w:num w:numId="11010">
    <w:abstractNumId w:val="11010"/>
  </w:num>
  <w:num w:numId="11893">
    <w:abstractNumId w:val="11893"/>
  </w:num>
  <w:num w:numId="26498">
    <w:abstractNumId w:val="26498"/>
  </w:num>
  <w:num w:numId="28651">
    <w:abstractNumId w:val="28651"/>
  </w:num>
  <w:num w:numId="23876">
    <w:abstractNumId w:val="2387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064E"/>
    <w:rsid w:val="00065F9C"/>
    <w:rsid w:val="000F6147"/>
    <w:rsid w:val="00112029"/>
    <w:rsid w:val="00135412"/>
    <w:rsid w:val="00361FF4"/>
    <w:rsid w:val="003B5299"/>
    <w:rsid w:val="00493A0C"/>
    <w:rsid w:val="004D6B48"/>
    <w:rsid w:val="00531A4E"/>
    <w:rsid w:val="00535F5A"/>
    <w:rsid w:val="00555F58"/>
    <w:rsid w:val="006E6663"/>
    <w:rsid w:val="008B3AC2"/>
    <w:rsid w:val="008F680D"/>
    <w:rsid w:val="00AC197E"/>
    <w:rsid w:val="00B21D59"/>
    <w:rsid w:val="00BD419F"/>
    <w:rsid w:val="00DF064E"/>
    <w:rsid w:val="00FB45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PHPDOCX" w:semiHidden="0" w:uiPriority="0" w:unhideWhenUsed="0" w:qFormat="1"/>
    <w:lsdException w:name="Heading 1 PHPDOCX" w:semiHidden="0" w:uiPriority="9" w:unhideWhenUsed="0" w:qFormat="1"/>
    <w:lsdException w:name="Heading 2 PHPDOCX" w:uiPriority="9" w:qFormat="1"/>
    <w:lsdException w:name="Heading 3 PHPDOCX" w:uiPriority="9" w:qFormat="1"/>
    <w:lsdException w:name="Heading 4 PHPDOCX" w:uiPriority="9" w:qFormat="1"/>
    <w:lsdException w:name="Heading 5 PHPDOCX" w:uiPriority="9" w:qFormat="1"/>
    <w:lsdException w:name="Heading 6 PHPDOCX" w:uiPriority="9" w:qFormat="1"/>
    <w:lsdException w:name="Heading 7 PHPDOCX" w:uiPriority="9" w:qFormat="1"/>
    <w:lsdException w:name="Heading 8 PHPDOCX" w:uiPriority="9" w:qFormat="1"/>
    <w:lsdException w:name="Heading 9 PHPDOCX" w:uiPriority="9" w:qFormat="1"/>
    <w:lsdException w:name="toc 1 PHPDOCX" w:uiPriority="39"/>
    <w:lsdException w:name="toc 2 PHPDOCX" w:uiPriority="39"/>
    <w:lsdException w:name="toc 3 PHPDOCX" w:uiPriority="39"/>
    <w:lsdException w:name="toc 4 PHPDOCX" w:uiPriority="39"/>
    <w:lsdException w:name="toc 5 PHPDOCX" w:uiPriority="39"/>
    <w:lsdException w:name="toc 6 PHPDOCX" w:uiPriority="39"/>
    <w:lsdException w:name="toc 7 PHPDOCX" w:uiPriority="39"/>
    <w:lsdException w:name="toc 8 PHPDOCX" w:uiPriority="39"/>
    <w:lsdException w:name="toc 9 PHPDOCX" w:uiPriority="39"/>
    <w:lsdException w:name="caption PHPDOCX" w:uiPriority="35" w:qFormat="1"/>
    <w:lsdException w:name="Title PHPDOCX" w:semiHidden="0" w:uiPriority="10" w:unhideWhenUsed="0" w:qFormat="1"/>
    <w:lsdException w:name="Default Paragraph Font PHPDOCX" w:uiPriority="1"/>
    <w:lsdException w:name="Subtitle PHPDOCX" w:semiHidden="0" w:uiPriority="11" w:unhideWhenUsed="0" w:qFormat="1"/>
    <w:lsdException w:name="Strong PHPDOCX" w:semiHidden="0" w:uiPriority="22" w:unhideWhenUsed="0" w:qFormat="1"/>
    <w:lsdException w:name="Emphasis PHPDOCX" w:semiHidden="0" w:uiPriority="20" w:unhideWhenUsed="0" w:qFormat="1"/>
    <w:lsdException w:name="Normal Table PHPDOCX" w:semiHidden="0" w:uiPriority="58" w:unhideWhenUsed="0"/>
    <w:lsdException w:name="Table Grid PHPDOCX" w:semiHidden="0" w:uiPriority="59" w:unhideWhenUsed="0"/>
    <w:lsdException w:name="Placeholder Text PHPDOCX" w:unhideWhenUsed="0"/>
    <w:lsdException w:name="No Spacing PHPDOCX" w:semiHidden="0" w:uiPriority="1" w:unhideWhenUsed="0" w:qFormat="1"/>
    <w:lsdException w:name="Light Shading PHPDOCX" w:semiHidden="0" w:uiPriority="60" w:unhideWhenUsed="0"/>
    <w:lsdException w:name="Light List PHPDOCX" w:semiHidden="0" w:uiPriority="61" w:unhideWhenUsed="0"/>
    <w:lsdException w:name="Light Grid PHPDOCX" w:semiHidden="0" w:uiPriority="62" w:unhideWhenUsed="0"/>
    <w:lsdException w:name="Medium Shading 1 PHPDOCX" w:semiHidden="0" w:uiPriority="63" w:unhideWhenUsed="0"/>
    <w:lsdException w:name="Medium Shading 2 PHPDOCX" w:semiHidden="0" w:uiPriority="64" w:unhideWhenUsed="0"/>
    <w:lsdException w:name="Medium List 1 PHPDOCX" w:semiHidden="0" w:uiPriority="65" w:unhideWhenUsed="0"/>
    <w:lsdException w:name="Medium List 2 PHPDOCX" w:semiHidden="0" w:uiPriority="66" w:unhideWhenUsed="0"/>
    <w:lsdException w:name="Medium Grid 1 PHPDOCX" w:semiHidden="0" w:uiPriority="67" w:unhideWhenUsed="0"/>
    <w:lsdException w:name="Medium Grid 2 PHPDOCX" w:semiHidden="0" w:uiPriority="68" w:unhideWhenUsed="0"/>
    <w:lsdException w:name="Medium Grid 3 PHPDOCX" w:semiHidden="0" w:uiPriority="69" w:unhideWhenUsed="0"/>
    <w:lsdException w:name="Dark List PHPDOCX" w:semiHidden="0" w:uiPriority="70" w:unhideWhenUsed="0"/>
    <w:lsdException w:name="Colorful Shading PHPDOCX" w:semiHidden="0" w:uiPriority="71" w:unhideWhenUsed="0"/>
    <w:lsdException w:name="Colorful List PHPDOCX" w:semiHidden="0" w:uiPriority="72" w:unhideWhenUsed="0"/>
    <w:lsdException w:name="Colorful Grid PHPDOCX" w:semiHidden="0" w:uiPriority="73" w:unhideWhenUsed="0"/>
    <w:lsdException w:name="Light Shading Accent 1 PHPDOCX" w:semiHidden="0" w:uiPriority="60" w:unhideWhenUsed="0"/>
    <w:lsdException w:name="Light List Accent 1 PHPDOCX" w:semiHidden="0" w:uiPriority="61" w:unhideWhenUsed="0"/>
    <w:lsdException w:name="Light Grid Accent 1 PHPDOCX" w:semiHidden="0" w:uiPriority="62" w:unhideWhenUsed="0"/>
    <w:lsdException w:name="Medium Shading 1 Accent 1 PHPDOCX" w:semiHidden="0" w:uiPriority="63" w:unhideWhenUsed="0"/>
    <w:lsdException w:name="Medium Shading 2 Accent 1 PHPDOCX" w:semiHidden="0" w:uiPriority="64" w:unhideWhenUsed="0"/>
    <w:lsdException w:name="Medium List 1 Accent 1 PHPDOCX" w:semiHidden="0" w:uiPriority="65" w:unhideWhenUsed="0"/>
    <w:lsdException w:name="Revision PHPDOCX" w:unhideWhenUsed="0"/>
    <w:lsdException w:name="List Paragraph PHPDOCX" w:semiHidden="0" w:uiPriority="34" w:unhideWhenUsed="0" w:qFormat="1"/>
    <w:lsdException w:name="Quote PHPDOCX" w:semiHidden="0" w:uiPriority="29" w:unhideWhenUsed="0" w:qFormat="1"/>
    <w:lsdException w:name="Intense Quote PHPDOCX" w:semiHidden="0" w:uiPriority="30" w:unhideWhenUsed="0" w:qFormat="1"/>
    <w:lsdException w:name="Medium List 2 Accent 1 PHPDOCX" w:semiHidden="0" w:uiPriority="66" w:unhideWhenUsed="0"/>
    <w:lsdException w:name="Medium Grid 1 Accent 1 PHPDOCX" w:semiHidden="0" w:uiPriority="67" w:unhideWhenUsed="0"/>
    <w:lsdException w:name="Medium Grid 2 Accent 1 PHPDOCX" w:semiHidden="0" w:uiPriority="68" w:unhideWhenUsed="0"/>
    <w:lsdException w:name="Medium Grid 3 Accent 1 PHPDOCX" w:semiHidden="0" w:uiPriority="69" w:unhideWhenUsed="0"/>
    <w:lsdException w:name="Dark List Accent 1 PHPDOCX" w:semiHidden="0" w:uiPriority="70" w:unhideWhenUsed="0"/>
    <w:lsdException w:name="Colorful Shading Accent 1 PHPDOCX" w:semiHidden="0" w:uiPriority="71" w:unhideWhenUsed="0"/>
    <w:lsdException w:name="Colorful List Accent 1 PHPDOCX" w:semiHidden="0" w:uiPriority="72" w:unhideWhenUsed="0"/>
    <w:lsdException w:name="Colorful Grid Accent 1 PHPDOCX" w:semiHidden="0" w:uiPriority="73" w:unhideWhenUsed="0"/>
    <w:lsdException w:name="Light Shading Accent 2 PHPDOCX" w:semiHidden="0" w:uiPriority="60" w:unhideWhenUsed="0"/>
    <w:lsdException w:name="Light List Accent 2 PHPDOCX" w:semiHidden="0" w:uiPriority="61" w:unhideWhenUsed="0"/>
    <w:lsdException w:name="Light Grid Accent 2 PHPDOCX" w:semiHidden="0" w:uiPriority="62" w:unhideWhenUsed="0"/>
    <w:lsdException w:name="Medium Shading 1 Accent 2 PHPDOCX" w:semiHidden="0" w:uiPriority="63" w:unhideWhenUsed="0"/>
    <w:lsdException w:name="Medium Shading 2 Accent 2 PHPDOCX" w:semiHidden="0" w:uiPriority="64" w:unhideWhenUsed="0"/>
    <w:lsdException w:name="Medium List 1 Accent 2 PHPDOCX" w:semiHidden="0" w:uiPriority="65" w:unhideWhenUsed="0"/>
    <w:lsdException w:name="Medium List 2 Accent 2 PHPDOCX" w:semiHidden="0" w:uiPriority="66" w:unhideWhenUsed="0"/>
    <w:lsdException w:name="Medium Grid 1 Accent 2 PHPDOCX" w:semiHidden="0" w:uiPriority="67" w:unhideWhenUsed="0"/>
    <w:lsdException w:name="Medium Grid 2 Accent 2 PHPDOCX" w:semiHidden="0" w:uiPriority="68" w:unhideWhenUsed="0"/>
    <w:lsdException w:name="Medium Grid 3 Accent 2 PHPDOCX" w:semiHidden="0" w:uiPriority="69" w:unhideWhenUsed="0"/>
    <w:lsdException w:name="Dark List Accent 2 PHPDOCX" w:semiHidden="0" w:uiPriority="70" w:unhideWhenUsed="0"/>
    <w:lsdException w:name="Colorful Shading Accent 2 PHPDOCX" w:semiHidden="0" w:uiPriority="71" w:unhideWhenUsed="0"/>
    <w:lsdException w:name="Colorful List Accent 2 PHPDOCX" w:semiHidden="0" w:uiPriority="72" w:unhideWhenUsed="0"/>
    <w:lsdException w:name="Colorful Grid Accent 2 PHPDOCX" w:semiHidden="0" w:uiPriority="73" w:unhideWhenUsed="0"/>
    <w:lsdException w:name="Light Shading Accent 3 PHPDOCX" w:semiHidden="0" w:uiPriority="60" w:unhideWhenUsed="0"/>
    <w:lsdException w:name="Light List Accent 3 PHPDOCX" w:semiHidden="0" w:uiPriority="61" w:unhideWhenUsed="0"/>
    <w:lsdException w:name="Light Grid Accent 3 PHPDOCX" w:semiHidden="0" w:uiPriority="62" w:unhideWhenUsed="0"/>
    <w:lsdException w:name="Medium Shading 1 Accent 3 PHPDOCX" w:semiHidden="0" w:uiPriority="63" w:unhideWhenUsed="0"/>
    <w:lsdException w:name="Medium Shading 2 Accent 3 PHPDOCX" w:semiHidden="0" w:uiPriority="64" w:unhideWhenUsed="0"/>
    <w:lsdException w:name="Medium List 1 Accent 3 PHPDOCX" w:semiHidden="0" w:uiPriority="65" w:unhideWhenUsed="0"/>
    <w:lsdException w:name="Medium List 2 Accent 3 PHPDOCX" w:semiHidden="0" w:uiPriority="66" w:unhideWhenUsed="0"/>
    <w:lsdException w:name="Medium Grid 1 Accent 3 PHPDOCX" w:semiHidden="0" w:uiPriority="67" w:unhideWhenUsed="0"/>
    <w:lsdException w:name="Medium Grid 2 Accent 3 PHPDOCX" w:semiHidden="0" w:uiPriority="68" w:unhideWhenUsed="0"/>
    <w:lsdException w:name="Medium Grid 3 Accent 3 PHPDOCX" w:semiHidden="0" w:uiPriority="69" w:unhideWhenUsed="0"/>
    <w:lsdException w:name="Dark List Accent 3 PHPDOCX" w:semiHidden="0" w:uiPriority="70" w:unhideWhenUsed="0"/>
    <w:lsdException w:name="Colorful Shading Accent 3 PHPDOCX" w:semiHidden="0" w:uiPriority="71" w:unhideWhenUsed="0"/>
    <w:lsdException w:name="Colorful List Accent 3 PHPDOCX" w:semiHidden="0" w:uiPriority="72" w:unhideWhenUsed="0"/>
    <w:lsdException w:name="Colorful Grid Accent 3 PHPDOCX" w:semiHidden="0" w:uiPriority="73" w:unhideWhenUsed="0"/>
    <w:lsdException w:name="Light Shading Accent 4 PHPDOCX" w:semiHidden="0" w:uiPriority="60" w:unhideWhenUsed="0"/>
    <w:lsdException w:name="Light List Accent 4 PHPDOCX" w:semiHidden="0" w:uiPriority="61" w:unhideWhenUsed="0"/>
    <w:lsdException w:name="Light Grid Accent 4 PHPDOCX" w:semiHidden="0" w:uiPriority="62" w:unhideWhenUsed="0"/>
    <w:lsdException w:name="Medium Shading 1 Accent 4 PHPDOCX" w:semiHidden="0" w:uiPriority="63" w:unhideWhenUsed="0"/>
    <w:lsdException w:name="Medium Shading 2 Accent 4 PHPDOCX" w:semiHidden="0" w:uiPriority="64" w:unhideWhenUsed="0"/>
    <w:lsdException w:name="Medium List 1 Accent 4 PHPDOCX" w:semiHidden="0" w:uiPriority="65" w:unhideWhenUsed="0"/>
    <w:lsdException w:name="Medium List 2 Accent 4 PHPDOCX" w:semiHidden="0" w:uiPriority="66" w:unhideWhenUsed="0"/>
    <w:lsdException w:name="Medium Grid 1 Accent 4 PHPDOCX" w:semiHidden="0" w:uiPriority="67" w:unhideWhenUsed="0"/>
    <w:lsdException w:name="Medium Grid 2 Accent 4 PHPDOCX" w:semiHidden="0" w:uiPriority="68" w:unhideWhenUsed="0"/>
    <w:lsdException w:name="Medium Grid 3 Accent 4 PHPDOCX" w:semiHidden="0" w:uiPriority="69" w:unhideWhenUsed="0"/>
    <w:lsdException w:name="Dark List Accent 4 PHPDOCX" w:semiHidden="0" w:uiPriority="70" w:unhideWhenUsed="0"/>
    <w:lsdException w:name="Colorful Shading Accent 4 PHPDOCX" w:semiHidden="0" w:uiPriority="71" w:unhideWhenUsed="0"/>
    <w:lsdException w:name="Colorful List Accent 4 PHPDOCX" w:semiHidden="0" w:uiPriority="72" w:unhideWhenUsed="0"/>
    <w:lsdException w:name="Colorful Grid Accent 4 PHPDOCX" w:semiHidden="0" w:uiPriority="73" w:unhideWhenUsed="0"/>
    <w:lsdException w:name="Light Shading Accent 5 PHPDOCX" w:semiHidden="0" w:uiPriority="60" w:unhideWhenUsed="0"/>
    <w:lsdException w:name="Light List Accent 5 PHPDOCX" w:semiHidden="0" w:uiPriority="61" w:unhideWhenUsed="0"/>
    <w:lsdException w:name="Light Grid Accent 5 PHPDOCX" w:semiHidden="0" w:uiPriority="62" w:unhideWhenUsed="0"/>
    <w:lsdException w:name="Medium Shading 1 Accent 5 PHPDOCX" w:semiHidden="0" w:uiPriority="63" w:unhideWhenUsed="0"/>
    <w:lsdException w:name="Medium Shading 2 Accent 5 PHPDOCX" w:semiHidden="0" w:uiPriority="64" w:unhideWhenUsed="0"/>
    <w:lsdException w:name="Medium List 1 Accent 5 PHPDOCX" w:semiHidden="0" w:uiPriority="65" w:unhideWhenUsed="0"/>
    <w:lsdException w:name="Medium List 2 Accent 5 PHPDOCX" w:semiHidden="0" w:uiPriority="66" w:unhideWhenUsed="0"/>
    <w:lsdException w:name="Medium Grid 1 Accent 5 PHPDOCX" w:semiHidden="0" w:uiPriority="67" w:unhideWhenUsed="0"/>
    <w:lsdException w:name="Medium Grid 2 Accent 5 PHPDOCX" w:semiHidden="0" w:uiPriority="68" w:unhideWhenUsed="0"/>
    <w:lsdException w:name="Medium Grid 3 Accent 5 PHPDOCX" w:semiHidden="0" w:uiPriority="69" w:unhideWhenUsed="0"/>
    <w:lsdException w:name="Dark List Accent 5 PHPDOCX" w:semiHidden="0" w:uiPriority="70" w:unhideWhenUsed="0"/>
    <w:lsdException w:name="Colorful Shading Accent 5 PHPDOCX" w:semiHidden="0" w:uiPriority="71" w:unhideWhenUsed="0"/>
    <w:lsdException w:name="Colorful List Accent 5 PHPDOCX" w:semiHidden="0" w:uiPriority="72" w:unhideWhenUsed="0"/>
    <w:lsdException w:name="Colorful Grid Accent 5 PHPDOCX" w:semiHidden="0" w:uiPriority="73" w:unhideWhenUsed="0"/>
    <w:lsdException w:name="Light Shading Accent 6 PHPDOCX" w:semiHidden="0" w:uiPriority="60" w:unhideWhenUsed="0"/>
    <w:lsdException w:name="Light List Accent 6 PHPDOCX" w:semiHidden="0" w:uiPriority="61" w:unhideWhenUsed="0"/>
    <w:lsdException w:name="Light Grid Accent 6 PHPDOCX" w:semiHidden="0" w:uiPriority="62" w:unhideWhenUsed="0"/>
    <w:lsdException w:name="Medium Shading 1 Accent 6 PHPDOCX" w:semiHidden="0" w:uiPriority="63" w:unhideWhenUsed="0"/>
    <w:lsdException w:name="Medium Shading 2 Accent 6 PHPDOCX" w:semiHidden="0" w:uiPriority="64" w:unhideWhenUsed="0"/>
    <w:lsdException w:name="Medium List 1 Accent 6 PHPDOCX" w:semiHidden="0" w:uiPriority="65" w:unhideWhenUsed="0"/>
    <w:lsdException w:name="Medium List 2 Accent 6 PHPDOCX" w:semiHidden="0" w:uiPriority="66" w:unhideWhenUsed="0"/>
    <w:lsdException w:name="Medium Grid 1 Accent 6 PHPDOCX" w:semiHidden="0" w:uiPriority="67" w:unhideWhenUsed="0"/>
    <w:lsdException w:name="Medium Grid 2 Accent 6 PHPDOCX" w:semiHidden="0" w:uiPriority="68" w:unhideWhenUsed="0"/>
    <w:lsdException w:name="Medium Grid 3 Accent 6 PHPDOCX" w:semiHidden="0" w:uiPriority="69" w:unhideWhenUsed="0"/>
    <w:lsdException w:name="Dark List Accent 6 PHPDOCX" w:semiHidden="0" w:uiPriority="70" w:unhideWhenUsed="0"/>
    <w:lsdException w:name="Colorful Shading Accent 6 PHPDOCX" w:semiHidden="0" w:uiPriority="71" w:unhideWhenUsed="0"/>
    <w:lsdException w:name="Colorful List Accent 6 PHPDOCX" w:semiHidden="0" w:uiPriority="72" w:unhideWhenUsed="0"/>
    <w:lsdException w:name="Colorful Grid Accent 6 PHPDOCX" w:semiHidden="0" w:uiPriority="73" w:unhideWhenUsed="0"/>
    <w:lsdException w:name="Subtle Emphasis PHPDOCX" w:semiHidden="0" w:uiPriority="19" w:unhideWhenUsed="0" w:qFormat="1"/>
    <w:lsdException w:name="Intense Emphasis PHPDOCX" w:semiHidden="0" w:uiPriority="21" w:unhideWhenUsed="0" w:qFormat="1"/>
    <w:lsdException w:name="Subtle Reference PHPDOCX" w:semiHidden="0" w:uiPriority="31" w:unhideWhenUsed="0" w:qFormat="1"/>
    <w:lsdException w:name="Intense Reference PHPDOCX" w:semiHidden="0" w:uiPriority="32" w:unhideWhenUsed="0" w:qFormat="1"/>
    <w:lsdException w:name="Book Title PHPDOCX" w:semiHidden="0" w:uiPriority="33" w:unhideWhenUsed="0" w:qFormat="1"/>
    <w:lsdException w:name="Bibliography PHPDOCX" w:uiPriority="37"/>
    <w:lsdException w:name="TOC Heading PHPDOCX" w:uiPriority="39" w:qFormat="1"/>
  </w:latentStyles>
  <w:style w:type="paragraph"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character" w:default="1" w:styleId="DefaultParagraphFontPHPDOCX">
    <w:name w:val="Default Paragraph Font PHPDOCX"/>
    <w:uiPriority w:val="1"/>
    <w:semiHidden/>
    <w:unhideWhenUsed/>
  </w:style>
  <w:style w:type="numbering" w:default="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styleId="SubtleEmphasisPHPDOCX">
    <w:name w:val="Subtle Emphasis PHPDOCX"/>
    <w:basedOn w:val="DefaultParagraphFontPHPDOCX"/>
    <w:uiPriority w:val="19"/>
    <w:qFormat/>
    <w:rsid w:val="00DF064E"/>
    <w:rPr>
      <w:i/>
      <w:iCs/>
      <w:color w:val="808080" w:themeColor="text1" w:themeTint="7F"/>
    </w:rPr>
  </w:style>
  <w:style w:type="character" w:styleId="EmphasisPHPDOCX">
    <w:name w:val="Emphasis PHPDOCX"/>
    <w:basedOn w:val="DefaultParagraphFontPHPDOCX"/>
    <w:uiPriority w:val="20"/>
    <w:qFormat/>
    <w:rsid w:val="00DF064E"/>
    <w:rPr>
      <w:i/>
      <w:iCs/>
    </w:rPr>
  </w:style>
  <w:style w:type="character" w:styleId="IntenseEmphasisPHPDOCX">
    <w:name w:val="Intense Emphasis PHPDOCX"/>
    <w:basedOn w:val="DefaultParagraphFontPHPDOCX"/>
    <w:uiPriority w:val="21"/>
    <w:qFormat/>
    <w:rsid w:val="00DF064E"/>
    <w:rPr>
      <w:b/>
      <w:bCs/>
      <w:i/>
      <w:iCs/>
      <w:color w:val="4F81BD" w:themeColor="accent1"/>
    </w:rPr>
  </w:style>
  <w:style w:type="character" w:styleId="Strong PHPDOCX">
    <w:name w:val="Strong PHPDOCX"/>
    <w:basedOn w:val="DefaultParagraphFontPHPDOCX"/>
    <w:uiPriority w:val="22"/>
    <w:qFormat/>
    <w:rsid w:val="00DF064E"/>
    <w:rPr>
      <w:b/>
      <w:bCs/>
    </w:rPr>
  </w:style>
  <w:style w:type="paragraph"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styleId="SubtleReferencePHPDOCX">
    <w:name w:val="Subtle Reference PHPDOCX"/>
    <w:basedOn w:val="DefaultParagraphFontPHPDOCX"/>
    <w:uiPriority w:val="31"/>
    <w:qFormat/>
    <w:rsid w:val="00DF064E"/>
    <w:rPr>
      <w:smallCaps/>
      <w:color w:val="C0504D" w:themeColor="accent2"/>
      <w:u w:val="single"/>
    </w:rPr>
  </w:style>
  <w:style w:type="character"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styleId="BookTitlePHPDOCX">
    <w:name w:val="Book Title PHPDOCX"/>
    <w:basedOn w:val="DefaultParagraphFontPHPDOCX"/>
    <w:uiPriority w:val="33"/>
    <w:qFormat/>
    <w:rsid w:val="00DF064E"/>
    <w:rPr>
      <w:b/>
      <w:bCs/>
      <w:smallCaps/>
      <w:spacing w:val="5"/>
    </w:rPr>
  </w:style>
  <w:style w:type="paragraph" w:styleId="ListParagraphPHPDOCX">
    <w:name w:val="List Paragraph PHPDOCX"/>
    <w:basedOn w:val="Normal"/>
    <w:uiPriority w:val="34"/>
    <w:qFormat/>
    <w:rsid w:val="00DF064E"/>
    <w:pPr>
      <w:ind w:left="720"/>
      <w:contextualSpacing/>
    </w:pPr>
  </w:style>
  <w:style w:type="paragraph"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default="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PHPDOCX">
    <w:name w:val="Light Shading Accent 2 PHPDOCX"/>
    <w:uiPriority w:val="60"/>
    <w:rsid w:val="00493A0C"/>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PHPDOCX">
    <w:name w:val="Light Shading Accent 3 PHPDOCX"/>
    <w:uiPriority w:val="60"/>
    <w:rsid w:val="00493A0C"/>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PHPDOCX">
    <w:name w:val="Light Shading Accent 4 PHPDOCX"/>
    <w:uiPriority w:val="60"/>
    <w:rsid w:val="00493A0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PHPDOCX">
    <w:name w:val="Light Shading Accent 5 PHPDOCX"/>
    <w:uiPriority w:val="60"/>
    <w:rsid w:val="00493A0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PHPDOCX">
    <w:name w:val="Medium List 1 PHPDOCX"/>
    <w:uiPriority w:val="65"/>
    <w:rsid w:val="00361F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PHPDOCX">
    <w:name w:val="Medium List 1 Accent 1 PHPDOCX"/>
    <w:uiPriority w:val="65"/>
    <w:rsid w:val="00361FF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PHPDOCX">
    <w:name w:val="Medium List 1 Accent 2 PHPDOCX"/>
    <w:uiPriority w:val="65"/>
    <w:rsid w:val="00361FF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PHPDOCX">
    <w:name w:val="Medium List 1 Accent 3 PHPDOCX"/>
    <w:uiPriority w:val="65"/>
    <w:rsid w:val="00361FF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PHPDOCX">
    <w:name w:val="Medium List 1 Accent 4 PHPDOCX"/>
    <w:uiPriority w:val="65"/>
    <w:rsid w:val="00361FF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PHPDOCX">
    <w:name w:val="Medium List 1 Accent 5 PHPDOCX"/>
    <w:uiPriority w:val="65"/>
    <w:rsid w:val="00361FF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PHPDOCX">
    <w:name w:val="Medium List 1 Accent 6 PHPDOCX"/>
    <w:uiPriority w:val="65"/>
    <w:rsid w:val="00361FF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PHPDOCX">
    <w:name w:val="Dark List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PHPDOCX">
    <w:name w:val="Dark List Accent 1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PHPDOCX">
    <w:name w:val="Dark List Accent 2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PHPDOCX">
    <w:name w:val="Dark List Accent 3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PHPDOCX">
    <w:name w:val="Dark List Accent 4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PHPDOCX">
    <w:name w:val="Dark List Accent 5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PHPDOCX">
    <w:name w:val="Dark List Accent 6 PHPDOCX"/>
    <w:uiPriority w:val="70"/>
    <w:rsid w:val="00AC197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PHPDOCX">
    <w:name w:val="Colorful Shading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PHPDOCX">
    <w:name w:val="Colorful Shading Accent 1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PHPDOCX">
    <w:name w:val="Colorful Shading Accent 2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PHPDOCX">
    <w:name w:val="Colorful Shading Accent 3 PHPDOCX"/>
    <w:uiPriority w:val="71"/>
    <w:rsid w:val="00AC197E"/>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PHPDOCX">
    <w:name w:val="Colorful Shading Accent 4 PHPDOCX"/>
    <w:uiPriority w:val="71"/>
    <w:rsid w:val="00AC197E"/>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PHPDOCX">
    <w:name w:val="Colorful Shading Accent 5 PHPDOCX"/>
    <w:uiPriority w:val="71"/>
    <w:rsid w:val="00AC197E"/>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PHPDOCX">
    <w:name w:val="Colorful Shading Accent 6 PHPDOCX"/>
    <w:uiPriority w:val="71"/>
    <w:rsid w:val="00AC197E"/>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PHPDOCX">
    <w:name w:val="Colorful List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PHPDOCX">
    <w:name w:val="Colorful List Accent 1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PHPDOCX">
    <w:name w:val="Colorful List Accent 2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PHPDOCX">
    <w:name w:val="Colorful List Accent 3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PHPDOCX">
    <w:name w:val="Colorful List Accent 4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PHPDOCX">
    <w:name w:val="Colorful List Accent 5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PHPDOCX">
    <w:name w:val="Colorful List Accent 6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PHPDOCX">
    <w:name w:val="Colorful Grid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PHPDOCX">
    <w:name w:val="Colorful Grid Accent 1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PHPDOCX">
    <w:name w:val="Colorful Grid Accent 2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PHPDOCX">
    <w:name w:val="Colorful Grid Accent 3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PHPDOCX">
    <w:name w:val="Colorful Grid Accent 4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PHPDOCX">
    <w:name w:val="Colorful Grid Accent 5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PHPDOCX">
    <w:name w:val="Colorful Grid Accent 6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default="1" w:styleId="Normal">
    <w:name w:val="Normal"/>
    <w:qFormat/>
  </w:style>
  <w:style w:type="paragraph" w:styleId="TOC1">
    <w:name w:val="toc 1"/>
    <w:basedOn w:val="Normal"/>
    <w:next w:val="Normal"/>
    <w:autoRedefine/>
    <w:uiPriority w:val="39"/>
    <w:unhideWhenUsed/>
    <w:rsid w:val="007213A1"/>
    <w:pPr>
      <w:spacing w:before="120"/>
    </w:pPr>
    <w:rPr>
      <w:rFonts w:cstheme="minorHAnsi"/>
      <w:bCs/>
      <w:iCs/>
      <w:sz w:val="22"/>
    </w:rPr>
  </w:style>
  <w:style w:type="paragraph" w:styleId="TOC2">
    <w:name w:val="toc 2"/>
    <w:basedOn w:val="Normal"/>
    <w:next w:val="Normal"/>
    <w:autoRedefine/>
    <w:uiPriority w:val="39"/>
    <w:unhideWhenUsed/>
    <w:rsid w:val="007213A1"/>
    <w:pPr>
      <w:spacing w:before="120"/>
      <w:ind w:left="240"/>
    </w:pPr>
    <w:rPr>
      <w:rFonts w:cstheme="minorHAnsi"/>
      <w:bCs/>
      <w:sz w:val="22"/>
      <w:szCs w:val="22"/>
    </w:rPr>
  </w:style>
  <w:style w:type="paragraph" w:styleId="TOC3">
    <w:name w:val="toc 3"/>
    <w:basedOn w:val="Normal"/>
    <w:next w:val="Normal"/>
    <w:autoRedefine/>
    <w:uiPriority w:val="39"/>
    <w:unhideWhenUsed/>
    <w:rsid w:val="00650FEA"/>
    <w:pPr>
      <w:spacing w:before="120"/>
      <w:ind w:left="482"/>
    </w:pPr>
    <w:rPr>
      <w:rFonts w:cstheme="minorHAnsi"/>
      <w:sz w:val="22"/>
      <w:szCs w:val="20"/>
    </w:rPr>
  </w:style>
  <w:style w:type="paragraph" w:styleId="TOC4">
    <w:name w:val="toc 4"/>
    <w:basedOn w:val="Normal"/>
    <w:next w:val="Normal"/>
    <w:autoRedefine/>
    <w:uiPriority w:val="39"/>
    <w:unhideWhenUsed/>
    <w:rsid w:val="00650FEA"/>
    <w:pPr>
      <w:spacing w:before="120"/>
      <w:ind w:left="720"/>
    </w:pPr>
    <w:rPr>
      <w:rFonts w:cstheme="minorHAnsi"/>
      <w:sz w:val="22"/>
      <w:szCs w:val="20"/>
    </w:rPr>
  </w:style>
  <w:style w:type="paragraph" w:styleId="TOC5">
    <w:name w:val="toc 5"/>
    <w:basedOn w:val="Normal"/>
    <w:next w:val="Normal"/>
    <w:autoRedefine/>
    <w:uiPriority w:val="39"/>
    <w:unhideWhenUsed/>
    <w:rsid w:val="00650FEA"/>
    <w:pPr>
      <w:spacing w:before="120"/>
      <w:ind w:left="958"/>
    </w:pPr>
    <w:rPr>
      <w:rFonts w:cstheme="minorHAnsi"/>
      <w:sz w:val="22"/>
      <w:szCs w:val="20"/>
    </w:rPr>
  </w:style>
  <w:style w:type="paragraph" w:styleId="TOC6">
    <w:name w:val="toc 6"/>
    <w:basedOn w:val="Normal"/>
    <w:next w:val="Normal"/>
    <w:autoRedefine/>
    <w:uiPriority w:val="39"/>
    <w:unhideWhenUsed/>
    <w:rsid w:val="00650FEA"/>
    <w:pPr>
      <w:spacing w:before="120"/>
      <w:ind w:left="1202"/>
    </w:pPr>
    <w:rPr>
      <w:rFonts w:cstheme="minorHAnsi"/>
      <w:sz w:val="22"/>
      <w:szCs w:val="20"/>
    </w:rPr>
  </w:style>
  <w:style w:type="paragraph" w:styleId="TOC7">
    <w:name w:val="toc 7"/>
    <w:basedOn w:val="Normal"/>
    <w:next w:val="Normal"/>
    <w:autoRedefine/>
    <w:uiPriority w:val="39"/>
    <w:unhideWhenUsed/>
    <w:rsid w:val="00650FEA"/>
    <w:pPr>
      <w:spacing w:before="120"/>
      <w:ind w:left="1440"/>
    </w:pPr>
    <w:rPr>
      <w:rFonts w:cstheme="minorHAnsi"/>
      <w:sz w:val="22"/>
      <w:szCs w:val="20"/>
    </w:rPr>
  </w:style>
  <w:style w:type="paragraph" w:styleId="TOC8">
    <w:name w:val="toc 8"/>
    <w:basedOn w:val="Normal"/>
    <w:next w:val="Normal"/>
    <w:autoRedefine/>
    <w:uiPriority w:val="39"/>
    <w:unhideWhenUsed/>
    <w:rsid w:val="00650FEA"/>
    <w:pPr>
      <w:spacing w:before="120"/>
      <w:ind w:left="1678"/>
    </w:pPr>
    <w:rPr>
      <w:rFonts w:cstheme="minorHAnsi"/>
      <w:sz w:val="22"/>
      <w:szCs w:val="20"/>
    </w:rPr>
  </w:style>
  <w:style w:type="paragraph" w:styleId="TOC9">
    <w:name w:val="toc 9"/>
    <w:basedOn w:val="Normal"/>
    <w:next w:val="Normal"/>
    <w:autoRedefine/>
    <w:uiPriority w:val="39"/>
    <w:unhideWhenUsed/>
    <w:rsid w:val="00650FEA"/>
    <w:pPr>
      <w:spacing w:before="120"/>
      <w:ind w:left="1922"/>
    </w:pPr>
    <w:rPr>
      <w:rFonts w:cstheme="minorHAnsi"/>
      <w:sz w:val="2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comments.xml.rels><?xml version="1.0" encoding="UTF-8" standalone="yes"?>
<Relationships xmlns="http://schemas.openxmlformats.org/package/2006/relationships"></Relationships>
</file>

<file path=word/_rels/document.xml.rels><?xml version="1.0" encoding="UTF-8" standalone="yes"?>
<Relationships xmlns="http://schemas.openxmlformats.org/package/2006/relationships">
<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 Id="rId10" Type="http://schemas.openxmlformats.org/officeDocument/2006/relationships/comments" Target="comments.xml"/>
<Relationship Id="rId282912053" Type="http://schemas.microsoft.com/office/2011/relationships/commentsExtended" Target="commentsExtended.xml"/><Relationship Id="rId127368e5f9ed438b7" Type="http://schemas.openxmlformats.org/officeDocument/2006/relationships/footer" Target="footer1.xml"/><Relationship Id="rId44253487" Type="http://schemas.openxmlformats.org/officeDocument/2006/relationships/image" Target="media/imgrId44253487.jpg"/><Relationship Id="rId44253488" Type="http://schemas.openxmlformats.org/officeDocument/2006/relationships/image" Target="media/imgrId44253488.png"/><Relationship Id="rId44253489" Type="http://schemas.openxmlformats.org/officeDocument/2006/relationships/image" Target="media/imgrId44253489.png"/><Relationship Id="rId44253489link" Type="http://schemas.openxmlformats.org/officeDocument/2006/relationships/hyperlink" Target="https://apps.apple.com/au/app/options-career-information/id1561507588" TargetMode="External"/><Relationship Id="rId44253490" Type="http://schemas.openxmlformats.org/officeDocument/2006/relationships/image" Target="media/imgrId44253490.png"/><Relationship Id="rId44253490link" Type="http://schemas.openxmlformats.org/officeDocument/2006/relationships/hyperlink" Target="https://play.google.com/store/apps/details?id=au.com.optionscareers" TargetMode="External"/><Relationship Id="rId655268e5f9ed613c3" Type="http://schemas.openxmlformats.org/officeDocument/2006/relationships/image" Target="media/imgrId655268e5f9ed613c3.jpg"/><Relationship Id="rId335868e5f9ed7d58b" Type="http://schemas.openxmlformats.org/officeDocument/2006/relationships/image" Target="media/imgrId335868e5f9ed7d58b.jpg"/><Relationship Id="rId714068e5f9ed7f1bf" Type="http://schemas.openxmlformats.org/officeDocument/2006/relationships/hyperlink" Target="https://www.qld.gov.au/education/training/funded/career-start" TargetMode="External"/><Relationship Id="rId199268e5f9ed80b48" Type="http://schemas.openxmlformats.org/officeDocument/2006/relationships/hyperlink" Target="https://www.jobsandskills.gov.au/data/occupation-and-industry-profiles/occupations/7111-clay-concrete-glass-and-stone-processing-machine-operators" TargetMode="External"/><Relationship Id="rId618168e5f9ed82ae0" Type="http://schemas.openxmlformats.org/officeDocument/2006/relationships/hyperlink" Target="https://tafeqld.edu.au/trade-training/trade-courses/pre-apprenticeships" TargetMode="External"/><Relationship Id="rId577168e5f9ed85954" Type="http://schemas.openxmlformats.org/officeDocument/2006/relationships/hyperlink" Target="https://desbt.qld.gov.au/training/apprentices/incentives" TargetMode="External"/><Relationship Id="rId796368e5f9ed8599c" Type="http://schemas.openxmlformats.org/officeDocument/2006/relationships/hyperlink" Target="https://desbt.qld.gov.au/training/providers/funded" TargetMode="External"/><Relationship Id="rId459468e5f9ed85aeb" Type="http://schemas.openxmlformats.org/officeDocument/2006/relationships/hyperlink" Target="https://desbt.qld.gov.au/training/apprentices/incentives/wages-conditions" TargetMode="External"/><Relationship Id="rId332568e5f9ed85b23" Type="http://schemas.openxmlformats.org/officeDocument/2006/relationships/hyperlink" Target="https://desbt.qld.gov.au/training/training-careers/incentives" TargetMode="External"/><Relationship Id="rId586968e5f9ed85b90" Type="http://schemas.openxmlformats.org/officeDocument/2006/relationships/hyperlink" Target="https://desbt.qld.gov.au/training/providers/funded/freeapprenticeships/eligible-qualifications" TargetMode="External"/><Relationship Id="rId800468e5f9ed85bcd" Type="http://schemas.openxmlformats.org/officeDocument/2006/relationships/hyperlink" Target="https://desbt.qld.gov.au/training/training-careers/incentives/sqw" TargetMode="External"/><Relationship Id="rId145768e5f9ed85bf7" Type="http://schemas.openxmlformats.org/officeDocument/2006/relationships/hyperlink" Target="https://desbt.qld.gov.au/training/apprentices/incentives" TargetMode="External"/><Relationship Id="rId253468e5f9ed85c22" Type="http://schemas.openxmlformats.org/officeDocument/2006/relationships/hyperlink" Target="https://desbt.qld.gov.au/training/apprentices/incentives" TargetMode="External"/><Relationship Id="rId552068e5f9ed87bed" Type="http://schemas.openxmlformats.org/officeDocument/2006/relationships/hyperlink" Target="https://www.defencejobs.gov.au/jobs/trades?tab=category-about&amp;page=1&amp;perPage=21&amp;query=" TargetMode="External"/><Relationship Id="rId545668e5f9ed9dc5a" Type="http://schemas.openxmlformats.org/officeDocument/2006/relationships/image" Target="media/imgrId545668e5f9ed9dc5a.jpg"/><Relationship Id="rId910568e5f9eda0a0c" Type="http://schemas.openxmlformats.org/officeDocument/2006/relationships/hyperlink" Target="https://www.defencejobs.gov.au/events?page=1&amp;perPage=21&amp;query=&amp;eventsDate=upcoming&amp;state=qld" TargetMode="External"/><Relationship Id="rId387668e5f9eda0a55" Type="http://schemas.openxmlformats.org/officeDocument/2006/relationships/hyperlink" Target="https://www.adfcareers.gov.au/events/events-detail/ofed55i" TargetMode="External"/><Relationship Id="rId805268e5f9eda0a82" Type="http://schemas.openxmlformats.org/officeDocument/2006/relationships/hyperlink" Target="https://www.adfcareers.gov.au/events/events-detail/evfpkni" TargetMode="External"/><Relationship Id="rId960968e5f9eda0aab" Type="http://schemas.openxmlformats.org/officeDocument/2006/relationships/hyperlink" Target="https://www.adfcareers.gov.au/events/events-detail/4dmhnw3" TargetMode="External"/><Relationship Id="rId888068e5f9eda0ade" Type="http://schemas.openxmlformats.org/officeDocument/2006/relationships/hyperlink" Target="https://www.adfcareers.gov.au/events/events-detail/7mfq2m6" TargetMode="External"/><Relationship Id="rId863368e5f9eda0b04" Type="http://schemas.openxmlformats.org/officeDocument/2006/relationships/hyperlink" Target="https://www.adfcareers.gov.au/events/events-detail/e9zx1g3" TargetMode="External"/><Relationship Id="rId585468e5f9eda0b2b" Type="http://schemas.openxmlformats.org/officeDocument/2006/relationships/hyperlink" Target="https://www.adfcareers.gov.au/events/events-detail/mqugfgu" TargetMode="External"/><Relationship Id="rId155968e5f9eda0b52" Type="http://schemas.openxmlformats.org/officeDocument/2006/relationships/hyperlink" Target="https://www.adfcareers.gov.au/events/events-detail/q8s588x" TargetMode="External"/><Relationship Id="rId456368e5f9eda0b78" Type="http://schemas.openxmlformats.org/officeDocument/2006/relationships/hyperlink" Target="https://www.adfcareers.gov.au/events/events-detail/x7hza2u" TargetMode="External"/><Relationship Id="rId373168e5f9eda0b9f" Type="http://schemas.openxmlformats.org/officeDocument/2006/relationships/hyperlink" Target="https://www.adfcareers.gov.au/events/events-detail/8klprqf" TargetMode="External"/><Relationship Id="rId964968e5f9eda0bc4" Type="http://schemas.openxmlformats.org/officeDocument/2006/relationships/hyperlink" Target="https://www.adfcareers.gov.au/events/events-detail/h9c0o92" TargetMode="External"/><Relationship Id="rId724168e5f9eda0bed" Type="http://schemas.openxmlformats.org/officeDocument/2006/relationships/hyperlink" Target="https://www.adfcareers.gov.au/events/events-detail/pw7db5k" TargetMode="External"/><Relationship Id="rId198568e5f9eda0c13" Type="http://schemas.openxmlformats.org/officeDocument/2006/relationships/hyperlink" Target="https://www.adfcareers.gov.au/events/events-detail/spl7s58" TargetMode="External"/><Relationship Id="rId694168e5f9eda0c39" Type="http://schemas.openxmlformats.org/officeDocument/2006/relationships/hyperlink" Target="https://www.adfcareers.gov.au/events/events-detail/gwzgx5t" TargetMode="External"/><Relationship Id="rId823168e5f9eda0c5e" Type="http://schemas.openxmlformats.org/officeDocument/2006/relationships/hyperlink" Target="https://www.adfcareers.gov.au/events/events-detail/ku0jgxs" TargetMode="External"/><Relationship Id="rId317568e5f9edbb083" Type="http://schemas.openxmlformats.org/officeDocument/2006/relationships/image" Target="media/imgrId317568e5f9edbb083.jpg"/><Relationship Id="rId190868e5f9edbd052" Type="http://schemas.openxmlformats.org/officeDocument/2006/relationships/hyperlink" Target="http://www.careersonline.com.au/" TargetMode="External"/><Relationship Id="rId273368e5f9edbd09b" Type="http://schemas.openxmlformats.org/officeDocument/2006/relationships/hyperlink" Target="http://www.careersonline.com.au/jobs/" TargetMode="External"/><Relationship Id="rId558968e5f9edbd0e0" Type="http://schemas.openxmlformats.org/officeDocument/2006/relationships/hyperlink" Target="http://www.careersonline.com.au/job-seekers-workshop/" TargetMode="External"/><Relationship Id="rId955068e5f9edbf33d" Type="http://schemas.openxmlformats.org/officeDocument/2006/relationships/hyperlink" Target="http://myfuture.edu.au/aa88ee3c-d13d-4751-ba3f-7538ecc6b2ca?sf=0612822C96C8https%3a%2f%2fmyfuture.edu.au%2findustries%2fdetails%2fhealth-care-and-social-assistance&amp;c=qW04em7YqXWM4RAR1nJ4zHnbCIs%3d" TargetMode="External"/><Relationship Id="rId100668e5f9edbf36f" Type="http://schemas.openxmlformats.org/officeDocument/2006/relationships/hyperlink" Target="http://myfuture.edu.au/aa88ee3c-d13d-4751-ba3f-7538ecc6b2ca?sf=0612822C96C8https%3a%2f%2fmyfuture.edu.au%2fbullseyes%2fdetails%2f16--health&amp;c=qW04em7YqXWM4RAR1nJ4zHnbCIs%3d" TargetMode="External"/><Relationship Id="rId816168e5f9edc13b8" Type="http://schemas.openxmlformats.org/officeDocument/2006/relationships/hyperlink" Target="https://www.yourcareer.gov.au/career-pathways" TargetMode="External"/><Relationship Id="rId360068e5f9edc31c4" Type="http://schemas.openxmlformats.org/officeDocument/2006/relationships/hyperlink" Target="https://careerswithstem.com.au/level-up-your-career-how-games-can-land-you-a-job/" TargetMode="External"/><Relationship Id="rId866168e5f9edc55a6" Type="http://schemas.openxmlformats.org/officeDocument/2006/relationships/hyperlink" Target="https://www.yourcareer.gov.au/school-leavers-support/school-leavers-information-kit" TargetMode="External"/><Relationship Id="rId186668e5f9edc7be3" Type="http://schemas.openxmlformats.org/officeDocument/2006/relationships/hyperlink" Target="https://www.gooduniversitiesguide.com.au/field-of-studies/social-work" TargetMode="External"/><Relationship Id="rId133268e5f9edca674" Type="http://schemas.openxmlformats.org/officeDocument/2006/relationships/hyperlink" Target="https://study.uq.edu.au/stories/dont-know-what-to-study?j=588641&amp;sfmc_sub=130362208&amp;l=14760_HTML&amp;u=12010665&amp;mid=510005436&amp;jb=93&amp;utm_source=sfmc&amp;utm_medium=email&amp;utm_campaign=all-parents-nurture_202509&amp;sfmc_id=0038w000004RM96AAG&amp;utm_content=238331&amp;utm_id=5e410d1f-0117-44f8-8847-bdebf3b9f6ba&amp;sfmc_id=130362208&amp;sfmc_activityid=324476f1-a90f-4e3b-a28f-0d0822b8e345&amp;utm_medium=email" TargetMode="External"/><Relationship Id="rId738168e5f9ede1a16" Type="http://schemas.openxmlformats.org/officeDocument/2006/relationships/image" Target="media/imgrId738168e5f9ede1a16.jpg"/><Relationship Id="rId122168e5f9ede377d" Type="http://schemas.openxmlformats.org/officeDocument/2006/relationships/hyperlink" Target="https://siwi.org/stockholm-junior-water-prize/" TargetMode="External"/><Relationship Id="rId844568e5f9ede37af" Type="http://schemas.openxmlformats.org/officeDocument/2006/relationships/hyperlink" Target="https://www.awa.asn.au/awards/student-awards/asjwp" TargetMode="External"/><Relationship Id="rId554668e5f9ee0628b" Type="http://schemas.openxmlformats.org/officeDocument/2006/relationships/image" Target="media/imgrId554668e5f9ee0628b.jpg"/><Relationship Id="rId182368e5f9ee07f02" Type="http://schemas.openxmlformats.org/officeDocument/2006/relationships/hyperlink" Target="https://www.servicesaustralia.gov.au/individuals/contact-us/phone-us#peoplewithdisability" TargetMode="External"/><Relationship Id="rId589068e5f9ee07f27" Type="http://schemas.openxmlformats.org/officeDocument/2006/relationships/hyperlink" Target="https://findus.servicesaustralia.gov.au/" TargetMode="External"/><Relationship Id="rId878968e5f9ee097ab" Type="http://schemas.openxmlformats.org/officeDocument/2006/relationships/hyperlink" Target="https://www.jobaccess.gov.au/employment-assistance-fund-eaf" TargetMode="External"/><Relationship Id="rId766468e5f9ee0b55a" Type="http://schemas.openxmlformats.org/officeDocument/2006/relationships/hyperlink" Target="https://www.yourcareer.gov.au/school-leavers-support/school-leavers-information-kit/easy-english/school-leaver-guides-screen-readers" TargetMode="External"/><Relationship Id="rId979868e5f9ee0dd3c" Type="http://schemas.openxmlformats.org/officeDocument/2006/relationships/hyperlink" Target="https://www.qtac.edu.au/assistance-schemes/" TargetMode="External"/><Relationship Id="rId225868e5f9ee28c01" Type="http://schemas.openxmlformats.org/officeDocument/2006/relationships/image" Target="media/imgrId225868e5f9ee28c01.jpg"/><Relationship Id="rId130768e5f9ee2a893" Type="http://schemas.openxmlformats.org/officeDocument/2006/relationships/hyperlink" Target="https://fortune.com/2025/08/26/gen-z-career-minimalism-side-hustle-management/?utm_source=CERIC+Subscriptions&amp;utm_campaign=9f0f21d787-cww_2024_10_1_COPY_01&amp;utm_medium=email&amp;utm_term=0_1d052da7c8-9f0f21d787-457855329&amp;mc_cid=9f0f21d787&amp;mc_eid=ea7c2df760" TargetMode="External"/><Relationship Id="rId446168e5f9ee2c6c8" Type="http://schemas.openxmlformats.org/officeDocument/2006/relationships/hyperlink" Target="https://www.yourcareer.gov.au/resources/australian-jobs-report/occupation-overview" TargetMode="External"/><Relationship Id="rId580868e5f9ee2f036" Type="http://schemas.openxmlformats.org/officeDocument/2006/relationships/hyperlink" Target="https://www.abs.gov.au/statistics/labour/employment-and-unemployment/labour-force-australia/latest-release" TargetMode="External"/><Relationship Id="rId817168e5f9ee31bb0" Type="http://schemas.openxmlformats.org/officeDocument/2006/relationships/hyperlink" Target="https://www.jobsandskills.gov.au/publications/occupation-shortage-report-june-2025" TargetMode="External"/><Relationship Id="rId354768e5f9ee345a2" Type="http://schemas.openxmlformats.org/officeDocument/2006/relationships/hyperlink" Target="https://www.jobsandskills.gov.au/data/occupation-and-industry-profiles/occupations" TargetMode="External"/><Relationship Id="rId907568e5f9ee36a53" Type="http://schemas.openxmlformats.org/officeDocument/2006/relationships/hyperlink" Target="https://myfuture.edu.au/assist-others/school-to-work-pathways-infographics" TargetMode="External"/><Relationship Id="rId581168e5f9ee38563" Type="http://schemas.openxmlformats.org/officeDocument/2006/relationships/hyperlink" Target="https://skillsroad.com.au/skills" TargetMode="External"/><Relationship Id="rId917768e5f9ee3b17a" Type="http://schemas.openxmlformats.org/officeDocument/2006/relationships/hyperlink" Target="https://www.fairwork.gov.au/find-help-for/young-workers-and-students/minimum-working-age" TargetMode="External"/><Relationship Id="rId988568e5f9ee3b1a1" Type="http://schemas.openxmlformats.org/officeDocument/2006/relationships/hyperlink" Target="https://study.uq.edu.au/stories/summer-jobs-high-school-students?j=428943&amp;sfmc_sub=130362208&amp;l=14760_HTML&amp;u=9146108&amp;mid=510005436&amp;jb=99&amp;utm_source=sfmc&amp;utm_medium=email&amp;utm_campaign=all-parents-nurture_202412&amp;sfmc_id=0038w000004RM96AAG&amp;utm_content=220553&amp;utm_id=9559a694-cfcc-4393-9d10-d6fde611e95e&amp;sfmc_id=130362208&amp;sfmc_activityid=6d46ac20-2494-4e26-bd94-b165c10529b7&amp;utm_medium=email" TargetMode="External"/><Relationship Id="rId427868e5f9ee3dd91" Type="http://schemas.openxmlformats.org/officeDocument/2006/relationships/hyperlink" Target="https://education.qld.gov.au/students/student-engagement/link-and-launch" TargetMode="External"/><Relationship Id="rId252868e5f9ee57843" Type="http://schemas.openxmlformats.org/officeDocument/2006/relationships/image" Target="media/imgrId252868e5f9ee57843.jpg"/><Relationship Id="rId790668e5f9ee594d7" Type="http://schemas.openxmlformats.org/officeDocument/2006/relationships/hyperlink" Target="https://bond.edu.au/entry-to-bond/scholarships" TargetMode="External"/><Relationship Id="rId643668e5f9ee5af89" Type="http://schemas.openxmlformats.org/officeDocument/2006/relationships/hyperlink" Target="https://www.griffith.edu.au/study?location=dom" TargetMode="External"/><Relationship Id="rId782368e5f9ee5afad" Type="http://schemas.openxmlformats.org/officeDocument/2006/relationships/hyperlink" Target="https://www.griffith.edu.au/scholarships?utm_content=&amp;utm_source=sfmc&amp;utm_medium=email" TargetMode="External"/><Relationship Id="rId639168e5f9ee5e44e" Type="http://schemas.openxmlformats.org/officeDocument/2006/relationships/hyperlink" Target="https://www.realinsurance.com.au/grants/real-futures-grant" TargetMode="External"/><Relationship Id="rId342868e5f9ee60bf4" Type="http://schemas.openxmlformats.org/officeDocument/2006/relationships/hyperlink" Target="https://scholarships.uq.edu.au/scholarship/queensland-commitment-scholarship?j=590399&amp;sfmc_sub=130362208&amp;l=14760_HTML&amp;u=12048291&amp;mid=510005436&amp;jb=1&amp;utm_source=sfmc&amp;utm_medium=email&amp;utm_campaign=dom-fsa-news-from-uq_202509_scholarships&amp;sfmc_id=0038w000004RM96AAG" TargetMode="External"/><Relationship Id="rId714568e5f9ee6242d" Type="http://schemas.openxmlformats.org/officeDocument/2006/relationships/hyperlink" Target="https://scholarships.uq.edu.au/scholarships/uq-academic-scholarships-program?j=590399&amp;sfmc_sub=130362208&amp;l=14760_HTML&amp;u=12048295&amp;mid=510005436&amp;jb=1&amp;utm_source=sfmc&amp;utm_medium=email&amp;utm_campaign=dom-fsa-news-from-uq_202509_scholarships&amp;sfmc_id=0038w000004RM96AAG" TargetMode="External"/><Relationship Id="rId470368e5f9ee63de0" Type="http://schemas.openxmlformats.org/officeDocument/2006/relationships/hyperlink" Target="https://click.explore.uq.edu.au/?qs=3dec0d63807d0b125de42db53c411209229e4e65109d6da5d0e8a1beeb4eebfd126f338e651756747ffb171985b0d3e47446715b88b8fa4ccfed2eb4b5a1d31a" TargetMode="External"/><Relationship Id="rId708468e5f9ee63e07" Type="http://schemas.openxmlformats.org/officeDocument/2006/relationships/hyperlink" Target="https://click.explore.uq.edu.au/?qs=3dec0d63807d0b1296e1cda2542a6ca0314ae8e843979dcff67c581f9e6ddef70ebbbfa43ded6e5e868402cbc9450d20e0729e0aac1b12d141437a0f5e2ad27e" TargetMode="External"/><Relationship Id="rId102968e5f9ee66594" Type="http://schemas.openxmlformats.org/officeDocument/2006/relationships/hyperlink" Target="https://click.explore.uq.edu.au/?qs=a692041614967b22228f468485fc7f79708cb4f944a84ca97555f4bc49aed3e8d5cabf5464233b212adb898d47cf36b15b34602a3b06ffda27256a3725aa0974" TargetMode="External"/><Relationship Id="rId329868e5f9ee665d2" Type="http://schemas.openxmlformats.org/officeDocument/2006/relationships/hyperlink" Target="https://click.explore.uq.edu.au/?qs=a692041614967b2200fd2f523e08679a5275f98b24aa131b2eef6a123d3375665e0d17d1d78df71c63939a98ede5cd55ff4e4b98060566e9cf195e43688cf797" TargetMode="External"/><Relationship Id="rId206968e5f9ee66605" Type="http://schemas.openxmlformats.org/officeDocument/2006/relationships/hyperlink" Target="https://click.explore.uq.edu.au/?qs=a692041614967b22aeb891f9b08925debe26bb26d3af32677c5f64737a248e97bd7e5a68478fe8b33e6b9791a75393682e3712595b21a1ed01f53a881f5cc245" TargetMode="External"/><Relationship Id="rId581068e5f9ee66637" Type="http://schemas.openxmlformats.org/officeDocument/2006/relationships/hyperlink" Target="https://click.explore.uq.edu.au/?qs=a692041614967b229d3b16c7fbd371dcb868f4e64be5b3d4b661fc3750024165b044575107f897db549677141acffaa4da2cbc16f7cf434a3508383fa55d8601" TargetMode="External"/><Relationship Id="rId293968e5f9ee66666" Type="http://schemas.openxmlformats.org/officeDocument/2006/relationships/hyperlink" Target="https://click.explore.uq.edu.au/?qs=a692041614967b22385cc7ca3c9dd20f97a8949998807e9cb20d861b9fca295d7f768d0327f27f0f520b526350ddc986aba80600fdfea541feb3667fe1b7db30" TargetMode="External"/><Relationship Id="rId276268e5f9ee66695" Type="http://schemas.openxmlformats.org/officeDocument/2006/relationships/hyperlink" Target="https://click.explore.uq.edu.au/?qs=a692041614967b2235ad57d299eba9b37f0f92803b914e650753f2d1d9eb5fc467f9835c704fe1881176dbcd0c9c13e6320c7de6c9fa3610c2c12a6b784d29cd" TargetMode="External"/><Relationship Id="rId781268e5f9ee666c6" Type="http://schemas.openxmlformats.org/officeDocument/2006/relationships/hyperlink" Target="https://click.explore.uq.edu.au/?qs=a692041614967b228a8f5d34a2d89f3954b4f23da076b3833eee440fd41ed1bbb74bea0ef78bf94dfb7e2680382f017efa150b8d45cb845be4ad49d55ef0acba" TargetMode="External"/><Relationship Id="rId881468e5f9ee666f5" Type="http://schemas.openxmlformats.org/officeDocument/2006/relationships/hyperlink" Target="https://click.explore.uq.edu.au/?qs=a692041614967b22e957b13197f4675d28df1abf5c26b2eb4e71fb91e42c848dd13fe6cf8944dc1bdf04b3d1af81855679a960b557a2a36a5529a28ff5a58fb8" TargetMode="External"/><Relationship Id="rId483968e5f9ee66724" Type="http://schemas.openxmlformats.org/officeDocument/2006/relationships/hyperlink" Target="https://click.explore.uq.edu.au/?qs=a692041614967b22d5531074840a41406ab4694a8ed404f5d387cef159b7781d0ae744e7d109f646ebad904dca671cd28f49d2a10193ce03ad68b3ec481b6f54" TargetMode="External"/><Relationship Id="rId490268e5f9ee695fc" Type="http://schemas.openxmlformats.org/officeDocument/2006/relationships/hyperlink" Target="https://click.explore.uq.edu.au/?qs=a692041614967b223a90036a553709e6aa2362963a97388811071150594c20f5282950bab2e5e470fc7bd24ef16fb2105a38b69f85094787" TargetMode="External"/><Relationship Id="rId941968e5f9ee69629" Type="http://schemas.openxmlformats.org/officeDocument/2006/relationships/hyperlink" Target="https://click.explore.uq.edu.au/?qs=a692041614967b2233f9830bcf8af87ba6b05e736c998386da717a1564477ebc5f5743b1ab661c4137dab94f2f2dab935f777b206348cab9" TargetMode="External"/><Relationship Id="rId313668e5f9ee6964e" Type="http://schemas.openxmlformats.org/officeDocument/2006/relationships/hyperlink" Target="https://click.explore.uq.edu.au/?qs=a692041614967b22b494eb1a31cbac29b186e484a727ac5535b7b8538f339668713d803087175e776256e441384056684881cc8bd5ce205f" TargetMode="External"/><Relationship Id="rId555768e5f9ee6967b" Type="http://schemas.openxmlformats.org/officeDocument/2006/relationships/hyperlink" Target="https://study.uq.edu.au/stories/equity-scholarships-uq" TargetMode="External"/><Relationship Id="rId475168e5f9ee7fa4f" Type="http://schemas.openxmlformats.org/officeDocument/2006/relationships/image" Target="media/imgrId475168e5f9ee7fa4f.jpg"/><Relationship Id="rId592668e5f9ee81615" Type="http://schemas.openxmlformats.org/officeDocument/2006/relationships/hyperlink" Target="https://www.griffith.edu.au/gumurrii/apply-to-study" TargetMode="External"/><Relationship Id="rId873668e5f9ee82e9e" Type="http://schemas.openxmlformats.org/officeDocument/2006/relationships/hyperlink" Target="https://www.csiro.au/en/education/programs/young-indigenous-womens-stem-academy" TargetMode="External"/><Relationship Id="rId205468e5f9ee9bc42" Type="http://schemas.openxmlformats.org/officeDocument/2006/relationships/image" Target="media/imgrId205468e5f9ee9bc42.jpg"/><Relationship Id="rId957168e5f9ee9df03" Type="http://schemas.openxmlformats.org/officeDocument/2006/relationships/hyperlink" Target="http://campamerica.com.au/" TargetMode="External"/><Relationship Id="rId751668e5f9ee9df36" Type="http://schemas.openxmlformats.org/officeDocument/2006/relationships/hyperlink" Target="https://www.volunteerforever.com/program/lattitude-global-volunteering-australia/" TargetMode="External"/><Relationship Id="rId293168e5f9ee9df5b" Type="http://schemas.openxmlformats.org/officeDocument/2006/relationships/hyperlink" Target="http://www.letzlive.org/" TargetMode="External"/><Relationship Id="rId223468e5f9ee9df7d" Type="http://schemas.openxmlformats.org/officeDocument/2006/relationships/hyperlink" Target="http://www.projects-abroad.com.au/" TargetMode="External"/><Relationship Id="rId698468e5f9ee9df9f" Type="http://schemas.openxmlformats.org/officeDocument/2006/relationships/hyperlink" Target="https://easkiandsnowboard.com/" TargetMode="External"/><Relationship Id="rId511968e5f9ee9dfce" Type="http://schemas.openxmlformats.org/officeDocument/2006/relationships/hyperlink" Target="http://www.scce.com.au/" TargetMode="External"/><Relationship Id="rId206668e5f9ee9dfee" Type="http://schemas.openxmlformats.org/officeDocument/2006/relationships/hyperlink" Target="https://www.wep.org.au/" TargetMode="External"/><Relationship Id="rId329068e5f9ee9e00d" Type="http://schemas.openxmlformats.org/officeDocument/2006/relationships/hyperlink" Target="http://www.yfu.com.au/" TargetMode="External"/><Relationship Id="rId108168e5f9eeb7c92" Type="http://schemas.openxmlformats.org/officeDocument/2006/relationships/image" Target="media/imgrId108168e5f9eeb7c92.jpg"/><Relationship Id="rId713068e5f9eeba925" Type="http://schemas.openxmlformats.org/officeDocument/2006/relationships/hyperlink" Target="https://www.defencejobs.gov.au/students-and-education/australian-defence-force-academy" TargetMode="External"/><Relationship Id="rId755068e5f9eeba94a" Type="http://schemas.openxmlformats.org/officeDocument/2006/relationships/hyperlink" Target="https://www.anu.edu.au/" TargetMode="External"/><Relationship Id="rId173668e5f9eeba969" Type="http://schemas.openxmlformats.org/officeDocument/2006/relationships/hyperlink" Target="https://www.cdu.edu.au/" TargetMode="External"/><Relationship Id="rId517368e5f9eeba986" Type="http://schemas.openxmlformats.org/officeDocument/2006/relationships/hyperlink" Target="https://www.newcastle.edu.au/" TargetMode="External"/><Relationship Id="rId160168e5f9eeba9a3" Type="http://schemas.openxmlformats.org/officeDocument/2006/relationships/hyperlink" Target="https://www.unimelb.edu.au/" TargetMode="External"/><Relationship Id="rId528568e5f9eeba9cb" Type="http://schemas.openxmlformats.org/officeDocument/2006/relationships/hyperlink" Target="https://www.une.edu.au/" TargetMode="External"/><Relationship Id="rId856068e5f9eeba9ea" Type="http://schemas.openxmlformats.org/officeDocument/2006/relationships/hyperlink" Target="https://www.unsw.edu.au/" TargetMode="External"/><Relationship Id="rId555968e5f9eebaa08" Type="http://schemas.openxmlformats.org/officeDocument/2006/relationships/hyperlink" Target="https://www.unisa.edu.au/" TargetMode="External"/><Relationship Id="rId221268e5f9eebaa27" Type="http://schemas.openxmlformats.org/officeDocument/2006/relationships/hyperlink" Target="https://www.sydney.edu.au/" TargetMode="External"/><Relationship Id="rId733768e5f9eebaa46" Type="http://schemas.openxmlformats.org/officeDocument/2006/relationships/hyperlink" Target="https://www.utas.edu.au/" TargetMode="External"/><Relationship Id="rId529668e5f9eebaa64" Type="http://schemas.openxmlformats.org/officeDocument/2006/relationships/hyperlink" Target="https://www.uwa.edu.au/" TargetMode="External"/><Relationship Id="rId868468e5f9eebaa84" Type="http://schemas.openxmlformats.org/officeDocument/2006/relationships/hyperlink" Target="https://www.uow.edu.au/" TargetMode="External"/><Relationship Id="rId546068e5f9eebaac5" Type="http://schemas.openxmlformats.org/officeDocument/2006/relationships/hyperlink" Target="https://www.uac.edu.au/" TargetMode="External"/><Relationship Id="rId680568e5f9eebaae5" Type="http://schemas.openxmlformats.org/officeDocument/2006/relationships/hyperlink" Target="https://www.qtac.edu.au/" TargetMode="External"/><Relationship Id="rId533668e5f9eebab04" Type="http://schemas.openxmlformats.org/officeDocument/2006/relationships/hyperlink" Target="https://www.satac.edu.au/" TargetMode="External"/><Relationship Id="rId913568e5f9eebab23" Type="http://schemas.openxmlformats.org/officeDocument/2006/relationships/hyperlink" Target="https://www.utas.edu.au/" TargetMode="External"/><Relationship Id="rId233268e5f9eebab4d" Type="http://schemas.openxmlformats.org/officeDocument/2006/relationships/hyperlink" Target="https://www.vtac.edu.au/" TargetMode="External"/><Relationship Id="rId982068e5f9eebab70" Type="http://schemas.openxmlformats.org/officeDocument/2006/relationships/hyperlink" Target="https://www.tisc.edu.au/static/home.tisc" TargetMode="External"/><Relationship Id="rId839768e5f9eebc484" Type="http://schemas.openxmlformats.org/officeDocument/2006/relationships/hyperlink" Target="https://www.qut.edu.au/study/international/brochures" TargetMode="External"/><Relationship Id="rId122868e5f9eed1197" Type="http://schemas.openxmlformats.org/officeDocument/2006/relationships/image" Target="media/imgrId122868e5f9eed1197.jpg"/><Relationship Id="rId233368e5f9eed35a3" Type="http://schemas.openxmlformats.org/officeDocument/2006/relationships/hyperlink" Target="https://www.servicesaustralia.gov.au/individuals/subjects/leaving-school" TargetMode="External"/><Relationship Id="rId843568e5f9eed6ce6" Type="http://schemas.openxmlformats.org/officeDocument/2006/relationships/hyperlink" Target="https://www.abs.gov.au/statistics/people/education/education-and-work-australia/latest-release" TargetMode="External"/><Relationship Id="rId453268e5f9eed6d1a" Type="http://schemas.openxmlformats.org/officeDocument/2006/relationships/hyperlink" Target="https://www.mciinstitute.edu.au/mci-live/top-expert-tips-e-advice-for-school-leavers?utm_medium=cpc&amp;utm_source=google&amp;utm_campaign=PMAX-all-courses&amp;utm_term=&amp;gad_source=1&amp;gclid=Cj0KCQjwxsm3BhDrARIsAMtVz6M0mCAWC_0JBtvZ1bDT1RpKhhBtqYjvr-hkXi3la_ZVxGigo-bZ5RsaAvCIEALw_wcB#map_out_your_goals" TargetMode="External"/><Relationship Id="rId320668e5f9eef2593" Type="http://schemas.openxmlformats.org/officeDocument/2006/relationships/image" Target="media/imgrId320668e5f9eef2593.jpg"/><Relationship Id="rId907168e5f9ef00197" Type="http://schemas.openxmlformats.org/officeDocument/2006/relationships/hyperlink" Target="https://view.e.acap.edu.au/?qs=50d92156d423e7de6cd0bea58ebae5fed8e0f536cb43c5bca1c00a961201b0d326cd6aa505ca87bc3cf2acd7f42e63a1f738703082165d07173063bd392bf0a836e8bfb0006ff611be6b7f43fc5ba3ca" TargetMode="External"/><Relationship Id="rId902768e5f9ef02f0e" Type="http://schemas.openxmlformats.org/officeDocument/2006/relationships/hyperlink" Target="https://info.aftrs.edu.au/e3t/Ctc/ZU+113/d11lzm04/VXgFn72P-vZyW44m39t20_WC2W5q0Twr5D6ZwfN5wYXRl2-ZmzW6N1vHY6lZ3krN4VpDrhh4jWKN7XLZBZZVWcLW8FN6Wy4bZMmcW4431zY5d96Q8W7RT0x13-nYXRW1xGrhv8Cy464W8cBBD837S5W8W6TN6PY1qgqfRW9cQq288LwgRgW6Z2pVp1M_3MwW1-_MVJ7kTqKDW6gRhm26fJBHmW5ZNHnK7fZVrtW5qzhXY4xJbkpW3fW41f1js9sxW2bVlz02xcf_HW8mZcvh9lb8p2W4NmlDX5qvxdKW68vRz67Rbb9qW40Tb6B4ftlHKN68wFN2MX2WDN5zcVr7pg6k1f9d6sV604" TargetMode="External"/><Relationship Id="rId610568e5f9ef04b85" Type="http://schemas.openxmlformats.org/officeDocument/2006/relationships/hyperlink" Target="https://info.aftrs.edu.au/e3t/Ctc/ZU+113/d11lzm04/VXgFn72P-vZyW44m39t20_WC2W5q0Twr5D6ZwfN5wYXRl2-ZmzW6N1vHY6lZ3nvW5CjRTT2KyM72W8lHY932Cf1yVW28zDyd607v3KW8ykPpf45--BHVrHTGK6nGFt7VlGRnM2gpVCLW388kWs5CXxySW5b-fKP1zqFXgW7LxfKW51zmGHW6SgS975pQpBGVXPPZX8fNW7dW91Szx_2C_jDnW95pzCk6kwZJjW4R2FF44Sdzk3W3L0zyk7M9L3XN4S26vP_qr21N3l2YphXFJ_WW4-J5f04VdZk9W2SCbpV2jzX8TW3wvNXl318sLrW6DKdk721hTr-W1KGZR27F851qf1z9HNY04" TargetMode="External"/><Relationship Id="rId693968e5f9ef04bac" Type="http://schemas.openxmlformats.org/officeDocument/2006/relationships/hyperlink" Target="https://info.aftrs.edu.au/e3t/Ctc/ZU+113/d11lzm04/VXgFn72P-vZyW44m39t20_WC2W5q0Twr5D6ZwfN5wYXR22-ZmzW69sMD-6lZ3llW427mN43FvQXTW84l8672lcng8W9lVqqr52zwtsW7xcbsb5WlNK_W4ry_d66HlhbLW1Gx1-C3W5HcDW6nHsR83cRR8DW5qtV9x7lMQ-5W3LswLH8djjX_N547vBz3W5WKW1p8Lql1j1mpNW2rLw_S68s0Q6W44G1Yv83VRqsW6xk0d-4pVxF9W8Xx2v24q0WM3W305KzX3c1T9JW4gdFn06PRrDZW5Nst_k6JBhx-W5GvHqC4CsqrPW6S9QbM3pMgf5f1LnM3g04" TargetMode="External"/><Relationship Id="rId649168e5f9ef068f7" Type="http://schemas.openxmlformats.org/officeDocument/2006/relationships/hyperlink" Target="https://www.aftrs.edu.au/news/2025/aftrs-griffith-university-announce-short-courses-to-address-queensland-screen-skills-needs/" TargetMode="External"/><Relationship Id="rId649368e5f9ef08500" Type="http://schemas.openxmlformats.org/officeDocument/2006/relationships/hyperlink" Target="https://aviationaustralia.aero/course-category/aircraft-maintenance-engineering/" TargetMode="External"/><Relationship Id="rId904268e5f9ef08531" Type="http://schemas.openxmlformats.org/officeDocument/2006/relationships/hyperlink" Target="https://aviationaustralia.aero/course-category/cabin-crew/" TargetMode="External"/><Relationship Id="rId297568e5f9ef08557" Type="http://schemas.openxmlformats.org/officeDocument/2006/relationships/hyperlink" Target="https://aviationaustralia.aero/course-category/pilot/" TargetMode="External"/><Relationship Id="rId209168e5f9ef0857c" Type="http://schemas.openxmlformats.org/officeDocument/2006/relationships/hyperlink" Target="https://aviationaustralia.aero/course-category/remote-pilot/" TargetMode="External"/><Relationship Id="rId660268e5f9ef0b5a4" Type="http://schemas.openxmlformats.org/officeDocument/2006/relationships/hyperlink" Target="https://www.griffithcollege.edu.au/support?utm_source=sfmc&amp;utm_medium=email" TargetMode="External"/><Relationship Id="rId684868e5f9ef0e30a" Type="http://schemas.openxmlformats.org/officeDocument/2006/relationships/hyperlink" Target="https://sae.edu.au/form/early-entry-application/?utm_source=SFMC&amp;utm_medium=email&amp;utm_campaign=SAE-AUS-UDT-SALL-EMLSFMCSchoolNews-LDNUR-TACTICNA-CDNWSLTR-20240603&amp;utm_content=cta-early-entry-apply-now" TargetMode="External"/><Relationship Id="rId544468e5f9ef2208e" Type="http://schemas.openxmlformats.org/officeDocument/2006/relationships/image" Target="media/imgrId544468e5f9ef2208e.jpg"/><Relationship Id="rId210268e5f9ef240fa" Type="http://schemas.openxmlformats.org/officeDocument/2006/relationships/hyperlink" Target="https://www.qtac.edu.au/application-services/" TargetMode="External"/><Relationship Id="rId651268e5f9ef27072" Type="http://schemas.openxmlformats.org/officeDocument/2006/relationships/hyperlink" Target="https://www.qtac.edu.au/admission-criteria/#msdynttrid=rBz2fufnlbCucL3R5AzCW1BvjVcH9kQRdBYKiOCYT0U" TargetMode="External"/><Relationship Id="rId933068e5f9ef2a64d" Type="http://schemas.openxmlformats.org/officeDocument/2006/relationships/hyperlink" Target="https://www.qtac.edu.au/fixed-closing-dates/#msdynttrid=bPOgtueM9d2Vat0LHLHB7S8FdKyzkGBBb0lSR0SPw40" TargetMode="External"/><Relationship Id="rId554668e5f9ef2dce9" Type="http://schemas.openxmlformats.org/officeDocument/2006/relationships/hyperlink" Target="https://www.qtac.edu.au/application-services/" TargetMode="External"/><Relationship Id="rId874568e5f9ef2de02" Type="http://schemas.openxmlformats.org/officeDocument/2006/relationships/hyperlink" Target="https://www.qtac.edu.au/deferment/" TargetMode="External"/><Relationship Id="rId486468e5f9ef3166b" Type="http://schemas.openxmlformats.org/officeDocument/2006/relationships/hyperlink" Target="https://www.qtac.edu.au/preferences/" TargetMode="External"/><Relationship Id="rId589068e5f9ef34bf7" Type="http://schemas.openxmlformats.org/officeDocument/2006/relationships/hyperlink" Target="https://www.qtac.edu.au/essential-information/" TargetMode="External"/><Relationship Id="rId314968e5f9ef37f08" Type="http://schemas.openxmlformats.org/officeDocument/2006/relationships/hyperlink" Target="https://www.qtac.edu.au/atar/#msdynttrid=Q2khsQzoUspWyqaazA772gy-HAD2PE-v17mhOKSuEO4" TargetMode="External"/><Relationship Id="rId133868e5f9ef52dcf" Type="http://schemas.openxmlformats.org/officeDocument/2006/relationships/image" Target="media/imgrId133868e5f9ef52dcf.jpg"/><Relationship Id="rId105668e5f9ef556fe" Type="http://schemas.openxmlformats.org/officeDocument/2006/relationships/hyperlink" Target="https://myqce.qcaa.qld.edu.au/assessment-and-results/external-assessment" TargetMode="External"/><Relationship Id="rId468068e5f9ef6ca38" Type="http://schemas.openxmlformats.org/officeDocument/2006/relationships/image" Target="media/imgrId468068e5f9ef6ca38.jpg"/><Relationship Id="rId640868e5f9ef73c12" Type="http://schemas.openxmlformats.org/officeDocument/2006/relationships/hyperlink" Target="https://students.unimelb.edu.au/academic-skills/resources/study-skills/exam-preparation/exam-revision#:~:text=A%20revision%20programme%20can%20help,at%20the%20expense%20of%20others." TargetMode="External"/><Relationship Id="rId290768e5f9ef76fd4" Type="http://schemas.openxmlformats.org/officeDocument/2006/relationships/hyperlink" Target="https://www.gooduniversitiesguide.com.au/education-blogs/tertiary-study/music-to-study-to" TargetMode="External"/><Relationship Id="rId606268e5f9ef8f5a2" Type="http://schemas.openxmlformats.org/officeDocument/2006/relationships/image" Target="media/imgrId606268e5f9ef8f5a2.jpg"/><Relationship Id="rId586668e5f9ef912fd" Type="http://schemas.openxmlformats.org/officeDocument/2006/relationships/hyperlink" Target="https://tafeqld.edu.au/courses/apply-and-enrol/subsidised-training/fee-free" TargetMode="External"/><Relationship Id="rId146968e5f9ef932e4" Type="http://schemas.openxmlformats.org/officeDocument/2006/relationships/hyperlink" Target="https://tafeqld.edu.au/courses/ways-you-can-study/tafe-at-school.html" TargetMode="External"/><Relationship Id="rId411268e5f9ef9332d" Type="http://schemas.openxmlformats.org/officeDocument/2006/relationships/hyperlink" Target="https://tafeqld.edu.au/content/dam/tafe/en/documents/pdfs/course-guides/2025/2025-north-tafe-at-school-guide.pdf" TargetMode="External"/><Relationship Id="rId660968e5f9ef93361" Type="http://schemas.openxmlformats.org/officeDocument/2006/relationships/hyperlink" Target="https://issuu.com/tafebrisbane/docs/tafe_at_school_guide_2025_greater_brisbane_issuu?fr=sYzM3OTYzODYyNDc" TargetMode="External"/><Relationship Id="rId565268e5f9ef9338c" Type="http://schemas.openxmlformats.org/officeDocument/2006/relationships/hyperlink" Target="https://issuu.com/tafeqldsw/docs/2025-ddsw-tafe-at-school-guide?fr=sOTdlODc3OTIzNjQ" TargetMode="External"/><Relationship Id="rId732168e5f9ef933b4" Type="http://schemas.openxmlformats.org/officeDocument/2006/relationships/hyperlink" Target="https://tafeqld.edu.au/content/dam/tafe/en/documents/pdfs/course-guides/2025/2025-ec-tafe-at-school-guide.pdf" TargetMode="External"/><Relationship Id="rId539368e5f9ef933dc" Type="http://schemas.openxmlformats.org/officeDocument/2006/relationships/hyperlink" Target="https://issuu.com/tafeqldgc/docs/tafe_at_school_guide?fr=sOTQwODUxODM4NDc" TargetMode="External"/><Relationship Id="rId998568e5f9efaa29f" Type="http://schemas.openxmlformats.org/officeDocument/2006/relationships/image" Target="media/imgrId998568e5f9efaa29f.jpg"/><Relationship Id="rId832168e5f9efac555" Type="http://schemas.openxmlformats.org/officeDocument/2006/relationships/hyperlink" Target="https://year13.com.au/articles/une-early-entry-myths" TargetMode="External"/><Relationship Id="rId378868e5f9efaddef" Type="http://schemas.openxmlformats.org/officeDocument/2006/relationships/hyperlink" Target="https://www.courseseeker.edu.au/" TargetMode="External"/><Relationship Id="rId117368e5f9efb04fd" Type="http://schemas.openxmlformats.org/officeDocument/2006/relationships/hyperlink" Target="https://www.acu.edu.au/study-at-acu/admission-pathways/acu-guarantee" TargetMode="External"/><Relationship Id="rId710068e5f9efb0516" Type="http://schemas.openxmlformats.org/officeDocument/2006/relationships/hyperlink" Target="https://www.impact.acu.edu.au/future-student/everything-you-need-to-know-about-offers" TargetMode="External"/><Relationship Id="rId122868e5f9efb0535" Type="http://schemas.openxmlformats.org/officeDocument/2006/relationships/hyperlink" Target="https://bond.edu.au/entry-to-bond/entry-requirements/domestic-entry-requirements/entry-for-australian-year-12-students" TargetMode="External"/><Relationship Id="rId978368e5f9efb0551" Type="http://schemas.openxmlformats.org/officeDocument/2006/relationships/hyperlink" Target="https://www.usc.edu.au/study/how-to-apply/pathways-to-study/pathways-from-year-12/early-offer-guarantee" TargetMode="External"/><Relationship Id="rId989568e5f9efb056d" Type="http://schemas.openxmlformats.org/officeDocument/2006/relationships/hyperlink" Target="https://chc.edu.au/early-offer/" TargetMode="External"/><Relationship Id="rId723468e5f9efb057d" Type="http://schemas.openxmlformats.org/officeDocument/2006/relationships/hyperlink" Target="https://www.cqu.edu.au/courses/future-students/future-study-options/high-school-to-uni-and-tafe/principals-recommendation-scheme" TargetMode="External"/><Relationship Id="rId160468e5f9efb058d" Type="http://schemas.openxmlformats.org/officeDocument/2006/relationships/hyperlink" Target="https://www.griffith.edu.au/apply/guaranteed-admission-scheme/early-offer" TargetMode="External"/><Relationship Id="rId978968e5f9efb059d" Type="http://schemas.openxmlformats.org/officeDocument/2006/relationships/hyperlink" Target="https://www.jcu.edu.au/year-12/early-offer" TargetMode="External"/><Relationship Id="rId181368e5f9efb05ac" Type="http://schemas.openxmlformats.org/officeDocument/2006/relationships/hyperlink" Target="https://www.qut.edu.au/study/applying/year-12-early-offer-scheme" TargetMode="External"/><Relationship Id="rId577668e5f9efb05bb" Type="http://schemas.openxmlformats.org/officeDocument/2006/relationships/hyperlink" Target="https://www.scu.edu.au/star-early-offer/" TargetMode="External"/><Relationship Id="rId799968e5f9efb05e2" Type="http://schemas.openxmlformats.org/officeDocument/2006/relationships/hyperlink" Target="https://www.torrens.edu.au/apply-online/early-entry-program" TargetMode="External"/><Relationship Id="rId813768e5f9efb05f2" Type="http://schemas.openxmlformats.org/officeDocument/2006/relationships/hyperlink" Target="https://www.une.edu.au/study/study-on-campus/get-early-entry" TargetMode="External"/><Relationship Id="rId599168e5f9efb0601" Type="http://schemas.openxmlformats.org/officeDocument/2006/relationships/hyperlink" Target="https://www.usq.edu.au/study/apply/adjustment-factor-pathways/early-offer-guarantee" TargetMode="External"/><Relationship Id="rId356868e5f9efb061c" Type="http://schemas.openxmlformats.org/officeDocument/2006/relationships/hyperlink" Target="https://study.uq.edu.au/admissions/undergraduate/review-entry-requirements/guaranteed-atar" TargetMode="External"/><Relationship Id="rId501368e5f9efb39da" Type="http://schemas.openxmlformats.org/officeDocument/2006/relationships/hyperlink" Target="https://www.gooduniversitiesguide.com.au/study-information/Study-options/Fast-track-options" TargetMode="External"/><Relationship Id="rId454168e5f9efb53dd" Type="http://schemas.openxmlformats.org/officeDocument/2006/relationships/hyperlink" Target="https://careerswithstem.com.au/micro-apprenticeships/" TargetMode="External"/><Relationship Id="rId864168e5f9efb724f" Type="http://schemas.openxmlformats.org/officeDocument/2006/relationships/hyperlink" Target="https://www.open.edu.au/" TargetMode="External"/><Relationship Id="rId470368e5f9efba8a1" Type="http://schemas.openxmlformats.org/officeDocument/2006/relationships/hyperlink" Target="https://www.abc.net.au/everyday/starting-university-tips-guide-for-students/10812548" TargetMode="External"/><Relationship Id="rId122468e5f9efbe01d" Type="http://schemas.openxmlformats.org/officeDocument/2006/relationships/hyperlink" Target="https://www.jobjumpstart.gov.au/article/thinking-going-uni-read-first" TargetMode="External"/><Relationship Id="rId160368e5f9efc29f8" Type="http://schemas.openxmlformats.org/officeDocument/2006/relationships/hyperlink" Target="https://www.qut.edu.au/study/applying/recent-secondary-education" TargetMode="External"/><Relationship Id="rId580268e5f9efc2a53" Type="http://schemas.openxmlformats.org/officeDocument/2006/relationships/hyperlink" Target="https://www.griffith.edu.au/apply/admission-pathways/vet-pathways-to-griffith" TargetMode="External"/><Relationship Id="rId992168e5f9efc2a9d" Type="http://schemas.openxmlformats.org/officeDocument/2006/relationships/hyperlink" Target="https://www.usc.edu.au/study/how-to-apply/undergraduate-applications/getting-into-uni-in-2021-and-beyond" TargetMode="External"/><Relationship Id="rId653468e5f9efc2acb" Type="http://schemas.openxmlformats.org/officeDocument/2006/relationships/hyperlink" Target="https://www.cqu.edu.au/study/future-students/your-journey/application-information/undergraduate-applicant-types/vocational-education-training" TargetMode="External"/><Relationship Id="rId334268e5f9efc2af8" Type="http://schemas.openxmlformats.org/officeDocument/2006/relationships/hyperlink" Target="https://bond.edu.au/future-students/study-bond/how-apply/undergraduate-admissions-criteria/admissions-pathways" TargetMode="External"/><Relationship Id="rId810968e5f9efc2b25" Type="http://schemas.openxmlformats.org/officeDocument/2006/relationships/hyperlink" Target="https://www.acu.edu.au/study-at-acu/admission-pathways/choose-your-pathway-or-entry-program/vocational-education-and-training-pathway" TargetMode="External"/><Relationship Id="rId195468e5f9efc2b52" Type="http://schemas.openxmlformats.org/officeDocument/2006/relationships/hyperlink" Target="https://www.scu.edu.au/study/how-to-apply/application-information/calculating-your-rank/" TargetMode="External"/><Relationship Id="rId773468e5f9efc2b7e" Type="http://schemas.openxmlformats.org/officeDocument/2006/relationships/hyperlink" Target="https://tafeqld.edu.au/how-to-apply/qtac-applications-schedules-for-selection-ranks.html" TargetMode="External"/><Relationship Id="rId780468e5f9efc2baa" Type="http://schemas.openxmlformats.org/officeDocument/2006/relationships/hyperlink" Target="https://study.uq.edu.au/admissions/undergraduate/review-entry-requirements#experience" TargetMode="External"/><Relationship Id="rId229768e5f9efc2c06" Type="http://schemas.openxmlformats.org/officeDocument/2006/relationships/hyperlink" Target="https://www.jcu.edu.au/year-12/guaranteed-admission?inline_edit=true" TargetMode="External"/><Relationship Id="rId107868e5f9efc2c35" Type="http://schemas.openxmlformats.org/officeDocument/2006/relationships/hyperlink" Target="https://www.jcu.edu.au/course-and-subject-handbook" TargetMode="External"/><Relationship Id="rId175668e5f9efc4ded" Type="http://schemas.openxmlformats.org/officeDocument/2006/relationships/hyperlink" Target="http://www.acu.edu.au/study_at_acu/pathways_And_entry_schemes/year_12_student_entry/accessacu" TargetMode="External"/><Relationship Id="rId256768e5f9efc4e1b" Type="http://schemas.openxmlformats.org/officeDocument/2006/relationships/hyperlink" Target="https://www.griffith.edu.au/apply/undergraduate-study/adjustment-factors" TargetMode="External"/><Relationship Id="rId657868e5f9efc4e42" Type="http://schemas.openxmlformats.org/officeDocument/2006/relationships/hyperlink" Target="https://www.qut.edu.au/study/applying/undergraduate-applications/special-entry-programs/year-12-bonus-scheme" TargetMode="External"/><Relationship Id="rId732368e5f9efc4e66" Type="http://schemas.openxmlformats.org/officeDocument/2006/relationships/hyperlink" Target="https://future-students.uq.edu.au/apply/undergraduate/special-entry-programs/uq-bonus-rank-scheme" TargetMode="External"/><Relationship Id="rId582268e5f9efc4e89" Type="http://schemas.openxmlformats.org/officeDocument/2006/relationships/hyperlink" Target="https://www.usc.edu.au/learn/how-do-i-apply/pathways-to-study/bonus-schemes" TargetMode="External"/><Relationship Id="rId116368e5f9efc4eac" Type="http://schemas.openxmlformats.org/officeDocument/2006/relationships/hyperlink" Target="https://www.unisq.edu.au/study/apply/adjustment-factor-pathways/year-12" TargetMode="External"/><Relationship Id="rId569068e5f9efc4ed9" Type="http://schemas.openxmlformats.org/officeDocument/2006/relationships/hyperlink" Target="https://www.jcu.edu.au/year-12/adjustment-factors" TargetMode="External"/><Relationship Id="rId474568e5f9efc8f20" Type="http://schemas.openxmlformats.org/officeDocument/2006/relationships/hyperlink" Target="https://app.experience.anu.edu.au/e/bfs?s=2105158753&amp;lguid=5bd2e5d1935443cc9a55b15d790b0313&amp;elqTrackId=1A25C156D4BB8964617CB67B4B3577AB&amp;elq=340610210dcb4be8ba956db72be016a6&amp;elqaid=2761&amp;elqat=1&amp;elqCampaignId=1231&amp;elqak=8AF5AA49ECDE79550FBD62F2ABA5576EE27346FDD36847598B4EDB6A668C4C6A2D0F" TargetMode="External"/><Relationship Id="rId995568e5f9efcb524" Type="http://schemas.openxmlformats.org/officeDocument/2006/relationships/hyperlink" Target="https://bond.edu.au/entry-to-bond/how-to-apply" TargetMode="External"/><Relationship Id="rId767768e5f9efcda31" Type="http://schemas.openxmlformats.org/officeDocument/2006/relationships/hyperlink" Target="https://www.griffith.edu.au/accommodation" TargetMode="External"/><Relationship Id="rId943968e5f9efd0ee6" Type="http://schemas.openxmlformats.org/officeDocument/2006/relationships/hyperlink" Target="https://www.griffith.edu.au/engage/application-support" TargetMode="External"/><Relationship Id="rId398068e5f9efd2ab9" Type="http://schemas.openxmlformats.org/officeDocument/2006/relationships/hyperlink" Target="https://www.griffith.edu.au/apply/undergraduate-study/high-school-students/head-start" TargetMode="External"/><Relationship Id="rId576568e5f9efd68da" Type="http://schemas.openxmlformats.org/officeDocument/2006/relationships/hyperlink" Target="https://www.griffith.edu.au/apply/undergraduate-study/high-school-students?utm_content=&amp;utm_source=sfmc&amp;utm_medium=email" TargetMode="External"/><Relationship Id="rId126868e5f9efda649" Type="http://schemas.openxmlformats.org/officeDocument/2006/relationships/hyperlink" Target="https://www.griffith.edu.au/apply/admission-pathways/vet-pathways-to-griffith#vet" TargetMode="External"/><Relationship Id="rId421068e5f9efda66f" Type="http://schemas.openxmlformats.org/officeDocument/2006/relationships/hyperlink" Target="https://www.griffith.edu.au/apply/international" TargetMode="External"/><Relationship Id="rId380768e5f9efda68b" Type="http://schemas.openxmlformats.org/officeDocument/2006/relationships/hyperlink" Target="https://www.griffith.edu.au/apply/guaranteed-admission-scheme" TargetMode="External"/><Relationship Id="rId586168e5f9efda6a5" Type="http://schemas.openxmlformats.org/officeDocument/2006/relationships/hyperlink" Target="https://www.griffith.edu.au/study/degrees" TargetMode="External"/><Relationship Id="rId578768e5f9efda6bf" Type="http://schemas.openxmlformats.org/officeDocument/2006/relationships/hyperlink" Target="https://www.griffith.edu.au/apply/admission-pathways/vet-pathways-to-griffith#vet" TargetMode="External"/><Relationship Id="rId725468e5f9efdc627" Type="http://schemas.openxmlformats.org/officeDocument/2006/relationships/hyperlink" Target="https://www.griffith.edu.au/apply/guaranteed-admission-scheme/early-offer" TargetMode="External"/><Relationship Id="rId760368e5f9efe32f3" Type="http://schemas.openxmlformats.org/officeDocument/2006/relationships/hyperlink" Target="https://careerswithstem.com.au" TargetMode="External"/><Relationship Id="rId516768e5f9efe3319" Type="http://schemas.openxmlformats.org/officeDocument/2006/relationships/hyperlink" Target="https://careerswithstem.com.au/free-webinar-tech-careers-2025/" TargetMode="External"/><Relationship Id="rId678668e5f9efe4ab7" Type="http://schemas.openxmlformats.org/officeDocument/2006/relationships/hyperlink" Target="https://www.qut.edu.au/study/career-advisers-and-teachers/high-school-student-engagement/whats-on/events?id=201902" TargetMode="External"/><Relationship Id="rId126068e5f9efe67d8" Type="http://schemas.openxmlformats.org/officeDocument/2006/relationships/hyperlink" Target="https://events.humanitix.com/qut-film-and-animation-high-school-matinee-screening" TargetMode="External"/><Relationship Id="rId532568e5f9efe6848" Type="http://schemas.openxmlformats.org/officeDocument/2006/relationships/hyperlink" Target="https://events.humanitix.com/qut-visual-arts-graduate-showcase-tours" TargetMode="External"/><Relationship Id="rId114268e5f9efe6883" Type="http://schemas.openxmlformats.org/officeDocument/2006/relationships/hyperlink" Target="https://www.qut.edu.au/study/undergraduate/creative-arts#showcase" TargetMode="External"/><Relationship Id="rId229668e5f9efe80eb" Type="http://schemas.openxmlformats.org/officeDocument/2006/relationships/hyperlink" Target="https://www.qut.edu.au/courses/diploma-in-health-science-health-studies" TargetMode="External"/><Relationship Id="rId597168e5f9efe9e66" Type="http://schemas.openxmlformats.org/officeDocument/2006/relationships/hyperlink" Target="https://www.qut.edu.au/study/applying/year-12-early-offer-scheme?utm_source=sfmc&amp;utm_medium=email&amp;utm_content=QUT+News_DOM_Guidance+Officers_2024-08-26&amp;utm_term=text_story-7_check-courses&amp;utm_id=160958&amp;sfmc_id=24216687&amp;utm_campaign=qut_ug_lead_nurture_go_dm" TargetMode="External"/><Relationship Id="rId374668e5f9efed5ee" Type="http://schemas.openxmlformats.org/officeDocument/2006/relationships/hyperlink" Target="https://click.connectme.qut.edu.au/?qs=243431417b07c750a73b0e8c3127b9180e3cb5d6d2baff957223c8a95bcb344fdc3e71f39ac1433daa4c636c4f473333d14090f9bae844fa" TargetMode="External"/><Relationship Id="rId998368e5f9efeef48" Type="http://schemas.openxmlformats.org/officeDocument/2006/relationships/hyperlink" Target="https://www.qut.edu.au/about/faculty-of-engineering/news-and-events?id=198510" TargetMode="External"/><Relationship Id="rId865468e5f9eff0796" Type="http://schemas.openxmlformats.org/officeDocument/2006/relationships/hyperlink" Target="https://www.qut.edu.au/courses/bachelor-of-creative-arts-acting" TargetMode="External"/><Relationship Id="rId805068e5f9eff2085" Type="http://schemas.openxmlformats.org/officeDocument/2006/relationships/hyperlink" Target="https://www.qut.edu.au/study/applying/undergraduate-applications/admission-pathways/indigenous-australians-centralised-assessment-selection-program" TargetMode="External"/><Relationship Id="rId506668e5f9eff3c51" Type="http://schemas.openxmlformats.org/officeDocument/2006/relationships/hyperlink" Target="https://events.humanitix.com/qut-real-decisions-application-essentials-seminar" TargetMode="External"/><Relationship Id="rId165768e5f9f00304f" Type="http://schemas.openxmlformats.org/officeDocument/2006/relationships/hyperlink" Target="https://www.qut.edu.au/courses/undergraduate-certificate-nursing" TargetMode="External"/><Relationship Id="rId726668e5f9f0056f3" Type="http://schemas.openxmlformats.org/officeDocument/2006/relationships/hyperlink" Target="https://www.scu.edu.au/study/high-school-students/entry-pathways/" TargetMode="External"/><Relationship Id="rId500468e5f9f00b1bb" Type="http://schemas.openxmlformats.org/officeDocument/2006/relationships/hyperlink" Target="https://study.uq.edu.au/admissions/undergraduate/review-entry-requirements/guaranteed-atar" TargetMode="External"/><Relationship Id="rId935368e5f9f00b1e3" Type="http://schemas.openxmlformats.org/officeDocument/2006/relationships/hyperlink" Target="https://study.uq.edu.au/stories/does-uq-do-early-offers?j=588641&amp;sfmc_sub=130362208&amp;l=14760_HTML&amp;u=12010662&amp;mid=510005436&amp;jb=93&amp;utm_source=sfmc&amp;utm_medium=email&amp;utm_campaign=all-parents-nurture_202509&amp;sfmc_id=0038w000004RM96AAG&amp;utm_content=238333&amp;utm_id=5e410d1f-0117-44f8-8847-bdebf3b9f6ba&amp;sfmc_id=130362208&amp;sfmc_activityid=324476f1-a90f-4e3b-a28f-0d0822b8e345&amp;utm_medium=email" TargetMode="External"/><Relationship Id="rId204868e5f9f00f804" Type="http://schemas.openxmlformats.org/officeDocument/2006/relationships/hyperlink" Target="https://esp.uq.edu.au/" TargetMode="External"/><Relationship Id="rId124568e5f9f01389c" Type="http://schemas.openxmlformats.org/officeDocument/2006/relationships/hyperlink" Target="https://study.uq.edu.au/university-life/getting-prepared-to-come-to-australia/under-18-international-student-supervision-program" TargetMode="External"/><Relationship Id="rId713268e5f9f0138c2" Type="http://schemas.openxmlformats.org/officeDocument/2006/relationships/hyperlink" Target="https://my.uq.edu.au/student-support/accommodation/approved-provider-accommodation" TargetMode="External"/><Relationship Id="rId684168e5f9f017b20" Type="http://schemas.openxmlformats.org/officeDocument/2006/relationships/hyperlink" Target="https://study.uq.edu.au/events/uq-scholarships-information-webinar?j=590399&amp;sfmc_sub=130362208&amp;l=14760_HTML&amp;u=12048296&amp;mid=510005436&amp;jb=1&amp;utm_source=sfmc&amp;utm_medium=email&amp;utm_campaign=dom-fsa-news-from-uq_202509_scholarships&amp;sfmc_id=0038w000004RM96AAG" TargetMode="External"/><Relationship Id="rId871268e5f9f01bfa2" Type="http://schemas.openxmlformats.org/officeDocument/2006/relationships/hyperlink" Target="https://study.uq.edu.au/stories/how-to-get-extra-ATAR-points?j=588641&amp;sfmc_sub=130362208&amp;l=14760_HTML&amp;u=12010664&amp;mid=510005436&amp;jb=93&amp;utm_source=sfmc&amp;utm_medium=email&amp;utm_campaign=all-parents-nurture_202509&amp;sfmc_id=0038w000004RM96AAG&amp;utm_content=238331&amp;utm_id=5e410d1f-0117-44f8-8847-bdebf3b9f6ba&amp;sfmc_id=130362208&amp;sfmc_activityid=324476f1-a90f-4e3b-a28f-0d0822b8e345&amp;utm_medium=email" TargetMode="External"/><Relationship Id="rId276968e5f9f02125f" Type="http://schemas.openxmlformats.org/officeDocument/2006/relationships/hyperlink" Target="https://www.unisq.edu.au/study/degrees-and-courses/health?gad_source=1&amp;gad_campaignid=22963258275&amp;gbraid=0AAAAApH1q95al_1A7n_4UrJZPrd4ReQHF&amp;gclid=Cj0KCQjwrojHBhDdARIsAJdEJ_e3xmvlWx3HZoK1ndnDaH1jxeJiTpUDfIEhnjZG6vOY0w2YggpUickaAsBvEALw_wcB" TargetMode="External"/><Relationship Id="rId338168e5f9f0257a2" Type="http://schemas.openxmlformats.org/officeDocument/2006/relationships/hyperlink" Target="https://www.unisq.edu.au/contact/book?utm_campaign=open_day_2023&amp;utm_medium=email&amp;utm_source=eloqua&amp;utm_term=email7_3&amp;utm_content=degreeadvice" TargetMode="External"/><Relationship Id="rId635968e5f9f02c5dd" Type="http://schemas.openxmlformats.org/officeDocument/2006/relationships/hyperlink" Target="https://immerse.usc.edu.au/?scene=audience-school-leaver&amp;utm_campaign=EOG%20Aps%20close%20Soon&amp;utm_medium=email&amp;utm_source=Eloqua" TargetMode="External"/><Relationship Id="rId744168e5f9f02e0e4" Type="http://schemas.openxmlformats.org/officeDocument/2006/relationships/hyperlink" Target="https://s1280046126.t.en25.com/e/er?utm_campaign=Scholarships%20Web%20Inv%20001%20Oct25&amp;utm_medium=email&amp;utm_source=Eloqua&amp;utm=,,,&amp;crmid=&amp;s=1280046126&amp;lid=838&amp;elqTrackId=1A046F0C77F170EA02081337B58A1659&amp;elq=56d73803dfe7434c9c808b66a632661e&amp;elqaid=5044&amp;elqat=1&amp;elqak=8AF507990217216D40E46E964B5EAFE313A1D38E89691555F5F263A9C5C61D285110" TargetMode="External"/><Relationship Id="rId523668e5f9f02e110" Type="http://schemas.openxmlformats.org/officeDocument/2006/relationships/hyperlink" Target="https://www.usc.edu.au/study/scholarships/scholarships-webinar?utm_campaign=Scholarships%20Web%20Inv%20001%20Oct25&amp;utm_medium=email&amp;utm_source=Eloqua&amp;utm=%2C%2C%2C&amp;crmid=" TargetMode="External"/><Relationship Id="rId907268e5f9f02f939" Type="http://schemas.openxmlformats.org/officeDocument/2006/relationships/hyperlink" Target="https://www.usc.edu.au/current-students/student-support/careers-and-employability/career-guidance-and-support" TargetMode="External"/><Relationship Id="rId377468e5f9f0303bb" Type="http://schemas.openxmlformats.org/officeDocument/2006/relationships/image" Target="media/imgrId377468e5f9f0303bb.jpg"/></Relationships>

</file>

<file path=word/_rels/endnotes.xml.rels><?xml version="1.0" encoding="UTF-8" standalone="yes"?>
<Relationships xmlns="http://schemas.openxmlformats.org/package/2006/relationships"></Relationships>
</file>

<file path=word/_rels/footnotes.xml.rels><?xml version="1.0" encoding="UTF-8" standalone="yes"?>
<Relationships xmlns="http://schemas.openxmlformats.org/package/2006/relationships"></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24958-CBFB-4DB0-B37D-BF649D3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12</Pages>
  <Words>307</Words>
  <Characters>1690</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Information Bulletin 16</dc:title>
  <dc:subject/>
  <dc:creator>Options Career Information</dc:creator>
  <cp:keywords/>
  <dc:description/>
  <cp:lastModifiedBy>Options Career Information</cp:lastModifiedBy>
  <cp:revision>1</cp:revision>
  <dcterms:created xsi:type="dcterms:W3CDTF">2025-10-08</dcterms:created>
  <dcterms:modified xsi:type="dcterms:W3CDTF">2025-10-08</dcterms:modified>
</cp:coreProperties>
</file>

<file path=docProps/custom.xml><?xml version="1.0" encoding="utf-8"?>
<Properties xmlns:vt="http://schemas.openxmlformats.org/officeDocument/2006/docPropsVTypes" xmlns="http://schemas.openxmlformats.org/officeDocument/2006/custom-properties">
                                        </Properties>
</file>