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DC19F" w14:textId="3E7136AD" w:rsidR="00AD6EE1" w:rsidRPr="0045552C" w:rsidRDefault="00717E57" w:rsidP="0045552C">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C84C49">
        <w:rPr>
          <w:rFonts w:ascii="Calibri" w:hAnsi="Calibri" w:cs="Calibri"/>
          <w:sz w:val="48"/>
        </w:rPr>
        <w:t xml:space="preserve"> </w:t>
      </w:r>
      <w:r w:rsidR="004D3FC8">
        <w:rPr>
          <w:rFonts w:ascii="Calibri" w:hAnsi="Calibri" w:cs="Calibri"/>
          <w:b/>
          <w:sz w:val="32"/>
        </w:rPr>
        <w:t xml:space="preserve">Friday </w:t>
      </w:r>
      <w:r w:rsidR="00684866">
        <w:rPr>
          <w:rFonts w:ascii="Calibri" w:hAnsi="Calibri" w:cs="Calibri"/>
          <w:b/>
          <w:sz w:val="32"/>
        </w:rPr>
        <w:t>14</w:t>
      </w:r>
      <w:r w:rsidR="0096046A">
        <w:rPr>
          <w:rFonts w:ascii="Calibri" w:hAnsi="Calibri" w:cs="Calibri"/>
          <w:b/>
          <w:sz w:val="32"/>
        </w:rPr>
        <w:t xml:space="preserve"> June</w:t>
      </w:r>
      <w:r w:rsidR="00AC1B51">
        <w:rPr>
          <w:rFonts w:cs="Calibri"/>
          <w:b/>
          <w:sz w:val="28"/>
          <w:szCs w:val="34"/>
          <w:u w:val="single"/>
        </w:rPr>
        <w:br/>
      </w:r>
      <w:r w:rsidR="007C03F2">
        <w:rPr>
          <w:rFonts w:cs="Calibri"/>
          <w:b/>
          <w:sz w:val="18"/>
          <w:u w:val="single"/>
        </w:rPr>
        <w:br/>
      </w:r>
    </w:p>
    <w:p w14:paraId="189CCC8A" w14:textId="0A56BF34" w:rsidR="006945E9" w:rsidRPr="006719CC" w:rsidRDefault="00E87E16" w:rsidP="001C6F96">
      <w:pPr>
        <w:pStyle w:val="NoSpacing"/>
        <w:rPr>
          <w:rFonts w:cs="Calibri"/>
          <w:b/>
          <w:sz w:val="28"/>
          <w:szCs w:val="24"/>
          <w:u w:val="single"/>
        </w:rPr>
      </w:pPr>
      <w:r w:rsidRPr="006719C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6719CC">
        <w:rPr>
          <w:rFonts w:cs="Calibri"/>
          <w:b/>
          <w:sz w:val="28"/>
          <w:szCs w:val="24"/>
          <w:u w:val="single"/>
        </w:rPr>
        <w:t xml:space="preserve">  </w:t>
      </w:r>
      <w:r w:rsidR="00970532" w:rsidRPr="006719CC">
        <w:rPr>
          <w:rFonts w:cs="Calibri"/>
          <w:b/>
          <w:sz w:val="28"/>
          <w:szCs w:val="24"/>
          <w:u w:val="single"/>
        </w:rPr>
        <w:t xml:space="preserve">Dates to Diarise in Term </w:t>
      </w:r>
      <w:r w:rsidR="00E942F0" w:rsidRPr="006719CC">
        <w:rPr>
          <w:rFonts w:cs="Calibri"/>
          <w:b/>
          <w:sz w:val="28"/>
          <w:szCs w:val="24"/>
          <w:u w:val="single"/>
        </w:rPr>
        <w:t>3</w:t>
      </w:r>
    </w:p>
    <w:p w14:paraId="38AF59B1" w14:textId="77777777" w:rsidR="00BA3996" w:rsidRPr="006719CC" w:rsidRDefault="00BA3996" w:rsidP="00BA3996">
      <w:pPr>
        <w:pStyle w:val="NoSpacing"/>
        <w:numPr>
          <w:ilvl w:val="0"/>
          <w:numId w:val="47"/>
        </w:numPr>
        <w:rPr>
          <w:rFonts w:cs="Calibri"/>
          <w:b/>
          <w:sz w:val="24"/>
          <w:szCs w:val="24"/>
        </w:rPr>
      </w:pPr>
      <w:r w:rsidRPr="006719CC">
        <w:rPr>
          <w:rFonts w:cs="Calibri"/>
          <w:b/>
          <w:sz w:val="24"/>
          <w:szCs w:val="24"/>
        </w:rPr>
        <w:t xml:space="preserve">University / TAFE Open Days 2024 </w:t>
      </w:r>
      <w:r w:rsidRPr="006719CC">
        <w:rPr>
          <w:rFonts w:cs="Calibri"/>
          <w:sz w:val="24"/>
          <w:szCs w:val="24"/>
        </w:rPr>
        <w:t>– throughout August</w:t>
      </w:r>
    </w:p>
    <w:p w14:paraId="4AF99527" w14:textId="77777777" w:rsidR="00BA3996" w:rsidRPr="00F575F6" w:rsidRDefault="00BA3996" w:rsidP="00BA3996">
      <w:pPr>
        <w:pStyle w:val="NoSpacing"/>
        <w:numPr>
          <w:ilvl w:val="0"/>
          <w:numId w:val="47"/>
        </w:numPr>
        <w:rPr>
          <w:rFonts w:cs="Calibri"/>
          <w:sz w:val="24"/>
          <w:szCs w:val="24"/>
        </w:rPr>
      </w:pPr>
      <w:r w:rsidRPr="00F575F6">
        <w:rPr>
          <w:rFonts w:cs="Calibri"/>
          <w:b/>
          <w:sz w:val="24"/>
          <w:szCs w:val="24"/>
        </w:rPr>
        <w:t xml:space="preserve">Year 12 VTAC timely applications </w:t>
      </w:r>
      <w:r w:rsidRPr="00F575F6">
        <w:rPr>
          <w:rFonts w:cs="Calibri"/>
          <w:sz w:val="24"/>
          <w:szCs w:val="24"/>
        </w:rPr>
        <w:t>– throughout August and September</w:t>
      </w:r>
    </w:p>
    <w:p w14:paraId="63DBE2BD" w14:textId="77777777" w:rsidR="00BA3996" w:rsidRPr="00F575F6" w:rsidRDefault="00BA3996" w:rsidP="00BA3996">
      <w:pPr>
        <w:pStyle w:val="NoSpacing"/>
        <w:numPr>
          <w:ilvl w:val="0"/>
          <w:numId w:val="47"/>
        </w:numPr>
        <w:rPr>
          <w:rFonts w:cs="Calibri"/>
          <w:sz w:val="24"/>
          <w:szCs w:val="24"/>
        </w:rPr>
      </w:pPr>
      <w:r w:rsidRPr="00F575F6">
        <w:rPr>
          <w:rFonts w:cs="Calibri"/>
          <w:b/>
          <w:sz w:val="24"/>
          <w:szCs w:val="24"/>
        </w:rPr>
        <w:t xml:space="preserve">VTAC SEAS and Scholarship applications </w:t>
      </w:r>
      <w:r w:rsidRPr="00F575F6">
        <w:rPr>
          <w:rFonts w:cs="Calibri"/>
          <w:sz w:val="24"/>
          <w:szCs w:val="24"/>
        </w:rPr>
        <w:t>– throughout August and September</w:t>
      </w:r>
    </w:p>
    <w:p w14:paraId="595E0E94" w14:textId="77777777" w:rsidR="00E942F0" w:rsidRPr="00644331" w:rsidRDefault="00E942F0" w:rsidP="00E942F0">
      <w:pPr>
        <w:pStyle w:val="NoSpacing"/>
        <w:rPr>
          <w:rFonts w:cs="Calibri"/>
          <w:b/>
          <w:sz w:val="2"/>
          <w:szCs w:val="2"/>
          <w:u w:val="single"/>
        </w:rPr>
      </w:pPr>
    </w:p>
    <w:p w14:paraId="2430C53F" w14:textId="77777777" w:rsidR="001C6F96" w:rsidRPr="00250584" w:rsidRDefault="001C6F96" w:rsidP="001C6F96">
      <w:pPr>
        <w:pStyle w:val="NoSpacing"/>
        <w:rPr>
          <w:rFonts w:cs="Calibri"/>
          <w:b/>
          <w:sz w:val="36"/>
          <w:szCs w:val="32"/>
          <w:u w:val="single"/>
        </w:rPr>
      </w:pPr>
    </w:p>
    <w:p w14:paraId="53F9992E" w14:textId="5E774EAC" w:rsidR="00E42C7F" w:rsidRPr="00250584" w:rsidRDefault="00E42C7F" w:rsidP="001C6F96">
      <w:pPr>
        <w:pStyle w:val="NoSpacing"/>
        <w:rPr>
          <w:rFonts w:cs="Calibri"/>
          <w:bCs/>
          <w:sz w:val="24"/>
          <w:szCs w:val="20"/>
        </w:rPr>
      </w:pPr>
      <w:r w:rsidRPr="00E42C7F">
        <w:rPr>
          <w:b/>
          <w:noProof/>
          <w:sz w:val="58"/>
          <w:szCs w:val="32"/>
          <w:u w:val="single"/>
        </w:rPr>
        <w:drawing>
          <wp:inline distT="0" distB="0" distL="0" distR="0" wp14:anchorId="7E0C7644" wp14:editId="6774CA3C">
            <wp:extent cx="1013460" cy="532851"/>
            <wp:effectExtent l="0" t="0" r="0" b="635"/>
            <wp:docPr id="49" name="Picture 49" descr="A group of colorfu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group of colorful logo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977" cy="543113"/>
                    </a:xfrm>
                    <a:prstGeom prst="rect">
                      <a:avLst/>
                    </a:prstGeom>
                    <a:noFill/>
                    <a:ln>
                      <a:noFill/>
                    </a:ln>
                  </pic:spPr>
                </pic:pic>
              </a:graphicData>
            </a:graphic>
          </wp:inline>
        </w:drawing>
      </w:r>
      <w:r w:rsidRPr="00E42C7F">
        <w:rPr>
          <w:rFonts w:cs="Calibri"/>
          <w:b/>
          <w:sz w:val="28"/>
          <w:szCs w:val="24"/>
          <w:u w:val="single"/>
        </w:rPr>
        <w:t>Create for a Day Holiday Workshop</w:t>
      </w:r>
      <w:r>
        <w:rPr>
          <w:rFonts w:cs="Calibri"/>
          <w:b/>
          <w:sz w:val="28"/>
          <w:szCs w:val="24"/>
          <w:u w:val="single"/>
        </w:rPr>
        <w:br/>
      </w:r>
      <w:r w:rsidRPr="00E42C7F">
        <w:rPr>
          <w:rFonts w:cs="Calibri"/>
          <w:bCs/>
          <w:sz w:val="24"/>
          <w:szCs w:val="20"/>
        </w:rPr>
        <w:t xml:space="preserve">SAE College is opening its doors this July for a one-day program, designed to expand </w:t>
      </w:r>
      <w:r>
        <w:rPr>
          <w:rFonts w:cs="Calibri"/>
          <w:bCs/>
          <w:sz w:val="24"/>
          <w:szCs w:val="20"/>
        </w:rPr>
        <w:t xml:space="preserve">a student’s </w:t>
      </w:r>
      <w:r w:rsidRPr="00E42C7F">
        <w:rPr>
          <w:rFonts w:cs="Calibri"/>
          <w:bCs/>
          <w:sz w:val="24"/>
          <w:szCs w:val="20"/>
        </w:rPr>
        <w:t xml:space="preserve">skills and get </w:t>
      </w:r>
      <w:r>
        <w:rPr>
          <w:rFonts w:cs="Calibri"/>
          <w:bCs/>
          <w:sz w:val="24"/>
          <w:szCs w:val="20"/>
        </w:rPr>
        <w:t>them</w:t>
      </w:r>
      <w:r w:rsidRPr="00E42C7F">
        <w:rPr>
          <w:rFonts w:cs="Calibri"/>
          <w:bCs/>
          <w:sz w:val="24"/>
          <w:szCs w:val="20"/>
        </w:rPr>
        <w:t xml:space="preserve"> working on inspiring creative projects in the fields of </w:t>
      </w:r>
      <w:r w:rsidRPr="00250584">
        <w:rPr>
          <w:rFonts w:cs="Calibri"/>
          <w:bCs/>
          <w:i/>
          <w:iCs/>
          <w:sz w:val="24"/>
          <w:szCs w:val="20"/>
        </w:rPr>
        <w:t>Animation, Audio, Design, Film, Games or Electronic Music Production</w:t>
      </w:r>
      <w:r w:rsidRPr="00E42C7F">
        <w:rPr>
          <w:rFonts w:cs="Calibri"/>
          <w:bCs/>
          <w:sz w:val="24"/>
          <w:szCs w:val="20"/>
        </w:rPr>
        <w:t>.</w:t>
      </w:r>
      <w:r>
        <w:rPr>
          <w:rFonts w:cs="Calibri"/>
          <w:bCs/>
          <w:sz w:val="24"/>
          <w:szCs w:val="20"/>
        </w:rPr>
        <w:t xml:space="preserve">  </w:t>
      </w:r>
      <w:r w:rsidR="00250584">
        <w:rPr>
          <w:rFonts w:cs="Calibri"/>
          <w:bCs/>
          <w:sz w:val="24"/>
          <w:szCs w:val="20"/>
        </w:rPr>
        <w:br/>
      </w:r>
      <w:r w:rsidR="00250584">
        <w:rPr>
          <w:rFonts w:cs="Calibri"/>
          <w:bCs/>
          <w:sz w:val="24"/>
          <w:szCs w:val="20"/>
        </w:rPr>
        <w:br/>
      </w:r>
      <w:r w:rsidR="00250584" w:rsidRPr="00250584">
        <w:rPr>
          <w:rFonts w:cs="Calibri"/>
          <w:b/>
          <w:sz w:val="24"/>
          <w:szCs w:val="20"/>
          <w:u w:val="single"/>
        </w:rPr>
        <w:t>Date</w:t>
      </w:r>
      <w:r w:rsidR="00250584">
        <w:rPr>
          <w:rFonts w:cs="Calibri"/>
          <w:b/>
          <w:sz w:val="24"/>
          <w:szCs w:val="20"/>
        </w:rPr>
        <w:t>:</w:t>
      </w:r>
      <w:r w:rsidR="00250584">
        <w:rPr>
          <w:rFonts w:cs="Calibri"/>
          <w:b/>
          <w:sz w:val="24"/>
          <w:szCs w:val="20"/>
        </w:rPr>
        <w:tab/>
      </w:r>
      <w:r w:rsidR="00250584">
        <w:rPr>
          <w:rFonts w:cs="Calibri"/>
          <w:b/>
          <w:sz w:val="24"/>
          <w:szCs w:val="20"/>
        </w:rPr>
        <w:tab/>
      </w:r>
      <w:r w:rsidR="00250584">
        <w:rPr>
          <w:rFonts w:cs="Calibri"/>
          <w:bCs/>
          <w:sz w:val="24"/>
          <w:szCs w:val="20"/>
        </w:rPr>
        <w:t>Saturday 6 July 2024</w:t>
      </w:r>
    </w:p>
    <w:p w14:paraId="6765D96A" w14:textId="506E1CBC" w:rsidR="00250584" w:rsidRPr="008A3432" w:rsidRDefault="00250584" w:rsidP="001C6F96">
      <w:pPr>
        <w:pStyle w:val="NoSpacing"/>
        <w:rPr>
          <w:rFonts w:cs="Calibri"/>
          <w:b/>
          <w:sz w:val="12"/>
          <w:szCs w:val="8"/>
        </w:rPr>
      </w:pPr>
      <w:r w:rsidRPr="00250584">
        <w:rPr>
          <w:rFonts w:cs="Calibri"/>
          <w:b/>
          <w:sz w:val="24"/>
          <w:szCs w:val="20"/>
          <w:u w:val="single"/>
        </w:rPr>
        <w:t>Time</w:t>
      </w:r>
      <w:r>
        <w:rPr>
          <w:rFonts w:cs="Calibri"/>
          <w:b/>
          <w:sz w:val="24"/>
          <w:szCs w:val="20"/>
        </w:rPr>
        <w:t>:</w:t>
      </w:r>
      <w:r>
        <w:rPr>
          <w:rFonts w:cs="Calibri"/>
          <w:b/>
          <w:sz w:val="24"/>
          <w:szCs w:val="20"/>
        </w:rPr>
        <w:tab/>
      </w:r>
      <w:r>
        <w:rPr>
          <w:rFonts w:cs="Calibri"/>
          <w:b/>
          <w:sz w:val="24"/>
          <w:szCs w:val="20"/>
        </w:rPr>
        <w:tab/>
      </w:r>
      <w:r>
        <w:rPr>
          <w:rFonts w:cs="Calibri"/>
          <w:bCs/>
          <w:sz w:val="24"/>
          <w:szCs w:val="20"/>
        </w:rPr>
        <w:t>10-.00am – 4.00pm</w:t>
      </w:r>
      <w:r>
        <w:rPr>
          <w:rFonts w:cs="Calibri"/>
          <w:b/>
          <w:sz w:val="24"/>
          <w:szCs w:val="20"/>
        </w:rPr>
        <w:br/>
      </w:r>
      <w:r w:rsidRPr="00250584">
        <w:rPr>
          <w:rFonts w:cs="Calibri"/>
          <w:b/>
          <w:sz w:val="24"/>
          <w:szCs w:val="20"/>
          <w:u w:val="single"/>
        </w:rPr>
        <w:t>Location</w:t>
      </w:r>
      <w:r>
        <w:rPr>
          <w:rFonts w:cs="Calibri"/>
          <w:b/>
          <w:sz w:val="24"/>
          <w:szCs w:val="20"/>
        </w:rPr>
        <w:t>:</w:t>
      </w:r>
      <w:r>
        <w:rPr>
          <w:rFonts w:cs="Calibri"/>
          <w:b/>
          <w:sz w:val="24"/>
          <w:szCs w:val="20"/>
        </w:rPr>
        <w:tab/>
      </w:r>
      <w:r w:rsidRPr="00250584">
        <w:rPr>
          <w:rFonts w:cs="Calibri"/>
          <w:bCs/>
          <w:sz w:val="24"/>
          <w:szCs w:val="20"/>
        </w:rPr>
        <w:t>235 Normanby Road in South Melbourne</w:t>
      </w:r>
      <w:r>
        <w:rPr>
          <w:rFonts w:cs="Calibri"/>
          <w:b/>
          <w:sz w:val="24"/>
          <w:szCs w:val="20"/>
        </w:rPr>
        <w:tab/>
      </w:r>
      <w:r>
        <w:rPr>
          <w:rFonts w:cs="Calibri"/>
          <w:b/>
          <w:sz w:val="24"/>
          <w:szCs w:val="20"/>
        </w:rPr>
        <w:br/>
      </w:r>
      <w:r w:rsidRPr="00250584">
        <w:rPr>
          <w:rFonts w:cs="Calibri"/>
          <w:b/>
          <w:sz w:val="24"/>
          <w:szCs w:val="20"/>
          <w:u w:val="single"/>
        </w:rPr>
        <w:t>Cost</w:t>
      </w:r>
      <w:r>
        <w:rPr>
          <w:rFonts w:cs="Calibri"/>
          <w:b/>
          <w:sz w:val="24"/>
          <w:szCs w:val="20"/>
        </w:rPr>
        <w:t>:</w:t>
      </w:r>
      <w:r>
        <w:rPr>
          <w:rFonts w:cs="Calibri"/>
          <w:b/>
          <w:sz w:val="24"/>
          <w:szCs w:val="20"/>
        </w:rPr>
        <w:tab/>
      </w:r>
      <w:r>
        <w:rPr>
          <w:rFonts w:cs="Calibri"/>
          <w:b/>
          <w:sz w:val="24"/>
          <w:szCs w:val="20"/>
        </w:rPr>
        <w:tab/>
      </w:r>
      <w:r w:rsidRPr="00250584">
        <w:rPr>
          <w:rFonts w:cs="Calibri"/>
          <w:bCs/>
          <w:sz w:val="24"/>
          <w:szCs w:val="20"/>
        </w:rPr>
        <w:t>$25 per person (lunch included)</w:t>
      </w:r>
      <w:r w:rsidRPr="00250584">
        <w:rPr>
          <w:rFonts w:cs="Calibri"/>
          <w:bCs/>
          <w:sz w:val="24"/>
          <w:szCs w:val="20"/>
        </w:rPr>
        <w:br/>
      </w:r>
      <w:r>
        <w:rPr>
          <w:rFonts w:cs="Calibri"/>
          <w:b/>
          <w:sz w:val="24"/>
          <w:szCs w:val="20"/>
        </w:rPr>
        <w:br/>
        <w:t xml:space="preserve">Book a spot at </w:t>
      </w:r>
      <w:hyperlink r:id="rId10" w:history="1">
        <w:r w:rsidRPr="00250584">
          <w:rPr>
            <w:rStyle w:val="Hyperlink"/>
            <w:rFonts w:cs="Calibri"/>
            <w:b/>
            <w:sz w:val="24"/>
            <w:szCs w:val="20"/>
          </w:rPr>
          <w:t>Create for a Day at SAE - SAE Australia</w:t>
        </w:r>
      </w:hyperlink>
      <w:r>
        <w:rPr>
          <w:rFonts w:cs="Calibri"/>
          <w:b/>
          <w:sz w:val="24"/>
          <w:szCs w:val="20"/>
        </w:rPr>
        <w:br/>
      </w:r>
    </w:p>
    <w:p w14:paraId="2C3C416B" w14:textId="77777777" w:rsidR="00E400DE" w:rsidRPr="008A3432" w:rsidRDefault="00E400DE">
      <w:pPr>
        <w:rPr>
          <w:rFonts w:cs="Calibri"/>
          <w:b/>
          <w:sz w:val="46"/>
          <w:szCs w:val="42"/>
          <w:u w:val="single"/>
        </w:rPr>
      </w:pPr>
    </w:p>
    <w:p w14:paraId="733BFFAC" w14:textId="616B75F1" w:rsidR="008A3432" w:rsidRDefault="008A3432" w:rsidP="00D71039">
      <w:pPr>
        <w:rPr>
          <w:rFonts w:asciiTheme="minorHAnsi" w:hAnsiTheme="minorHAnsi" w:cstheme="minorHAnsi"/>
          <w:b/>
          <w:sz w:val="28"/>
          <w:szCs w:val="28"/>
          <w:u w:val="single"/>
        </w:rPr>
      </w:pPr>
      <w:r w:rsidRPr="008A3432">
        <w:rPr>
          <w:noProof/>
          <w:u w:val="single"/>
          <w:lang w:eastAsia="en-AU"/>
        </w:rPr>
        <w:drawing>
          <wp:inline distT="0" distB="0" distL="0" distR="0" wp14:anchorId="5F578A35" wp14:editId="3ECAC426">
            <wp:extent cx="1722171" cy="316230"/>
            <wp:effectExtent l="0" t="0" r="0" b="0"/>
            <wp:docPr id="24" name="Picture 24"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University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431" cy="317196"/>
                    </a:xfrm>
                    <a:prstGeom prst="rect">
                      <a:avLst/>
                    </a:prstGeom>
                    <a:noFill/>
                    <a:ln>
                      <a:noFill/>
                    </a:ln>
                  </pic:spPr>
                </pic:pic>
              </a:graphicData>
            </a:graphic>
          </wp:inline>
        </w:drawing>
      </w:r>
      <w:r w:rsidRPr="008A3432">
        <w:rPr>
          <w:rFonts w:asciiTheme="minorHAnsi" w:hAnsiTheme="minorHAnsi" w:cstheme="minorHAnsi"/>
          <w:bCs/>
          <w:sz w:val="28"/>
          <w:szCs w:val="28"/>
          <w:u w:val="single"/>
        </w:rPr>
        <w:t xml:space="preserve"> </w:t>
      </w:r>
      <w:r>
        <w:rPr>
          <w:rFonts w:asciiTheme="minorHAnsi" w:hAnsiTheme="minorHAnsi" w:cstheme="minorHAnsi"/>
          <w:bCs/>
          <w:sz w:val="28"/>
          <w:szCs w:val="28"/>
          <w:u w:val="single"/>
        </w:rPr>
        <w:t xml:space="preserve"> </w:t>
      </w:r>
      <w:r w:rsidRPr="008A3432">
        <w:rPr>
          <w:rFonts w:asciiTheme="minorHAnsi" w:hAnsiTheme="minorHAnsi" w:cstheme="minorHAnsi"/>
          <w:b/>
          <w:sz w:val="28"/>
          <w:szCs w:val="28"/>
          <w:u w:val="single"/>
        </w:rPr>
        <w:t>Walk &amp; Talk July Campus Tours</w:t>
      </w:r>
    </w:p>
    <w:p w14:paraId="46FAE014" w14:textId="49CB3B9D" w:rsidR="008A3432" w:rsidRPr="008A3432" w:rsidRDefault="008A3432" w:rsidP="008A3432">
      <w:pPr>
        <w:rPr>
          <w:rFonts w:asciiTheme="minorHAnsi" w:hAnsiTheme="minorHAnsi" w:cstheme="minorHAnsi"/>
          <w:bCs/>
          <w:lang w:val="en-GB"/>
        </w:rPr>
      </w:pPr>
      <w:r w:rsidRPr="008A3432">
        <w:rPr>
          <w:rFonts w:asciiTheme="minorHAnsi" w:hAnsiTheme="minorHAnsi" w:cstheme="minorHAnsi"/>
          <w:bCs/>
          <w:lang w:val="en-GB"/>
        </w:rPr>
        <w:t xml:space="preserve">Bookings are open for July campus tours in the school holidays. </w:t>
      </w:r>
      <w:r>
        <w:rPr>
          <w:rFonts w:asciiTheme="minorHAnsi" w:hAnsiTheme="minorHAnsi" w:cstheme="minorHAnsi"/>
          <w:bCs/>
          <w:lang w:val="en-GB"/>
        </w:rPr>
        <w:t xml:space="preserve"> </w:t>
      </w:r>
      <w:r w:rsidRPr="008A3432">
        <w:rPr>
          <w:rFonts w:asciiTheme="minorHAnsi" w:hAnsiTheme="minorHAnsi" w:cstheme="minorHAnsi"/>
          <w:bCs/>
          <w:lang w:val="en-GB"/>
        </w:rPr>
        <w:t xml:space="preserve">These will be led by current </w:t>
      </w:r>
      <w:r>
        <w:rPr>
          <w:rFonts w:asciiTheme="minorHAnsi" w:hAnsiTheme="minorHAnsi" w:cstheme="minorHAnsi"/>
          <w:bCs/>
          <w:lang w:val="en-GB"/>
        </w:rPr>
        <w:t xml:space="preserve">Fed Uni </w:t>
      </w:r>
      <w:r w:rsidRPr="008A3432">
        <w:rPr>
          <w:rFonts w:asciiTheme="minorHAnsi" w:hAnsiTheme="minorHAnsi" w:cstheme="minorHAnsi"/>
          <w:bCs/>
          <w:lang w:val="en-GB"/>
        </w:rPr>
        <w:t>students, meaning that visitors get the opportunity to hear firsthand about the study experience at Fed</w:t>
      </w:r>
      <w:r>
        <w:rPr>
          <w:rFonts w:asciiTheme="minorHAnsi" w:hAnsiTheme="minorHAnsi" w:cstheme="minorHAnsi"/>
          <w:bCs/>
          <w:lang w:val="en-GB"/>
        </w:rPr>
        <w:t xml:space="preserve">eration University.  The tours will depart every 30 minutes from 10.00am – 1.00pm on </w:t>
      </w:r>
      <w:r>
        <w:rPr>
          <w:rFonts w:asciiTheme="minorHAnsi" w:hAnsiTheme="minorHAnsi" w:cstheme="minorHAnsi"/>
          <w:b/>
          <w:u w:val="single"/>
          <w:lang w:val="en-GB"/>
        </w:rPr>
        <w:t>Thursday 11 July 2024</w:t>
      </w:r>
      <w:r>
        <w:rPr>
          <w:rFonts w:asciiTheme="minorHAnsi" w:hAnsiTheme="minorHAnsi" w:cstheme="minorHAnsi"/>
          <w:bCs/>
          <w:lang w:val="en-GB"/>
        </w:rPr>
        <w:t xml:space="preserve"> at each of the </w:t>
      </w:r>
      <w:r w:rsidRPr="008A3432">
        <w:rPr>
          <w:rFonts w:asciiTheme="minorHAnsi" w:hAnsiTheme="minorHAnsi" w:cstheme="minorHAnsi"/>
          <w:bCs/>
          <w:lang w:val="en-GB"/>
        </w:rPr>
        <w:t>Berwick, Gippsland, and Mt Helen</w:t>
      </w:r>
      <w:r>
        <w:rPr>
          <w:rFonts w:asciiTheme="minorHAnsi" w:hAnsiTheme="minorHAnsi" w:cstheme="minorHAnsi"/>
          <w:bCs/>
          <w:lang w:val="en-GB"/>
        </w:rPr>
        <w:t xml:space="preserve"> campuses.</w:t>
      </w:r>
      <w:r>
        <w:rPr>
          <w:rFonts w:asciiTheme="minorHAnsi" w:hAnsiTheme="minorHAnsi" w:cstheme="minorHAnsi"/>
          <w:bCs/>
          <w:lang w:val="en-GB"/>
        </w:rPr>
        <w:br/>
      </w:r>
    </w:p>
    <w:p w14:paraId="74CF0A49" w14:textId="7AE0EC49" w:rsidR="008A3432" w:rsidRPr="008A3432" w:rsidRDefault="008A3432" w:rsidP="008A3432">
      <w:pPr>
        <w:pStyle w:val="ListParagraph"/>
        <w:numPr>
          <w:ilvl w:val="0"/>
          <w:numId w:val="50"/>
        </w:numPr>
        <w:rPr>
          <w:rFonts w:asciiTheme="minorHAnsi" w:hAnsiTheme="minorHAnsi" w:cstheme="minorHAnsi"/>
          <w:bCs/>
        </w:rPr>
      </w:pPr>
      <w:r w:rsidRPr="008A3432">
        <w:rPr>
          <w:rFonts w:asciiTheme="minorHAnsi" w:hAnsiTheme="minorHAnsi" w:cstheme="minorHAnsi"/>
          <w:bCs/>
          <w:lang w:val="en-GB"/>
        </w:rPr>
        <w:t xml:space="preserve">Book for the Berwick Campus </w:t>
      </w:r>
      <w:hyperlink r:id="rId12" w:history="1">
        <w:r w:rsidRPr="008A3432">
          <w:rPr>
            <w:rStyle w:val="Hyperlink"/>
            <w:rFonts w:asciiTheme="minorHAnsi" w:hAnsiTheme="minorHAnsi" w:cstheme="minorHAnsi"/>
            <w:bCs/>
          </w:rPr>
          <w:t>here</w:t>
        </w:r>
      </w:hyperlink>
      <w:r w:rsidRPr="008A3432">
        <w:rPr>
          <w:rFonts w:asciiTheme="minorHAnsi" w:hAnsiTheme="minorHAnsi" w:cstheme="minorHAnsi"/>
          <w:bCs/>
          <w:lang w:val="en-GB"/>
        </w:rPr>
        <w:t>.</w:t>
      </w:r>
      <w:r w:rsidRPr="008A3432">
        <w:rPr>
          <w:rFonts w:asciiTheme="minorHAnsi" w:hAnsiTheme="minorHAnsi" w:cstheme="minorHAnsi"/>
          <w:bCs/>
        </w:rPr>
        <w:t xml:space="preserve"> </w:t>
      </w:r>
    </w:p>
    <w:p w14:paraId="45CA92A6" w14:textId="6F1EADB5" w:rsidR="008A3432" w:rsidRPr="008A3432" w:rsidRDefault="008A3432" w:rsidP="008A3432">
      <w:pPr>
        <w:pStyle w:val="ListParagraph"/>
        <w:numPr>
          <w:ilvl w:val="0"/>
          <w:numId w:val="50"/>
        </w:numPr>
        <w:rPr>
          <w:rFonts w:asciiTheme="minorHAnsi" w:hAnsiTheme="minorHAnsi" w:cstheme="minorHAnsi"/>
          <w:bCs/>
        </w:rPr>
      </w:pPr>
      <w:r w:rsidRPr="008A3432">
        <w:rPr>
          <w:rFonts w:asciiTheme="minorHAnsi" w:hAnsiTheme="minorHAnsi" w:cstheme="minorHAnsi"/>
          <w:bCs/>
        </w:rPr>
        <w:t xml:space="preserve">Book for the Gippsland Campus </w:t>
      </w:r>
      <w:hyperlink r:id="rId13" w:history="1">
        <w:r w:rsidRPr="008A3432">
          <w:rPr>
            <w:rStyle w:val="Hyperlink"/>
            <w:rFonts w:asciiTheme="minorHAnsi" w:hAnsiTheme="minorHAnsi" w:cstheme="minorHAnsi"/>
          </w:rPr>
          <w:t>here</w:t>
        </w:r>
      </w:hyperlink>
      <w:r w:rsidRPr="008A3432">
        <w:rPr>
          <w:rFonts w:asciiTheme="minorHAnsi" w:hAnsiTheme="minorHAnsi" w:cstheme="minorHAnsi"/>
        </w:rPr>
        <w:t>.</w:t>
      </w:r>
    </w:p>
    <w:p w14:paraId="27564FC5" w14:textId="0F224E78" w:rsidR="008A3432" w:rsidRPr="008A3432" w:rsidRDefault="008A3432" w:rsidP="008A3432">
      <w:pPr>
        <w:pStyle w:val="ListParagraph"/>
        <w:numPr>
          <w:ilvl w:val="0"/>
          <w:numId w:val="50"/>
        </w:numPr>
        <w:rPr>
          <w:rFonts w:asciiTheme="minorHAnsi" w:hAnsiTheme="minorHAnsi" w:cstheme="minorHAnsi"/>
          <w:bCs/>
        </w:rPr>
      </w:pPr>
      <w:r w:rsidRPr="008A3432">
        <w:rPr>
          <w:rFonts w:asciiTheme="minorHAnsi" w:hAnsiTheme="minorHAnsi" w:cstheme="minorHAnsi"/>
          <w:bCs/>
        </w:rPr>
        <w:t xml:space="preserve">Book for the Mt Helen Campus </w:t>
      </w:r>
      <w:hyperlink r:id="rId14" w:history="1">
        <w:r w:rsidRPr="008A3432">
          <w:rPr>
            <w:rStyle w:val="Hyperlink"/>
            <w:rFonts w:asciiTheme="minorHAnsi" w:hAnsiTheme="minorHAnsi" w:cstheme="minorHAnsi"/>
            <w:bCs/>
          </w:rPr>
          <w:t>here</w:t>
        </w:r>
      </w:hyperlink>
      <w:r w:rsidRPr="008A3432">
        <w:rPr>
          <w:rFonts w:asciiTheme="minorHAnsi" w:hAnsiTheme="minorHAnsi" w:cstheme="minorHAnsi"/>
          <w:bCs/>
        </w:rPr>
        <w:t>.</w:t>
      </w:r>
    </w:p>
    <w:p w14:paraId="74B42636" w14:textId="77777777" w:rsidR="008A3432" w:rsidRDefault="008A3432" w:rsidP="008A3432">
      <w:pPr>
        <w:rPr>
          <w:rFonts w:asciiTheme="minorHAnsi" w:hAnsiTheme="minorHAnsi" w:cstheme="minorHAnsi"/>
          <w:bCs/>
        </w:rPr>
      </w:pPr>
    </w:p>
    <w:p w14:paraId="5D163DEF" w14:textId="77777777" w:rsidR="008A3432" w:rsidRDefault="008A3432" w:rsidP="008A3432">
      <w:pPr>
        <w:rPr>
          <w:rFonts w:asciiTheme="minorHAnsi" w:hAnsiTheme="minorHAnsi" w:cstheme="minorHAnsi"/>
          <w:bCs/>
        </w:rPr>
      </w:pPr>
    </w:p>
    <w:p w14:paraId="08FEB8E0" w14:textId="021B7AA0" w:rsidR="00D71039" w:rsidRPr="00D71039" w:rsidRDefault="00D71039" w:rsidP="00D71039">
      <w:pPr>
        <w:rPr>
          <w:rFonts w:asciiTheme="minorHAnsi" w:hAnsiTheme="minorHAnsi" w:cstheme="minorHAnsi"/>
          <w:b/>
          <w:bCs/>
          <w:sz w:val="28"/>
          <w:szCs w:val="28"/>
          <w:u w:val="single"/>
        </w:rPr>
      </w:pPr>
      <w:r w:rsidRPr="00D71039">
        <w:rPr>
          <w:rFonts w:asciiTheme="minorHAnsi" w:eastAsia="Times New Roman" w:hAnsiTheme="minorHAnsi" w:cstheme="minorHAnsi"/>
          <w:noProof/>
          <w:sz w:val="28"/>
          <w:szCs w:val="28"/>
          <w:u w:val="single"/>
          <w:lang w:eastAsia="en-AU"/>
        </w:rPr>
        <w:drawing>
          <wp:inline distT="0" distB="0" distL="0" distR="0" wp14:anchorId="3013B7CF" wp14:editId="4A61FE4D">
            <wp:extent cx="1732281" cy="314960"/>
            <wp:effectExtent l="0" t="0" r="0" b="0"/>
            <wp:docPr id="4"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15" r:link="rId16" cstate="print"/>
                    <a:srcRect/>
                    <a:stretch>
                      <a:fillRect/>
                    </a:stretch>
                  </pic:blipFill>
                  <pic:spPr bwMode="auto">
                    <a:xfrm>
                      <a:off x="0" y="0"/>
                      <a:ext cx="1820644" cy="331026"/>
                    </a:xfrm>
                    <a:prstGeom prst="rect">
                      <a:avLst/>
                    </a:prstGeom>
                    <a:noFill/>
                    <a:ln w="9525">
                      <a:noFill/>
                      <a:miter lim="800000"/>
                      <a:headEnd/>
                      <a:tailEnd/>
                    </a:ln>
                  </pic:spPr>
                </pic:pic>
              </a:graphicData>
            </a:graphic>
          </wp:inline>
        </w:drawing>
      </w:r>
      <w:r w:rsidRPr="00D71039">
        <w:rPr>
          <w:rFonts w:asciiTheme="minorHAnsi" w:hAnsiTheme="minorHAnsi" w:cstheme="minorHAnsi"/>
          <w:bCs/>
          <w:sz w:val="28"/>
          <w:szCs w:val="28"/>
          <w:u w:val="single"/>
        </w:rPr>
        <w:t xml:space="preserve">  </w:t>
      </w:r>
      <w:r w:rsidRPr="00D71039">
        <w:rPr>
          <w:rFonts w:asciiTheme="minorHAnsi" w:hAnsiTheme="minorHAnsi" w:cstheme="minorHAnsi"/>
          <w:b/>
          <w:bCs/>
          <w:sz w:val="28"/>
          <w:szCs w:val="28"/>
          <w:u w:val="single"/>
        </w:rPr>
        <w:t>The VU Block Model</w:t>
      </w:r>
    </w:p>
    <w:p w14:paraId="2F0729AA" w14:textId="77777777" w:rsidR="00D71039" w:rsidRPr="00D71039" w:rsidRDefault="00D71039" w:rsidP="00D71039">
      <w:pPr>
        <w:rPr>
          <w:rFonts w:asciiTheme="minorHAnsi" w:hAnsiTheme="minorHAnsi" w:cstheme="minorHAnsi"/>
        </w:rPr>
      </w:pPr>
      <w:r w:rsidRPr="00D71039">
        <w:rPr>
          <w:rFonts w:asciiTheme="minorHAnsi" w:hAnsiTheme="minorHAnsi" w:cstheme="minorHAnsi"/>
          <w:i/>
          <w:iCs/>
        </w:rPr>
        <w:t>At Victoria University (VU) we have revolutionised tertiary education in Australia with our multi-award-winning VU Block Model.</w:t>
      </w:r>
      <w:r w:rsidRPr="00D71039">
        <w:rPr>
          <w:rFonts w:asciiTheme="minorHAnsi" w:hAnsiTheme="minorHAnsi" w:cstheme="minorHAnsi"/>
        </w:rPr>
        <w:br/>
      </w:r>
      <w:r w:rsidRPr="00D71039">
        <w:rPr>
          <w:rFonts w:asciiTheme="minorHAnsi" w:hAnsiTheme="minorHAnsi" w:cstheme="minorHAnsi"/>
        </w:rPr>
        <w:br/>
        <w:t xml:space="preserve">Unlike the standard university model where students juggle multiple subjects at once over a </w:t>
      </w:r>
      <w:r w:rsidRPr="00D71039">
        <w:rPr>
          <w:rFonts w:asciiTheme="minorHAnsi" w:hAnsiTheme="minorHAnsi" w:cstheme="minorHAnsi"/>
        </w:rPr>
        <w:lastRenderedPageBreak/>
        <w:t>semester, at VU students get to focus on one unit at a time over a four-week ‘block’.  Students typically finish their block on a Friday and receive their results on the following Monday, taking away uncertainty and a long wait for results.</w:t>
      </w:r>
    </w:p>
    <w:p w14:paraId="40D632C1" w14:textId="77777777" w:rsidR="00D71039" w:rsidRPr="00D71039" w:rsidRDefault="00D71039" w:rsidP="00D71039">
      <w:pPr>
        <w:rPr>
          <w:rFonts w:asciiTheme="minorHAnsi" w:hAnsiTheme="minorHAnsi" w:cstheme="minorHAnsi"/>
        </w:rPr>
      </w:pPr>
    </w:p>
    <w:p w14:paraId="7465E157" w14:textId="77777777" w:rsidR="00D71039" w:rsidRPr="00D71039" w:rsidRDefault="00D71039" w:rsidP="00D71039">
      <w:pPr>
        <w:rPr>
          <w:rFonts w:asciiTheme="minorHAnsi" w:hAnsiTheme="minorHAnsi" w:cstheme="minorHAnsi"/>
        </w:rPr>
      </w:pPr>
      <w:r w:rsidRPr="00D71039">
        <w:rPr>
          <w:rFonts w:asciiTheme="minorHAnsi" w:hAnsiTheme="minorHAnsi" w:cstheme="minorHAnsi"/>
        </w:rPr>
        <w:t>The top 3 reasons VU’s Block Model is the “New Way To Do Uni” are listed below:</w:t>
      </w:r>
    </w:p>
    <w:p w14:paraId="0382AE89" w14:textId="77777777" w:rsidR="00D71039" w:rsidRPr="00D71039" w:rsidRDefault="00D71039" w:rsidP="00D71039">
      <w:pPr>
        <w:rPr>
          <w:rFonts w:asciiTheme="minorHAnsi" w:hAnsiTheme="minorHAnsi" w:cstheme="minorHAnsi"/>
        </w:rPr>
      </w:pPr>
    </w:p>
    <w:p w14:paraId="476E6ED9" w14:textId="77777777" w:rsidR="00D71039" w:rsidRPr="00D71039" w:rsidRDefault="00D71039" w:rsidP="00D71039">
      <w:pPr>
        <w:rPr>
          <w:rFonts w:asciiTheme="minorHAnsi" w:hAnsiTheme="minorHAnsi" w:cstheme="minorHAnsi"/>
        </w:rPr>
      </w:pPr>
      <w:r w:rsidRPr="00D71039">
        <w:rPr>
          <w:rFonts w:asciiTheme="minorHAnsi" w:hAnsiTheme="minorHAnsi" w:cstheme="minorHAnsi"/>
          <w:b/>
          <w:bCs/>
        </w:rPr>
        <w:t>1) Achieve more</w:t>
      </w:r>
    </w:p>
    <w:p w14:paraId="729F53B2" w14:textId="77777777" w:rsidR="00D71039" w:rsidRDefault="00D71039" w:rsidP="00D71039">
      <w:pPr>
        <w:rPr>
          <w:rFonts w:asciiTheme="minorHAnsi" w:hAnsiTheme="minorHAnsi" w:cstheme="minorHAnsi"/>
        </w:rPr>
      </w:pPr>
      <w:r w:rsidRPr="00D71039">
        <w:rPr>
          <w:rFonts w:asciiTheme="minorHAnsi" w:hAnsiTheme="minorHAnsi" w:cstheme="minorHAnsi"/>
        </w:rPr>
        <w:t>Not only has Block Model seen pass rates increase, but more students are also becoming high achievers with Distinctions and High Distinctions grades increasing.</w:t>
      </w:r>
    </w:p>
    <w:p w14:paraId="73A50F50" w14:textId="77777777" w:rsidR="006572A4" w:rsidRPr="00D71039" w:rsidRDefault="006572A4" w:rsidP="00D71039">
      <w:pPr>
        <w:rPr>
          <w:rFonts w:asciiTheme="minorHAnsi" w:hAnsiTheme="minorHAnsi" w:cstheme="minorHAnsi"/>
        </w:rPr>
      </w:pPr>
    </w:p>
    <w:p w14:paraId="6531A36A" w14:textId="77777777" w:rsidR="00D71039" w:rsidRPr="00D71039" w:rsidRDefault="00D71039" w:rsidP="00D71039">
      <w:pPr>
        <w:rPr>
          <w:rFonts w:asciiTheme="minorHAnsi" w:hAnsiTheme="minorHAnsi" w:cstheme="minorHAnsi"/>
        </w:rPr>
      </w:pPr>
      <w:r w:rsidRPr="00D71039">
        <w:rPr>
          <w:rFonts w:asciiTheme="minorHAnsi" w:hAnsiTheme="minorHAnsi" w:cstheme="minorHAnsi"/>
          <w:b/>
          <w:bCs/>
        </w:rPr>
        <w:t>2) Stand out</w:t>
      </w:r>
    </w:p>
    <w:p w14:paraId="3C571032" w14:textId="77777777" w:rsidR="00D71039" w:rsidRPr="00D71039" w:rsidRDefault="00D71039" w:rsidP="00D71039">
      <w:pPr>
        <w:rPr>
          <w:rFonts w:asciiTheme="minorHAnsi" w:hAnsiTheme="minorHAnsi" w:cstheme="minorHAnsi"/>
        </w:rPr>
      </w:pPr>
      <w:r w:rsidRPr="00D71039">
        <w:rPr>
          <w:rFonts w:asciiTheme="minorHAnsi" w:hAnsiTheme="minorHAnsi" w:cstheme="minorHAnsi"/>
        </w:rPr>
        <w:t>Block class sizes are small, students get to know their classmates and teacher, and become a working team, not just a face in a lecture theatre. </w:t>
      </w:r>
    </w:p>
    <w:p w14:paraId="73151D36" w14:textId="77777777" w:rsidR="00D71039" w:rsidRPr="00D71039" w:rsidRDefault="00D71039" w:rsidP="00D71039">
      <w:pPr>
        <w:rPr>
          <w:rFonts w:asciiTheme="minorHAnsi" w:hAnsiTheme="minorHAnsi" w:cstheme="minorHAnsi"/>
        </w:rPr>
      </w:pPr>
    </w:p>
    <w:p w14:paraId="0C0E92A9" w14:textId="77777777" w:rsidR="00D71039" w:rsidRPr="00D71039" w:rsidRDefault="00D71039" w:rsidP="00D71039">
      <w:pPr>
        <w:rPr>
          <w:rFonts w:asciiTheme="minorHAnsi" w:hAnsiTheme="minorHAnsi" w:cstheme="minorHAnsi"/>
        </w:rPr>
      </w:pPr>
      <w:r w:rsidRPr="00D71039">
        <w:rPr>
          <w:rFonts w:asciiTheme="minorHAnsi" w:hAnsiTheme="minorHAnsi" w:cstheme="minorHAnsi"/>
          <w:b/>
          <w:bCs/>
        </w:rPr>
        <w:t>3) Build confidence</w:t>
      </w:r>
    </w:p>
    <w:p w14:paraId="261D228E" w14:textId="77777777" w:rsidR="00D71039" w:rsidRPr="00D71039" w:rsidRDefault="00D71039" w:rsidP="00D71039">
      <w:pPr>
        <w:rPr>
          <w:rFonts w:asciiTheme="minorHAnsi" w:hAnsiTheme="minorHAnsi" w:cstheme="minorHAnsi"/>
        </w:rPr>
      </w:pPr>
      <w:r w:rsidRPr="00D71039">
        <w:rPr>
          <w:rFonts w:asciiTheme="minorHAnsi" w:hAnsiTheme="minorHAnsi" w:cstheme="minorHAnsi"/>
        </w:rPr>
        <w:t>Learning in small, collaborative working groups, students are empowered to share ideas, debate concepts, and explore learning opportunities from their first class.</w:t>
      </w:r>
      <w:r w:rsidRPr="00D71039">
        <w:rPr>
          <w:rFonts w:asciiTheme="minorHAnsi" w:hAnsiTheme="minorHAnsi" w:cstheme="minorHAnsi"/>
        </w:rPr>
        <w:br/>
      </w:r>
    </w:p>
    <w:p w14:paraId="46C36E2A" w14:textId="7F0F2321" w:rsidR="00D71039" w:rsidRPr="00D71039" w:rsidRDefault="00D71039" w:rsidP="00D71039">
      <w:pPr>
        <w:rPr>
          <w:rFonts w:asciiTheme="minorHAnsi" w:hAnsiTheme="minorHAnsi" w:cstheme="minorHAnsi"/>
          <w:b/>
          <w:bCs/>
          <w:vanish/>
        </w:rPr>
      </w:pPr>
      <w:r w:rsidRPr="00D71039">
        <w:rPr>
          <w:rFonts w:asciiTheme="minorHAnsi" w:hAnsiTheme="minorHAnsi" w:cstheme="minorHAnsi"/>
          <w:b/>
          <w:bCs/>
        </w:rPr>
        <w:t xml:space="preserve">Students might like to watch a YouTube clip on the </w:t>
      </w:r>
      <w:hyperlink r:id="rId17" w:history="1">
        <w:r w:rsidRPr="00D71039">
          <w:rPr>
            <w:rStyle w:val="Hyperlink"/>
            <w:rFonts w:asciiTheme="minorHAnsi" w:hAnsiTheme="minorHAnsi" w:cstheme="minorHAnsi"/>
            <w:b/>
            <w:bCs/>
          </w:rPr>
          <w:t>VU Block Model</w:t>
        </w:r>
      </w:hyperlink>
      <w:r w:rsidRPr="00D71039">
        <w:rPr>
          <w:rFonts w:asciiTheme="minorHAnsi" w:hAnsiTheme="minorHAnsi" w:cstheme="minorHAnsi"/>
          <w:b/>
          <w:bCs/>
        </w:rPr>
        <w:t xml:space="preserve">, as well as browse the link </w:t>
      </w:r>
    </w:p>
    <w:p w14:paraId="52660D29" w14:textId="77777777" w:rsidR="00D71039" w:rsidRPr="00D71039" w:rsidRDefault="004C0C49" w:rsidP="00D71039">
      <w:pPr>
        <w:rPr>
          <w:rFonts w:asciiTheme="minorHAnsi" w:hAnsiTheme="minorHAnsi" w:cstheme="minorHAnsi"/>
          <w:b/>
          <w:bCs/>
        </w:rPr>
      </w:pPr>
      <w:hyperlink r:id="rId18" w:history="1">
        <w:r w:rsidR="00D71039" w:rsidRPr="00D71039">
          <w:rPr>
            <w:rStyle w:val="Hyperlink"/>
            <w:rFonts w:asciiTheme="minorHAnsi" w:hAnsiTheme="minorHAnsi" w:cstheme="minorHAnsi"/>
            <w:b/>
            <w:bCs/>
          </w:rPr>
          <w:t>Why Choose the VU Block Model</w:t>
        </w:r>
      </w:hyperlink>
      <w:r w:rsidR="00D71039" w:rsidRPr="00D71039">
        <w:rPr>
          <w:rStyle w:val="Hyperlink"/>
          <w:rFonts w:asciiTheme="minorHAnsi" w:hAnsiTheme="minorHAnsi" w:cstheme="minorHAnsi"/>
          <w:b/>
          <w:bCs/>
        </w:rPr>
        <w:t>.</w:t>
      </w:r>
      <w:r w:rsidR="00D71039" w:rsidRPr="00D71039">
        <w:rPr>
          <w:rFonts w:asciiTheme="minorHAnsi" w:hAnsiTheme="minorHAnsi" w:cstheme="minorHAnsi"/>
          <w:b/>
          <w:bCs/>
        </w:rPr>
        <w:t xml:space="preserve"> </w:t>
      </w:r>
    </w:p>
    <w:p w14:paraId="19EBE00B" w14:textId="77777777" w:rsidR="00D71039" w:rsidRPr="00250584" w:rsidRDefault="00D71039">
      <w:pPr>
        <w:rPr>
          <w:rFonts w:cs="Calibri"/>
          <w:b/>
          <w:sz w:val="38"/>
          <w:szCs w:val="34"/>
          <w:u w:val="single"/>
        </w:rPr>
      </w:pPr>
    </w:p>
    <w:p w14:paraId="1EA66317" w14:textId="77777777" w:rsidR="00E400DE" w:rsidRPr="009D5230" w:rsidRDefault="00E400DE" w:rsidP="00E400DE">
      <w:pPr>
        <w:pStyle w:val="NormalWeb"/>
        <w:shd w:val="clear" w:color="auto" w:fill="FFFFFF"/>
        <w:spacing w:before="144" w:beforeAutospacing="0" w:after="262" w:afterAutospacing="0" w:line="317" w:lineRule="atLeast"/>
        <w:rPr>
          <w:rFonts w:asciiTheme="minorHAnsi" w:eastAsia="Times New Roman" w:hAnsiTheme="minorHAnsi" w:cstheme="minorHAnsi"/>
        </w:rPr>
      </w:pPr>
      <w:r>
        <w:rPr>
          <w:rFonts w:asciiTheme="minorHAnsi" w:hAnsiTheme="minorHAnsi" w:cstheme="minorHAnsi"/>
          <w:noProof/>
          <w:u w:val="single"/>
        </w:rPr>
        <w:drawing>
          <wp:inline distT="0" distB="0" distL="0" distR="0" wp14:anchorId="503D99D6" wp14:editId="408D1014">
            <wp:extent cx="784860" cy="523125"/>
            <wp:effectExtent l="0" t="0" r="0" b="0"/>
            <wp:docPr id="6" name="Picture 6" descr="Fire extinguisher and hose reel in hotel corr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re extinguisher and hose reel in hotel corrido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3074" cy="561926"/>
                    </a:xfrm>
                    <a:prstGeom prst="rect">
                      <a:avLst/>
                    </a:prstGeom>
                  </pic:spPr>
                </pic:pic>
              </a:graphicData>
            </a:graphic>
          </wp:inline>
        </w:drawing>
      </w:r>
      <w:r w:rsidRPr="005B4D25">
        <w:rPr>
          <w:rFonts w:asciiTheme="minorHAnsi" w:hAnsiTheme="minorHAnsi" w:cstheme="minorHAnsi"/>
          <w:u w:val="single"/>
        </w:rPr>
        <w:t xml:space="preserve"> </w:t>
      </w:r>
      <w:r>
        <w:rPr>
          <w:rFonts w:asciiTheme="minorHAnsi" w:hAnsiTheme="minorHAnsi" w:cstheme="minorHAnsi"/>
          <w:u w:val="single"/>
        </w:rPr>
        <w:t xml:space="preserve"> </w:t>
      </w:r>
      <w:r w:rsidRPr="005B4D25">
        <w:rPr>
          <w:rFonts w:asciiTheme="minorHAnsi" w:hAnsiTheme="minorHAnsi" w:cstheme="minorHAnsi"/>
          <w:b/>
          <w:sz w:val="28"/>
          <w:u w:val="single"/>
        </w:rPr>
        <w:t>Career as a Firefighter</w:t>
      </w:r>
      <w:r>
        <w:rPr>
          <w:b/>
          <w:sz w:val="28"/>
          <w:u w:val="single"/>
        </w:rPr>
        <w:br/>
      </w:r>
      <w:r w:rsidRPr="009D5230">
        <w:rPr>
          <w:rFonts w:asciiTheme="minorHAnsi" w:hAnsiTheme="minorHAnsi" w:cstheme="minorBidi"/>
          <w:i/>
          <w:szCs w:val="22"/>
        </w:rPr>
        <w:t xml:space="preserve">Every workday has meaning. </w:t>
      </w:r>
      <w:r w:rsidRPr="009D5230">
        <w:rPr>
          <w:i/>
        </w:rPr>
        <w:t xml:space="preserve"> </w:t>
      </w:r>
      <w:r w:rsidRPr="009D5230">
        <w:rPr>
          <w:rFonts w:asciiTheme="minorHAnsi" w:hAnsiTheme="minorHAnsi" w:cstheme="minorBidi"/>
          <w:i/>
          <w:szCs w:val="22"/>
        </w:rPr>
        <w:t>Every workday makes a difference.</w:t>
      </w:r>
      <w:r w:rsidRPr="009D5230">
        <w:rPr>
          <w:i/>
        </w:rPr>
        <w:t xml:space="preserve">  </w:t>
      </w:r>
      <w:r w:rsidRPr="009D5230">
        <w:rPr>
          <w:rFonts w:asciiTheme="minorHAnsi" w:eastAsia="Times New Roman" w:hAnsiTheme="minorHAnsi" w:cstheme="minorHAnsi"/>
        </w:rPr>
        <w:t xml:space="preserve">Firefighting is suited to people with a genuine desire to serve the community, and who thrive on working closely in a team.  Firefighters need to - </w:t>
      </w:r>
    </w:p>
    <w:p w14:paraId="70342C30" w14:textId="77777777" w:rsidR="00E400DE" w:rsidRPr="006E100A" w:rsidRDefault="00E400DE" w:rsidP="00E400DE">
      <w:pPr>
        <w:pStyle w:val="NoSpacing"/>
        <w:numPr>
          <w:ilvl w:val="0"/>
          <w:numId w:val="29"/>
        </w:numPr>
        <w:rPr>
          <w:sz w:val="24"/>
          <w:szCs w:val="24"/>
        </w:rPr>
      </w:pPr>
      <w:r w:rsidRPr="006E100A">
        <w:rPr>
          <w:sz w:val="24"/>
          <w:szCs w:val="24"/>
        </w:rPr>
        <w:t>have appropriate all-round strength and fitness</w:t>
      </w:r>
    </w:p>
    <w:p w14:paraId="1C902E8B" w14:textId="77777777" w:rsidR="00E400DE" w:rsidRPr="006E100A" w:rsidRDefault="00E400DE" w:rsidP="00E400DE">
      <w:pPr>
        <w:pStyle w:val="NoSpacing"/>
        <w:numPr>
          <w:ilvl w:val="0"/>
          <w:numId w:val="29"/>
        </w:numPr>
        <w:rPr>
          <w:sz w:val="24"/>
          <w:szCs w:val="24"/>
        </w:rPr>
      </w:pPr>
      <w:r w:rsidRPr="006E100A">
        <w:rPr>
          <w:sz w:val="24"/>
          <w:szCs w:val="24"/>
        </w:rPr>
        <w:t>exhibit problem solving skills</w:t>
      </w:r>
    </w:p>
    <w:p w14:paraId="62563CC5" w14:textId="77777777" w:rsidR="00E400DE" w:rsidRPr="006E100A" w:rsidRDefault="00E400DE" w:rsidP="00E400DE">
      <w:pPr>
        <w:pStyle w:val="NoSpacing"/>
        <w:numPr>
          <w:ilvl w:val="0"/>
          <w:numId w:val="29"/>
        </w:numPr>
        <w:rPr>
          <w:sz w:val="24"/>
          <w:szCs w:val="24"/>
        </w:rPr>
      </w:pPr>
      <w:r w:rsidRPr="006E100A">
        <w:rPr>
          <w:sz w:val="24"/>
          <w:szCs w:val="24"/>
        </w:rPr>
        <w:t>demonstrate high level interpersonal skills</w:t>
      </w:r>
    </w:p>
    <w:p w14:paraId="21664D33" w14:textId="77777777" w:rsidR="00E400DE" w:rsidRPr="006E100A" w:rsidRDefault="00E400DE" w:rsidP="00E400DE">
      <w:pPr>
        <w:pStyle w:val="NoSpacing"/>
        <w:numPr>
          <w:ilvl w:val="0"/>
          <w:numId w:val="29"/>
        </w:numPr>
        <w:rPr>
          <w:sz w:val="24"/>
          <w:szCs w:val="24"/>
        </w:rPr>
      </w:pPr>
      <w:r w:rsidRPr="006E100A">
        <w:rPr>
          <w:sz w:val="24"/>
          <w:szCs w:val="24"/>
        </w:rPr>
        <w:t>genuine desire to work with the community</w:t>
      </w:r>
    </w:p>
    <w:p w14:paraId="6CAC6C20" w14:textId="77777777" w:rsidR="00E400DE" w:rsidRPr="006E100A" w:rsidRDefault="00E400DE" w:rsidP="00E400DE">
      <w:pPr>
        <w:pStyle w:val="NoSpacing"/>
        <w:numPr>
          <w:ilvl w:val="0"/>
          <w:numId w:val="29"/>
        </w:numPr>
        <w:rPr>
          <w:sz w:val="24"/>
          <w:szCs w:val="24"/>
        </w:rPr>
      </w:pPr>
      <w:r w:rsidRPr="006E100A">
        <w:rPr>
          <w:sz w:val="24"/>
          <w:szCs w:val="24"/>
        </w:rPr>
        <w:t>have appropriate physical and psychological capability</w:t>
      </w:r>
    </w:p>
    <w:p w14:paraId="2DBCF638" w14:textId="77777777" w:rsidR="00E400DE" w:rsidRPr="006E100A" w:rsidRDefault="00E400DE" w:rsidP="00E400DE">
      <w:pPr>
        <w:spacing w:after="160" w:line="259" w:lineRule="auto"/>
        <w:rPr>
          <w:rFonts w:asciiTheme="minorHAnsi" w:hAnsiTheme="minorHAnsi" w:cstheme="minorHAnsi"/>
        </w:rPr>
      </w:pPr>
      <w:r w:rsidRPr="006E100A">
        <w:rPr>
          <w:rFonts w:cstheme="minorHAnsi"/>
        </w:rPr>
        <w:br/>
      </w:r>
      <w:r w:rsidRPr="006E100A">
        <w:rPr>
          <w:rFonts w:asciiTheme="minorHAnsi" w:hAnsiTheme="minorHAnsi" w:cstheme="minorHAnsi"/>
        </w:rPr>
        <w:t>There is a diverse range of roles available to firefighters, with great opportunities for specialisation and career progression.</w:t>
      </w:r>
    </w:p>
    <w:p w14:paraId="453EA014" w14:textId="77777777" w:rsidR="00E400DE" w:rsidRPr="006E100A" w:rsidRDefault="00E400DE" w:rsidP="00E400DE">
      <w:pPr>
        <w:spacing w:after="160" w:line="259" w:lineRule="auto"/>
        <w:rPr>
          <w:rFonts w:asciiTheme="minorHAnsi" w:hAnsiTheme="minorHAnsi" w:cstheme="minorHAnsi"/>
          <w:b/>
          <w:i/>
        </w:rPr>
      </w:pPr>
      <w:r w:rsidRPr="006E100A">
        <w:rPr>
          <w:rFonts w:asciiTheme="minorHAnsi" w:hAnsiTheme="minorHAnsi" w:cstheme="minorHAnsi"/>
          <w:b/>
          <w:i/>
        </w:rPr>
        <w:t>Emergency response activities may include:</w:t>
      </w:r>
    </w:p>
    <w:p w14:paraId="0E900206" w14:textId="77777777" w:rsidR="00E400DE" w:rsidRPr="006E100A" w:rsidRDefault="00E400DE" w:rsidP="00E400DE">
      <w:pPr>
        <w:pStyle w:val="NoSpacing"/>
        <w:numPr>
          <w:ilvl w:val="0"/>
          <w:numId w:val="28"/>
        </w:numPr>
        <w:rPr>
          <w:sz w:val="24"/>
          <w:szCs w:val="24"/>
        </w:rPr>
      </w:pPr>
      <w:r w:rsidRPr="006E100A">
        <w:rPr>
          <w:sz w:val="24"/>
          <w:szCs w:val="24"/>
        </w:rPr>
        <w:t>suppression of all types of fires</w:t>
      </w:r>
    </w:p>
    <w:p w14:paraId="45AA6317" w14:textId="77777777" w:rsidR="00E400DE" w:rsidRPr="006E100A" w:rsidRDefault="00E400DE" w:rsidP="00E400DE">
      <w:pPr>
        <w:pStyle w:val="NoSpacing"/>
        <w:numPr>
          <w:ilvl w:val="0"/>
          <w:numId w:val="28"/>
        </w:numPr>
        <w:rPr>
          <w:sz w:val="24"/>
          <w:szCs w:val="24"/>
        </w:rPr>
      </w:pPr>
      <w:r w:rsidRPr="006E100A">
        <w:rPr>
          <w:sz w:val="24"/>
          <w:szCs w:val="24"/>
        </w:rPr>
        <w:t>search and rescue</w:t>
      </w:r>
    </w:p>
    <w:p w14:paraId="34A84B10" w14:textId="77777777" w:rsidR="00E400DE" w:rsidRPr="006E100A" w:rsidRDefault="00E400DE" w:rsidP="00E400DE">
      <w:pPr>
        <w:pStyle w:val="NoSpacing"/>
        <w:numPr>
          <w:ilvl w:val="0"/>
          <w:numId w:val="28"/>
        </w:numPr>
        <w:rPr>
          <w:sz w:val="24"/>
          <w:szCs w:val="24"/>
        </w:rPr>
      </w:pPr>
      <w:r w:rsidRPr="006E100A">
        <w:rPr>
          <w:sz w:val="24"/>
          <w:szCs w:val="24"/>
        </w:rPr>
        <w:t>high angle rescue</w:t>
      </w:r>
    </w:p>
    <w:p w14:paraId="37547942" w14:textId="77777777" w:rsidR="00E400DE" w:rsidRPr="006E100A" w:rsidRDefault="00E400DE" w:rsidP="00E400DE">
      <w:pPr>
        <w:pStyle w:val="NoSpacing"/>
        <w:numPr>
          <w:ilvl w:val="0"/>
          <w:numId w:val="28"/>
        </w:numPr>
        <w:rPr>
          <w:sz w:val="24"/>
          <w:szCs w:val="24"/>
        </w:rPr>
      </w:pPr>
      <w:r w:rsidRPr="006E100A">
        <w:rPr>
          <w:sz w:val="24"/>
          <w:szCs w:val="24"/>
        </w:rPr>
        <w:t>road accident rescue</w:t>
      </w:r>
    </w:p>
    <w:p w14:paraId="3EBCA7A7" w14:textId="77777777" w:rsidR="00E400DE" w:rsidRPr="006E100A" w:rsidRDefault="00E400DE" w:rsidP="00E400DE">
      <w:pPr>
        <w:pStyle w:val="NoSpacing"/>
        <w:numPr>
          <w:ilvl w:val="0"/>
          <w:numId w:val="28"/>
        </w:numPr>
        <w:rPr>
          <w:sz w:val="24"/>
          <w:szCs w:val="24"/>
        </w:rPr>
      </w:pPr>
      <w:r w:rsidRPr="006E100A">
        <w:rPr>
          <w:sz w:val="24"/>
          <w:szCs w:val="24"/>
        </w:rPr>
        <w:t>emergency medical response (EMR)</w:t>
      </w:r>
    </w:p>
    <w:p w14:paraId="667880DD" w14:textId="77777777" w:rsidR="00E400DE" w:rsidRPr="006E100A" w:rsidRDefault="00E400DE" w:rsidP="00E400DE">
      <w:pPr>
        <w:pStyle w:val="NoSpacing"/>
        <w:numPr>
          <w:ilvl w:val="0"/>
          <w:numId w:val="28"/>
        </w:numPr>
        <w:rPr>
          <w:sz w:val="24"/>
          <w:szCs w:val="24"/>
        </w:rPr>
      </w:pPr>
      <w:r w:rsidRPr="006E100A">
        <w:rPr>
          <w:sz w:val="24"/>
          <w:szCs w:val="24"/>
        </w:rPr>
        <w:t>marine Response</w:t>
      </w:r>
    </w:p>
    <w:p w14:paraId="37F49E43" w14:textId="77777777" w:rsidR="00E400DE" w:rsidRPr="006E100A" w:rsidRDefault="00E400DE" w:rsidP="00E400DE">
      <w:pPr>
        <w:pStyle w:val="NoSpacing"/>
        <w:numPr>
          <w:ilvl w:val="0"/>
          <w:numId w:val="28"/>
        </w:numPr>
        <w:rPr>
          <w:sz w:val="24"/>
          <w:szCs w:val="24"/>
        </w:rPr>
      </w:pPr>
      <w:r w:rsidRPr="006E100A">
        <w:rPr>
          <w:sz w:val="24"/>
          <w:szCs w:val="24"/>
        </w:rPr>
        <w:t>industrial accidents and hazardous material handling and storage incidents</w:t>
      </w:r>
    </w:p>
    <w:p w14:paraId="3E685378" w14:textId="77777777" w:rsidR="00E400DE" w:rsidRPr="006E100A" w:rsidRDefault="00E400DE" w:rsidP="00E400DE">
      <w:pPr>
        <w:pStyle w:val="NoSpacing"/>
        <w:numPr>
          <w:ilvl w:val="0"/>
          <w:numId w:val="28"/>
        </w:numPr>
        <w:rPr>
          <w:sz w:val="24"/>
          <w:szCs w:val="24"/>
        </w:rPr>
      </w:pPr>
      <w:r w:rsidRPr="006E100A">
        <w:rPr>
          <w:sz w:val="24"/>
          <w:szCs w:val="24"/>
        </w:rPr>
        <w:lastRenderedPageBreak/>
        <w:t>assisting other agencies in emergencies</w:t>
      </w:r>
    </w:p>
    <w:p w14:paraId="43570859" w14:textId="77777777" w:rsidR="00E400DE" w:rsidRPr="00F019D7" w:rsidRDefault="00E400DE" w:rsidP="00E400DE">
      <w:pPr>
        <w:pStyle w:val="NoSpacing"/>
        <w:numPr>
          <w:ilvl w:val="0"/>
          <w:numId w:val="28"/>
        </w:numPr>
        <w:spacing w:after="160" w:line="259" w:lineRule="auto"/>
        <w:rPr>
          <w:rFonts w:asciiTheme="minorHAnsi" w:hAnsiTheme="minorHAnsi" w:cstheme="minorHAnsi"/>
          <w:b/>
          <w:i/>
        </w:rPr>
      </w:pPr>
      <w:r w:rsidRPr="006E100A">
        <w:rPr>
          <w:sz w:val="24"/>
          <w:szCs w:val="24"/>
        </w:rPr>
        <w:t>fire investigation analysis</w:t>
      </w:r>
    </w:p>
    <w:p w14:paraId="7CE80B6E" w14:textId="77777777" w:rsidR="00E400DE" w:rsidRPr="00F019D7" w:rsidRDefault="00E400DE" w:rsidP="00E400DE">
      <w:pPr>
        <w:pStyle w:val="NoSpacing"/>
        <w:spacing w:after="160" w:line="259" w:lineRule="auto"/>
        <w:rPr>
          <w:rFonts w:asciiTheme="minorHAnsi" w:hAnsiTheme="minorHAnsi" w:cstheme="minorHAnsi"/>
          <w:b/>
          <w:i/>
        </w:rPr>
      </w:pPr>
      <w:r w:rsidRPr="00F019D7">
        <w:rPr>
          <w:rFonts w:asciiTheme="minorHAnsi" w:hAnsiTheme="minorHAnsi" w:cstheme="minorHAnsi"/>
          <w:b/>
          <w:i/>
        </w:rPr>
        <w:t>Community resilience activities may include:</w:t>
      </w:r>
    </w:p>
    <w:p w14:paraId="6D0B77A4" w14:textId="77777777" w:rsidR="00E400DE" w:rsidRPr="006E100A" w:rsidRDefault="00E400DE" w:rsidP="00E400DE">
      <w:pPr>
        <w:pStyle w:val="NoSpacing"/>
        <w:numPr>
          <w:ilvl w:val="0"/>
          <w:numId w:val="30"/>
        </w:numPr>
        <w:rPr>
          <w:sz w:val="24"/>
          <w:szCs w:val="24"/>
        </w:rPr>
      </w:pPr>
      <w:r w:rsidRPr="006E100A">
        <w:rPr>
          <w:sz w:val="24"/>
          <w:szCs w:val="24"/>
        </w:rPr>
        <w:t>educating the community about fire safety</w:t>
      </w:r>
    </w:p>
    <w:p w14:paraId="6BF9B201" w14:textId="77777777" w:rsidR="00E400DE" w:rsidRPr="006E100A" w:rsidRDefault="00E400DE" w:rsidP="00E400DE">
      <w:pPr>
        <w:pStyle w:val="NoSpacing"/>
        <w:numPr>
          <w:ilvl w:val="0"/>
          <w:numId w:val="30"/>
        </w:numPr>
        <w:rPr>
          <w:sz w:val="24"/>
          <w:szCs w:val="24"/>
        </w:rPr>
      </w:pPr>
      <w:r w:rsidRPr="006E100A">
        <w:rPr>
          <w:sz w:val="24"/>
          <w:szCs w:val="24"/>
        </w:rPr>
        <w:t>working with diverse community groups, across all age groups, to promote emergency prevention and preparedness activities through a variety of community resilience programs.</w:t>
      </w:r>
    </w:p>
    <w:p w14:paraId="652ED210" w14:textId="77777777" w:rsidR="00E400DE" w:rsidRPr="006E100A" w:rsidRDefault="00E400DE" w:rsidP="00E400DE">
      <w:pPr>
        <w:spacing w:after="160" w:line="259" w:lineRule="auto"/>
        <w:rPr>
          <w:rStyle w:val="Hyperlink"/>
          <w:rFonts w:asciiTheme="minorHAnsi" w:hAnsiTheme="minorHAnsi" w:cstheme="minorHAnsi"/>
          <w:b/>
        </w:rPr>
      </w:pPr>
      <w:r>
        <w:rPr>
          <w:rFonts w:asciiTheme="minorHAnsi" w:hAnsiTheme="minorHAnsi" w:cstheme="minorHAnsi"/>
          <w:b/>
          <w:i/>
        </w:rPr>
        <w:br/>
      </w:r>
      <w:r w:rsidRPr="006E100A">
        <w:rPr>
          <w:rFonts w:asciiTheme="minorHAnsi" w:hAnsiTheme="minorHAnsi" w:cstheme="minorHAnsi"/>
          <w:b/>
        </w:rPr>
        <w:t xml:space="preserve">Find out more, including salary scales and work hours, by browsing </w:t>
      </w:r>
      <w:hyperlink r:id="rId20" w:history="1">
        <w:r>
          <w:rPr>
            <w:rStyle w:val="Hyperlink"/>
            <w:rFonts w:asciiTheme="minorHAnsi" w:hAnsiTheme="minorHAnsi" w:cstheme="minorHAnsi"/>
            <w:b/>
          </w:rPr>
          <w:t>Fire Rescue Victoria</w:t>
        </w:r>
      </w:hyperlink>
      <w:r w:rsidRPr="005A5FF5">
        <w:rPr>
          <w:rStyle w:val="Hyperlink"/>
          <w:rFonts w:asciiTheme="minorHAnsi" w:hAnsiTheme="minorHAnsi" w:cstheme="minorHAnsi"/>
          <w:b/>
          <w:u w:val="none"/>
        </w:rPr>
        <w:t>.</w:t>
      </w:r>
      <w:r>
        <w:rPr>
          <w:rStyle w:val="Hyperlink"/>
          <w:rFonts w:asciiTheme="minorHAnsi" w:hAnsiTheme="minorHAnsi" w:cstheme="minorHAnsi"/>
          <w:b/>
        </w:rPr>
        <w:t xml:space="preserve"> </w:t>
      </w:r>
    </w:p>
    <w:p w14:paraId="73F02E7C" w14:textId="51E5F520" w:rsidR="00DF3DF5" w:rsidRPr="002340A0" w:rsidRDefault="001A457E" w:rsidP="00DF3DF5">
      <w:pPr>
        <w:pStyle w:val="NoSpacing"/>
        <w:rPr>
          <w:rFonts w:cs="Calibri"/>
          <w:b/>
          <w:sz w:val="28"/>
          <w:szCs w:val="28"/>
          <w:u w:val="single"/>
          <w:lang w:val="en-US"/>
        </w:rPr>
      </w:pPr>
      <w:r>
        <w:rPr>
          <w:rFonts w:cs="Calibri"/>
          <w:b/>
          <w:sz w:val="48"/>
          <w:szCs w:val="44"/>
          <w:u w:val="single"/>
        </w:rPr>
        <w:br/>
      </w:r>
      <w:r w:rsidR="00DF3DF5" w:rsidRPr="002340A0">
        <w:rPr>
          <w:rFonts w:cs="Arial"/>
          <w:b/>
          <w:noProof/>
          <w:sz w:val="28"/>
          <w:szCs w:val="28"/>
          <w:u w:val="single"/>
          <w:lang w:eastAsia="zh-CN"/>
        </w:rPr>
        <w:drawing>
          <wp:inline distT="0" distB="0" distL="0" distR="0" wp14:anchorId="7C047C42" wp14:editId="64EC4BDE">
            <wp:extent cx="990600" cy="393809"/>
            <wp:effectExtent l="0" t="0" r="0" b="0"/>
            <wp:docPr id="3"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0225" cy="437390"/>
                    </a:xfrm>
                    <a:prstGeom prst="rect">
                      <a:avLst/>
                    </a:prstGeom>
                  </pic:spPr>
                </pic:pic>
              </a:graphicData>
            </a:graphic>
          </wp:inline>
        </w:drawing>
      </w:r>
      <w:r w:rsidR="00DF3DF5" w:rsidRPr="002340A0">
        <w:rPr>
          <w:rFonts w:cs="Calibri"/>
          <w:b/>
          <w:sz w:val="48"/>
          <w:szCs w:val="44"/>
          <w:u w:val="single"/>
        </w:rPr>
        <w:t xml:space="preserve"> </w:t>
      </w:r>
      <w:r w:rsidR="00DF3DF5" w:rsidRPr="002340A0">
        <w:rPr>
          <w:rFonts w:cs="Calibri"/>
          <w:b/>
          <w:sz w:val="28"/>
          <w:szCs w:val="28"/>
          <w:u w:val="single"/>
          <w:lang w:val="en-US"/>
        </w:rPr>
        <w:t>Exercise and Sports Science/Nutrition Science</w:t>
      </w:r>
    </w:p>
    <w:p w14:paraId="60344B19" w14:textId="77777777" w:rsidR="00DF3DF5" w:rsidRPr="00DF3DF5" w:rsidRDefault="00DF3DF5" w:rsidP="00DF3DF5">
      <w:pPr>
        <w:pStyle w:val="NoSpacing"/>
        <w:rPr>
          <w:rFonts w:cs="Calibri"/>
          <w:bCs/>
          <w:i/>
          <w:iCs/>
          <w:sz w:val="24"/>
          <w:szCs w:val="24"/>
        </w:rPr>
      </w:pPr>
      <w:r w:rsidRPr="00DF3DF5">
        <w:rPr>
          <w:rFonts w:cs="Calibri"/>
          <w:bCs/>
          <w:i/>
          <w:iCs/>
          <w:sz w:val="24"/>
          <w:szCs w:val="24"/>
        </w:rPr>
        <w:t>Physical activity and healthy eating are fundamental to good health and wellbeing for all human beings. Not only do they reduce the risk of disease, they improve or maintain overall quality of life through enhanced mental and social wellbeing.</w:t>
      </w:r>
    </w:p>
    <w:p w14:paraId="02A7EE38" w14:textId="411A5C7C" w:rsidR="00DF3DF5" w:rsidRDefault="00DF3DF5" w:rsidP="00DF3DF5">
      <w:pPr>
        <w:pStyle w:val="NoSpacing"/>
        <w:rPr>
          <w:rFonts w:cs="Calibri"/>
          <w:sz w:val="24"/>
          <w:szCs w:val="24"/>
        </w:rPr>
      </w:pPr>
      <w:r w:rsidRPr="00DF3DF5">
        <w:rPr>
          <w:rFonts w:cs="Calibri"/>
          <w:b/>
          <w:bCs/>
          <w:i/>
          <w:iCs/>
          <w:sz w:val="24"/>
          <w:szCs w:val="24"/>
          <w:highlight w:val="yellow"/>
          <w:lang w:val="en-US"/>
        </w:rPr>
        <w:br/>
      </w:r>
      <w:r w:rsidRPr="00DF3DF5">
        <w:rPr>
          <w:rFonts w:cs="Calibri"/>
          <w:sz w:val="24"/>
          <w:szCs w:val="24"/>
          <w:lang w:val="en-US"/>
        </w:rPr>
        <w:t xml:space="preserve">This course </w:t>
      </w:r>
      <w:r w:rsidRPr="00DF3DF5">
        <w:rPr>
          <w:rFonts w:cs="Calibri"/>
          <w:sz w:val="24"/>
          <w:szCs w:val="24"/>
        </w:rPr>
        <w:t>is ideal for students who are passionate about fitness and creating a better life for others.  The Bachelor of Exercise and Sports Science/Bachelor of Nutrition Science will uniquely equip graduates to become experts in professions related to both exercise/sport science and nutrition science.  Graduates will capitalise on the synergies between the two fields of study to promote optimal health and nutrition through the lifespan.</w:t>
      </w:r>
      <w:r w:rsidRPr="00DF3DF5">
        <w:rPr>
          <w:rFonts w:cs="Calibri"/>
          <w:sz w:val="24"/>
          <w:szCs w:val="24"/>
          <w:highlight w:val="yellow"/>
        </w:rPr>
        <w:br/>
      </w:r>
      <w:r w:rsidRPr="00DF3DF5">
        <w:rPr>
          <w:rFonts w:cs="Calibri"/>
          <w:sz w:val="24"/>
          <w:szCs w:val="24"/>
        </w:rPr>
        <w:br/>
        <w:t>VCE entry requirements are: Units 3 and 4 – a study score of at least 30 in English (EAL) or at least 25 in English other than EAL.</w:t>
      </w:r>
      <w:r>
        <w:rPr>
          <w:rFonts w:cs="Calibri"/>
          <w:sz w:val="24"/>
          <w:szCs w:val="24"/>
        </w:rPr>
        <w:br/>
      </w:r>
      <w:r>
        <w:rPr>
          <w:rFonts w:cs="Calibri"/>
          <w:sz w:val="24"/>
          <w:szCs w:val="24"/>
        </w:rPr>
        <w:br/>
        <w:t xml:space="preserve">Subject bonuses are awarded to students who attain a </w:t>
      </w:r>
      <w:r w:rsidRPr="00DF3DF5">
        <w:rPr>
          <w:rFonts w:cs="Calibri"/>
          <w:sz w:val="24"/>
          <w:szCs w:val="24"/>
        </w:rPr>
        <w:t xml:space="preserve">study score of 40 in Biology, Chemistry, any English, Maths: Mathematical Methods, Maths: Specialist Mathematics or Physics equals 3 aggregate points per study. </w:t>
      </w:r>
      <w:r>
        <w:rPr>
          <w:rFonts w:cs="Calibri"/>
          <w:sz w:val="24"/>
          <w:szCs w:val="24"/>
        </w:rPr>
        <w:t xml:space="preserve"> </w:t>
      </w:r>
      <w:r w:rsidRPr="00DF3DF5">
        <w:rPr>
          <w:rFonts w:cs="Calibri"/>
          <w:sz w:val="24"/>
          <w:szCs w:val="24"/>
        </w:rPr>
        <w:t>A study score of 45 in Biology, Chemistry, any English, Maths: Mathematical Methods, Maths: Specialist Mathematics or Physics equals 5 aggregate points per study.</w:t>
      </w:r>
    </w:p>
    <w:p w14:paraId="09D20442" w14:textId="77777777" w:rsidR="00DF3DF5" w:rsidRPr="00DF3DF5" w:rsidRDefault="00DF3DF5" w:rsidP="00DF3DF5">
      <w:pPr>
        <w:pStyle w:val="NoSpacing"/>
        <w:rPr>
          <w:rFonts w:cs="Calibri"/>
          <w:sz w:val="24"/>
          <w:szCs w:val="24"/>
        </w:rPr>
      </w:pPr>
    </w:p>
    <w:p w14:paraId="7F6A7D55" w14:textId="56368F59" w:rsidR="00DF3DF5" w:rsidRPr="00DF3DF5" w:rsidRDefault="00DF3DF5" w:rsidP="00DF3DF5">
      <w:pPr>
        <w:pStyle w:val="NoSpacing"/>
        <w:rPr>
          <w:rFonts w:cs="Calibri"/>
          <w:b/>
          <w:bCs/>
          <w:sz w:val="24"/>
          <w:szCs w:val="24"/>
        </w:rPr>
      </w:pPr>
      <w:r w:rsidRPr="00DF3DF5">
        <w:rPr>
          <w:rFonts w:cs="Calibri"/>
          <w:sz w:val="24"/>
          <w:szCs w:val="24"/>
        </w:rPr>
        <w:t>Graduates of this double degree will be eligible to apply for further study in nutrition research or in dietetics to become an accredited practising dietitian.  In addition, they will be eligible to apply for further study in exercise science/sports science research and clinical exercise physiology to become an accredited exercise physiologist, or further study in high performance sport.</w:t>
      </w:r>
      <w:r w:rsidRPr="00DF3DF5">
        <w:rPr>
          <w:rFonts w:cs="Calibri"/>
          <w:sz w:val="24"/>
          <w:szCs w:val="24"/>
        </w:rPr>
        <w:br/>
      </w:r>
      <w:r w:rsidRPr="00DF3DF5">
        <w:rPr>
          <w:rFonts w:cs="Calibri"/>
          <w:b/>
          <w:bCs/>
          <w:sz w:val="24"/>
          <w:szCs w:val="24"/>
        </w:rPr>
        <w:br/>
        <w:t xml:space="preserve">Find out more at </w:t>
      </w:r>
      <w:hyperlink r:id="rId22" w:history="1">
        <w:r w:rsidRPr="00DF3DF5">
          <w:rPr>
            <w:rStyle w:val="Hyperlink"/>
            <w:rFonts w:cs="Calibri"/>
            <w:b/>
            <w:bCs/>
            <w:sz w:val="24"/>
            <w:szCs w:val="24"/>
          </w:rPr>
          <w:t>Exercise and Sports Science/Nutrition Science</w:t>
        </w:r>
      </w:hyperlink>
      <w:r w:rsidRPr="00DF3DF5">
        <w:rPr>
          <w:rFonts w:cs="Calibri"/>
          <w:b/>
          <w:bCs/>
          <w:sz w:val="24"/>
          <w:szCs w:val="24"/>
        </w:rPr>
        <w:t>.</w:t>
      </w:r>
    </w:p>
    <w:p w14:paraId="33571F6B" w14:textId="77777777" w:rsidR="00DF3DF5" w:rsidRPr="009F6D9E" w:rsidRDefault="00DF3DF5" w:rsidP="00DF3DF5">
      <w:pPr>
        <w:pStyle w:val="NoSpacing"/>
        <w:rPr>
          <w:rFonts w:cs="Calibri"/>
          <w:b/>
          <w:bCs/>
          <w:i/>
          <w:iCs/>
          <w:lang w:val="en-US"/>
        </w:rPr>
      </w:pPr>
      <w:r w:rsidRPr="009F6D9E">
        <w:rPr>
          <w:rFonts w:cs="Calibri"/>
          <w:b/>
          <w:bCs/>
          <w:i/>
          <w:iCs/>
          <w:lang w:val="en-US"/>
        </w:rPr>
        <w:t xml:space="preserve">  </w:t>
      </w:r>
    </w:p>
    <w:p w14:paraId="305D07E4" w14:textId="77777777" w:rsidR="00DF3DF5" w:rsidRPr="00545C44" w:rsidRDefault="00DF3DF5" w:rsidP="00DF3DF5">
      <w:pPr>
        <w:pStyle w:val="NoSpacing"/>
        <w:rPr>
          <w:sz w:val="2"/>
          <w:szCs w:val="2"/>
        </w:rPr>
      </w:pPr>
    </w:p>
    <w:p w14:paraId="21EFFBC3" w14:textId="77777777" w:rsidR="006572A4" w:rsidRDefault="006572A4" w:rsidP="00BA3996">
      <w:pPr>
        <w:pStyle w:val="ListParagraph"/>
        <w:rPr>
          <w:noProof/>
          <w:u w:val="single"/>
          <w:lang w:eastAsia="zh-CN"/>
        </w:rPr>
      </w:pPr>
    </w:p>
    <w:p w14:paraId="4C022279" w14:textId="77777777" w:rsidR="006572A4" w:rsidRDefault="006572A4" w:rsidP="00BA3996">
      <w:pPr>
        <w:pStyle w:val="ListParagraph"/>
        <w:rPr>
          <w:noProof/>
          <w:u w:val="single"/>
          <w:lang w:eastAsia="zh-CN"/>
        </w:rPr>
      </w:pPr>
    </w:p>
    <w:p w14:paraId="2DCB80E7" w14:textId="77777777" w:rsidR="006572A4" w:rsidRDefault="006572A4" w:rsidP="00BA3996">
      <w:pPr>
        <w:pStyle w:val="ListParagraph"/>
        <w:rPr>
          <w:noProof/>
          <w:u w:val="single"/>
          <w:lang w:eastAsia="zh-CN"/>
        </w:rPr>
      </w:pPr>
    </w:p>
    <w:p w14:paraId="3800AEAB" w14:textId="77777777" w:rsidR="006572A4" w:rsidRDefault="006572A4" w:rsidP="00BA3996">
      <w:pPr>
        <w:pStyle w:val="ListParagraph"/>
        <w:rPr>
          <w:noProof/>
          <w:u w:val="single"/>
          <w:lang w:eastAsia="zh-CN"/>
        </w:rPr>
      </w:pPr>
    </w:p>
    <w:p w14:paraId="7873C9CC" w14:textId="77777777" w:rsidR="006572A4" w:rsidRDefault="006572A4" w:rsidP="00BA3996">
      <w:pPr>
        <w:pStyle w:val="ListParagraph"/>
        <w:rPr>
          <w:noProof/>
          <w:u w:val="single"/>
          <w:lang w:eastAsia="zh-CN"/>
        </w:rPr>
      </w:pPr>
    </w:p>
    <w:p w14:paraId="5C8F58AA" w14:textId="0D39AB78" w:rsidR="00EB61D6" w:rsidRPr="005F58D1" w:rsidRDefault="00EB61D6" w:rsidP="00BA3996">
      <w:pPr>
        <w:pStyle w:val="ListParagraph"/>
        <w:rPr>
          <w:rFonts w:ascii="Calibri" w:hAnsi="Calibri" w:cs="Calibri"/>
          <w:b/>
          <w:sz w:val="2"/>
          <w:u w:val="single"/>
        </w:rPr>
      </w:pPr>
      <w:r w:rsidRPr="005F58D1">
        <w:rPr>
          <w:noProof/>
          <w:u w:val="single"/>
          <w:lang w:eastAsia="zh-CN"/>
        </w:rPr>
        <w:lastRenderedPageBreak/>
        <w:drawing>
          <wp:inline distT="0" distB="0" distL="0" distR="0" wp14:anchorId="72B5E4D1" wp14:editId="47182108">
            <wp:extent cx="273685" cy="273685"/>
            <wp:effectExtent l="0" t="0" r="0" b="0"/>
            <wp:docPr id="278616437" name="Picture 1" descr="A colorful beach ball on a st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16437" name="Picture 1" descr="A colorful beach ball on a stand&#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rsidRPr="005F58D1">
        <w:rPr>
          <w:noProof/>
          <w:u w:val="single"/>
          <w:lang w:eastAsia="zh-CN"/>
        </w:rPr>
        <w:t xml:space="preserve"> </w:t>
      </w:r>
      <w:bookmarkStart w:id="0" w:name="Exercise"/>
      <w:bookmarkEnd w:id="0"/>
      <w:r w:rsidRPr="005F58D1">
        <w:rPr>
          <w:rFonts w:ascii="Calibri" w:hAnsi="Calibri" w:cs="Calibri"/>
          <w:b/>
          <w:sz w:val="28"/>
          <w:u w:val="single"/>
        </w:rPr>
        <w:t xml:space="preserve">Exercise Science &amp; Sport Degrees </w:t>
      </w:r>
      <w:r>
        <w:rPr>
          <w:rFonts w:ascii="Calibri" w:hAnsi="Calibri" w:cs="Calibri"/>
          <w:b/>
          <w:sz w:val="28"/>
          <w:u w:val="single"/>
        </w:rPr>
        <w:t>in Victoria i</w:t>
      </w:r>
      <w:r w:rsidRPr="005F58D1">
        <w:rPr>
          <w:rFonts w:ascii="Calibri" w:hAnsi="Calibri" w:cs="Calibri"/>
          <w:b/>
          <w:sz w:val="28"/>
          <w:u w:val="single"/>
        </w:rPr>
        <w:t>n 2024</w:t>
      </w:r>
    </w:p>
    <w:p w14:paraId="02495604" w14:textId="77777777" w:rsidR="00EB61D6" w:rsidRPr="00674528" w:rsidRDefault="00EB61D6" w:rsidP="00BA3996">
      <w:pPr>
        <w:rPr>
          <w:rFonts w:ascii="Calibri" w:hAnsi="Calibri" w:cs="Calibri"/>
          <w:b/>
          <w:sz w:val="2"/>
          <w:szCs w:val="20"/>
          <w:u w:val="single"/>
        </w:rPr>
      </w:pPr>
      <w:r w:rsidRPr="00674528">
        <w:rPr>
          <w:rFonts w:asciiTheme="minorHAnsi" w:hAnsiTheme="minorHAnsi" w:cstheme="minorHAnsi"/>
          <w:color w:val="000000"/>
          <w:sz w:val="20"/>
          <w:szCs w:val="20"/>
          <w:shd w:val="clear" w:color="auto" w:fill="FFFFFF"/>
        </w:rPr>
        <w:t xml:space="preserve">Many of the courses listed below provide an accredited pathway for graduates to be eligible to register and practise as an Accredited Exercise Scientist with </w:t>
      </w:r>
      <w:hyperlink r:id="rId24" w:history="1">
        <w:r>
          <w:rPr>
            <w:rStyle w:val="Hyperlink"/>
            <w:rFonts w:asciiTheme="minorHAnsi" w:hAnsiTheme="minorHAnsi" w:cstheme="minorHAnsi"/>
            <w:sz w:val="20"/>
            <w:szCs w:val="20"/>
            <w:shd w:val="clear" w:color="auto" w:fill="FFFFFF"/>
          </w:rPr>
          <w:t>Exercise and Sports Science Australia (ESSA)</w:t>
        </w:r>
      </w:hyperlink>
      <w:r w:rsidRPr="00674528">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w:t>
      </w:r>
      <w:r w:rsidRPr="00674528">
        <w:rPr>
          <w:rFonts w:asciiTheme="minorHAnsi" w:hAnsiTheme="minorHAnsi" w:cstheme="minorHAnsi"/>
          <w:color w:val="000000"/>
          <w:sz w:val="20"/>
          <w:szCs w:val="20"/>
          <w:shd w:val="clear" w:color="auto" w:fill="FFFFFF"/>
        </w:rPr>
        <w:t>They are also often used as pathways to post-graduate study in courses such as the </w:t>
      </w:r>
      <w:r w:rsidRPr="00674528">
        <w:rPr>
          <w:rFonts w:asciiTheme="minorHAnsi" w:hAnsiTheme="minorHAnsi" w:cstheme="minorHAnsi"/>
          <w:i/>
          <w:iCs/>
          <w:color w:val="000000"/>
          <w:sz w:val="20"/>
          <w:szCs w:val="20"/>
          <w:shd w:val="clear" w:color="auto" w:fill="FFFFFF"/>
        </w:rPr>
        <w:t>Master of Clinical Exercise Physiology, Graduate Diploma or Master of Applied Sport Science, Graduate Certificate of Strength and Conditioning, Graduate Certificate of Sport Performance</w:t>
      </w:r>
      <w:r w:rsidRPr="00674528">
        <w:rPr>
          <w:rFonts w:asciiTheme="minorHAnsi" w:hAnsiTheme="minorHAnsi" w:cstheme="minorHAnsi"/>
          <w:color w:val="000000"/>
          <w:sz w:val="20"/>
          <w:szCs w:val="20"/>
          <w:shd w:val="clear" w:color="auto" w:fill="FFFFFF"/>
        </w:rPr>
        <w:t>, to name a few.</w:t>
      </w:r>
    </w:p>
    <w:p w14:paraId="52758C47" w14:textId="77777777" w:rsidR="00EB61D6" w:rsidRPr="0054319B" w:rsidRDefault="00EB61D6" w:rsidP="00EB61D6">
      <w:pPr>
        <w:jc w:val="center"/>
        <w:rPr>
          <w:rFonts w:ascii="Calibri" w:hAnsi="Calibri" w:cs="Calibri"/>
          <w:b/>
          <w:sz w:val="2"/>
          <w:highlight w:val="yellow"/>
          <w:u w:val="single"/>
        </w:rPr>
      </w:pPr>
    </w:p>
    <w:p w14:paraId="02935BD0" w14:textId="77777777" w:rsidR="00EB61D6" w:rsidRPr="0054319B" w:rsidRDefault="00EB61D6" w:rsidP="00EB61D6">
      <w:pPr>
        <w:jc w:val="center"/>
        <w:rPr>
          <w:rFonts w:ascii="Calibri" w:hAnsi="Calibri" w:cs="Calibri"/>
          <w:b/>
          <w:sz w:val="2"/>
          <w:highlight w:val="yellow"/>
          <w:u w:val="single"/>
        </w:rPr>
      </w:pPr>
    </w:p>
    <w:p w14:paraId="6A35E0C6" w14:textId="77777777" w:rsidR="00EB61D6" w:rsidRPr="0054319B" w:rsidRDefault="00EB61D6" w:rsidP="00EB61D6">
      <w:pPr>
        <w:jc w:val="center"/>
        <w:rPr>
          <w:rFonts w:ascii="Calibri" w:hAnsi="Calibri" w:cs="Calibri"/>
          <w:b/>
          <w:sz w:val="2"/>
          <w:highlight w:val="yellow"/>
          <w:u w:val="single"/>
        </w:rPr>
      </w:pPr>
    </w:p>
    <w:p w14:paraId="2FFCFE33" w14:textId="77777777" w:rsidR="00EB61D6" w:rsidRPr="0054319B" w:rsidRDefault="00EB61D6" w:rsidP="00EB61D6">
      <w:pPr>
        <w:jc w:val="center"/>
        <w:rPr>
          <w:rFonts w:ascii="Calibri" w:hAnsi="Calibri" w:cs="Calibri"/>
          <w:b/>
          <w:sz w:val="2"/>
          <w:highlight w:val="yellow"/>
          <w:u w:val="single"/>
        </w:rPr>
      </w:pPr>
    </w:p>
    <w:p w14:paraId="17B0B515" w14:textId="77777777" w:rsidR="00EB61D6" w:rsidRPr="0054319B" w:rsidRDefault="00EB61D6" w:rsidP="00EB61D6">
      <w:pPr>
        <w:jc w:val="center"/>
        <w:rPr>
          <w:rFonts w:ascii="Calibri" w:hAnsi="Calibri" w:cs="Calibri"/>
          <w:b/>
          <w:sz w:val="2"/>
          <w:highlight w:val="yellow"/>
          <w:u w:val="single"/>
        </w:rPr>
      </w:pPr>
    </w:p>
    <w:tbl>
      <w:tblPr>
        <w:tblW w:w="11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7"/>
        <w:gridCol w:w="1766"/>
        <w:gridCol w:w="6159"/>
        <w:gridCol w:w="1350"/>
      </w:tblGrid>
      <w:tr w:rsidR="00EB61D6" w:rsidRPr="0054319B" w14:paraId="2EE3E102" w14:textId="77777777" w:rsidTr="00E303CD">
        <w:trPr>
          <w:trHeight w:val="224"/>
          <w:jc w:val="center"/>
        </w:trPr>
        <w:tc>
          <w:tcPr>
            <w:tcW w:w="1897" w:type="dxa"/>
            <w:shd w:val="clear" w:color="auto" w:fill="9966FF"/>
          </w:tcPr>
          <w:p w14:paraId="711FB633" w14:textId="77777777" w:rsidR="00EB61D6" w:rsidRPr="005F58D1"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FFFFFF"/>
                <w:sz w:val="22"/>
                <w:szCs w:val="20"/>
                <w:lang w:val="en-US"/>
              </w:rPr>
            </w:pPr>
            <w:r w:rsidRPr="005F58D1">
              <w:rPr>
                <w:rFonts w:ascii="Calibri" w:hAnsi="Calibri" w:cs="Calibri"/>
                <w:b/>
                <w:bCs/>
                <w:color w:val="FFFFFF"/>
                <w:sz w:val="22"/>
                <w:szCs w:val="20"/>
                <w:lang w:val="en-US"/>
              </w:rPr>
              <w:t>UNIVERSITY</w:t>
            </w:r>
          </w:p>
        </w:tc>
        <w:tc>
          <w:tcPr>
            <w:tcW w:w="1766" w:type="dxa"/>
            <w:shd w:val="clear" w:color="auto" w:fill="9966FF"/>
          </w:tcPr>
          <w:p w14:paraId="689DBEFB" w14:textId="77777777" w:rsidR="00EB61D6" w:rsidRPr="005F58D1"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0"/>
                <w:lang w:val="en-US"/>
              </w:rPr>
            </w:pPr>
            <w:r w:rsidRPr="005F58D1">
              <w:rPr>
                <w:rFonts w:ascii="Calibri" w:hAnsi="Calibri" w:cs="Calibri"/>
                <w:b/>
                <w:bCs/>
                <w:color w:val="FFFFFF"/>
                <w:sz w:val="22"/>
                <w:szCs w:val="20"/>
                <w:lang w:val="en-US"/>
              </w:rPr>
              <w:t xml:space="preserve"> COURSES</w:t>
            </w:r>
          </w:p>
        </w:tc>
        <w:tc>
          <w:tcPr>
            <w:tcW w:w="6159" w:type="dxa"/>
            <w:shd w:val="clear" w:color="auto" w:fill="9966FF"/>
          </w:tcPr>
          <w:p w14:paraId="06B49827" w14:textId="77777777" w:rsidR="00EB61D6" w:rsidRPr="005F58D1"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0"/>
                <w:lang w:val="en-US"/>
              </w:rPr>
            </w:pPr>
            <w:r w:rsidRPr="005F58D1">
              <w:rPr>
                <w:rFonts w:ascii="Calibri" w:hAnsi="Calibri" w:cs="Calibri"/>
                <w:b/>
                <w:bCs/>
                <w:color w:val="FFFFFF"/>
                <w:sz w:val="22"/>
                <w:szCs w:val="20"/>
                <w:lang w:val="en-US"/>
              </w:rPr>
              <w:t xml:space="preserve"> VCE PREREQUISITE SUBJECTS IN 2024</w:t>
            </w:r>
          </w:p>
        </w:tc>
        <w:tc>
          <w:tcPr>
            <w:tcW w:w="1350" w:type="dxa"/>
            <w:shd w:val="clear" w:color="auto" w:fill="9966FF"/>
          </w:tcPr>
          <w:p w14:paraId="593DB209" w14:textId="77777777" w:rsidR="00EB61D6" w:rsidRPr="005F58D1"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0"/>
                <w:lang w:val="en-US"/>
              </w:rPr>
            </w:pPr>
            <w:r w:rsidRPr="005F58D1">
              <w:rPr>
                <w:rFonts w:ascii="Calibri" w:hAnsi="Calibri" w:cs="Calibri"/>
                <w:b/>
                <w:bCs/>
                <w:color w:val="FFFFFF"/>
                <w:sz w:val="22"/>
                <w:szCs w:val="20"/>
                <w:lang w:val="en-US"/>
              </w:rPr>
              <w:t>ATAR 2024</w:t>
            </w:r>
          </w:p>
        </w:tc>
      </w:tr>
      <w:tr w:rsidR="00EB61D6" w:rsidRPr="0054319B" w14:paraId="53ACEC12" w14:textId="77777777" w:rsidTr="00E303CD">
        <w:trPr>
          <w:trHeight w:val="404"/>
          <w:jc w:val="center"/>
        </w:trPr>
        <w:tc>
          <w:tcPr>
            <w:tcW w:w="1897" w:type="dxa"/>
            <w:vMerge w:val="restart"/>
            <w:shd w:val="clear" w:color="auto" w:fill="FFCC99"/>
          </w:tcPr>
          <w:p w14:paraId="773BC61E" w14:textId="77777777" w:rsidR="00EB61D6" w:rsidRPr="002F2F68" w:rsidRDefault="004C0C49"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FF"/>
                <w:sz w:val="18"/>
                <w:szCs w:val="22"/>
                <w:u w:val="single"/>
                <w:lang w:val="en-US"/>
              </w:rPr>
            </w:pPr>
            <w:hyperlink r:id="rId25" w:history="1">
              <w:r w:rsidR="00EB61D6" w:rsidRPr="002F2F68">
                <w:rPr>
                  <w:rStyle w:val="Hyperlink"/>
                  <w:rFonts w:ascii="Calibri" w:hAnsi="Calibri" w:cs="Calibri"/>
                  <w:b/>
                  <w:bCs/>
                  <w:sz w:val="18"/>
                  <w:szCs w:val="22"/>
                  <w:lang w:val="en-US"/>
                </w:rPr>
                <w:t>ACU</w:t>
              </w:r>
            </w:hyperlink>
            <w:r w:rsidR="00EB61D6" w:rsidRPr="002F2F68">
              <w:rPr>
                <w:rFonts w:ascii="Calibri" w:hAnsi="Calibri" w:cs="Calibri"/>
                <w:b/>
                <w:bCs/>
                <w:color w:val="0000FF"/>
                <w:sz w:val="18"/>
                <w:szCs w:val="22"/>
                <w:u w:val="single"/>
                <w:lang w:val="en-US"/>
              </w:rPr>
              <w:t xml:space="preserve"> </w:t>
            </w:r>
          </w:p>
          <w:p w14:paraId="4B2C562C"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18"/>
                <w:szCs w:val="22"/>
                <w:lang w:val="en-US"/>
              </w:rPr>
            </w:pPr>
            <w:r w:rsidRPr="002F2F68">
              <w:rPr>
                <w:rFonts w:ascii="Calibri" w:hAnsi="Calibri" w:cs="Calibri"/>
                <w:bCs/>
                <w:color w:val="000000"/>
                <w:sz w:val="18"/>
                <w:szCs w:val="22"/>
                <w:lang w:val="en-US"/>
              </w:rPr>
              <w:t>M - Melbourne</w:t>
            </w:r>
          </w:p>
        </w:tc>
        <w:tc>
          <w:tcPr>
            <w:tcW w:w="1766" w:type="dxa"/>
            <w:shd w:val="clear" w:color="auto" w:fill="auto"/>
          </w:tcPr>
          <w:p w14:paraId="7EF2B7C3"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0"/>
                <w:lang w:val="en-US"/>
              </w:rPr>
            </w:pPr>
            <w:r w:rsidRPr="002F2F68">
              <w:rPr>
                <w:rFonts w:ascii="Calibri" w:hAnsi="Calibri" w:cs="Calibri"/>
                <w:b/>
                <w:bCs/>
                <w:color w:val="000000"/>
                <w:sz w:val="20"/>
                <w:lang w:val="en-US"/>
              </w:rPr>
              <w:t>Exercise &amp; Sport Science</w:t>
            </w:r>
          </w:p>
          <w:p w14:paraId="4080B59E" w14:textId="77777777" w:rsidR="00EB61D6" w:rsidRPr="0067452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8"/>
                <w:szCs w:val="12"/>
                <w:lang w:val="en-US"/>
              </w:rPr>
            </w:pPr>
          </w:p>
        </w:tc>
        <w:tc>
          <w:tcPr>
            <w:tcW w:w="6159" w:type="dxa"/>
            <w:vMerge w:val="restart"/>
            <w:shd w:val="clear" w:color="auto" w:fill="auto"/>
          </w:tcPr>
          <w:p w14:paraId="24C438F4"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lang w:val="en-US"/>
              </w:rPr>
            </w:pPr>
            <w:r w:rsidRPr="002F2F68">
              <w:rPr>
                <w:rFonts w:ascii="Calibri" w:hAnsi="Calibri" w:cs="Calibri"/>
                <w:sz w:val="18"/>
              </w:rPr>
              <w:t>Units 3 and 4: a study score of at least 30 in English (EAL) or at least 25 in English other than EAL.</w:t>
            </w:r>
          </w:p>
        </w:tc>
        <w:tc>
          <w:tcPr>
            <w:tcW w:w="1350" w:type="dxa"/>
            <w:shd w:val="clear" w:color="auto" w:fill="auto"/>
          </w:tcPr>
          <w:p w14:paraId="16C9B838" w14:textId="77777777" w:rsidR="00EB61D6" w:rsidRPr="00FA7BCC"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8"/>
              </w:rPr>
            </w:pPr>
            <w:r w:rsidRPr="00FA7BCC">
              <w:rPr>
                <w:rFonts w:ascii="Calibri" w:hAnsi="Calibri" w:cs="Calibri"/>
                <w:b/>
                <w:sz w:val="18"/>
              </w:rPr>
              <w:t>63.05 (M)</w:t>
            </w:r>
          </w:p>
        </w:tc>
      </w:tr>
      <w:tr w:rsidR="00EB61D6" w:rsidRPr="0054319B" w14:paraId="0357212D" w14:textId="77777777" w:rsidTr="00E303CD">
        <w:trPr>
          <w:trHeight w:val="511"/>
          <w:jc w:val="center"/>
        </w:trPr>
        <w:tc>
          <w:tcPr>
            <w:tcW w:w="1897" w:type="dxa"/>
            <w:vMerge/>
            <w:shd w:val="clear" w:color="auto" w:fill="FFCC99"/>
          </w:tcPr>
          <w:p w14:paraId="2BE9636E"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FF"/>
                <w:sz w:val="18"/>
                <w:szCs w:val="22"/>
                <w:highlight w:val="yellow"/>
                <w:u w:val="single"/>
                <w:lang w:val="en-US"/>
              </w:rPr>
            </w:pPr>
          </w:p>
        </w:tc>
        <w:tc>
          <w:tcPr>
            <w:tcW w:w="1766" w:type="dxa"/>
            <w:shd w:val="clear" w:color="auto" w:fill="auto"/>
          </w:tcPr>
          <w:p w14:paraId="33983439"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0"/>
                <w:lang w:val="en-US"/>
              </w:rPr>
            </w:pPr>
            <w:r w:rsidRPr="002F2F68">
              <w:rPr>
                <w:rFonts w:ascii="Calibri" w:hAnsi="Calibri" w:cs="Calibri"/>
                <w:b/>
                <w:bCs/>
                <w:color w:val="000000"/>
                <w:sz w:val="20"/>
                <w:lang w:val="en-US"/>
              </w:rPr>
              <w:t>High Performance Sport</w:t>
            </w:r>
          </w:p>
        </w:tc>
        <w:tc>
          <w:tcPr>
            <w:tcW w:w="6159" w:type="dxa"/>
            <w:vMerge/>
            <w:shd w:val="clear" w:color="auto" w:fill="auto"/>
          </w:tcPr>
          <w:p w14:paraId="71185090"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8"/>
              </w:rPr>
            </w:pPr>
          </w:p>
        </w:tc>
        <w:tc>
          <w:tcPr>
            <w:tcW w:w="1350" w:type="dxa"/>
            <w:shd w:val="clear" w:color="auto" w:fill="auto"/>
          </w:tcPr>
          <w:p w14:paraId="4CD786B1" w14:textId="77777777" w:rsidR="00EB61D6" w:rsidRPr="00FA7BCC"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8"/>
              </w:rPr>
            </w:pPr>
            <w:r w:rsidRPr="00FA7BCC">
              <w:rPr>
                <w:rFonts w:ascii="Calibri" w:hAnsi="Calibri" w:cs="Calibri"/>
                <w:b/>
                <w:sz w:val="18"/>
              </w:rPr>
              <w:t>61.20 (M)</w:t>
            </w:r>
          </w:p>
        </w:tc>
      </w:tr>
      <w:tr w:rsidR="00EB61D6" w:rsidRPr="0054319B" w14:paraId="621B50FE" w14:textId="77777777" w:rsidTr="00E303CD">
        <w:trPr>
          <w:trHeight w:val="452"/>
          <w:jc w:val="center"/>
        </w:trPr>
        <w:tc>
          <w:tcPr>
            <w:tcW w:w="1897" w:type="dxa"/>
            <w:vMerge w:val="restart"/>
            <w:shd w:val="clear" w:color="auto" w:fill="FFCC99"/>
          </w:tcPr>
          <w:p w14:paraId="40A06BE7" w14:textId="77777777" w:rsidR="00EB61D6" w:rsidRPr="002F2F68" w:rsidRDefault="004C0C49"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lang w:val="en-US"/>
              </w:rPr>
            </w:pPr>
            <w:hyperlink r:id="rId26" w:history="1">
              <w:r w:rsidR="00EB61D6" w:rsidRPr="002F2F68">
                <w:rPr>
                  <w:rStyle w:val="Hyperlink"/>
                  <w:rFonts w:ascii="Calibri" w:hAnsi="Calibri" w:cs="Calibri"/>
                  <w:b/>
                  <w:bCs/>
                  <w:sz w:val="18"/>
                  <w:szCs w:val="22"/>
                  <w:lang w:val="en-US"/>
                </w:rPr>
                <w:t>DEAKIN</w:t>
              </w:r>
            </w:hyperlink>
            <w:r w:rsidR="00EB61D6" w:rsidRPr="002F2F68">
              <w:rPr>
                <w:rFonts w:ascii="Calibri" w:hAnsi="Calibri" w:cs="Calibri"/>
                <w:b/>
                <w:bCs/>
                <w:color w:val="000000"/>
                <w:sz w:val="18"/>
                <w:szCs w:val="22"/>
                <w:lang w:val="en-US"/>
              </w:rPr>
              <w:t xml:space="preserve"> </w:t>
            </w:r>
          </w:p>
          <w:p w14:paraId="65584B5E"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Cs/>
                <w:color w:val="000000"/>
                <w:sz w:val="18"/>
                <w:szCs w:val="22"/>
                <w:lang w:val="en-US"/>
              </w:rPr>
            </w:pPr>
            <w:r w:rsidRPr="002F2F68">
              <w:rPr>
                <w:rFonts w:ascii="Calibri" w:hAnsi="Calibri" w:cs="Calibri"/>
                <w:bCs/>
                <w:color w:val="000000"/>
                <w:sz w:val="18"/>
                <w:szCs w:val="22"/>
                <w:lang w:val="en-US"/>
              </w:rPr>
              <w:t>M – Melbourne</w:t>
            </w:r>
            <w:r w:rsidRPr="002F2F68">
              <w:rPr>
                <w:rFonts w:ascii="Calibri" w:hAnsi="Calibri" w:cs="Calibri"/>
                <w:bCs/>
                <w:color w:val="000000"/>
                <w:sz w:val="18"/>
                <w:szCs w:val="22"/>
                <w:lang w:val="en-US"/>
              </w:rPr>
              <w:br/>
              <w:t>G – Waurn Ponds</w:t>
            </w:r>
            <w:r w:rsidRPr="002F2F68">
              <w:rPr>
                <w:rFonts w:ascii="Calibri" w:hAnsi="Calibri" w:cs="Calibri"/>
                <w:bCs/>
                <w:color w:val="000000"/>
                <w:sz w:val="18"/>
                <w:szCs w:val="22"/>
                <w:lang w:val="en-US"/>
              </w:rPr>
              <w:br/>
            </w:r>
            <w:r w:rsidRPr="002F2F68">
              <w:rPr>
                <w:rFonts w:ascii="Calibri" w:hAnsi="Calibri" w:cs="Calibri"/>
                <w:bCs/>
                <w:color w:val="000000"/>
                <w:sz w:val="18"/>
                <w:szCs w:val="22"/>
                <w:lang w:val="en-US"/>
              </w:rPr>
              <w:br/>
            </w:r>
            <w:r w:rsidRPr="002F2F68">
              <w:rPr>
                <w:rFonts w:ascii="Calibri" w:hAnsi="Calibri" w:cs="Calibri"/>
                <w:bCs/>
                <w:color w:val="000000"/>
                <w:sz w:val="18"/>
                <w:szCs w:val="22"/>
                <w:lang w:val="en-US"/>
              </w:rPr>
              <w:br/>
            </w:r>
            <w:r w:rsidRPr="002F2F68">
              <w:rPr>
                <w:rFonts w:ascii="Calibri" w:hAnsi="Calibri" w:cs="Calibri"/>
                <w:bCs/>
                <w:color w:val="000000"/>
                <w:sz w:val="18"/>
                <w:szCs w:val="22"/>
                <w:lang w:val="en-US"/>
              </w:rPr>
              <w:br/>
            </w:r>
            <w:r w:rsidRPr="002F2F68">
              <w:rPr>
                <w:rFonts w:ascii="Calibri" w:hAnsi="Calibri" w:cs="Calibri"/>
                <w:b/>
                <w:color w:val="000000"/>
                <w:sz w:val="18"/>
                <w:szCs w:val="22"/>
                <w:lang w:val="en-US"/>
              </w:rPr>
              <w:t>#</w:t>
            </w:r>
            <w:r w:rsidRPr="002F2F68">
              <w:rPr>
                <w:rFonts w:ascii="Calibri" w:hAnsi="Calibri" w:cs="Calibri"/>
                <w:bCs/>
                <w:color w:val="000000"/>
                <w:sz w:val="18"/>
                <w:szCs w:val="22"/>
                <w:lang w:val="en-US"/>
              </w:rPr>
              <w:t xml:space="preserve"> </w:t>
            </w:r>
            <w:r w:rsidRPr="002F2F68">
              <w:rPr>
                <w:rFonts w:ascii="Calibri" w:hAnsi="Calibri" w:cs="Calibri"/>
                <w:bCs/>
                <w:color w:val="000000"/>
                <w:sz w:val="16"/>
                <w:szCs w:val="20"/>
                <w:lang w:val="en-US"/>
              </w:rPr>
              <w:t>Sports Science School ranked 1</w:t>
            </w:r>
            <w:r w:rsidRPr="002F2F68">
              <w:rPr>
                <w:rFonts w:ascii="Calibri" w:hAnsi="Calibri" w:cs="Calibri"/>
                <w:bCs/>
                <w:color w:val="000000"/>
                <w:sz w:val="16"/>
                <w:szCs w:val="20"/>
                <w:vertAlign w:val="superscript"/>
                <w:lang w:val="en-US"/>
              </w:rPr>
              <w:t>st</w:t>
            </w:r>
            <w:r w:rsidRPr="002F2F68">
              <w:rPr>
                <w:rFonts w:ascii="Calibri" w:hAnsi="Calibri" w:cs="Calibri"/>
                <w:bCs/>
                <w:color w:val="000000"/>
                <w:sz w:val="16"/>
                <w:szCs w:val="20"/>
                <w:lang w:val="en-US"/>
              </w:rPr>
              <w:t xml:space="preserve"> in the world </w:t>
            </w:r>
          </w:p>
        </w:tc>
        <w:tc>
          <w:tcPr>
            <w:tcW w:w="1766" w:type="dxa"/>
            <w:shd w:val="clear" w:color="auto" w:fill="auto"/>
          </w:tcPr>
          <w:p w14:paraId="075035CF"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20"/>
                <w:lang w:val="en-US"/>
              </w:rPr>
            </w:pPr>
            <w:r w:rsidRPr="002F2F68">
              <w:rPr>
                <w:rFonts w:ascii="Calibri" w:hAnsi="Calibri" w:cs="Calibri"/>
                <w:b/>
                <w:bCs/>
                <w:color w:val="000000"/>
                <w:sz w:val="20"/>
                <w:lang w:val="en-US"/>
              </w:rPr>
              <w:t>Business (Sport Management)</w:t>
            </w:r>
          </w:p>
        </w:tc>
        <w:tc>
          <w:tcPr>
            <w:tcW w:w="6159" w:type="dxa"/>
            <w:shd w:val="clear" w:color="auto" w:fill="auto"/>
          </w:tcPr>
          <w:p w14:paraId="2B2D05D1"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bCs/>
                <w:color w:val="000000"/>
                <w:sz w:val="18"/>
                <w:lang w:val="en-US"/>
              </w:rPr>
            </w:pPr>
            <w:r w:rsidRPr="002F2F68">
              <w:rPr>
                <w:rFonts w:ascii="Calibri" w:hAnsi="Calibri" w:cs="Calibri"/>
                <w:sz w:val="18"/>
              </w:rPr>
              <w:t>Units 3 and 4: a study score of at least 25 in English (EAL) or at least 20 in English other than EAL.</w:t>
            </w:r>
          </w:p>
        </w:tc>
        <w:tc>
          <w:tcPr>
            <w:tcW w:w="1350" w:type="dxa"/>
            <w:shd w:val="clear" w:color="auto" w:fill="auto"/>
          </w:tcPr>
          <w:p w14:paraId="7944DE91" w14:textId="77777777" w:rsidR="00EB61D6" w:rsidRPr="00FA7BCC"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sz w:val="18"/>
              </w:rPr>
            </w:pPr>
            <w:r w:rsidRPr="00FA7BCC">
              <w:rPr>
                <w:rFonts w:ascii="Calibri" w:hAnsi="Calibri" w:cs="Calibri"/>
                <w:b/>
                <w:sz w:val="18"/>
              </w:rPr>
              <w:t>80.00 (M)</w:t>
            </w:r>
          </w:p>
        </w:tc>
      </w:tr>
      <w:tr w:rsidR="00EB61D6" w:rsidRPr="0054319B" w14:paraId="57BC3061" w14:textId="77777777" w:rsidTr="00E303CD">
        <w:trPr>
          <w:trHeight w:val="459"/>
          <w:jc w:val="center"/>
        </w:trPr>
        <w:tc>
          <w:tcPr>
            <w:tcW w:w="1897" w:type="dxa"/>
            <w:vMerge/>
            <w:shd w:val="clear" w:color="auto" w:fill="FFCC99"/>
          </w:tcPr>
          <w:p w14:paraId="4CFF04E7"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highlight w:val="yellow"/>
                <w:lang w:val="en-US"/>
              </w:rPr>
            </w:pPr>
          </w:p>
        </w:tc>
        <w:tc>
          <w:tcPr>
            <w:tcW w:w="1766" w:type="dxa"/>
            <w:shd w:val="clear" w:color="auto" w:fill="auto"/>
          </w:tcPr>
          <w:p w14:paraId="6E6BE995"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20"/>
                <w:lang w:val="en-US"/>
              </w:rPr>
            </w:pPr>
            <w:r w:rsidRPr="002F2F68">
              <w:rPr>
                <w:rFonts w:ascii="Calibri" w:hAnsi="Calibri" w:cs="Calibri"/>
                <w:b/>
                <w:bCs/>
                <w:color w:val="000000"/>
                <w:sz w:val="20"/>
                <w:lang w:val="en-US"/>
              </w:rPr>
              <w:t>Exercise &amp; Sport Science #</w:t>
            </w:r>
          </w:p>
        </w:tc>
        <w:tc>
          <w:tcPr>
            <w:tcW w:w="6159" w:type="dxa"/>
            <w:vMerge w:val="restart"/>
            <w:shd w:val="clear" w:color="auto" w:fill="auto"/>
          </w:tcPr>
          <w:p w14:paraId="3CECE6E6"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bCs/>
                <w:color w:val="000000"/>
                <w:sz w:val="18"/>
                <w:lang w:val="en-US"/>
              </w:rPr>
            </w:pPr>
            <w:r w:rsidRPr="002F2F68">
              <w:rPr>
                <w:rFonts w:ascii="Calibri" w:hAnsi="Calibri" w:cs="Calibri"/>
                <w:sz w:val="18"/>
              </w:rPr>
              <w:t>Units 3 and 4: a study score of at least 30 in English (EAL) or at least 25 in English other than EAL.</w:t>
            </w:r>
          </w:p>
        </w:tc>
        <w:tc>
          <w:tcPr>
            <w:tcW w:w="1350" w:type="dxa"/>
            <w:shd w:val="clear" w:color="auto" w:fill="auto"/>
          </w:tcPr>
          <w:p w14:paraId="6762E370" w14:textId="77777777" w:rsidR="00EB61D6" w:rsidRPr="00240516"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sz w:val="18"/>
              </w:rPr>
            </w:pPr>
            <w:r w:rsidRPr="00240516">
              <w:rPr>
                <w:rFonts w:ascii="Calibri" w:hAnsi="Calibri" w:cs="Calibri"/>
                <w:b/>
                <w:sz w:val="18"/>
              </w:rPr>
              <w:t>62.10 (G)</w:t>
            </w:r>
            <w:r w:rsidRPr="00240516">
              <w:rPr>
                <w:rFonts w:ascii="Calibri" w:hAnsi="Calibri" w:cs="Calibri"/>
                <w:b/>
                <w:sz w:val="18"/>
              </w:rPr>
              <w:br/>
              <w:t>70.05 (M)</w:t>
            </w:r>
          </w:p>
        </w:tc>
      </w:tr>
      <w:tr w:rsidR="00EB61D6" w:rsidRPr="0054319B" w14:paraId="1BD67174" w14:textId="77777777" w:rsidTr="00E303CD">
        <w:trPr>
          <w:trHeight w:val="459"/>
          <w:jc w:val="center"/>
        </w:trPr>
        <w:tc>
          <w:tcPr>
            <w:tcW w:w="1897" w:type="dxa"/>
            <w:vMerge/>
            <w:shd w:val="clear" w:color="auto" w:fill="FFCC99"/>
          </w:tcPr>
          <w:p w14:paraId="6998DA45"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highlight w:val="yellow"/>
                <w:lang w:val="en-US"/>
              </w:rPr>
            </w:pPr>
          </w:p>
        </w:tc>
        <w:tc>
          <w:tcPr>
            <w:tcW w:w="1766" w:type="dxa"/>
            <w:shd w:val="clear" w:color="auto" w:fill="auto"/>
          </w:tcPr>
          <w:p w14:paraId="27FA6B86"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20"/>
                <w:lang w:val="en-US"/>
              </w:rPr>
            </w:pPr>
            <w:r w:rsidRPr="002F2F68">
              <w:rPr>
                <w:rFonts w:ascii="Calibri" w:hAnsi="Calibri" w:cs="Calibri"/>
                <w:b/>
                <w:bCs/>
                <w:color w:val="000000"/>
                <w:sz w:val="20"/>
                <w:lang w:val="en-US"/>
              </w:rPr>
              <w:t>Exercise &amp; Sport Science (Hon) #</w:t>
            </w:r>
          </w:p>
        </w:tc>
        <w:tc>
          <w:tcPr>
            <w:tcW w:w="6159" w:type="dxa"/>
            <w:vMerge/>
            <w:shd w:val="clear" w:color="auto" w:fill="auto"/>
          </w:tcPr>
          <w:p w14:paraId="4CFBC115"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sz w:val="18"/>
              </w:rPr>
            </w:pPr>
          </w:p>
        </w:tc>
        <w:tc>
          <w:tcPr>
            <w:tcW w:w="1350" w:type="dxa"/>
            <w:shd w:val="clear" w:color="auto" w:fill="auto"/>
          </w:tcPr>
          <w:p w14:paraId="712B0E74" w14:textId="77777777" w:rsidR="00EB61D6" w:rsidRPr="00240516"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sz w:val="18"/>
              </w:rPr>
            </w:pPr>
            <w:r w:rsidRPr="00240516">
              <w:rPr>
                <w:rFonts w:ascii="Calibri" w:hAnsi="Calibri" w:cs="Calibri"/>
                <w:b/>
                <w:sz w:val="18"/>
              </w:rPr>
              <w:t>70.20 (G)</w:t>
            </w:r>
          </w:p>
        </w:tc>
      </w:tr>
      <w:tr w:rsidR="00EB61D6" w:rsidRPr="0054319B" w14:paraId="48FACA73" w14:textId="77777777" w:rsidTr="00E303CD">
        <w:trPr>
          <w:trHeight w:val="455"/>
          <w:jc w:val="center"/>
        </w:trPr>
        <w:tc>
          <w:tcPr>
            <w:tcW w:w="1897" w:type="dxa"/>
            <w:vMerge/>
            <w:shd w:val="clear" w:color="auto" w:fill="FFCC99"/>
          </w:tcPr>
          <w:p w14:paraId="0CCB259E"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highlight w:val="yellow"/>
                <w:lang w:val="en-US"/>
              </w:rPr>
            </w:pPr>
          </w:p>
        </w:tc>
        <w:tc>
          <w:tcPr>
            <w:tcW w:w="1766" w:type="dxa"/>
            <w:shd w:val="clear" w:color="auto" w:fill="auto"/>
          </w:tcPr>
          <w:p w14:paraId="686ED3E5" w14:textId="77777777" w:rsidR="00EB61D6" w:rsidRPr="002F2F6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20"/>
                <w:lang w:val="en-US"/>
              </w:rPr>
            </w:pPr>
            <w:r w:rsidRPr="002F2F68">
              <w:rPr>
                <w:rFonts w:ascii="Calibri" w:hAnsi="Calibri" w:cs="Calibri"/>
                <w:b/>
                <w:bCs/>
                <w:color w:val="000000"/>
                <w:sz w:val="20"/>
                <w:lang w:val="en-US"/>
              </w:rPr>
              <w:t>Sport Development</w:t>
            </w:r>
          </w:p>
        </w:tc>
        <w:tc>
          <w:tcPr>
            <w:tcW w:w="6159" w:type="dxa"/>
            <w:shd w:val="clear" w:color="auto" w:fill="auto"/>
          </w:tcPr>
          <w:p w14:paraId="7EC3EC8D" w14:textId="77777777" w:rsidR="00EB61D6" w:rsidRPr="00674528"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sz w:val="18"/>
              </w:rPr>
            </w:pPr>
            <w:r w:rsidRPr="002F2F68">
              <w:rPr>
                <w:rFonts w:ascii="Calibri" w:hAnsi="Calibri" w:cs="Calibri"/>
                <w:sz w:val="18"/>
              </w:rPr>
              <w:t>Units 3 and 4: a study score of at least 25 in English (EAL) or at least 20 in English other than EAL.</w:t>
            </w:r>
          </w:p>
        </w:tc>
        <w:tc>
          <w:tcPr>
            <w:tcW w:w="1350" w:type="dxa"/>
            <w:shd w:val="clear" w:color="auto" w:fill="auto"/>
          </w:tcPr>
          <w:p w14:paraId="3D56E0CC" w14:textId="77777777" w:rsidR="00EB61D6" w:rsidRPr="00FA7BCC"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sz w:val="18"/>
              </w:rPr>
            </w:pPr>
            <w:r w:rsidRPr="00FA7BCC">
              <w:rPr>
                <w:rFonts w:ascii="Calibri" w:hAnsi="Calibri" w:cs="Calibri"/>
                <w:b/>
                <w:sz w:val="18"/>
              </w:rPr>
              <w:t>60.05 (M)</w:t>
            </w:r>
          </w:p>
        </w:tc>
      </w:tr>
      <w:tr w:rsidR="00EB61D6" w:rsidRPr="0054319B" w14:paraId="605F6C7E" w14:textId="77777777" w:rsidTr="00E303CD">
        <w:trPr>
          <w:trHeight w:val="495"/>
          <w:jc w:val="center"/>
        </w:trPr>
        <w:tc>
          <w:tcPr>
            <w:tcW w:w="1897" w:type="dxa"/>
            <w:vMerge w:val="restart"/>
            <w:shd w:val="clear" w:color="auto" w:fill="FFCC99"/>
          </w:tcPr>
          <w:p w14:paraId="58357D89" w14:textId="77777777" w:rsidR="00EB61D6" w:rsidRPr="00851E60" w:rsidRDefault="004C0C49"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lang w:val="en-US"/>
              </w:rPr>
            </w:pPr>
            <w:hyperlink r:id="rId27" w:history="1">
              <w:r w:rsidR="00EB61D6" w:rsidRPr="00851E60">
                <w:rPr>
                  <w:rStyle w:val="Hyperlink"/>
                  <w:rFonts w:ascii="Calibri" w:hAnsi="Calibri" w:cs="Calibri"/>
                  <w:b/>
                  <w:bCs/>
                  <w:sz w:val="18"/>
                  <w:szCs w:val="22"/>
                  <w:lang w:val="en-US"/>
                </w:rPr>
                <w:t>FEDERATION</w:t>
              </w:r>
            </w:hyperlink>
            <w:r w:rsidR="00EB61D6" w:rsidRPr="00851E60">
              <w:rPr>
                <w:rFonts w:ascii="Calibri" w:hAnsi="Calibri" w:cs="Calibri"/>
                <w:b/>
                <w:bCs/>
                <w:color w:val="000000"/>
                <w:sz w:val="18"/>
                <w:szCs w:val="22"/>
                <w:lang w:val="en-US"/>
              </w:rPr>
              <w:t xml:space="preserve"> </w:t>
            </w:r>
          </w:p>
          <w:p w14:paraId="171DCFDB" w14:textId="77777777" w:rsidR="00EB61D6" w:rsidRPr="00851E60"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Cs/>
                <w:color w:val="000000"/>
                <w:sz w:val="18"/>
                <w:szCs w:val="22"/>
                <w:lang w:val="en-US"/>
              </w:rPr>
            </w:pPr>
            <w:r w:rsidRPr="00851E60">
              <w:rPr>
                <w:rFonts w:ascii="Calibri" w:hAnsi="Calibri" w:cs="Calibri"/>
                <w:bCs/>
                <w:color w:val="000000"/>
                <w:sz w:val="18"/>
                <w:szCs w:val="22"/>
                <w:lang w:val="en-US"/>
              </w:rPr>
              <w:t>B – Ballarat</w:t>
            </w:r>
          </w:p>
          <w:p w14:paraId="6DBBCB4A" w14:textId="77777777" w:rsidR="00EB61D6" w:rsidRPr="00851E60"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Cs/>
                <w:color w:val="000000"/>
                <w:sz w:val="18"/>
                <w:szCs w:val="22"/>
                <w:lang w:val="en-US"/>
              </w:rPr>
            </w:pPr>
            <w:r w:rsidRPr="00851E60">
              <w:rPr>
                <w:rFonts w:ascii="Calibri" w:hAnsi="Calibri" w:cs="Calibri"/>
                <w:bCs/>
                <w:color w:val="000000"/>
                <w:sz w:val="18"/>
                <w:szCs w:val="22"/>
                <w:lang w:val="en-US"/>
              </w:rPr>
              <w:t>Be – Berwick</w:t>
            </w:r>
          </w:p>
          <w:p w14:paraId="5872C1B4" w14:textId="77777777" w:rsidR="00EB61D6" w:rsidRPr="00851E60"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Cs/>
                <w:color w:val="000000"/>
                <w:sz w:val="18"/>
                <w:szCs w:val="22"/>
                <w:lang w:val="en-US"/>
              </w:rPr>
            </w:pPr>
            <w:r w:rsidRPr="00851E60">
              <w:rPr>
                <w:rFonts w:ascii="Calibri" w:hAnsi="Calibri" w:cs="Calibri"/>
                <w:bCs/>
                <w:color w:val="000000"/>
                <w:sz w:val="18"/>
                <w:szCs w:val="22"/>
                <w:lang w:val="en-US"/>
              </w:rPr>
              <w:t xml:space="preserve">Gi – Gippsland </w:t>
            </w:r>
          </w:p>
        </w:tc>
        <w:tc>
          <w:tcPr>
            <w:tcW w:w="1766" w:type="dxa"/>
            <w:shd w:val="clear" w:color="auto" w:fill="auto"/>
          </w:tcPr>
          <w:p w14:paraId="457DFEEA" w14:textId="77777777" w:rsidR="00EB61D6" w:rsidRPr="00674528" w:rsidRDefault="00EB61D6" w:rsidP="007F5AE5">
            <w:pPr>
              <w:spacing w:before="100" w:beforeAutospacing="1" w:after="100" w:afterAutospacing="1"/>
              <w:jc w:val="center"/>
              <w:rPr>
                <w:rFonts w:ascii="Calibri" w:eastAsia="Times New Roman" w:hAnsi="Calibri" w:cs="Calibri"/>
                <w:b/>
                <w:bCs/>
                <w:color w:val="000000"/>
                <w:sz w:val="20"/>
                <w:lang w:eastAsia="zh-CN"/>
              </w:rPr>
            </w:pPr>
            <w:r w:rsidRPr="00674528">
              <w:rPr>
                <w:rFonts w:ascii="Calibri" w:eastAsia="Times New Roman" w:hAnsi="Calibri" w:cs="Calibri"/>
                <w:b/>
                <w:bCs/>
                <w:color w:val="000000"/>
                <w:sz w:val="20"/>
                <w:lang w:eastAsia="zh-CN"/>
              </w:rPr>
              <w:t>Exercise &amp; Sport Science</w:t>
            </w:r>
          </w:p>
        </w:tc>
        <w:tc>
          <w:tcPr>
            <w:tcW w:w="6159" w:type="dxa"/>
            <w:vMerge w:val="restart"/>
            <w:shd w:val="clear" w:color="auto" w:fill="auto"/>
          </w:tcPr>
          <w:p w14:paraId="0DA93FC3" w14:textId="77777777" w:rsidR="00EB61D6" w:rsidRPr="00674528" w:rsidRDefault="00EB61D6" w:rsidP="007F5AE5">
            <w:pPr>
              <w:spacing w:before="100" w:beforeAutospacing="1" w:after="100" w:afterAutospacing="1"/>
              <w:rPr>
                <w:rFonts w:ascii="Calibri" w:eastAsia="Times New Roman" w:hAnsi="Calibri" w:cs="Calibri"/>
                <w:b/>
                <w:bCs/>
                <w:color w:val="000000"/>
                <w:sz w:val="8"/>
                <w:szCs w:val="14"/>
                <w:lang w:eastAsia="zh-CN"/>
              </w:rPr>
            </w:pPr>
            <w:r w:rsidRPr="00674528">
              <w:rPr>
                <w:rFonts w:ascii="Calibri" w:eastAsia="Times New Roman" w:hAnsi="Calibri" w:cs="Calibri"/>
                <w:sz w:val="18"/>
                <w:lang w:eastAsia="zh-CN"/>
              </w:rPr>
              <w:t>Units 3 and 4: a study score of at least 20 in any English; Units 1 and 2: satisfactory completion in two units (any study combination) of Maths: General Mathematics, Maths: Mathematical Methods or Maths: Specialist Mathematics or Units 3 and 4: any Mathematics.</w:t>
            </w:r>
          </w:p>
        </w:tc>
        <w:tc>
          <w:tcPr>
            <w:tcW w:w="1350" w:type="dxa"/>
            <w:shd w:val="clear" w:color="auto" w:fill="auto"/>
          </w:tcPr>
          <w:p w14:paraId="30FFCCC5" w14:textId="77777777" w:rsidR="00EB61D6" w:rsidRPr="00240516" w:rsidRDefault="00EB61D6" w:rsidP="007F5AE5">
            <w:pPr>
              <w:spacing w:before="100" w:beforeAutospacing="1" w:after="100" w:afterAutospacing="1"/>
              <w:rPr>
                <w:rFonts w:ascii="Calibri" w:eastAsia="Times New Roman" w:hAnsi="Calibri" w:cs="Calibri"/>
                <w:b/>
                <w:sz w:val="18"/>
                <w:szCs w:val="20"/>
                <w:lang w:eastAsia="zh-CN"/>
              </w:rPr>
            </w:pPr>
            <w:r w:rsidRPr="00240516">
              <w:rPr>
                <w:rFonts w:ascii="Calibri" w:eastAsia="Times New Roman" w:hAnsi="Calibri" w:cs="Calibri"/>
                <w:b/>
                <w:sz w:val="18"/>
                <w:szCs w:val="20"/>
                <w:lang w:eastAsia="zh-CN"/>
              </w:rPr>
              <w:t>50.55 (B)</w:t>
            </w:r>
            <w:r w:rsidRPr="00240516">
              <w:rPr>
                <w:rFonts w:ascii="Calibri" w:eastAsia="Times New Roman" w:hAnsi="Calibri" w:cs="Calibri"/>
                <w:b/>
                <w:sz w:val="18"/>
                <w:szCs w:val="20"/>
                <w:lang w:eastAsia="zh-CN"/>
              </w:rPr>
              <w:br/>
              <w:t>51.95 (Gi)</w:t>
            </w:r>
          </w:p>
        </w:tc>
      </w:tr>
      <w:tr w:rsidR="00EB61D6" w:rsidRPr="0054319B" w14:paraId="359391E8" w14:textId="77777777" w:rsidTr="00E303CD">
        <w:trPr>
          <w:trHeight w:val="701"/>
          <w:jc w:val="center"/>
        </w:trPr>
        <w:tc>
          <w:tcPr>
            <w:tcW w:w="1897" w:type="dxa"/>
            <w:vMerge/>
            <w:shd w:val="clear" w:color="auto" w:fill="FFCC99"/>
          </w:tcPr>
          <w:p w14:paraId="47D21030" w14:textId="77777777" w:rsidR="00EB61D6"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lang w:val="en-US"/>
              </w:rPr>
            </w:pPr>
          </w:p>
        </w:tc>
        <w:tc>
          <w:tcPr>
            <w:tcW w:w="1766" w:type="dxa"/>
            <w:shd w:val="clear" w:color="auto" w:fill="auto"/>
          </w:tcPr>
          <w:p w14:paraId="60C3E949" w14:textId="77777777" w:rsidR="00EB61D6" w:rsidRPr="00674528" w:rsidRDefault="00EB61D6" w:rsidP="007F5AE5">
            <w:pPr>
              <w:spacing w:before="100" w:beforeAutospacing="1" w:after="100" w:afterAutospacing="1"/>
              <w:jc w:val="center"/>
              <w:rPr>
                <w:rFonts w:ascii="Calibri" w:eastAsia="Times New Roman" w:hAnsi="Calibri" w:cs="Calibri"/>
                <w:b/>
                <w:bCs/>
                <w:color w:val="000000"/>
                <w:sz w:val="20"/>
                <w:lang w:eastAsia="zh-CN"/>
              </w:rPr>
            </w:pPr>
            <w:r w:rsidRPr="00674528">
              <w:rPr>
                <w:rFonts w:ascii="Calibri" w:eastAsia="Times New Roman" w:hAnsi="Calibri" w:cs="Calibri"/>
                <w:b/>
                <w:bCs/>
                <w:color w:val="000000"/>
                <w:sz w:val="20"/>
                <w:lang w:eastAsia="zh-CN"/>
              </w:rPr>
              <w:t>Sport, Physical and Outdoor Education</w:t>
            </w:r>
          </w:p>
        </w:tc>
        <w:tc>
          <w:tcPr>
            <w:tcW w:w="6159" w:type="dxa"/>
            <w:vMerge/>
            <w:shd w:val="clear" w:color="auto" w:fill="auto"/>
          </w:tcPr>
          <w:p w14:paraId="56D98C48" w14:textId="77777777" w:rsidR="00EB61D6" w:rsidRPr="00674528" w:rsidRDefault="00EB61D6" w:rsidP="007F5AE5">
            <w:pPr>
              <w:spacing w:before="100" w:beforeAutospacing="1" w:after="100" w:afterAutospacing="1"/>
              <w:rPr>
                <w:rFonts w:ascii="Calibri" w:eastAsia="Times New Roman" w:hAnsi="Calibri" w:cs="Calibri"/>
                <w:sz w:val="6"/>
                <w:szCs w:val="12"/>
                <w:lang w:eastAsia="zh-CN"/>
              </w:rPr>
            </w:pPr>
          </w:p>
        </w:tc>
        <w:tc>
          <w:tcPr>
            <w:tcW w:w="1350" w:type="dxa"/>
            <w:shd w:val="clear" w:color="auto" w:fill="auto"/>
          </w:tcPr>
          <w:p w14:paraId="72E77C2C" w14:textId="77777777" w:rsidR="00EB61D6" w:rsidRPr="00667062" w:rsidRDefault="00EB61D6" w:rsidP="007F5AE5">
            <w:pPr>
              <w:spacing w:before="100" w:beforeAutospacing="1" w:after="100" w:afterAutospacing="1"/>
              <w:rPr>
                <w:rFonts w:ascii="Calibri" w:eastAsia="Times New Roman" w:hAnsi="Calibri" w:cs="Calibri"/>
                <w:b/>
                <w:sz w:val="18"/>
                <w:szCs w:val="20"/>
                <w:lang w:eastAsia="zh-CN"/>
              </w:rPr>
            </w:pPr>
            <w:r w:rsidRPr="00667062">
              <w:rPr>
                <w:rFonts w:ascii="Calibri" w:eastAsia="Times New Roman" w:hAnsi="Calibri" w:cs="Calibri"/>
                <w:b/>
                <w:sz w:val="18"/>
                <w:szCs w:val="20"/>
                <w:lang w:eastAsia="zh-CN"/>
              </w:rPr>
              <w:t>53.90 (B)</w:t>
            </w:r>
            <w:r w:rsidRPr="00667062">
              <w:rPr>
                <w:rFonts w:ascii="Calibri" w:eastAsia="Times New Roman" w:hAnsi="Calibri" w:cs="Calibri"/>
                <w:b/>
                <w:sz w:val="18"/>
                <w:szCs w:val="20"/>
                <w:lang w:eastAsia="zh-CN"/>
              </w:rPr>
              <w:br/>
              <w:t>51.65 (Be)</w:t>
            </w:r>
            <w:r w:rsidRPr="00667062">
              <w:rPr>
                <w:rFonts w:ascii="Calibri" w:eastAsia="Times New Roman" w:hAnsi="Calibri" w:cs="Calibri"/>
                <w:b/>
                <w:sz w:val="18"/>
                <w:szCs w:val="20"/>
                <w:lang w:eastAsia="zh-CN"/>
              </w:rPr>
              <w:br/>
              <w:t>50.15 (Gi)</w:t>
            </w:r>
          </w:p>
        </w:tc>
      </w:tr>
      <w:tr w:rsidR="00EB61D6" w:rsidRPr="0054319B" w14:paraId="141D1300" w14:textId="77777777" w:rsidTr="00E303CD">
        <w:trPr>
          <w:trHeight w:val="425"/>
          <w:jc w:val="center"/>
        </w:trPr>
        <w:tc>
          <w:tcPr>
            <w:tcW w:w="1897" w:type="dxa"/>
            <w:vMerge w:val="restart"/>
            <w:shd w:val="clear" w:color="auto" w:fill="FFCC99"/>
          </w:tcPr>
          <w:p w14:paraId="795136BD" w14:textId="77777777" w:rsidR="00EB61D6" w:rsidRPr="00851E60" w:rsidRDefault="004C0C49"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lang w:val="fr-FR"/>
              </w:rPr>
            </w:pPr>
            <w:hyperlink r:id="rId28" w:history="1">
              <w:r w:rsidR="00EB61D6" w:rsidRPr="00851E60">
                <w:rPr>
                  <w:rStyle w:val="Hyperlink"/>
                  <w:rFonts w:ascii="Calibri" w:hAnsi="Calibri" w:cs="Calibri"/>
                  <w:b/>
                  <w:bCs/>
                  <w:sz w:val="18"/>
                  <w:szCs w:val="22"/>
                  <w:lang w:val="fr-FR"/>
                </w:rPr>
                <w:t>LA TROBE</w:t>
              </w:r>
            </w:hyperlink>
            <w:r w:rsidR="00EB61D6" w:rsidRPr="00851E60">
              <w:rPr>
                <w:rFonts w:ascii="Calibri" w:hAnsi="Calibri" w:cs="Calibri"/>
                <w:b/>
                <w:bCs/>
                <w:color w:val="000000"/>
                <w:sz w:val="18"/>
                <w:szCs w:val="22"/>
                <w:lang w:val="fr-FR"/>
              </w:rPr>
              <w:t xml:space="preserve"> </w:t>
            </w:r>
          </w:p>
          <w:p w14:paraId="3BADD91C" w14:textId="77777777" w:rsidR="00EB61D6" w:rsidRPr="00851E60"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Cs/>
                <w:color w:val="000000"/>
                <w:sz w:val="18"/>
                <w:szCs w:val="22"/>
                <w:lang w:val="fr-FR"/>
              </w:rPr>
            </w:pPr>
            <w:r w:rsidRPr="00851E60">
              <w:rPr>
                <w:rFonts w:ascii="Calibri" w:hAnsi="Calibri" w:cs="Calibri"/>
                <w:bCs/>
                <w:color w:val="000000"/>
                <w:sz w:val="18"/>
                <w:szCs w:val="22"/>
                <w:lang w:val="fr-FR"/>
              </w:rPr>
              <w:t>B – Bendigo</w:t>
            </w:r>
          </w:p>
          <w:p w14:paraId="176EE91B" w14:textId="77777777" w:rsidR="00EB61D6" w:rsidRPr="00851E60"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Cs/>
                <w:color w:val="000000"/>
                <w:sz w:val="18"/>
                <w:szCs w:val="22"/>
                <w:lang w:val="fr-FR"/>
              </w:rPr>
            </w:pPr>
            <w:r w:rsidRPr="00851E60">
              <w:rPr>
                <w:rFonts w:ascii="Calibri" w:hAnsi="Calibri" w:cs="Calibri"/>
                <w:bCs/>
                <w:color w:val="000000"/>
                <w:sz w:val="18"/>
                <w:szCs w:val="22"/>
                <w:lang w:val="fr-FR"/>
              </w:rPr>
              <w:t>M - Melbourne</w:t>
            </w:r>
          </w:p>
        </w:tc>
        <w:tc>
          <w:tcPr>
            <w:tcW w:w="1766" w:type="dxa"/>
            <w:shd w:val="clear" w:color="auto" w:fill="auto"/>
          </w:tcPr>
          <w:p w14:paraId="14F173CC" w14:textId="77777777" w:rsidR="00EB61D6" w:rsidRPr="00851E60"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20"/>
                <w:lang w:val="en-US"/>
              </w:rPr>
            </w:pPr>
            <w:r w:rsidRPr="00851E60">
              <w:rPr>
                <w:rFonts w:ascii="Calibri" w:hAnsi="Calibri" w:cs="Calibri"/>
                <w:b/>
                <w:bCs/>
                <w:color w:val="000000"/>
                <w:sz w:val="20"/>
                <w:lang w:val="en-US"/>
              </w:rPr>
              <w:t>Business (Sport Management)</w:t>
            </w:r>
          </w:p>
        </w:tc>
        <w:tc>
          <w:tcPr>
            <w:tcW w:w="6159" w:type="dxa"/>
            <w:shd w:val="clear" w:color="auto" w:fill="auto"/>
          </w:tcPr>
          <w:p w14:paraId="0DF41B6D" w14:textId="77777777" w:rsidR="00EB61D6" w:rsidRPr="00851E60"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sz w:val="18"/>
              </w:rPr>
            </w:pPr>
            <w:r w:rsidRPr="00851E60">
              <w:rPr>
                <w:rFonts w:ascii="Calibri" w:hAnsi="Calibri" w:cs="Calibri"/>
                <w:sz w:val="18"/>
              </w:rPr>
              <w:t>Units 3 and 4: a study score of at least 25 in English (EAL) or at least 20 in English other than EAL.</w:t>
            </w:r>
          </w:p>
        </w:tc>
        <w:tc>
          <w:tcPr>
            <w:tcW w:w="1350" w:type="dxa"/>
            <w:shd w:val="clear" w:color="auto" w:fill="auto"/>
          </w:tcPr>
          <w:p w14:paraId="68CCCE8E" w14:textId="77777777" w:rsidR="00EB61D6" w:rsidRPr="00FA7BCC"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sz w:val="18"/>
              </w:rPr>
            </w:pPr>
            <w:r w:rsidRPr="00FA7BCC">
              <w:rPr>
                <w:rFonts w:ascii="Calibri" w:hAnsi="Calibri" w:cs="Calibri"/>
                <w:b/>
                <w:sz w:val="18"/>
              </w:rPr>
              <w:t>n/p (B)</w:t>
            </w:r>
            <w:r w:rsidRPr="00FA7BCC">
              <w:rPr>
                <w:rFonts w:ascii="Calibri" w:hAnsi="Calibri" w:cs="Calibri"/>
                <w:b/>
                <w:sz w:val="18"/>
              </w:rPr>
              <w:br/>
              <w:t>55.45 (M)</w:t>
            </w:r>
          </w:p>
        </w:tc>
      </w:tr>
      <w:tr w:rsidR="00EB61D6" w:rsidRPr="0054319B" w14:paraId="2DF73E7D" w14:textId="77777777" w:rsidTr="00E303CD">
        <w:trPr>
          <w:trHeight w:val="425"/>
          <w:jc w:val="center"/>
        </w:trPr>
        <w:tc>
          <w:tcPr>
            <w:tcW w:w="1897" w:type="dxa"/>
            <w:vMerge/>
            <w:shd w:val="clear" w:color="auto" w:fill="FFCC99"/>
          </w:tcPr>
          <w:p w14:paraId="3A6EB2AE"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highlight w:val="yellow"/>
              </w:rPr>
            </w:pPr>
          </w:p>
        </w:tc>
        <w:tc>
          <w:tcPr>
            <w:tcW w:w="1766" w:type="dxa"/>
            <w:shd w:val="clear" w:color="auto" w:fill="auto"/>
          </w:tcPr>
          <w:p w14:paraId="43C98238" w14:textId="77777777" w:rsidR="00EB61D6" w:rsidRPr="00851E60"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20"/>
                <w:lang w:val="en-US"/>
              </w:rPr>
            </w:pPr>
            <w:r w:rsidRPr="00851E60">
              <w:rPr>
                <w:rFonts w:ascii="Calibri" w:hAnsi="Calibri" w:cs="Calibri"/>
                <w:b/>
                <w:bCs/>
                <w:color w:val="000000"/>
                <w:sz w:val="20"/>
                <w:lang w:val="en-US"/>
              </w:rPr>
              <w:t>Exercise Science</w:t>
            </w:r>
          </w:p>
        </w:tc>
        <w:tc>
          <w:tcPr>
            <w:tcW w:w="6159" w:type="dxa"/>
            <w:shd w:val="clear" w:color="auto" w:fill="auto"/>
          </w:tcPr>
          <w:p w14:paraId="24958359" w14:textId="77777777" w:rsidR="00EB61D6" w:rsidRPr="00851E60"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sz w:val="18"/>
              </w:rPr>
            </w:pPr>
            <w:r w:rsidRPr="00851E60">
              <w:rPr>
                <w:rFonts w:ascii="Calibri" w:hAnsi="Calibri" w:cs="Calibri"/>
                <w:sz w:val="18"/>
              </w:rPr>
              <w:t>Units 3 and 4: a study score of at least 25 in English (EAL) or at least 20 in English other than EAL; Units 3 and 4: a study score of at least 20 in one of Biology, Chemistry, any Mathematics, Physical Education or Physics.</w:t>
            </w:r>
          </w:p>
        </w:tc>
        <w:tc>
          <w:tcPr>
            <w:tcW w:w="1350" w:type="dxa"/>
            <w:shd w:val="clear" w:color="auto" w:fill="auto"/>
          </w:tcPr>
          <w:p w14:paraId="16DCC17B" w14:textId="77777777" w:rsidR="00EB61D6" w:rsidRPr="00FA7BCC"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sz w:val="18"/>
              </w:rPr>
            </w:pPr>
            <w:r w:rsidRPr="00FA7BCC">
              <w:rPr>
                <w:rFonts w:ascii="Calibri" w:hAnsi="Calibri" w:cs="Calibri"/>
                <w:b/>
                <w:sz w:val="18"/>
              </w:rPr>
              <w:t>55.85 (B)</w:t>
            </w:r>
            <w:r w:rsidRPr="00FA7BCC">
              <w:rPr>
                <w:rFonts w:ascii="Calibri" w:hAnsi="Calibri" w:cs="Calibri"/>
                <w:b/>
                <w:sz w:val="18"/>
              </w:rPr>
              <w:br/>
            </w:r>
          </w:p>
        </w:tc>
      </w:tr>
      <w:tr w:rsidR="00EB61D6" w:rsidRPr="0054319B" w14:paraId="4AA254FD" w14:textId="77777777" w:rsidTr="00E303CD">
        <w:trPr>
          <w:trHeight w:val="586"/>
          <w:jc w:val="center"/>
        </w:trPr>
        <w:tc>
          <w:tcPr>
            <w:tcW w:w="1897" w:type="dxa"/>
            <w:vMerge/>
            <w:shd w:val="clear" w:color="auto" w:fill="FFCC99"/>
          </w:tcPr>
          <w:p w14:paraId="0124FABC"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highlight w:val="yellow"/>
              </w:rPr>
            </w:pPr>
          </w:p>
        </w:tc>
        <w:tc>
          <w:tcPr>
            <w:tcW w:w="1766" w:type="dxa"/>
            <w:shd w:val="clear" w:color="auto" w:fill="auto"/>
          </w:tcPr>
          <w:p w14:paraId="02B3B00E" w14:textId="77777777" w:rsidR="00EB61D6" w:rsidRPr="00C03FC7"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20"/>
                <w:lang w:val="en-US"/>
              </w:rPr>
            </w:pPr>
            <w:r w:rsidRPr="00C03FC7">
              <w:rPr>
                <w:rFonts w:ascii="Calibri" w:hAnsi="Calibri" w:cs="Calibri"/>
                <w:b/>
                <w:bCs/>
                <w:color w:val="000000"/>
                <w:sz w:val="20"/>
                <w:lang w:val="en-US"/>
              </w:rPr>
              <w:t>Sport and Exercise Science</w:t>
            </w:r>
          </w:p>
        </w:tc>
        <w:tc>
          <w:tcPr>
            <w:tcW w:w="6159" w:type="dxa"/>
            <w:vMerge w:val="restart"/>
            <w:shd w:val="clear" w:color="auto" w:fill="auto"/>
          </w:tcPr>
          <w:p w14:paraId="4275AD94" w14:textId="77777777" w:rsidR="00EB61D6" w:rsidRPr="00C03FC7"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color w:val="000000"/>
                <w:sz w:val="18"/>
                <w:lang w:val="en-US"/>
              </w:rPr>
            </w:pPr>
            <w:r w:rsidRPr="00C03FC7">
              <w:rPr>
                <w:rFonts w:ascii="Calibri" w:hAnsi="Calibri" w:cs="Calibri"/>
                <w:sz w:val="18"/>
              </w:rPr>
              <w:t>Units 3 and 4: a study score of at least 25 in English (EAL) or at least 20 in English other than EAL; Units 3 and 4: a study score of at least 20 in two of Biology, Chemistry, any Mathematics, Physical Education or Physics.</w:t>
            </w:r>
          </w:p>
        </w:tc>
        <w:tc>
          <w:tcPr>
            <w:tcW w:w="1350" w:type="dxa"/>
            <w:shd w:val="clear" w:color="auto" w:fill="auto"/>
          </w:tcPr>
          <w:p w14:paraId="3790D759" w14:textId="77777777" w:rsidR="00EB61D6" w:rsidRPr="00FA7BCC"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sz w:val="18"/>
              </w:rPr>
            </w:pPr>
            <w:r w:rsidRPr="00FA7BCC">
              <w:rPr>
                <w:rFonts w:ascii="Calibri" w:hAnsi="Calibri" w:cs="Calibri"/>
                <w:b/>
                <w:sz w:val="18"/>
                <w:lang w:val="en-GB"/>
              </w:rPr>
              <w:t>60.90 (M)</w:t>
            </w:r>
          </w:p>
        </w:tc>
      </w:tr>
      <w:tr w:rsidR="00EB61D6" w:rsidRPr="0054319B" w14:paraId="750C197B" w14:textId="77777777" w:rsidTr="00E303CD">
        <w:trPr>
          <w:trHeight w:val="525"/>
          <w:jc w:val="center"/>
        </w:trPr>
        <w:tc>
          <w:tcPr>
            <w:tcW w:w="1897" w:type="dxa"/>
            <w:vMerge/>
            <w:shd w:val="clear" w:color="auto" w:fill="FFCC99"/>
          </w:tcPr>
          <w:p w14:paraId="50A337B7"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highlight w:val="yellow"/>
              </w:rPr>
            </w:pPr>
          </w:p>
        </w:tc>
        <w:tc>
          <w:tcPr>
            <w:tcW w:w="1766" w:type="dxa"/>
            <w:shd w:val="clear" w:color="auto" w:fill="auto"/>
          </w:tcPr>
          <w:p w14:paraId="209D3E1A" w14:textId="77777777" w:rsidR="00EB61D6" w:rsidRPr="00C03FC7"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20"/>
                <w:lang w:val="en-US"/>
              </w:rPr>
            </w:pPr>
            <w:r w:rsidRPr="00C03FC7">
              <w:rPr>
                <w:rFonts w:ascii="Calibri" w:hAnsi="Calibri" w:cs="Calibri"/>
                <w:b/>
                <w:bCs/>
                <w:color w:val="000000"/>
                <w:sz w:val="20"/>
                <w:lang w:val="en-US"/>
              </w:rPr>
              <w:t>Sport Coaching &amp; Development</w:t>
            </w:r>
          </w:p>
        </w:tc>
        <w:tc>
          <w:tcPr>
            <w:tcW w:w="6159" w:type="dxa"/>
            <w:vMerge/>
            <w:shd w:val="clear" w:color="auto" w:fill="auto"/>
          </w:tcPr>
          <w:p w14:paraId="4B641E06"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bCs/>
                <w:color w:val="000000"/>
                <w:sz w:val="18"/>
                <w:highlight w:val="yellow"/>
                <w:lang w:val="en-US"/>
              </w:rPr>
            </w:pPr>
          </w:p>
        </w:tc>
        <w:tc>
          <w:tcPr>
            <w:tcW w:w="1350" w:type="dxa"/>
            <w:shd w:val="clear" w:color="auto" w:fill="auto"/>
          </w:tcPr>
          <w:p w14:paraId="5AE096F5" w14:textId="77777777" w:rsidR="00EB61D6" w:rsidRPr="00FA7BCC"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sz w:val="18"/>
                <w:lang w:val="en-GB"/>
              </w:rPr>
            </w:pPr>
            <w:r w:rsidRPr="00FA7BCC">
              <w:rPr>
                <w:rFonts w:ascii="Calibri" w:hAnsi="Calibri" w:cs="Calibri"/>
                <w:b/>
                <w:sz w:val="18"/>
                <w:lang w:val="en-GB"/>
              </w:rPr>
              <w:t>57.20 (M)</w:t>
            </w:r>
          </w:p>
        </w:tc>
      </w:tr>
      <w:tr w:rsidR="00EB61D6" w:rsidRPr="0054319B" w14:paraId="0516E17B" w14:textId="77777777" w:rsidTr="00E303CD">
        <w:trPr>
          <w:trHeight w:val="582"/>
          <w:jc w:val="center"/>
        </w:trPr>
        <w:tc>
          <w:tcPr>
            <w:tcW w:w="1897" w:type="dxa"/>
            <w:shd w:val="clear" w:color="auto" w:fill="FFCC99"/>
          </w:tcPr>
          <w:p w14:paraId="6C3A73C6" w14:textId="77777777" w:rsidR="00EB61D6" w:rsidRPr="00CD4345" w:rsidRDefault="004C0C49"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sz w:val="18"/>
                <w:szCs w:val="18"/>
              </w:rPr>
            </w:pPr>
            <w:hyperlink r:id="rId29" w:history="1">
              <w:r w:rsidR="00EB61D6" w:rsidRPr="00CD4345">
                <w:rPr>
                  <w:rStyle w:val="Hyperlink"/>
                  <w:rFonts w:ascii="Calibri" w:hAnsi="Calibri" w:cs="Calibri"/>
                  <w:b/>
                  <w:sz w:val="18"/>
                  <w:szCs w:val="18"/>
                </w:rPr>
                <w:t>SWINBURNE</w:t>
              </w:r>
            </w:hyperlink>
            <w:r w:rsidR="00EB61D6" w:rsidRPr="00CD4345">
              <w:rPr>
                <w:rFonts w:ascii="Calibri" w:hAnsi="Calibri" w:cs="Calibri"/>
                <w:b/>
                <w:sz w:val="18"/>
                <w:szCs w:val="18"/>
              </w:rPr>
              <w:t xml:space="preserve"> </w:t>
            </w:r>
          </w:p>
          <w:p w14:paraId="197868F2" w14:textId="77777777" w:rsidR="00EB61D6" w:rsidRPr="00CD4345"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sz w:val="18"/>
                <w:szCs w:val="18"/>
              </w:rPr>
            </w:pPr>
            <w:r w:rsidRPr="00CD4345">
              <w:rPr>
                <w:rFonts w:ascii="Calibri" w:hAnsi="Calibri" w:cs="Calibri"/>
                <w:sz w:val="18"/>
                <w:szCs w:val="18"/>
              </w:rPr>
              <w:t>H - Hawthorn</w:t>
            </w:r>
          </w:p>
        </w:tc>
        <w:tc>
          <w:tcPr>
            <w:tcW w:w="1766" w:type="dxa"/>
            <w:shd w:val="clear" w:color="auto" w:fill="auto"/>
          </w:tcPr>
          <w:p w14:paraId="3B5EC2B0" w14:textId="77777777" w:rsidR="00EB61D6" w:rsidRPr="00CD4345"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20"/>
                <w:lang w:val="en-US"/>
              </w:rPr>
            </w:pPr>
            <w:r w:rsidRPr="00CD4345">
              <w:rPr>
                <w:rFonts w:ascii="Calibri" w:hAnsi="Calibri" w:cs="Calibri"/>
                <w:b/>
                <w:bCs/>
                <w:color w:val="000000"/>
                <w:sz w:val="20"/>
              </w:rPr>
              <w:t>Exercise and Sport Science</w:t>
            </w:r>
          </w:p>
        </w:tc>
        <w:tc>
          <w:tcPr>
            <w:tcW w:w="6159" w:type="dxa"/>
            <w:shd w:val="clear" w:color="auto" w:fill="auto"/>
          </w:tcPr>
          <w:p w14:paraId="3D5FAB4F" w14:textId="77777777" w:rsidR="00EB61D6" w:rsidRPr="00CD4345"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sz w:val="4"/>
                <w:szCs w:val="10"/>
              </w:rPr>
            </w:pPr>
            <w:r w:rsidRPr="00CD4345">
              <w:rPr>
                <w:rFonts w:ascii="Calibri" w:hAnsi="Calibri" w:cs="Calibri"/>
                <w:sz w:val="18"/>
              </w:rPr>
              <w:t>Units 3 and 4: a study score of at least 25 in English other than EAL or at least 30 in English (EAL); Units 3 and 4: a study score of at least 20 in one of Maths: General Mathematics, Maths: Mathematical Methods or Maths: Specialist Mathematics.</w:t>
            </w:r>
            <w:r w:rsidRPr="00CD4345">
              <w:rPr>
                <w:rFonts w:ascii="Calibri" w:hAnsi="Calibri" w:cs="Calibri"/>
                <w:sz w:val="18"/>
              </w:rPr>
              <w:br/>
            </w:r>
          </w:p>
        </w:tc>
        <w:tc>
          <w:tcPr>
            <w:tcW w:w="1350" w:type="dxa"/>
            <w:shd w:val="clear" w:color="auto" w:fill="auto"/>
          </w:tcPr>
          <w:p w14:paraId="1A3BD995" w14:textId="77777777" w:rsidR="00EB61D6" w:rsidRPr="00FA7BCC"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sz w:val="18"/>
              </w:rPr>
            </w:pPr>
            <w:r w:rsidRPr="00FA7BCC">
              <w:rPr>
                <w:rFonts w:ascii="Calibri" w:hAnsi="Calibri" w:cs="Calibri"/>
                <w:b/>
                <w:sz w:val="18"/>
              </w:rPr>
              <w:t>57.50 (H)</w:t>
            </w:r>
          </w:p>
        </w:tc>
      </w:tr>
      <w:tr w:rsidR="00EB61D6" w:rsidRPr="0054319B" w14:paraId="1207A2C4" w14:textId="77777777" w:rsidTr="00E303CD">
        <w:trPr>
          <w:trHeight w:val="627"/>
          <w:jc w:val="center"/>
        </w:trPr>
        <w:tc>
          <w:tcPr>
            <w:tcW w:w="1897" w:type="dxa"/>
            <w:vMerge w:val="restart"/>
            <w:shd w:val="clear" w:color="auto" w:fill="FFCC99"/>
          </w:tcPr>
          <w:p w14:paraId="59D4CF93" w14:textId="77777777" w:rsidR="00EB61D6" w:rsidRPr="00A92A75" w:rsidRDefault="004C0C49"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rPr>
            </w:pPr>
            <w:hyperlink r:id="rId30" w:history="1">
              <w:r w:rsidR="00EB61D6" w:rsidRPr="00A92A75">
                <w:rPr>
                  <w:rStyle w:val="Hyperlink"/>
                  <w:rFonts w:ascii="Calibri" w:hAnsi="Calibri" w:cs="Calibri"/>
                  <w:b/>
                  <w:bCs/>
                  <w:sz w:val="18"/>
                  <w:szCs w:val="22"/>
                </w:rPr>
                <w:t>VIC UNI</w:t>
              </w:r>
            </w:hyperlink>
            <w:r w:rsidR="00EB61D6" w:rsidRPr="00A92A75">
              <w:rPr>
                <w:rFonts w:ascii="Calibri" w:hAnsi="Calibri" w:cs="Calibri"/>
                <w:b/>
                <w:bCs/>
                <w:color w:val="000000"/>
                <w:sz w:val="18"/>
                <w:szCs w:val="22"/>
              </w:rPr>
              <w:t xml:space="preserve"> </w:t>
            </w:r>
          </w:p>
          <w:p w14:paraId="542C1477" w14:textId="77777777" w:rsidR="00EB61D6" w:rsidRPr="00A92A75"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Cs/>
                <w:color w:val="000000"/>
                <w:sz w:val="18"/>
                <w:szCs w:val="22"/>
              </w:rPr>
            </w:pPr>
            <w:r w:rsidRPr="00A92A75">
              <w:rPr>
                <w:rFonts w:ascii="Calibri" w:hAnsi="Calibri" w:cs="Calibri"/>
                <w:bCs/>
                <w:color w:val="000000"/>
                <w:sz w:val="18"/>
                <w:szCs w:val="22"/>
              </w:rPr>
              <w:t>F – Footscray</w:t>
            </w:r>
          </w:p>
          <w:p w14:paraId="3A19FFCF" w14:textId="77777777" w:rsidR="00EB61D6" w:rsidRPr="00A92A75"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Cs/>
                <w:color w:val="000000"/>
                <w:sz w:val="18"/>
                <w:szCs w:val="22"/>
              </w:rPr>
            </w:pPr>
            <w:r w:rsidRPr="00A92A75">
              <w:rPr>
                <w:rFonts w:ascii="Calibri" w:hAnsi="Calibri" w:cs="Calibri"/>
                <w:bCs/>
                <w:color w:val="000000"/>
                <w:sz w:val="18"/>
                <w:szCs w:val="22"/>
              </w:rPr>
              <w:t>S.A. – St. Albans</w:t>
            </w:r>
          </w:p>
          <w:p w14:paraId="1277753B" w14:textId="77777777" w:rsidR="00EB61D6" w:rsidRPr="00A92A75"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alibri" w:hAnsi="Calibri" w:cs="Calibri"/>
                <w:b/>
                <w:bCs/>
                <w:color w:val="000000"/>
                <w:sz w:val="18"/>
                <w:szCs w:val="22"/>
              </w:rPr>
            </w:pPr>
            <w:r w:rsidRPr="00A92A75">
              <w:rPr>
                <w:rFonts w:ascii="Calibri" w:hAnsi="Calibri" w:cs="Calibri"/>
                <w:bCs/>
                <w:color w:val="000000"/>
                <w:sz w:val="18"/>
                <w:szCs w:val="22"/>
              </w:rPr>
              <w:t>F/S.A. – Footscray /</w:t>
            </w:r>
            <w:r w:rsidRPr="00A92A75">
              <w:rPr>
                <w:rFonts w:ascii="Calibri" w:hAnsi="Calibri" w:cs="Calibri"/>
                <w:bCs/>
                <w:color w:val="000000"/>
                <w:sz w:val="18"/>
                <w:szCs w:val="22"/>
              </w:rPr>
              <w:br/>
              <w:t xml:space="preserve">               St. Albans </w:t>
            </w:r>
          </w:p>
        </w:tc>
        <w:tc>
          <w:tcPr>
            <w:tcW w:w="1766" w:type="dxa"/>
            <w:shd w:val="clear" w:color="auto" w:fill="auto"/>
          </w:tcPr>
          <w:p w14:paraId="0BD9016C" w14:textId="77777777" w:rsidR="00EB61D6" w:rsidRPr="00A92A75" w:rsidRDefault="00EB61D6" w:rsidP="007F5AE5">
            <w:pPr>
              <w:spacing w:before="100" w:beforeAutospacing="1" w:after="100" w:afterAutospacing="1"/>
              <w:jc w:val="center"/>
              <w:rPr>
                <w:rFonts w:ascii="Calibri" w:eastAsia="Times New Roman" w:hAnsi="Calibri" w:cs="Calibri"/>
                <w:b/>
                <w:bCs/>
                <w:color w:val="000000"/>
                <w:sz w:val="20"/>
                <w:lang w:val="fr-FR" w:eastAsia="zh-CN"/>
              </w:rPr>
            </w:pPr>
            <w:proofErr w:type="spellStart"/>
            <w:r w:rsidRPr="00A92A75">
              <w:rPr>
                <w:rFonts w:ascii="Calibri" w:eastAsia="Times New Roman" w:hAnsi="Calibri" w:cs="Calibri"/>
                <w:b/>
                <w:bCs/>
                <w:color w:val="000000"/>
                <w:sz w:val="20"/>
                <w:lang w:val="fr-FR" w:eastAsia="zh-CN"/>
              </w:rPr>
              <w:t>Biomedical</w:t>
            </w:r>
            <w:proofErr w:type="spellEnd"/>
            <w:r w:rsidRPr="00A92A75">
              <w:rPr>
                <w:rFonts w:ascii="Calibri" w:eastAsia="Times New Roman" w:hAnsi="Calibri" w:cs="Calibri"/>
                <w:b/>
                <w:bCs/>
                <w:color w:val="000000"/>
                <w:sz w:val="20"/>
                <w:lang w:val="fr-FR" w:eastAsia="zh-CN"/>
              </w:rPr>
              <w:t xml:space="preserve"> &amp; </w:t>
            </w:r>
            <w:proofErr w:type="spellStart"/>
            <w:r w:rsidRPr="00A92A75">
              <w:rPr>
                <w:rFonts w:ascii="Calibri" w:eastAsia="Times New Roman" w:hAnsi="Calibri" w:cs="Calibri"/>
                <w:b/>
                <w:bCs/>
                <w:color w:val="000000"/>
                <w:sz w:val="20"/>
                <w:lang w:val="fr-FR" w:eastAsia="zh-CN"/>
              </w:rPr>
              <w:t>Exercise</w:t>
            </w:r>
            <w:proofErr w:type="spellEnd"/>
            <w:r w:rsidRPr="00A92A75">
              <w:rPr>
                <w:rFonts w:ascii="Calibri" w:eastAsia="Times New Roman" w:hAnsi="Calibri" w:cs="Calibri"/>
                <w:b/>
                <w:bCs/>
                <w:color w:val="000000"/>
                <w:sz w:val="20"/>
                <w:lang w:val="fr-FR" w:eastAsia="zh-CN"/>
              </w:rPr>
              <w:t xml:space="preserve"> Science </w:t>
            </w:r>
          </w:p>
        </w:tc>
        <w:tc>
          <w:tcPr>
            <w:tcW w:w="6159" w:type="dxa"/>
            <w:shd w:val="clear" w:color="auto" w:fill="auto"/>
          </w:tcPr>
          <w:p w14:paraId="1F184D6D" w14:textId="77777777" w:rsidR="00EB61D6" w:rsidRPr="00A92A75" w:rsidRDefault="00EB61D6" w:rsidP="007F5AE5">
            <w:pPr>
              <w:spacing w:before="100" w:beforeAutospacing="1" w:after="100" w:afterAutospacing="1"/>
              <w:rPr>
                <w:rFonts w:ascii="Calibri" w:eastAsia="Times New Roman" w:hAnsi="Calibri" w:cs="Calibri"/>
                <w:sz w:val="8"/>
                <w:szCs w:val="14"/>
                <w:lang w:val="en-US" w:eastAsia="zh-CN"/>
              </w:rPr>
            </w:pPr>
            <w:r w:rsidRPr="00A92A75">
              <w:rPr>
                <w:rFonts w:ascii="Calibri" w:eastAsia="Times New Roman" w:hAnsi="Calibri" w:cs="Calibri"/>
                <w:sz w:val="18"/>
                <w:lang w:eastAsia="zh-CN"/>
              </w:rPr>
              <w:t>Units 3 and 4: a study score of at least 25 in English (EAL) or at least 20 in English other than EAL; Units 3 and 4: a study score of at least 20 in two of Biology, Chemistry, Health And Human Development, any Mathematics or Physical Education.</w:t>
            </w:r>
            <w:r w:rsidRPr="00A92A75">
              <w:rPr>
                <w:rFonts w:ascii="Calibri" w:eastAsia="Times New Roman" w:hAnsi="Calibri" w:cs="Calibri"/>
                <w:sz w:val="18"/>
                <w:lang w:eastAsia="zh-CN"/>
              </w:rPr>
              <w:br/>
            </w:r>
          </w:p>
        </w:tc>
        <w:tc>
          <w:tcPr>
            <w:tcW w:w="1350" w:type="dxa"/>
            <w:shd w:val="clear" w:color="auto" w:fill="auto"/>
          </w:tcPr>
          <w:p w14:paraId="025F0320" w14:textId="77777777" w:rsidR="00EB61D6" w:rsidRPr="0054319B" w:rsidRDefault="00EB61D6" w:rsidP="007F5AE5">
            <w:pPr>
              <w:spacing w:before="100" w:beforeAutospacing="1" w:after="100" w:afterAutospacing="1"/>
              <w:rPr>
                <w:rFonts w:ascii="Calibri" w:eastAsia="Times New Roman" w:hAnsi="Calibri" w:cs="Calibri"/>
                <w:b/>
                <w:sz w:val="18"/>
                <w:szCs w:val="18"/>
                <w:highlight w:val="yellow"/>
                <w:lang w:eastAsia="zh-CN"/>
              </w:rPr>
            </w:pPr>
            <w:r w:rsidRPr="00941723">
              <w:rPr>
                <w:rFonts w:ascii="Calibri" w:eastAsia="Times New Roman" w:hAnsi="Calibri" w:cs="Calibri"/>
                <w:b/>
                <w:sz w:val="18"/>
                <w:szCs w:val="18"/>
                <w:lang w:eastAsia="zh-CN"/>
              </w:rPr>
              <w:t>65.55 (F/S.A.)</w:t>
            </w:r>
            <w:r>
              <w:rPr>
                <w:rFonts w:ascii="Calibri" w:eastAsia="Times New Roman" w:hAnsi="Calibri" w:cs="Calibri"/>
                <w:b/>
                <w:sz w:val="18"/>
                <w:szCs w:val="18"/>
                <w:highlight w:val="yellow"/>
                <w:lang w:eastAsia="zh-CN"/>
              </w:rPr>
              <w:br/>
            </w:r>
            <w:r w:rsidRPr="00941723">
              <w:rPr>
                <w:rFonts w:ascii="Calibri" w:eastAsia="Times New Roman" w:hAnsi="Calibri" w:cs="Calibri"/>
                <w:b/>
                <w:sz w:val="18"/>
                <w:szCs w:val="18"/>
                <w:lang w:eastAsia="zh-CN"/>
              </w:rPr>
              <w:t>n/p (S.A.)</w:t>
            </w:r>
          </w:p>
        </w:tc>
      </w:tr>
      <w:tr w:rsidR="00EB61D6" w:rsidRPr="0054319B" w14:paraId="004F5C84" w14:textId="77777777" w:rsidTr="00E303CD">
        <w:trPr>
          <w:trHeight w:val="413"/>
          <w:jc w:val="center"/>
        </w:trPr>
        <w:tc>
          <w:tcPr>
            <w:tcW w:w="1897" w:type="dxa"/>
            <w:vMerge/>
            <w:shd w:val="clear" w:color="auto" w:fill="FFCC99"/>
          </w:tcPr>
          <w:p w14:paraId="49FBFF43"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highlight w:val="yellow"/>
              </w:rPr>
            </w:pPr>
          </w:p>
        </w:tc>
        <w:tc>
          <w:tcPr>
            <w:tcW w:w="1766" w:type="dxa"/>
            <w:shd w:val="clear" w:color="auto" w:fill="auto"/>
          </w:tcPr>
          <w:p w14:paraId="637C97D0" w14:textId="77777777" w:rsidR="00EB61D6" w:rsidRPr="006C7279" w:rsidRDefault="00EB61D6" w:rsidP="007F5AE5">
            <w:pPr>
              <w:spacing w:before="100" w:beforeAutospacing="1" w:after="100" w:afterAutospacing="1"/>
              <w:jc w:val="center"/>
              <w:rPr>
                <w:rFonts w:ascii="Calibri" w:eastAsia="Times New Roman" w:hAnsi="Calibri" w:cs="Calibri"/>
                <w:b/>
                <w:bCs/>
                <w:color w:val="000000"/>
                <w:sz w:val="20"/>
                <w:lang w:eastAsia="zh-CN"/>
              </w:rPr>
            </w:pPr>
            <w:r w:rsidRPr="006C7279">
              <w:rPr>
                <w:rFonts w:ascii="Calibri" w:eastAsia="Times New Roman" w:hAnsi="Calibri" w:cs="Calibri"/>
                <w:b/>
                <w:bCs/>
                <w:color w:val="000000"/>
                <w:sz w:val="20"/>
                <w:lang w:eastAsia="zh-CN"/>
              </w:rPr>
              <w:t xml:space="preserve">Exercise Science – </w:t>
            </w:r>
            <w:r w:rsidRPr="006C7279">
              <w:rPr>
                <w:rFonts w:ascii="Calibri" w:eastAsia="Times New Roman" w:hAnsi="Calibri" w:cs="Calibri"/>
                <w:b/>
                <w:bCs/>
                <w:color w:val="000000"/>
                <w:sz w:val="20"/>
                <w:lang w:eastAsia="zh-CN"/>
              </w:rPr>
              <w:br/>
              <w:t xml:space="preserve">Clinical Practice </w:t>
            </w:r>
          </w:p>
        </w:tc>
        <w:tc>
          <w:tcPr>
            <w:tcW w:w="6159" w:type="dxa"/>
            <w:vMerge w:val="restart"/>
            <w:shd w:val="clear" w:color="auto" w:fill="auto"/>
          </w:tcPr>
          <w:p w14:paraId="3DD8E4AC" w14:textId="77777777" w:rsidR="00EB61D6" w:rsidRPr="006C7279" w:rsidRDefault="00EB61D6" w:rsidP="007F5AE5">
            <w:pPr>
              <w:spacing w:before="100" w:beforeAutospacing="1" w:after="100" w:afterAutospacing="1"/>
              <w:rPr>
                <w:rFonts w:ascii="Calibri" w:eastAsia="Times New Roman" w:hAnsi="Calibri" w:cs="Calibri"/>
                <w:sz w:val="18"/>
                <w:lang w:val="en-US" w:eastAsia="zh-CN"/>
              </w:rPr>
            </w:pPr>
            <w:r w:rsidRPr="006C7279">
              <w:rPr>
                <w:rFonts w:ascii="Calibri" w:eastAsia="Times New Roman" w:hAnsi="Calibri" w:cs="Calibri"/>
                <w:sz w:val="18"/>
                <w:lang w:eastAsia="zh-CN"/>
              </w:rPr>
              <w:t>Units 3 and 4: a study score of at least 25 in English (EAL) or at least 20 in English other than EAL.</w:t>
            </w:r>
          </w:p>
        </w:tc>
        <w:tc>
          <w:tcPr>
            <w:tcW w:w="1350" w:type="dxa"/>
            <w:shd w:val="clear" w:color="auto" w:fill="auto"/>
          </w:tcPr>
          <w:p w14:paraId="44C979B8" w14:textId="77777777" w:rsidR="00EB61D6" w:rsidRPr="00667062" w:rsidRDefault="00EB61D6" w:rsidP="007F5AE5">
            <w:pPr>
              <w:spacing w:before="100" w:beforeAutospacing="1" w:after="100" w:afterAutospacing="1"/>
              <w:rPr>
                <w:rFonts w:ascii="Calibri" w:eastAsia="Times New Roman" w:hAnsi="Calibri" w:cs="Calibri"/>
                <w:b/>
                <w:sz w:val="18"/>
                <w:szCs w:val="18"/>
                <w:lang w:eastAsia="zh-CN"/>
              </w:rPr>
            </w:pPr>
            <w:r>
              <w:rPr>
                <w:rFonts w:ascii="Calibri" w:eastAsia="Times New Roman" w:hAnsi="Calibri" w:cs="Calibri"/>
                <w:b/>
                <w:sz w:val="18"/>
                <w:szCs w:val="18"/>
                <w:lang w:eastAsia="zh-CN"/>
              </w:rPr>
              <w:t>65.55</w:t>
            </w:r>
            <w:r w:rsidRPr="00667062">
              <w:rPr>
                <w:rFonts w:ascii="Calibri" w:eastAsia="Times New Roman" w:hAnsi="Calibri" w:cs="Calibri"/>
                <w:b/>
                <w:sz w:val="18"/>
                <w:szCs w:val="18"/>
                <w:lang w:eastAsia="zh-CN"/>
              </w:rPr>
              <w:t xml:space="preserve"> (F)</w:t>
            </w:r>
          </w:p>
        </w:tc>
      </w:tr>
      <w:tr w:rsidR="00EB61D6" w:rsidRPr="0054319B" w14:paraId="77C74A7A" w14:textId="77777777" w:rsidTr="00E303CD">
        <w:trPr>
          <w:trHeight w:val="296"/>
          <w:jc w:val="center"/>
        </w:trPr>
        <w:tc>
          <w:tcPr>
            <w:tcW w:w="1897" w:type="dxa"/>
            <w:vMerge/>
            <w:shd w:val="clear" w:color="auto" w:fill="FFCC99"/>
          </w:tcPr>
          <w:p w14:paraId="7F9CF12A"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highlight w:val="yellow"/>
              </w:rPr>
            </w:pPr>
          </w:p>
        </w:tc>
        <w:tc>
          <w:tcPr>
            <w:tcW w:w="1766" w:type="dxa"/>
            <w:shd w:val="clear" w:color="auto" w:fill="auto"/>
          </w:tcPr>
          <w:p w14:paraId="42DCE7D2" w14:textId="77777777" w:rsidR="00EB61D6" w:rsidRPr="006C7279" w:rsidRDefault="00EB61D6" w:rsidP="007F5AE5">
            <w:pPr>
              <w:spacing w:before="100" w:beforeAutospacing="1" w:after="100" w:afterAutospacing="1"/>
              <w:jc w:val="center"/>
              <w:rPr>
                <w:rFonts w:ascii="Calibri" w:eastAsia="Times New Roman" w:hAnsi="Calibri" w:cs="Calibri"/>
                <w:b/>
                <w:bCs/>
                <w:color w:val="000000"/>
                <w:sz w:val="20"/>
                <w:lang w:val="fr-FR" w:eastAsia="zh-CN"/>
              </w:rPr>
            </w:pPr>
            <w:proofErr w:type="spellStart"/>
            <w:r w:rsidRPr="006C7279">
              <w:rPr>
                <w:rFonts w:ascii="Calibri" w:eastAsia="Times New Roman" w:hAnsi="Calibri" w:cs="Calibri"/>
                <w:b/>
                <w:bCs/>
                <w:color w:val="000000"/>
                <w:sz w:val="20"/>
                <w:lang w:val="fr-FR" w:eastAsia="zh-CN"/>
              </w:rPr>
              <w:t>Exercise</w:t>
            </w:r>
            <w:proofErr w:type="spellEnd"/>
            <w:r w:rsidRPr="006C7279">
              <w:rPr>
                <w:rFonts w:ascii="Calibri" w:eastAsia="Times New Roman" w:hAnsi="Calibri" w:cs="Calibri"/>
                <w:b/>
                <w:bCs/>
                <w:color w:val="000000"/>
                <w:sz w:val="20"/>
                <w:lang w:val="fr-FR" w:eastAsia="zh-CN"/>
              </w:rPr>
              <w:t xml:space="preserve"> Science – </w:t>
            </w:r>
            <w:r w:rsidRPr="006C7279">
              <w:rPr>
                <w:rFonts w:ascii="Calibri" w:eastAsia="Times New Roman" w:hAnsi="Calibri" w:cs="Calibri"/>
                <w:b/>
                <w:bCs/>
                <w:color w:val="000000"/>
                <w:sz w:val="20"/>
                <w:lang w:val="fr-FR" w:eastAsia="zh-CN"/>
              </w:rPr>
              <w:br/>
              <w:t xml:space="preserve">Sport Practice </w:t>
            </w:r>
          </w:p>
        </w:tc>
        <w:tc>
          <w:tcPr>
            <w:tcW w:w="6159" w:type="dxa"/>
            <w:vMerge/>
            <w:shd w:val="clear" w:color="auto" w:fill="auto"/>
          </w:tcPr>
          <w:p w14:paraId="2FB64C6A" w14:textId="77777777" w:rsidR="00EB61D6" w:rsidRPr="006C7279" w:rsidRDefault="00EB61D6" w:rsidP="007F5AE5">
            <w:pPr>
              <w:spacing w:before="100" w:beforeAutospacing="1" w:after="100" w:afterAutospacing="1"/>
              <w:rPr>
                <w:rFonts w:ascii="Calibri" w:eastAsia="Times New Roman" w:hAnsi="Calibri" w:cs="Calibri"/>
                <w:sz w:val="18"/>
                <w:lang w:val="en-US" w:eastAsia="zh-CN"/>
              </w:rPr>
            </w:pPr>
          </w:p>
        </w:tc>
        <w:tc>
          <w:tcPr>
            <w:tcW w:w="1350" w:type="dxa"/>
            <w:shd w:val="clear" w:color="auto" w:fill="auto"/>
          </w:tcPr>
          <w:p w14:paraId="7F9E5246" w14:textId="77777777" w:rsidR="00EB61D6" w:rsidRPr="00667062" w:rsidRDefault="00EB61D6" w:rsidP="007F5AE5">
            <w:pPr>
              <w:spacing w:before="100" w:beforeAutospacing="1" w:after="100" w:afterAutospacing="1"/>
              <w:rPr>
                <w:rFonts w:ascii="Calibri" w:eastAsia="Times New Roman" w:hAnsi="Calibri" w:cs="Calibri"/>
                <w:b/>
                <w:sz w:val="18"/>
                <w:szCs w:val="18"/>
                <w:lang w:eastAsia="zh-CN"/>
              </w:rPr>
            </w:pPr>
            <w:r w:rsidRPr="00667062">
              <w:rPr>
                <w:rFonts w:ascii="Calibri" w:eastAsia="Times New Roman" w:hAnsi="Calibri" w:cs="Calibri"/>
                <w:b/>
                <w:sz w:val="18"/>
                <w:szCs w:val="18"/>
                <w:lang w:eastAsia="zh-CN"/>
              </w:rPr>
              <w:t>60.00 (F)</w:t>
            </w:r>
          </w:p>
        </w:tc>
      </w:tr>
      <w:tr w:rsidR="00EB61D6" w:rsidRPr="0054319B" w14:paraId="34AB5413" w14:textId="77777777" w:rsidTr="00E303CD">
        <w:trPr>
          <w:trHeight w:val="296"/>
          <w:jc w:val="center"/>
        </w:trPr>
        <w:tc>
          <w:tcPr>
            <w:tcW w:w="1897" w:type="dxa"/>
            <w:vMerge/>
            <w:shd w:val="clear" w:color="auto" w:fill="FFCC99"/>
          </w:tcPr>
          <w:p w14:paraId="33811EAF"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highlight w:val="yellow"/>
              </w:rPr>
            </w:pPr>
          </w:p>
        </w:tc>
        <w:tc>
          <w:tcPr>
            <w:tcW w:w="1766" w:type="dxa"/>
            <w:shd w:val="clear" w:color="auto" w:fill="auto"/>
          </w:tcPr>
          <w:p w14:paraId="7B82FCDB" w14:textId="77777777" w:rsidR="00EB61D6" w:rsidRPr="006C7279" w:rsidRDefault="00EB61D6" w:rsidP="007F5AE5">
            <w:pPr>
              <w:spacing w:before="100" w:beforeAutospacing="1" w:after="100" w:afterAutospacing="1"/>
              <w:jc w:val="center"/>
              <w:rPr>
                <w:rFonts w:ascii="Calibri" w:eastAsia="Times New Roman" w:hAnsi="Calibri" w:cs="Calibri"/>
                <w:b/>
                <w:bCs/>
                <w:color w:val="000000"/>
                <w:sz w:val="20"/>
                <w:lang w:val="fr-FR" w:eastAsia="zh-CN"/>
              </w:rPr>
            </w:pPr>
            <w:r w:rsidRPr="006C7279">
              <w:rPr>
                <w:rFonts w:ascii="Calibri" w:eastAsia="Times New Roman" w:hAnsi="Calibri" w:cs="Calibri"/>
                <w:b/>
                <w:bCs/>
                <w:color w:val="000000"/>
                <w:sz w:val="20"/>
                <w:lang w:eastAsia="zh-CN"/>
              </w:rPr>
              <w:t>Physical Education and Sport Science</w:t>
            </w:r>
          </w:p>
        </w:tc>
        <w:tc>
          <w:tcPr>
            <w:tcW w:w="6159" w:type="dxa"/>
            <w:vMerge/>
            <w:shd w:val="clear" w:color="auto" w:fill="auto"/>
          </w:tcPr>
          <w:p w14:paraId="6B2B633A" w14:textId="77777777" w:rsidR="00EB61D6" w:rsidRPr="006C7279" w:rsidRDefault="00EB61D6" w:rsidP="007F5AE5">
            <w:pPr>
              <w:spacing w:before="100" w:beforeAutospacing="1" w:after="100" w:afterAutospacing="1"/>
              <w:rPr>
                <w:rFonts w:ascii="Calibri" w:eastAsia="Times New Roman" w:hAnsi="Calibri" w:cs="Calibri"/>
                <w:sz w:val="18"/>
                <w:lang w:val="en-US" w:eastAsia="zh-CN"/>
              </w:rPr>
            </w:pPr>
          </w:p>
        </w:tc>
        <w:tc>
          <w:tcPr>
            <w:tcW w:w="1350" w:type="dxa"/>
            <w:shd w:val="clear" w:color="auto" w:fill="auto"/>
          </w:tcPr>
          <w:p w14:paraId="7A8AAA11" w14:textId="77777777" w:rsidR="00EB61D6" w:rsidRPr="00667062" w:rsidRDefault="00EB61D6" w:rsidP="007F5AE5">
            <w:pPr>
              <w:spacing w:before="100" w:beforeAutospacing="1" w:after="100" w:afterAutospacing="1"/>
              <w:rPr>
                <w:rFonts w:ascii="Calibri" w:eastAsia="Times New Roman" w:hAnsi="Calibri" w:cs="Calibri"/>
                <w:b/>
                <w:sz w:val="18"/>
                <w:szCs w:val="18"/>
                <w:lang w:eastAsia="zh-CN"/>
              </w:rPr>
            </w:pPr>
            <w:r w:rsidRPr="00667062">
              <w:rPr>
                <w:rFonts w:ascii="Calibri" w:eastAsia="Times New Roman" w:hAnsi="Calibri" w:cs="Calibri"/>
                <w:b/>
                <w:sz w:val="18"/>
                <w:szCs w:val="18"/>
                <w:lang w:eastAsia="zh-CN"/>
              </w:rPr>
              <w:t>n/p (F)</w:t>
            </w:r>
          </w:p>
        </w:tc>
      </w:tr>
      <w:tr w:rsidR="00EB61D6" w:rsidRPr="0054319B" w14:paraId="596D7510" w14:textId="77777777" w:rsidTr="00E303CD">
        <w:trPr>
          <w:trHeight w:val="341"/>
          <w:jc w:val="center"/>
        </w:trPr>
        <w:tc>
          <w:tcPr>
            <w:tcW w:w="1897" w:type="dxa"/>
            <w:vMerge/>
            <w:shd w:val="clear" w:color="auto" w:fill="FFCC99"/>
          </w:tcPr>
          <w:p w14:paraId="2BC52728"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highlight w:val="yellow"/>
              </w:rPr>
            </w:pPr>
          </w:p>
        </w:tc>
        <w:tc>
          <w:tcPr>
            <w:tcW w:w="1766" w:type="dxa"/>
            <w:shd w:val="clear" w:color="auto" w:fill="auto"/>
          </w:tcPr>
          <w:p w14:paraId="457C0398" w14:textId="77777777" w:rsidR="00EB61D6" w:rsidRPr="006C7279" w:rsidRDefault="00EB61D6" w:rsidP="007F5AE5">
            <w:pPr>
              <w:spacing w:before="100" w:beforeAutospacing="1" w:after="100" w:afterAutospacing="1"/>
              <w:jc w:val="center"/>
              <w:rPr>
                <w:rFonts w:ascii="Calibri" w:eastAsia="Times New Roman" w:hAnsi="Calibri" w:cs="Calibri"/>
                <w:b/>
                <w:bCs/>
                <w:color w:val="000000"/>
                <w:sz w:val="20"/>
                <w:lang w:val="fr-FR" w:eastAsia="zh-CN"/>
              </w:rPr>
            </w:pPr>
            <w:r w:rsidRPr="006C7279">
              <w:rPr>
                <w:rFonts w:ascii="Calibri" w:eastAsia="Times New Roman" w:hAnsi="Calibri" w:cs="Calibri"/>
                <w:b/>
                <w:bCs/>
                <w:color w:val="000000"/>
                <w:sz w:val="20"/>
                <w:lang w:val="fr-FR" w:eastAsia="zh-CN"/>
              </w:rPr>
              <w:t xml:space="preserve">Sport Management </w:t>
            </w:r>
          </w:p>
        </w:tc>
        <w:tc>
          <w:tcPr>
            <w:tcW w:w="6159" w:type="dxa"/>
            <w:vMerge/>
            <w:shd w:val="clear" w:color="auto" w:fill="auto"/>
          </w:tcPr>
          <w:p w14:paraId="41A2C4CC" w14:textId="77777777" w:rsidR="00EB61D6" w:rsidRPr="006C7279" w:rsidRDefault="00EB61D6" w:rsidP="007F5AE5">
            <w:pPr>
              <w:spacing w:before="100" w:beforeAutospacing="1" w:after="100" w:afterAutospacing="1"/>
              <w:rPr>
                <w:rFonts w:ascii="Calibri" w:eastAsia="Times New Roman" w:hAnsi="Calibri" w:cs="Calibri"/>
                <w:sz w:val="8"/>
                <w:szCs w:val="14"/>
                <w:lang w:eastAsia="zh-CN"/>
              </w:rPr>
            </w:pPr>
          </w:p>
        </w:tc>
        <w:tc>
          <w:tcPr>
            <w:tcW w:w="1350" w:type="dxa"/>
            <w:shd w:val="clear" w:color="auto" w:fill="auto"/>
          </w:tcPr>
          <w:p w14:paraId="1C649323" w14:textId="77777777" w:rsidR="00EB61D6" w:rsidRPr="00667062" w:rsidRDefault="00EB61D6" w:rsidP="007F5AE5">
            <w:pPr>
              <w:spacing w:before="100" w:beforeAutospacing="1" w:after="100" w:afterAutospacing="1"/>
              <w:rPr>
                <w:rFonts w:ascii="Calibri" w:eastAsia="Times New Roman" w:hAnsi="Calibri" w:cs="Calibri"/>
                <w:b/>
                <w:sz w:val="18"/>
                <w:szCs w:val="18"/>
                <w:lang w:eastAsia="zh-CN"/>
              </w:rPr>
            </w:pPr>
            <w:r w:rsidRPr="00667062">
              <w:rPr>
                <w:rFonts w:ascii="Calibri" w:eastAsia="Times New Roman" w:hAnsi="Calibri" w:cs="Calibri"/>
                <w:b/>
                <w:sz w:val="18"/>
                <w:szCs w:val="18"/>
                <w:lang w:eastAsia="zh-CN"/>
              </w:rPr>
              <w:t>n/p (F)</w:t>
            </w:r>
          </w:p>
        </w:tc>
      </w:tr>
      <w:tr w:rsidR="00EB61D6" w:rsidRPr="0054319B" w14:paraId="39FEBC91" w14:textId="77777777" w:rsidTr="00E303CD">
        <w:trPr>
          <w:trHeight w:val="207"/>
          <w:jc w:val="center"/>
        </w:trPr>
        <w:tc>
          <w:tcPr>
            <w:tcW w:w="1897" w:type="dxa"/>
            <w:vMerge/>
            <w:shd w:val="clear" w:color="auto" w:fill="FFCC99"/>
          </w:tcPr>
          <w:p w14:paraId="5730CE5D" w14:textId="77777777" w:rsidR="00EB61D6" w:rsidRPr="0054319B" w:rsidRDefault="00EB61D6" w:rsidP="007F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alibri" w:hAnsi="Calibri" w:cs="Calibri"/>
                <w:b/>
                <w:bCs/>
                <w:color w:val="000000"/>
                <w:sz w:val="18"/>
                <w:szCs w:val="22"/>
                <w:highlight w:val="yellow"/>
              </w:rPr>
            </w:pPr>
          </w:p>
        </w:tc>
        <w:tc>
          <w:tcPr>
            <w:tcW w:w="1766" w:type="dxa"/>
            <w:shd w:val="clear" w:color="auto" w:fill="auto"/>
          </w:tcPr>
          <w:p w14:paraId="0669A0AD" w14:textId="77777777" w:rsidR="00EB61D6" w:rsidRPr="006C7279" w:rsidRDefault="00EB61D6" w:rsidP="007F5AE5">
            <w:pPr>
              <w:spacing w:before="100" w:beforeAutospacing="1" w:after="100" w:afterAutospacing="1"/>
              <w:jc w:val="center"/>
              <w:rPr>
                <w:rFonts w:ascii="Calibri" w:eastAsia="Times New Roman" w:hAnsi="Calibri" w:cs="Calibri"/>
                <w:b/>
                <w:bCs/>
                <w:color w:val="000000"/>
                <w:sz w:val="20"/>
                <w:lang w:val="fr-FR" w:eastAsia="zh-CN"/>
              </w:rPr>
            </w:pPr>
            <w:r w:rsidRPr="006C7279">
              <w:rPr>
                <w:rFonts w:ascii="Calibri" w:eastAsia="Times New Roman" w:hAnsi="Calibri" w:cs="Calibri"/>
                <w:b/>
                <w:bCs/>
                <w:color w:val="000000"/>
                <w:sz w:val="20"/>
                <w:lang w:val="fr-FR" w:eastAsia="zh-CN"/>
              </w:rPr>
              <w:t>Sport Science</w:t>
            </w:r>
          </w:p>
        </w:tc>
        <w:tc>
          <w:tcPr>
            <w:tcW w:w="6159" w:type="dxa"/>
            <w:vMerge/>
            <w:shd w:val="clear" w:color="auto" w:fill="auto"/>
          </w:tcPr>
          <w:p w14:paraId="1D45CCFD" w14:textId="77777777" w:rsidR="00EB61D6" w:rsidRPr="006C7279" w:rsidRDefault="00EB61D6" w:rsidP="007F5AE5">
            <w:pPr>
              <w:spacing w:before="100" w:beforeAutospacing="1" w:after="100" w:afterAutospacing="1"/>
              <w:rPr>
                <w:rFonts w:ascii="Calibri" w:eastAsia="Times New Roman" w:hAnsi="Calibri" w:cs="Calibri"/>
                <w:sz w:val="8"/>
                <w:szCs w:val="14"/>
                <w:lang w:eastAsia="zh-CN"/>
              </w:rPr>
            </w:pPr>
          </w:p>
        </w:tc>
        <w:tc>
          <w:tcPr>
            <w:tcW w:w="1350" w:type="dxa"/>
            <w:shd w:val="clear" w:color="auto" w:fill="auto"/>
          </w:tcPr>
          <w:p w14:paraId="19D5CBF9" w14:textId="77777777" w:rsidR="00EB61D6" w:rsidRPr="00667062" w:rsidRDefault="00EB61D6" w:rsidP="007F5AE5">
            <w:pPr>
              <w:spacing w:before="100" w:beforeAutospacing="1" w:after="100" w:afterAutospacing="1"/>
              <w:rPr>
                <w:rFonts w:ascii="Calibri" w:eastAsia="Times New Roman" w:hAnsi="Calibri" w:cs="Calibri"/>
                <w:b/>
                <w:sz w:val="18"/>
                <w:szCs w:val="18"/>
                <w:lang w:eastAsia="zh-CN"/>
              </w:rPr>
            </w:pPr>
            <w:r w:rsidRPr="00667062">
              <w:rPr>
                <w:rFonts w:ascii="Calibri" w:eastAsia="Times New Roman" w:hAnsi="Calibri" w:cs="Calibri"/>
                <w:b/>
                <w:sz w:val="18"/>
                <w:szCs w:val="18"/>
                <w:lang w:eastAsia="zh-CN"/>
              </w:rPr>
              <w:t>n/p (F)</w:t>
            </w:r>
          </w:p>
        </w:tc>
      </w:tr>
    </w:tbl>
    <w:p w14:paraId="4169747E" w14:textId="27B92DD8" w:rsidR="00684866" w:rsidRPr="00202502" w:rsidRDefault="00684866" w:rsidP="00684866">
      <w:pPr>
        <w:ind w:left="-340"/>
        <w:rPr>
          <w:rFonts w:asciiTheme="minorHAnsi" w:eastAsia="Calibri" w:hAnsiTheme="minorHAnsi" w:cstheme="minorHAnsi"/>
          <w:b/>
          <w:sz w:val="28"/>
          <w:u w:val="single"/>
        </w:rPr>
      </w:pPr>
      <w:r w:rsidRPr="00202502">
        <w:rPr>
          <w:rFonts w:asciiTheme="minorHAnsi" w:eastAsia="Times New Roman" w:hAnsiTheme="minorHAnsi" w:cstheme="minorHAnsi"/>
          <w:noProof/>
          <w:sz w:val="20"/>
          <w:szCs w:val="20"/>
          <w:u w:val="single"/>
          <w:lang w:eastAsia="zh-CN"/>
        </w:rPr>
        <w:lastRenderedPageBreak/>
        <w:drawing>
          <wp:inline distT="0" distB="0" distL="0" distR="0" wp14:anchorId="05A6D846" wp14:editId="6CC3A861">
            <wp:extent cx="2018581" cy="367015"/>
            <wp:effectExtent l="0" t="0" r="1270" b="0"/>
            <wp:docPr id="12"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15" r:link="rId16" cstate="print"/>
                    <a:srcRect/>
                    <a:stretch>
                      <a:fillRect/>
                    </a:stretch>
                  </pic:blipFill>
                  <pic:spPr bwMode="auto">
                    <a:xfrm>
                      <a:off x="0" y="0"/>
                      <a:ext cx="2066100" cy="375655"/>
                    </a:xfrm>
                    <a:prstGeom prst="rect">
                      <a:avLst/>
                    </a:prstGeom>
                    <a:noFill/>
                    <a:ln w="9525">
                      <a:noFill/>
                      <a:miter lim="800000"/>
                      <a:headEnd/>
                      <a:tailEnd/>
                    </a:ln>
                  </pic:spPr>
                </pic:pic>
              </a:graphicData>
            </a:graphic>
          </wp:inline>
        </w:drawing>
      </w:r>
      <w:r w:rsidRPr="00202502">
        <w:rPr>
          <w:rFonts w:asciiTheme="minorHAnsi" w:eastAsia="Calibri" w:hAnsiTheme="minorHAnsi" w:cstheme="minorHAnsi"/>
          <w:b/>
          <w:sz w:val="28"/>
          <w:u w:val="single"/>
        </w:rPr>
        <w:t xml:space="preserve">  Snapshot of Victoria University (VU) in 2024</w:t>
      </w:r>
    </w:p>
    <w:p w14:paraId="08CB4B74" w14:textId="77777777" w:rsidR="00C83FA3" w:rsidRPr="00B6237E" w:rsidRDefault="00C83FA3" w:rsidP="00C83FA3">
      <w:pPr>
        <w:pStyle w:val="ListParagraph"/>
        <w:numPr>
          <w:ilvl w:val="0"/>
          <w:numId w:val="48"/>
        </w:numPr>
        <w:ind w:left="0"/>
        <w:rPr>
          <w:rFonts w:asciiTheme="minorHAnsi" w:eastAsia="Calibri" w:hAnsiTheme="minorHAnsi" w:cstheme="minorHAnsi"/>
        </w:rPr>
      </w:pPr>
      <w:r w:rsidRPr="00B6237E">
        <w:rPr>
          <w:rFonts w:asciiTheme="minorHAnsi" w:eastAsia="Calibri" w:hAnsiTheme="minorHAnsi" w:cstheme="minorHAnsi"/>
        </w:rPr>
        <w:t xml:space="preserve">More than 45,000 students from around the world study at one of VU’s many campuses, with its largest one being Footscray Park - </w:t>
      </w:r>
      <w:hyperlink r:id="rId31" w:history="1">
        <w:r>
          <w:rPr>
            <w:rStyle w:val="Hyperlink"/>
            <w:rFonts w:asciiTheme="minorHAnsi" w:eastAsia="Calibri" w:hAnsiTheme="minorHAnsi" w:cstheme="minorHAnsi"/>
          </w:rPr>
          <w:t>VU Campuses</w:t>
        </w:r>
      </w:hyperlink>
      <w:r>
        <w:rPr>
          <w:rStyle w:val="Hyperlink"/>
          <w:rFonts w:asciiTheme="minorHAnsi" w:eastAsia="Calibri" w:hAnsiTheme="minorHAnsi" w:cstheme="minorHAnsi"/>
        </w:rPr>
        <w:t xml:space="preserve">.  VU also has a campus in Sydney and in Brisbane. </w:t>
      </w:r>
    </w:p>
    <w:p w14:paraId="7A1A647F" w14:textId="77777777" w:rsidR="00C83FA3" w:rsidRPr="00B6237E" w:rsidRDefault="00C83FA3" w:rsidP="00C83FA3">
      <w:pPr>
        <w:pStyle w:val="ListParagraph"/>
        <w:numPr>
          <w:ilvl w:val="0"/>
          <w:numId w:val="48"/>
        </w:numPr>
        <w:ind w:left="0"/>
        <w:rPr>
          <w:rFonts w:asciiTheme="minorHAnsi" w:eastAsia="Calibri" w:hAnsiTheme="minorHAnsi" w:cstheme="minorHAnsi"/>
        </w:rPr>
      </w:pPr>
      <w:r w:rsidRPr="00B6237E">
        <w:rPr>
          <w:rFonts w:asciiTheme="minorHAnsi" w:eastAsia="Calibri" w:hAnsiTheme="minorHAnsi" w:cstheme="minorHAnsi"/>
        </w:rPr>
        <w:t xml:space="preserve">VU has </w:t>
      </w:r>
      <w:proofErr w:type="gramStart"/>
      <w:r w:rsidRPr="00B6237E">
        <w:rPr>
          <w:rFonts w:asciiTheme="minorHAnsi" w:eastAsia="Calibri" w:hAnsiTheme="minorHAnsi" w:cstheme="minorHAnsi"/>
        </w:rPr>
        <w:t>a number of</w:t>
      </w:r>
      <w:proofErr w:type="gramEnd"/>
      <w:r w:rsidRPr="00B6237E">
        <w:rPr>
          <w:rFonts w:asciiTheme="minorHAnsi" w:eastAsia="Calibri" w:hAnsiTheme="minorHAnsi" w:cstheme="minorHAnsi"/>
        </w:rPr>
        <w:t xml:space="preserve"> academic colleges including </w:t>
      </w:r>
      <w:r w:rsidRPr="00B6237E">
        <w:rPr>
          <w:rFonts w:asciiTheme="minorHAnsi" w:eastAsia="Calibri" w:hAnsiTheme="minorHAnsi" w:cstheme="minorHAnsi"/>
          <w:i/>
        </w:rPr>
        <w:t>arts &amp; education, business, engineering, health &amp; biomedicine, law &amp; justice, sport &amp; exercise science -</w:t>
      </w:r>
      <w:r w:rsidRPr="00B6237E">
        <w:rPr>
          <w:rFonts w:asciiTheme="minorHAnsi" w:eastAsia="Calibri" w:hAnsiTheme="minorHAnsi" w:cstheme="minorHAnsi"/>
        </w:rPr>
        <w:t xml:space="preserve"> </w:t>
      </w:r>
      <w:hyperlink r:id="rId32" w:history="1">
        <w:r w:rsidRPr="00B6237E">
          <w:rPr>
            <w:rStyle w:val="Hyperlink"/>
            <w:rFonts w:asciiTheme="minorHAnsi" w:eastAsia="Calibri" w:hAnsiTheme="minorHAnsi" w:cstheme="minorHAnsi"/>
          </w:rPr>
          <w:t>VU Academic Colleges</w:t>
        </w:r>
      </w:hyperlink>
      <w:r w:rsidRPr="00B6237E">
        <w:rPr>
          <w:rFonts w:asciiTheme="minorHAnsi" w:eastAsia="Calibri" w:hAnsiTheme="minorHAnsi" w:cstheme="minorHAnsi"/>
        </w:rPr>
        <w:t>.</w:t>
      </w:r>
    </w:p>
    <w:p w14:paraId="618E67A7" w14:textId="77777777" w:rsidR="00C83FA3" w:rsidRPr="00B6237E" w:rsidRDefault="00C83FA3" w:rsidP="00C83FA3">
      <w:pPr>
        <w:pStyle w:val="ListParagraph"/>
        <w:numPr>
          <w:ilvl w:val="0"/>
          <w:numId w:val="48"/>
        </w:numPr>
        <w:ind w:left="0"/>
        <w:rPr>
          <w:rFonts w:asciiTheme="minorHAnsi" w:eastAsia="Calibri" w:hAnsiTheme="minorHAnsi" w:cstheme="minorHAnsi"/>
        </w:rPr>
      </w:pPr>
      <w:r w:rsidRPr="00B6237E">
        <w:rPr>
          <w:rFonts w:asciiTheme="minorHAnsi" w:eastAsia="Calibri" w:hAnsiTheme="minorHAnsi" w:cstheme="minorHAnsi"/>
        </w:rPr>
        <w:t xml:space="preserve">VU has very strong industry connections with over 900 industry partnerships, including sporting partnerships with </w:t>
      </w:r>
      <w:r w:rsidRPr="00B6237E">
        <w:rPr>
          <w:rFonts w:asciiTheme="minorHAnsi" w:eastAsia="Calibri" w:hAnsiTheme="minorHAnsi" w:cstheme="minorHAnsi"/>
          <w:i/>
        </w:rPr>
        <w:t xml:space="preserve">Western Bulldogs, Melbourne Victory, Western Health, FIFA, </w:t>
      </w:r>
      <w:r w:rsidRPr="00B6237E">
        <w:rPr>
          <w:rFonts w:asciiTheme="minorHAnsi" w:eastAsia="Calibri" w:hAnsiTheme="minorHAnsi" w:cstheme="minorHAnsi"/>
        </w:rPr>
        <w:t xml:space="preserve">and various others - </w:t>
      </w:r>
      <w:hyperlink r:id="rId33" w:history="1">
        <w:r w:rsidRPr="00B6237E">
          <w:rPr>
            <w:rStyle w:val="Hyperlink"/>
            <w:rFonts w:asciiTheme="minorHAnsi" w:eastAsia="Calibri" w:hAnsiTheme="minorHAnsi" w:cstheme="minorHAnsi"/>
          </w:rPr>
          <w:t>VU Industry Connections</w:t>
        </w:r>
      </w:hyperlink>
      <w:r w:rsidRPr="00B6237E">
        <w:rPr>
          <w:rStyle w:val="Hyperlink"/>
          <w:rFonts w:asciiTheme="minorHAnsi" w:eastAsia="Calibri" w:hAnsiTheme="minorHAnsi" w:cstheme="minorHAnsi"/>
        </w:rPr>
        <w:t>.</w:t>
      </w:r>
      <w:r w:rsidRPr="00B6237E">
        <w:rPr>
          <w:rFonts w:asciiTheme="minorHAnsi" w:eastAsia="Calibri" w:hAnsiTheme="minorHAnsi" w:cstheme="minorHAnsi"/>
        </w:rPr>
        <w:t xml:space="preserve">   </w:t>
      </w:r>
    </w:p>
    <w:p w14:paraId="2F2B53E6" w14:textId="77777777" w:rsidR="00C83FA3" w:rsidRPr="00B6237E" w:rsidRDefault="00C83FA3" w:rsidP="00C83FA3">
      <w:pPr>
        <w:pStyle w:val="ListParagraph"/>
        <w:numPr>
          <w:ilvl w:val="0"/>
          <w:numId w:val="48"/>
        </w:numPr>
        <w:ind w:left="0"/>
        <w:rPr>
          <w:rFonts w:asciiTheme="minorHAnsi" w:eastAsia="Calibri" w:hAnsiTheme="minorHAnsi" w:cstheme="minorHAnsi"/>
        </w:rPr>
      </w:pPr>
      <w:r w:rsidRPr="00B6237E">
        <w:rPr>
          <w:rFonts w:asciiTheme="minorHAnsi" w:eastAsia="Calibri" w:hAnsiTheme="minorHAnsi" w:cstheme="minorHAnsi"/>
        </w:rPr>
        <w:t xml:space="preserve">VU has agreements with over 50 </w:t>
      </w:r>
      <w:r w:rsidRPr="00B6237E">
        <w:rPr>
          <w:rFonts w:asciiTheme="minorHAnsi" w:eastAsia="Calibri" w:hAnsiTheme="minorHAnsi" w:cstheme="minorHAnsi"/>
          <w:i/>
        </w:rPr>
        <w:t>exchange partner</w:t>
      </w:r>
      <w:r w:rsidRPr="00B6237E">
        <w:rPr>
          <w:rFonts w:asciiTheme="minorHAnsi" w:eastAsia="Calibri" w:hAnsiTheme="minorHAnsi" w:cstheme="minorHAnsi"/>
        </w:rPr>
        <w:t xml:space="preserve"> institutions worldwide, and students can often gain credit towards their degree by studying for a year or a semester with one of the international exchange partners - </w:t>
      </w:r>
      <w:hyperlink r:id="rId34" w:history="1">
        <w:r w:rsidRPr="00B6237E">
          <w:rPr>
            <w:rStyle w:val="Hyperlink"/>
            <w:rFonts w:asciiTheme="minorHAnsi" w:eastAsia="Calibri" w:hAnsiTheme="minorHAnsi" w:cstheme="minorHAnsi"/>
          </w:rPr>
          <w:t>VU Study on Exchange</w:t>
        </w:r>
      </w:hyperlink>
      <w:r w:rsidRPr="00B6237E">
        <w:rPr>
          <w:rFonts w:asciiTheme="minorHAnsi" w:eastAsia="Calibri" w:hAnsiTheme="minorHAnsi" w:cstheme="minorHAnsi"/>
        </w:rPr>
        <w:t>.</w:t>
      </w:r>
    </w:p>
    <w:p w14:paraId="2C3E7D6A" w14:textId="77777777" w:rsidR="00C83FA3" w:rsidRPr="00B6237E" w:rsidRDefault="00C83FA3" w:rsidP="00C83FA3">
      <w:pPr>
        <w:pStyle w:val="ListParagraph"/>
        <w:numPr>
          <w:ilvl w:val="0"/>
          <w:numId w:val="48"/>
        </w:numPr>
        <w:ind w:left="0"/>
        <w:rPr>
          <w:rFonts w:asciiTheme="minorHAnsi" w:eastAsia="Calibri" w:hAnsiTheme="minorHAnsi" w:cstheme="minorHAnsi"/>
        </w:rPr>
      </w:pPr>
      <w:r w:rsidRPr="00B6237E">
        <w:rPr>
          <w:rFonts w:asciiTheme="minorHAnsi" w:eastAsia="Calibri" w:hAnsiTheme="minorHAnsi" w:cstheme="minorHAnsi"/>
        </w:rPr>
        <w:t xml:space="preserve">VU is a dual-sector institution, offering both vocational training (TAFE) and higher education with very accessible transition between courses at all levels.  These </w:t>
      </w:r>
      <w:r w:rsidRPr="00B6237E">
        <w:rPr>
          <w:rFonts w:asciiTheme="minorHAnsi" w:eastAsia="Calibri" w:hAnsiTheme="minorHAnsi" w:cstheme="minorHAnsi"/>
          <w:i/>
        </w:rPr>
        <w:t>pathways</w:t>
      </w:r>
      <w:r w:rsidRPr="00B6237E">
        <w:rPr>
          <w:rFonts w:asciiTheme="minorHAnsi" w:eastAsia="Calibri" w:hAnsiTheme="minorHAnsi" w:cstheme="minorHAnsi"/>
        </w:rPr>
        <w:t xml:space="preserve"> mean that a student’s dream qualification is within reach, regardless of their study background, prior experience, or their ATAR score - </w:t>
      </w:r>
      <w:hyperlink r:id="rId35" w:history="1">
        <w:r w:rsidRPr="00B6237E">
          <w:rPr>
            <w:rStyle w:val="Hyperlink"/>
            <w:rFonts w:asciiTheme="minorHAnsi" w:eastAsia="Calibri" w:hAnsiTheme="minorHAnsi" w:cstheme="minorHAnsi"/>
          </w:rPr>
          <w:t>VU Pathways</w:t>
        </w:r>
      </w:hyperlink>
      <w:r w:rsidRPr="00B6237E">
        <w:rPr>
          <w:rStyle w:val="Hyperlink"/>
          <w:rFonts w:asciiTheme="minorHAnsi" w:eastAsia="Calibri" w:hAnsiTheme="minorHAnsi" w:cstheme="minorHAnsi"/>
          <w:color w:val="auto"/>
        </w:rPr>
        <w:t>.</w:t>
      </w:r>
    </w:p>
    <w:p w14:paraId="745E23B2" w14:textId="77777777" w:rsidR="00C83FA3" w:rsidRPr="00B6237E" w:rsidRDefault="00C83FA3" w:rsidP="00C83FA3">
      <w:pPr>
        <w:pStyle w:val="ListParagraph"/>
        <w:numPr>
          <w:ilvl w:val="0"/>
          <w:numId w:val="48"/>
        </w:numPr>
        <w:ind w:left="0"/>
        <w:rPr>
          <w:rFonts w:asciiTheme="minorHAnsi" w:eastAsia="Calibri" w:hAnsiTheme="minorHAnsi" w:cstheme="minorHAnsi"/>
        </w:rPr>
      </w:pPr>
      <w:r w:rsidRPr="00B6237E">
        <w:rPr>
          <w:rFonts w:asciiTheme="minorHAnsi" w:eastAsia="Calibri" w:hAnsiTheme="minorHAnsi" w:cstheme="minorHAnsi"/>
        </w:rPr>
        <w:t>VU is one of Australia’s leading sport universities,</w:t>
      </w:r>
      <w:r w:rsidRPr="00B6237E">
        <w:rPr>
          <w:rFonts w:asciiTheme="minorHAnsi" w:hAnsiTheme="minorHAnsi" w:cstheme="minorHAnsi"/>
          <w:color w:val="262626"/>
          <w:sz w:val="27"/>
          <w:szCs w:val="27"/>
          <w:shd w:val="clear" w:color="auto" w:fill="FFFFFF"/>
        </w:rPr>
        <w:t xml:space="preserve"> </w:t>
      </w:r>
      <w:r w:rsidRPr="00B6237E">
        <w:rPr>
          <w:rFonts w:asciiTheme="minorHAnsi" w:eastAsia="Calibri" w:hAnsiTheme="minorHAnsi" w:cstheme="minorHAnsi"/>
        </w:rPr>
        <w:t xml:space="preserve">ranking #7 globally for sport science education in the </w:t>
      </w:r>
      <w:hyperlink r:id="rId36" w:history="1">
        <w:r w:rsidRPr="00B6237E">
          <w:rPr>
            <w:rStyle w:val="Hyperlink"/>
            <w:rFonts w:asciiTheme="minorHAnsi" w:eastAsia="Calibri" w:hAnsiTheme="minorHAnsi" w:cstheme="minorHAnsi"/>
          </w:rPr>
          <w:t>Shanghai Rankings 2023</w:t>
        </w:r>
      </w:hyperlink>
      <w:r w:rsidRPr="00B6237E">
        <w:rPr>
          <w:rFonts w:asciiTheme="minorHAnsi" w:eastAsia="Calibri" w:hAnsiTheme="minorHAnsi" w:cstheme="minorHAnsi"/>
        </w:rPr>
        <w:t xml:space="preserve">. </w:t>
      </w:r>
    </w:p>
    <w:p w14:paraId="5A8C5BD9" w14:textId="77777777" w:rsidR="00C83FA3" w:rsidRPr="0062542E" w:rsidRDefault="00C83FA3" w:rsidP="00C83FA3">
      <w:pPr>
        <w:pStyle w:val="ListParagraph"/>
        <w:numPr>
          <w:ilvl w:val="0"/>
          <w:numId w:val="48"/>
        </w:numPr>
        <w:ind w:left="0"/>
        <w:rPr>
          <w:rFonts w:asciiTheme="minorHAnsi" w:eastAsia="Calibri" w:hAnsiTheme="minorHAnsi" w:cstheme="minorHAnsi"/>
        </w:rPr>
      </w:pPr>
      <w:r w:rsidRPr="0062542E">
        <w:rPr>
          <w:rFonts w:asciiTheme="minorHAnsi" w:eastAsia="Calibri" w:hAnsiTheme="minorHAnsi" w:cstheme="minorHAnsi"/>
        </w:rPr>
        <w:t xml:space="preserve">VU sport students may gain behind-the-scenes access at </w:t>
      </w:r>
      <w:r w:rsidRPr="0062542E">
        <w:rPr>
          <w:rFonts w:asciiTheme="minorHAnsi" w:eastAsia="Calibri" w:hAnsiTheme="minorHAnsi" w:cstheme="minorHAnsi"/>
          <w:i/>
        </w:rPr>
        <w:t>Real Madrid Football Club</w:t>
      </w:r>
      <w:r w:rsidRPr="0062542E">
        <w:rPr>
          <w:rFonts w:asciiTheme="minorHAnsi" w:eastAsia="Calibri" w:hAnsiTheme="minorHAnsi" w:cstheme="minorHAnsi"/>
        </w:rPr>
        <w:t xml:space="preserve"> through a partnership - </w:t>
      </w:r>
      <w:hyperlink r:id="rId37" w:history="1">
        <w:r w:rsidRPr="0062542E">
          <w:rPr>
            <w:rStyle w:val="Hyperlink"/>
            <w:rFonts w:asciiTheme="minorHAnsi" w:eastAsia="Calibri" w:hAnsiTheme="minorHAnsi" w:cstheme="minorHAnsi"/>
          </w:rPr>
          <w:t>VU Real Madrid Partnership</w:t>
        </w:r>
      </w:hyperlink>
      <w:r w:rsidRPr="0062542E">
        <w:rPr>
          <w:rStyle w:val="Hyperlink"/>
          <w:rFonts w:asciiTheme="minorHAnsi" w:eastAsia="Calibri" w:hAnsiTheme="minorHAnsi" w:cstheme="minorHAnsi"/>
        </w:rPr>
        <w:t>.</w:t>
      </w:r>
      <w:r w:rsidRPr="0062542E">
        <w:rPr>
          <w:rFonts w:asciiTheme="minorHAnsi" w:eastAsia="Calibri" w:hAnsiTheme="minorHAnsi" w:cstheme="minorHAnsi"/>
        </w:rPr>
        <w:t xml:space="preserve"> </w:t>
      </w:r>
    </w:p>
    <w:p w14:paraId="55AC7B28" w14:textId="77777777" w:rsidR="00C83FA3" w:rsidRPr="0062542E" w:rsidRDefault="00C83FA3" w:rsidP="00C83FA3">
      <w:pPr>
        <w:pStyle w:val="ListParagraph"/>
        <w:numPr>
          <w:ilvl w:val="0"/>
          <w:numId w:val="48"/>
        </w:numPr>
        <w:ind w:left="0"/>
        <w:rPr>
          <w:rFonts w:asciiTheme="minorHAnsi" w:eastAsia="Calibri" w:hAnsiTheme="minorHAnsi" w:cstheme="minorHAnsi"/>
        </w:rPr>
      </w:pPr>
      <w:r w:rsidRPr="0062542E">
        <w:rPr>
          <w:rFonts w:asciiTheme="minorHAnsi" w:eastAsia="Calibri" w:hAnsiTheme="minorHAnsi" w:cstheme="minorHAnsi"/>
        </w:rPr>
        <w:t xml:space="preserve">The </w:t>
      </w:r>
      <w:hyperlink r:id="rId38" w:history="1">
        <w:r w:rsidRPr="0062542E">
          <w:rPr>
            <w:rStyle w:val="Hyperlink"/>
            <w:rFonts w:asciiTheme="minorHAnsi" w:eastAsia="Calibri" w:hAnsiTheme="minorHAnsi" w:cstheme="minorHAnsi"/>
          </w:rPr>
          <w:t>Victorian Law School</w:t>
        </w:r>
      </w:hyperlink>
      <w:r w:rsidRPr="0062542E">
        <w:rPr>
          <w:rFonts w:asciiTheme="minorHAnsi" w:eastAsia="Calibri" w:hAnsiTheme="minorHAnsi" w:cstheme="minorHAnsi"/>
        </w:rPr>
        <w:t xml:space="preserve"> sits within the College of Arts, Education, Business, Law and IT., and offers a number of courses from certificates and diplomas to postgraduate degrees, giving students more options to achieve their goals while balancing life and study commitments through flexible pathways</w:t>
      </w:r>
      <w:r w:rsidRPr="0062542E">
        <w:rPr>
          <w:rStyle w:val="Hyperlink"/>
          <w:rFonts w:asciiTheme="minorHAnsi" w:eastAsia="Calibri" w:hAnsiTheme="minorHAnsi" w:cstheme="minorHAnsi"/>
        </w:rPr>
        <w:t>.</w:t>
      </w:r>
      <w:r w:rsidRPr="0062542E">
        <w:rPr>
          <w:rFonts w:asciiTheme="minorHAnsi" w:eastAsia="Calibri" w:hAnsiTheme="minorHAnsi" w:cstheme="minorHAnsi"/>
        </w:rPr>
        <w:t xml:space="preserve"> </w:t>
      </w:r>
    </w:p>
    <w:p w14:paraId="54FD99E0" w14:textId="77777777" w:rsidR="00C83FA3" w:rsidRPr="0062542E" w:rsidRDefault="00C83FA3" w:rsidP="00C83FA3">
      <w:pPr>
        <w:pStyle w:val="ListParagraph"/>
        <w:numPr>
          <w:ilvl w:val="0"/>
          <w:numId w:val="48"/>
        </w:numPr>
        <w:ind w:left="0"/>
        <w:rPr>
          <w:rFonts w:asciiTheme="minorHAnsi" w:eastAsia="Calibri" w:hAnsiTheme="minorHAnsi" w:cstheme="minorHAnsi"/>
        </w:rPr>
      </w:pPr>
      <w:r w:rsidRPr="0062542E">
        <w:rPr>
          <w:rFonts w:asciiTheme="minorHAnsi" w:eastAsia="Calibri" w:hAnsiTheme="minorHAnsi" w:cstheme="minorHAnsi"/>
        </w:rPr>
        <w:t xml:space="preserve">VU is one of only two universities in Victoria that offers a course in </w:t>
      </w:r>
      <w:r w:rsidRPr="0062542E">
        <w:rPr>
          <w:rFonts w:asciiTheme="minorHAnsi" w:eastAsia="Calibri" w:hAnsiTheme="minorHAnsi" w:cstheme="minorHAnsi"/>
          <w:i/>
        </w:rPr>
        <w:t xml:space="preserve">osteopathy - </w:t>
      </w:r>
      <w:hyperlink r:id="rId39" w:history="1">
        <w:r w:rsidRPr="0062542E">
          <w:rPr>
            <w:rStyle w:val="Hyperlink"/>
            <w:rFonts w:asciiTheme="minorHAnsi" w:eastAsia="Calibri" w:hAnsiTheme="minorHAnsi" w:cstheme="minorHAnsi"/>
            <w:iCs/>
          </w:rPr>
          <w:t>Osteopathy at VU</w:t>
        </w:r>
      </w:hyperlink>
      <w:r w:rsidRPr="0062542E">
        <w:rPr>
          <w:rFonts w:asciiTheme="minorHAnsi" w:eastAsia="Calibri" w:hAnsiTheme="minorHAnsi" w:cstheme="minorHAnsi"/>
          <w:iCs/>
        </w:rPr>
        <w:t>.</w:t>
      </w:r>
    </w:p>
    <w:p w14:paraId="2005193E" w14:textId="77777777" w:rsidR="00C83FA3" w:rsidRPr="0062542E" w:rsidRDefault="00C83FA3" w:rsidP="00C83FA3">
      <w:pPr>
        <w:pStyle w:val="ListParagraph"/>
        <w:numPr>
          <w:ilvl w:val="0"/>
          <w:numId w:val="48"/>
        </w:numPr>
        <w:ind w:left="0"/>
        <w:rPr>
          <w:rFonts w:asciiTheme="minorHAnsi" w:eastAsia="Calibri" w:hAnsiTheme="minorHAnsi" w:cstheme="minorHAnsi"/>
        </w:rPr>
      </w:pPr>
      <w:r w:rsidRPr="0062542E">
        <w:rPr>
          <w:rFonts w:asciiTheme="minorHAnsi" w:eastAsia="Calibri" w:hAnsiTheme="minorHAnsi" w:cstheme="minorHAnsi"/>
        </w:rPr>
        <w:t xml:space="preserve">VU is the only university offering a </w:t>
      </w:r>
      <w:r w:rsidRPr="0062542E">
        <w:rPr>
          <w:rFonts w:asciiTheme="minorHAnsi" w:eastAsia="Calibri" w:hAnsiTheme="minorHAnsi" w:cstheme="minorHAnsi"/>
          <w:i/>
        </w:rPr>
        <w:t xml:space="preserve">dermal therapies degree </w:t>
      </w:r>
      <w:r w:rsidRPr="0062542E">
        <w:rPr>
          <w:rFonts w:asciiTheme="minorHAnsi" w:eastAsia="Calibri" w:hAnsiTheme="minorHAnsi" w:cstheme="minorHAnsi"/>
          <w:iCs/>
        </w:rPr>
        <w:t xml:space="preserve">of its kind </w:t>
      </w:r>
      <w:r w:rsidRPr="0062542E">
        <w:rPr>
          <w:rFonts w:asciiTheme="minorHAnsi" w:eastAsia="Calibri" w:hAnsiTheme="minorHAnsi" w:cstheme="minorHAnsi"/>
        </w:rPr>
        <w:t xml:space="preserve">in Australia - </w:t>
      </w:r>
      <w:hyperlink r:id="rId40" w:history="1">
        <w:r w:rsidRPr="0062542E">
          <w:rPr>
            <w:rStyle w:val="Hyperlink"/>
            <w:rFonts w:asciiTheme="minorHAnsi" w:eastAsia="Calibri" w:hAnsiTheme="minorHAnsi" w:cstheme="minorHAnsi"/>
          </w:rPr>
          <w:t>VU Dermal Sciences Degree</w:t>
        </w:r>
      </w:hyperlink>
      <w:r w:rsidRPr="0062542E">
        <w:rPr>
          <w:rFonts w:asciiTheme="minorHAnsi" w:eastAsia="Calibri" w:hAnsiTheme="minorHAnsi" w:cstheme="minorHAnsi"/>
        </w:rPr>
        <w:t xml:space="preserve">. </w:t>
      </w:r>
    </w:p>
    <w:p w14:paraId="7EA62474" w14:textId="77777777" w:rsidR="00C83FA3" w:rsidRPr="0062542E" w:rsidRDefault="00C83FA3" w:rsidP="00C83FA3">
      <w:pPr>
        <w:pStyle w:val="ListParagraph"/>
        <w:numPr>
          <w:ilvl w:val="0"/>
          <w:numId w:val="48"/>
        </w:numPr>
        <w:ind w:left="0"/>
        <w:rPr>
          <w:rFonts w:asciiTheme="minorHAnsi" w:eastAsia="Calibri" w:hAnsiTheme="minorHAnsi" w:cstheme="minorHAnsi"/>
        </w:rPr>
      </w:pPr>
      <w:r w:rsidRPr="0062542E">
        <w:rPr>
          <w:rFonts w:asciiTheme="minorHAnsi" w:eastAsia="Calibri" w:hAnsiTheme="minorHAnsi" w:cstheme="minorHAnsi"/>
        </w:rPr>
        <w:t xml:space="preserve">VU offers </w:t>
      </w:r>
      <w:proofErr w:type="gramStart"/>
      <w:r w:rsidRPr="0062542E">
        <w:rPr>
          <w:rFonts w:asciiTheme="minorHAnsi" w:eastAsia="Calibri" w:hAnsiTheme="minorHAnsi" w:cstheme="minorHAnsi"/>
        </w:rPr>
        <w:t>a number of</w:t>
      </w:r>
      <w:proofErr w:type="gramEnd"/>
      <w:r w:rsidRPr="0062542E">
        <w:rPr>
          <w:rFonts w:asciiTheme="minorHAnsi" w:eastAsia="Calibri" w:hAnsiTheme="minorHAnsi" w:cstheme="minorHAnsi"/>
        </w:rPr>
        <w:t xml:space="preserve"> courses linked to clinical practice and have dedicated clinics where current students put into practice that which they have learnt.  Courses linked to clinics include </w:t>
      </w:r>
      <w:r w:rsidRPr="0062542E">
        <w:rPr>
          <w:rFonts w:asciiTheme="minorHAnsi" w:eastAsia="Calibri" w:hAnsiTheme="minorHAnsi" w:cstheme="minorHAnsi"/>
          <w:i/>
        </w:rPr>
        <w:t xml:space="preserve">dermal therapies, massage, osteopathy, psychology - </w:t>
      </w:r>
      <w:hyperlink r:id="rId41" w:history="1">
        <w:r w:rsidRPr="0062542E">
          <w:rPr>
            <w:rStyle w:val="Hyperlink"/>
            <w:rFonts w:asciiTheme="minorHAnsi" w:eastAsia="Calibri" w:hAnsiTheme="minorHAnsi" w:cstheme="minorHAnsi"/>
          </w:rPr>
          <w:t>VU Health Clinics</w:t>
        </w:r>
      </w:hyperlink>
      <w:r w:rsidRPr="0062542E">
        <w:rPr>
          <w:rStyle w:val="Hyperlink"/>
          <w:rFonts w:asciiTheme="minorHAnsi" w:eastAsia="Calibri" w:hAnsiTheme="minorHAnsi" w:cstheme="minorHAnsi"/>
        </w:rPr>
        <w:t xml:space="preserve">. </w:t>
      </w:r>
    </w:p>
    <w:p w14:paraId="09AAF9B1" w14:textId="5C3D521D" w:rsidR="001C6F96" w:rsidRPr="00C83FA3" w:rsidRDefault="00C83FA3" w:rsidP="001C6F96">
      <w:pPr>
        <w:pStyle w:val="ListParagraph"/>
        <w:numPr>
          <w:ilvl w:val="0"/>
          <w:numId w:val="48"/>
        </w:numPr>
        <w:spacing w:after="100" w:afterAutospacing="1"/>
        <w:ind w:left="0"/>
        <w:rPr>
          <w:rFonts w:asciiTheme="minorHAnsi" w:eastAsia="Calibri" w:hAnsiTheme="minorHAnsi" w:cstheme="minorHAnsi"/>
          <w:sz w:val="28"/>
          <w:u w:val="single"/>
        </w:rPr>
      </w:pPr>
      <w:r w:rsidRPr="0062542E">
        <w:rPr>
          <w:rFonts w:asciiTheme="minorHAnsi" w:eastAsia="Calibri" w:hAnsiTheme="minorHAnsi" w:cstheme="minorHAnsi"/>
        </w:rPr>
        <w:t xml:space="preserve">Victoria University (VU) is the first university in Australia, and the largest in the world, to deliver courses by the </w:t>
      </w:r>
      <w:hyperlink r:id="rId42" w:history="1">
        <w:r w:rsidRPr="0062542E">
          <w:rPr>
            <w:rStyle w:val="Hyperlink"/>
            <w:rFonts w:asciiTheme="minorHAnsi" w:eastAsia="Calibri" w:hAnsiTheme="minorHAnsi" w:cstheme="minorHAnsi"/>
          </w:rPr>
          <w:t>VU Block Model</w:t>
        </w:r>
      </w:hyperlink>
      <w:r w:rsidRPr="0062542E">
        <w:rPr>
          <w:rFonts w:asciiTheme="minorHAnsi" w:eastAsia="Calibri" w:hAnsiTheme="minorHAnsi" w:cstheme="minorHAnsi"/>
        </w:rPr>
        <w:t xml:space="preserve"> </w:t>
      </w:r>
      <w:r>
        <w:rPr>
          <w:rFonts w:asciiTheme="minorHAnsi" w:eastAsia="Calibri" w:hAnsiTheme="minorHAnsi" w:cstheme="minorHAnsi"/>
        </w:rPr>
        <w:t>–</w:t>
      </w:r>
      <w:r w:rsidRPr="0062542E">
        <w:rPr>
          <w:rFonts w:asciiTheme="minorHAnsi" w:eastAsia="Calibri" w:hAnsiTheme="minorHAnsi" w:cstheme="minorHAnsi"/>
        </w:rPr>
        <w:t xml:space="preserve"> </w:t>
      </w:r>
      <w:r>
        <w:rPr>
          <w:rFonts w:asciiTheme="minorHAnsi" w:eastAsia="Calibri" w:hAnsiTheme="minorHAnsi" w:cstheme="minorHAnsi"/>
        </w:rPr>
        <w:t xml:space="preserve">students </w:t>
      </w:r>
      <w:r w:rsidRPr="0062542E">
        <w:rPr>
          <w:rFonts w:asciiTheme="minorHAnsi" w:eastAsia="Calibri" w:hAnsiTheme="minorHAnsi" w:cstheme="minorHAnsi"/>
        </w:rPr>
        <w:t>study one subject at a time, in four-week blocks</w:t>
      </w:r>
      <w:r>
        <w:rPr>
          <w:rFonts w:asciiTheme="minorHAnsi" w:eastAsia="Calibri" w:hAnsiTheme="minorHAnsi" w:cstheme="minorHAnsi"/>
        </w:rPr>
        <w:t xml:space="preserve">.  </w:t>
      </w:r>
      <w:r w:rsidRPr="0062542E">
        <w:rPr>
          <w:rFonts w:asciiTheme="minorHAnsi" w:eastAsia="Calibri" w:hAnsiTheme="minorHAnsi" w:cstheme="minorHAnsi"/>
        </w:rPr>
        <w:t xml:space="preserve">That means </w:t>
      </w:r>
      <w:r>
        <w:rPr>
          <w:rFonts w:asciiTheme="minorHAnsi" w:eastAsia="Calibri" w:hAnsiTheme="minorHAnsi" w:cstheme="minorHAnsi"/>
        </w:rPr>
        <w:t>students</w:t>
      </w:r>
      <w:r w:rsidRPr="0062542E">
        <w:rPr>
          <w:rFonts w:asciiTheme="minorHAnsi" w:eastAsia="Calibri" w:hAnsiTheme="minorHAnsi" w:cstheme="minorHAnsi"/>
        </w:rPr>
        <w:t xml:space="preserve"> can focus </w:t>
      </w:r>
      <w:r>
        <w:rPr>
          <w:rFonts w:asciiTheme="minorHAnsi" w:eastAsia="Calibri" w:hAnsiTheme="minorHAnsi" w:cstheme="minorHAnsi"/>
        </w:rPr>
        <w:t>their</w:t>
      </w:r>
      <w:r w:rsidRPr="0062542E">
        <w:rPr>
          <w:rFonts w:asciiTheme="minorHAnsi" w:eastAsia="Calibri" w:hAnsiTheme="minorHAnsi" w:cstheme="minorHAnsi"/>
        </w:rPr>
        <w:t xml:space="preserve"> efforts, master </w:t>
      </w:r>
      <w:r>
        <w:rPr>
          <w:rFonts w:asciiTheme="minorHAnsi" w:eastAsia="Calibri" w:hAnsiTheme="minorHAnsi" w:cstheme="minorHAnsi"/>
        </w:rPr>
        <w:t>their</w:t>
      </w:r>
      <w:r w:rsidRPr="0062542E">
        <w:rPr>
          <w:rFonts w:asciiTheme="minorHAnsi" w:eastAsia="Calibri" w:hAnsiTheme="minorHAnsi" w:cstheme="minorHAnsi"/>
        </w:rPr>
        <w:t xml:space="preserve"> skills, and receive real-time feedback before moving on to the next subject. </w:t>
      </w:r>
      <w:r w:rsidRPr="0062542E">
        <w:rPr>
          <w:rFonts w:asciiTheme="minorHAnsi" w:eastAsia="Calibri" w:hAnsiTheme="minorHAnsi" w:cstheme="minorHAnsi"/>
        </w:rPr>
        <w:br/>
      </w:r>
      <w:r w:rsidRPr="0062542E">
        <w:rPr>
          <w:rFonts w:asciiTheme="minorHAnsi" w:eastAsia="Calibri" w:hAnsiTheme="minorHAnsi" w:cstheme="minorHAnsi"/>
        </w:rPr>
        <w:br/>
        <w:t xml:space="preserve">  </w:t>
      </w:r>
      <w:r w:rsidRPr="0062542E">
        <w:rPr>
          <w:rFonts w:asciiTheme="minorHAnsi" w:hAnsiTheme="minorHAnsi" w:cstheme="minorHAnsi"/>
          <w:noProof/>
        </w:rPr>
        <w:drawing>
          <wp:inline distT="0" distB="0" distL="0" distR="0" wp14:anchorId="6D56D879" wp14:editId="1CE75C5F">
            <wp:extent cx="2171700" cy="1446792"/>
            <wp:effectExtent l="0" t="0" r="0" b="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33332" cy="1487851"/>
                    </a:xfrm>
                    <a:prstGeom prst="rect">
                      <a:avLst/>
                    </a:prstGeom>
                    <a:noFill/>
                    <a:ln>
                      <a:noFill/>
                    </a:ln>
                  </pic:spPr>
                </pic:pic>
              </a:graphicData>
            </a:graphic>
          </wp:inline>
        </w:drawing>
      </w:r>
      <w:r w:rsidRPr="0062542E">
        <w:rPr>
          <w:rFonts w:asciiTheme="minorHAnsi" w:eastAsia="Calibri" w:hAnsiTheme="minorHAnsi" w:cstheme="minorHAnsi"/>
          <w:sz w:val="28"/>
        </w:rPr>
        <w:t xml:space="preserve">   </w:t>
      </w:r>
      <w:r w:rsidRPr="0062542E">
        <w:rPr>
          <w:rFonts w:asciiTheme="minorHAnsi" w:eastAsia="Calibri" w:hAnsiTheme="minorHAnsi" w:cstheme="minorHAnsi"/>
          <w:noProof/>
          <w:sz w:val="28"/>
        </w:rPr>
        <w:drawing>
          <wp:inline distT="0" distB="0" distL="0" distR="0" wp14:anchorId="2E3940B7" wp14:editId="292D011C">
            <wp:extent cx="3286125" cy="1447759"/>
            <wp:effectExtent l="0" t="0" r="0" b="0"/>
            <wp:docPr id="114" name="Picture 114" descr="A group of buildings with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A group of buildings with lights&#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0675" cy="1467386"/>
                    </a:xfrm>
                    <a:prstGeom prst="rect">
                      <a:avLst/>
                    </a:prstGeom>
                    <a:noFill/>
                    <a:ln>
                      <a:noFill/>
                    </a:ln>
                  </pic:spPr>
                </pic:pic>
              </a:graphicData>
            </a:graphic>
          </wp:inline>
        </w:drawing>
      </w:r>
    </w:p>
    <w:sectPr w:rsidR="001C6F96" w:rsidRPr="00C83FA3" w:rsidSect="00B070B0">
      <w:footerReference w:type="default" r:id="rId4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0C032" w14:textId="77777777" w:rsidR="00E81E86" w:rsidRDefault="00E81E86" w:rsidP="00E81E86">
    <w:pPr>
      <w:pStyle w:val="Footer"/>
      <w:jc w:val="center"/>
    </w:pPr>
    <w:r>
      <w:t xml:space="preserve">Compass Career News </w:t>
    </w:r>
    <w:r>
      <w:rPr>
        <w:rFonts w:ascii="Calibri" w:hAnsi="Calibri" w:cs="Calibri"/>
      </w:rPr>
      <w:t xml:space="preserve">© </w:t>
    </w:r>
    <w:r>
      <w:t>2024 - for use by subscribers only</w:t>
    </w:r>
  </w:p>
  <w:p w14:paraId="58CD6504" w14:textId="77777777" w:rsidR="00E81E86" w:rsidRDefault="00E8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51CEA"/>
    <w:multiLevelType w:val="hybridMultilevel"/>
    <w:tmpl w:val="01A68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D0FFF"/>
    <w:multiLevelType w:val="hybridMultilevel"/>
    <w:tmpl w:val="67C8C394"/>
    <w:lvl w:ilvl="0" w:tplc="859E8EE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739C9"/>
    <w:multiLevelType w:val="multilevel"/>
    <w:tmpl w:val="0954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5421E"/>
    <w:multiLevelType w:val="multilevel"/>
    <w:tmpl w:val="8E6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20636"/>
    <w:multiLevelType w:val="multilevel"/>
    <w:tmpl w:val="FCD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473C4"/>
    <w:multiLevelType w:val="hybridMultilevel"/>
    <w:tmpl w:val="FEC8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42BC6"/>
    <w:multiLevelType w:val="multilevel"/>
    <w:tmpl w:val="EE2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F4E41"/>
    <w:multiLevelType w:val="hybridMultilevel"/>
    <w:tmpl w:val="977C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4857F6"/>
    <w:multiLevelType w:val="hybridMultilevel"/>
    <w:tmpl w:val="AB22D4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116E65"/>
    <w:multiLevelType w:val="hybridMultilevel"/>
    <w:tmpl w:val="D55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8E5993"/>
    <w:multiLevelType w:val="hybridMultilevel"/>
    <w:tmpl w:val="49CA1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815959"/>
    <w:multiLevelType w:val="hybridMultilevel"/>
    <w:tmpl w:val="EF309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85B3C"/>
    <w:multiLevelType w:val="hybridMultilevel"/>
    <w:tmpl w:val="0ECA99F0"/>
    <w:lvl w:ilvl="0" w:tplc="162AA1C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752F6B"/>
    <w:multiLevelType w:val="hybridMultilevel"/>
    <w:tmpl w:val="ECCAA566"/>
    <w:lvl w:ilvl="0" w:tplc="CDAA9A8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18585D"/>
    <w:multiLevelType w:val="hybridMultilevel"/>
    <w:tmpl w:val="4204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E8748D"/>
    <w:multiLevelType w:val="hybridMultilevel"/>
    <w:tmpl w:val="1CF8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C16DCE"/>
    <w:multiLevelType w:val="hybridMultilevel"/>
    <w:tmpl w:val="943C6EE0"/>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04691070">
    <w:abstractNumId w:val="1"/>
  </w:num>
  <w:num w:numId="2" w16cid:durableId="1221936531">
    <w:abstractNumId w:val="6"/>
  </w:num>
  <w:num w:numId="3" w16cid:durableId="1446926196">
    <w:abstractNumId w:val="20"/>
  </w:num>
  <w:num w:numId="4" w16cid:durableId="1086271154">
    <w:abstractNumId w:val="12"/>
  </w:num>
  <w:num w:numId="5" w16cid:durableId="2000963079">
    <w:abstractNumId w:val="18"/>
  </w:num>
  <w:num w:numId="6" w16cid:durableId="1783066728">
    <w:abstractNumId w:val="15"/>
  </w:num>
  <w:num w:numId="7" w16cid:durableId="1556888923">
    <w:abstractNumId w:val="40"/>
  </w:num>
  <w:num w:numId="8" w16cid:durableId="716315058">
    <w:abstractNumId w:val="27"/>
  </w:num>
  <w:num w:numId="9" w16cid:durableId="1222129794">
    <w:abstractNumId w:val="25"/>
  </w:num>
  <w:num w:numId="10" w16cid:durableId="1128469029">
    <w:abstractNumId w:val="35"/>
  </w:num>
  <w:num w:numId="11" w16cid:durableId="101807817">
    <w:abstractNumId w:val="39"/>
  </w:num>
  <w:num w:numId="12" w16cid:durableId="267351770">
    <w:abstractNumId w:val="3"/>
  </w:num>
  <w:num w:numId="13" w16cid:durableId="1166431983">
    <w:abstractNumId w:val="26"/>
  </w:num>
  <w:num w:numId="14" w16cid:durableId="743838094">
    <w:abstractNumId w:val="42"/>
  </w:num>
  <w:num w:numId="15" w16cid:durableId="1477138422">
    <w:abstractNumId w:val="46"/>
  </w:num>
  <w:num w:numId="16" w16cid:durableId="1459448265">
    <w:abstractNumId w:val="8"/>
  </w:num>
  <w:num w:numId="17" w16cid:durableId="1433353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24"/>
  </w:num>
  <w:num w:numId="19" w16cid:durableId="1454128580">
    <w:abstractNumId w:val="9"/>
  </w:num>
  <w:num w:numId="20" w16cid:durableId="2133936230">
    <w:abstractNumId w:val="29"/>
  </w:num>
  <w:num w:numId="21" w16cid:durableId="2076662515">
    <w:abstractNumId w:val="32"/>
  </w:num>
  <w:num w:numId="22" w16cid:durableId="541596363">
    <w:abstractNumId w:val="34"/>
  </w:num>
  <w:num w:numId="23" w16cid:durableId="341206256">
    <w:abstractNumId w:val="13"/>
  </w:num>
  <w:num w:numId="24" w16cid:durableId="710763945">
    <w:abstractNumId w:val="11"/>
  </w:num>
  <w:num w:numId="25" w16cid:durableId="1280188725">
    <w:abstractNumId w:val="10"/>
  </w:num>
  <w:num w:numId="26" w16cid:durableId="417991882">
    <w:abstractNumId w:val="30"/>
  </w:num>
  <w:num w:numId="27" w16cid:durableId="1460420086">
    <w:abstractNumId w:val="41"/>
  </w:num>
  <w:num w:numId="28" w16cid:durableId="30881729">
    <w:abstractNumId w:val="4"/>
  </w:num>
  <w:num w:numId="29" w16cid:durableId="570654648">
    <w:abstractNumId w:val="43"/>
  </w:num>
  <w:num w:numId="30" w16cid:durableId="1492872759">
    <w:abstractNumId w:val="23"/>
  </w:num>
  <w:num w:numId="31" w16cid:durableId="1678539310">
    <w:abstractNumId w:val="31"/>
  </w:num>
  <w:num w:numId="32" w16cid:durableId="1797680200">
    <w:abstractNumId w:val="14"/>
  </w:num>
  <w:num w:numId="33" w16cid:durableId="133839877">
    <w:abstractNumId w:val="38"/>
  </w:num>
  <w:num w:numId="34" w16cid:durableId="1526753923">
    <w:abstractNumId w:val="28"/>
  </w:num>
  <w:num w:numId="35" w16cid:durableId="413472322">
    <w:abstractNumId w:val="16"/>
  </w:num>
  <w:num w:numId="36" w16cid:durableId="1695577502">
    <w:abstractNumId w:val="45"/>
  </w:num>
  <w:num w:numId="37" w16cid:durableId="1169370025">
    <w:abstractNumId w:val="19"/>
  </w:num>
  <w:num w:numId="38" w16cid:durableId="178390948">
    <w:abstractNumId w:val="36"/>
  </w:num>
  <w:num w:numId="39" w16cid:durableId="1959213566">
    <w:abstractNumId w:val="17"/>
  </w:num>
  <w:num w:numId="40" w16cid:durableId="1474522996">
    <w:abstractNumId w:val="47"/>
  </w:num>
  <w:num w:numId="41" w16cid:durableId="1801847518">
    <w:abstractNumId w:val="21"/>
  </w:num>
  <w:num w:numId="42" w16cid:durableId="369645416">
    <w:abstractNumId w:val="2"/>
  </w:num>
  <w:num w:numId="43" w16cid:durableId="1698121778">
    <w:abstractNumId w:val="22"/>
  </w:num>
  <w:num w:numId="44" w16cid:durableId="1218468774">
    <w:abstractNumId w:val="48"/>
  </w:num>
  <w:num w:numId="45" w16cid:durableId="1165364817">
    <w:abstractNumId w:val="33"/>
  </w:num>
  <w:num w:numId="46" w16cid:durableId="1067844936">
    <w:abstractNumId w:val="7"/>
  </w:num>
  <w:num w:numId="47" w16cid:durableId="1261140310">
    <w:abstractNumId w:val="37"/>
  </w:num>
  <w:num w:numId="48" w16cid:durableId="132329955">
    <w:abstractNumId w:val="44"/>
  </w:num>
  <w:num w:numId="49" w16cid:durableId="237447384">
    <w:abstractNumId w:val="5"/>
  </w:num>
  <w:num w:numId="50" w16cid:durableId="47495205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3845"/>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41"/>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02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3B"/>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E49"/>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717"/>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5EE4"/>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B72"/>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CB7"/>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57E"/>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6F96"/>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1E6B"/>
    <w:rsid w:val="001E23EF"/>
    <w:rsid w:val="001E2B69"/>
    <w:rsid w:val="001E2BF9"/>
    <w:rsid w:val="001E3634"/>
    <w:rsid w:val="001E3F27"/>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4D1"/>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0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ACC"/>
    <w:rsid w:val="00246CF9"/>
    <w:rsid w:val="00247224"/>
    <w:rsid w:val="002473BA"/>
    <w:rsid w:val="002476FF"/>
    <w:rsid w:val="00250584"/>
    <w:rsid w:val="00250656"/>
    <w:rsid w:val="00250B4F"/>
    <w:rsid w:val="00250CBD"/>
    <w:rsid w:val="0025148F"/>
    <w:rsid w:val="00251781"/>
    <w:rsid w:val="00251CC7"/>
    <w:rsid w:val="00251E8B"/>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3425"/>
    <w:rsid w:val="002F345A"/>
    <w:rsid w:val="002F3BC5"/>
    <w:rsid w:val="002F5669"/>
    <w:rsid w:val="002F588B"/>
    <w:rsid w:val="002F608B"/>
    <w:rsid w:val="002F6368"/>
    <w:rsid w:val="002F6F06"/>
    <w:rsid w:val="002F712B"/>
    <w:rsid w:val="002F7759"/>
    <w:rsid w:val="002F7818"/>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27D"/>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73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038"/>
    <w:rsid w:val="0034735E"/>
    <w:rsid w:val="00347A14"/>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61F"/>
    <w:rsid w:val="003D69A1"/>
    <w:rsid w:val="003D6BDB"/>
    <w:rsid w:val="003D7088"/>
    <w:rsid w:val="003D7109"/>
    <w:rsid w:val="003D7154"/>
    <w:rsid w:val="003D7CDE"/>
    <w:rsid w:val="003E015D"/>
    <w:rsid w:val="003E10F4"/>
    <w:rsid w:val="003E1C8B"/>
    <w:rsid w:val="003E2639"/>
    <w:rsid w:val="003E266A"/>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46"/>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15E"/>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6A57"/>
    <w:rsid w:val="00497396"/>
    <w:rsid w:val="0049764F"/>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4F"/>
    <w:rsid w:val="004A7B98"/>
    <w:rsid w:val="004B00E0"/>
    <w:rsid w:val="004B0100"/>
    <w:rsid w:val="004B07B8"/>
    <w:rsid w:val="004B09AC"/>
    <w:rsid w:val="004B0F87"/>
    <w:rsid w:val="004B101F"/>
    <w:rsid w:val="004B10DA"/>
    <w:rsid w:val="004B1199"/>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0C49"/>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79"/>
    <w:rsid w:val="00543D88"/>
    <w:rsid w:val="00543E02"/>
    <w:rsid w:val="005443D9"/>
    <w:rsid w:val="00544579"/>
    <w:rsid w:val="005447F8"/>
    <w:rsid w:val="00544B0C"/>
    <w:rsid w:val="005450C2"/>
    <w:rsid w:val="0054538D"/>
    <w:rsid w:val="00545583"/>
    <w:rsid w:val="005456A5"/>
    <w:rsid w:val="0054582B"/>
    <w:rsid w:val="00545C1E"/>
    <w:rsid w:val="00545C44"/>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68"/>
    <w:rsid w:val="005A728D"/>
    <w:rsid w:val="005A72C0"/>
    <w:rsid w:val="005A72E8"/>
    <w:rsid w:val="005B051B"/>
    <w:rsid w:val="005B0EDC"/>
    <w:rsid w:val="005B144F"/>
    <w:rsid w:val="005B1820"/>
    <w:rsid w:val="005B1F42"/>
    <w:rsid w:val="005B2ABB"/>
    <w:rsid w:val="005B2D6B"/>
    <w:rsid w:val="005B32A8"/>
    <w:rsid w:val="005B3C28"/>
    <w:rsid w:val="005B3F6E"/>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2A4"/>
    <w:rsid w:val="00657B29"/>
    <w:rsid w:val="00657D06"/>
    <w:rsid w:val="00657FE5"/>
    <w:rsid w:val="00660FAC"/>
    <w:rsid w:val="0066150C"/>
    <w:rsid w:val="00661755"/>
    <w:rsid w:val="00661C5F"/>
    <w:rsid w:val="0066239E"/>
    <w:rsid w:val="006625EC"/>
    <w:rsid w:val="00662924"/>
    <w:rsid w:val="006630F4"/>
    <w:rsid w:val="0066318C"/>
    <w:rsid w:val="006632F3"/>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9CC"/>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866"/>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5E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361"/>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0950"/>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3BF7"/>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529"/>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C1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BA7"/>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7EE"/>
    <w:rsid w:val="00894A8E"/>
    <w:rsid w:val="00895584"/>
    <w:rsid w:val="00895952"/>
    <w:rsid w:val="0089595C"/>
    <w:rsid w:val="00895EAC"/>
    <w:rsid w:val="0089620D"/>
    <w:rsid w:val="00896814"/>
    <w:rsid w:val="00896B19"/>
    <w:rsid w:val="0089732F"/>
    <w:rsid w:val="008977F1"/>
    <w:rsid w:val="00897BC1"/>
    <w:rsid w:val="008A0240"/>
    <w:rsid w:val="008A05A1"/>
    <w:rsid w:val="008A0C94"/>
    <w:rsid w:val="008A176C"/>
    <w:rsid w:val="008A1C95"/>
    <w:rsid w:val="008A2369"/>
    <w:rsid w:val="008A3432"/>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2E5C"/>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5D0F"/>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3EB1"/>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180"/>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68D"/>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46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4E29"/>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5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83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0F5"/>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1B2"/>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0A5D"/>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11B"/>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2A"/>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3789"/>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0B0"/>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536"/>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463"/>
    <w:rsid w:val="00BA390A"/>
    <w:rsid w:val="00BA3996"/>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393"/>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1FAC"/>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03F"/>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04D"/>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3FA3"/>
    <w:rsid w:val="00C84639"/>
    <w:rsid w:val="00C84892"/>
    <w:rsid w:val="00C84C49"/>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0B8"/>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C6E"/>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5A34"/>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3DFE"/>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37EE9"/>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ADA"/>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039"/>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494D"/>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555F"/>
    <w:rsid w:val="00D95BC2"/>
    <w:rsid w:val="00D96319"/>
    <w:rsid w:val="00D96397"/>
    <w:rsid w:val="00D96609"/>
    <w:rsid w:val="00D9721F"/>
    <w:rsid w:val="00D974CE"/>
    <w:rsid w:val="00D97935"/>
    <w:rsid w:val="00D97ABD"/>
    <w:rsid w:val="00D97CF5"/>
    <w:rsid w:val="00D97D8A"/>
    <w:rsid w:val="00DA10F7"/>
    <w:rsid w:val="00DA125F"/>
    <w:rsid w:val="00DA14A5"/>
    <w:rsid w:val="00DA1613"/>
    <w:rsid w:val="00DA1EAB"/>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6F9"/>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0A8E"/>
    <w:rsid w:val="00DE117F"/>
    <w:rsid w:val="00DE1306"/>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3DF5"/>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AF7"/>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2CB0"/>
    <w:rsid w:val="00E131B6"/>
    <w:rsid w:val="00E13333"/>
    <w:rsid w:val="00E135A2"/>
    <w:rsid w:val="00E13611"/>
    <w:rsid w:val="00E136B1"/>
    <w:rsid w:val="00E13874"/>
    <w:rsid w:val="00E13F4B"/>
    <w:rsid w:val="00E14304"/>
    <w:rsid w:val="00E144E9"/>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11E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3CD"/>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0DE"/>
    <w:rsid w:val="00E40654"/>
    <w:rsid w:val="00E406D9"/>
    <w:rsid w:val="00E407BD"/>
    <w:rsid w:val="00E40BE3"/>
    <w:rsid w:val="00E41049"/>
    <w:rsid w:val="00E41279"/>
    <w:rsid w:val="00E412CB"/>
    <w:rsid w:val="00E413EC"/>
    <w:rsid w:val="00E416E3"/>
    <w:rsid w:val="00E41E88"/>
    <w:rsid w:val="00E422A2"/>
    <w:rsid w:val="00E42386"/>
    <w:rsid w:val="00E42C7F"/>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0089"/>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1E86"/>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342"/>
    <w:rsid w:val="00E929D8"/>
    <w:rsid w:val="00E92C72"/>
    <w:rsid w:val="00E9375D"/>
    <w:rsid w:val="00E93E64"/>
    <w:rsid w:val="00E940FF"/>
    <w:rsid w:val="00E942F0"/>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1D6"/>
    <w:rsid w:val="00EB632F"/>
    <w:rsid w:val="00EB6919"/>
    <w:rsid w:val="00EB733C"/>
    <w:rsid w:val="00EB73C4"/>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4AC1"/>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56"/>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30A"/>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612A"/>
    <w:rsid w:val="00FC6FC6"/>
    <w:rsid w:val="00FC718A"/>
    <w:rsid w:val="00FC7602"/>
    <w:rsid w:val="00FC78C2"/>
    <w:rsid w:val="00FC7B6D"/>
    <w:rsid w:val="00FC7DEC"/>
    <w:rsid w:val="00FD011C"/>
    <w:rsid w:val="00FD0547"/>
    <w:rsid w:val="00FD1030"/>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2851">
      <w:bodyDiv w:val="1"/>
      <w:marLeft w:val="0"/>
      <w:marRight w:val="0"/>
      <w:marTop w:val="0"/>
      <w:marBottom w:val="0"/>
      <w:divBdr>
        <w:top w:val="none" w:sz="0" w:space="0" w:color="auto"/>
        <w:left w:val="none" w:sz="0" w:space="0" w:color="auto"/>
        <w:bottom w:val="none" w:sz="0" w:space="0" w:color="auto"/>
        <w:right w:val="none" w:sz="0" w:space="0" w:color="auto"/>
      </w:divBdr>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1288">
      <w:bodyDiv w:val="1"/>
      <w:marLeft w:val="0"/>
      <w:marRight w:val="0"/>
      <w:marTop w:val="0"/>
      <w:marBottom w:val="0"/>
      <w:divBdr>
        <w:top w:val="none" w:sz="0" w:space="0" w:color="auto"/>
        <w:left w:val="none" w:sz="0" w:space="0" w:color="auto"/>
        <w:bottom w:val="none" w:sz="0" w:space="0" w:color="auto"/>
        <w:right w:val="none" w:sz="0" w:space="0" w:color="auto"/>
      </w:divBdr>
      <w:divsChild>
        <w:div w:id="501891098">
          <w:marLeft w:val="0"/>
          <w:marRight w:val="0"/>
          <w:marTop w:val="0"/>
          <w:marBottom w:val="0"/>
          <w:divBdr>
            <w:top w:val="none" w:sz="0" w:space="0" w:color="auto"/>
            <w:left w:val="none" w:sz="0" w:space="0" w:color="auto"/>
            <w:bottom w:val="none" w:sz="0" w:space="0" w:color="auto"/>
            <w:right w:val="none" w:sz="0" w:space="0" w:color="auto"/>
          </w:divBdr>
          <w:divsChild>
            <w:div w:id="460733845">
              <w:marLeft w:val="0"/>
              <w:marRight w:val="0"/>
              <w:marTop w:val="0"/>
              <w:marBottom w:val="0"/>
              <w:divBdr>
                <w:top w:val="none" w:sz="0" w:space="0" w:color="auto"/>
                <w:left w:val="none" w:sz="0" w:space="0" w:color="auto"/>
                <w:bottom w:val="none" w:sz="0" w:space="0" w:color="auto"/>
                <w:right w:val="none" w:sz="0" w:space="0" w:color="auto"/>
              </w:divBdr>
              <w:divsChild>
                <w:div w:id="1350567700">
                  <w:marLeft w:val="-225"/>
                  <w:marRight w:val="-225"/>
                  <w:marTop w:val="0"/>
                  <w:marBottom w:val="0"/>
                  <w:divBdr>
                    <w:top w:val="none" w:sz="0" w:space="0" w:color="auto"/>
                    <w:left w:val="none" w:sz="0" w:space="0" w:color="auto"/>
                    <w:bottom w:val="none" w:sz="0" w:space="0" w:color="auto"/>
                    <w:right w:val="none" w:sz="0" w:space="0" w:color="auto"/>
                  </w:divBdr>
                  <w:divsChild>
                    <w:div w:id="1721900076">
                      <w:marLeft w:val="1686"/>
                      <w:marRight w:val="0"/>
                      <w:marTop w:val="0"/>
                      <w:marBottom w:val="0"/>
                      <w:divBdr>
                        <w:top w:val="none" w:sz="0" w:space="0" w:color="auto"/>
                        <w:left w:val="none" w:sz="0" w:space="0" w:color="auto"/>
                        <w:bottom w:val="none" w:sz="0" w:space="0" w:color="auto"/>
                        <w:right w:val="none" w:sz="0" w:space="0" w:color="auto"/>
                      </w:divBdr>
                      <w:divsChild>
                        <w:div w:id="891574981">
                          <w:marLeft w:val="0"/>
                          <w:marRight w:val="0"/>
                          <w:marTop w:val="100"/>
                          <w:marBottom w:val="100"/>
                          <w:divBdr>
                            <w:top w:val="none" w:sz="0" w:space="0" w:color="auto"/>
                            <w:left w:val="none" w:sz="0" w:space="0" w:color="auto"/>
                            <w:bottom w:val="none" w:sz="0" w:space="0" w:color="auto"/>
                            <w:right w:val="none" w:sz="0" w:space="0" w:color="auto"/>
                          </w:divBdr>
                          <w:divsChild>
                            <w:div w:id="289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89214">
          <w:marLeft w:val="0"/>
          <w:marRight w:val="0"/>
          <w:marTop w:val="0"/>
          <w:marBottom w:val="0"/>
          <w:divBdr>
            <w:top w:val="none" w:sz="0" w:space="0" w:color="auto"/>
            <w:left w:val="none" w:sz="0" w:space="0" w:color="auto"/>
            <w:bottom w:val="none" w:sz="0" w:space="0" w:color="auto"/>
            <w:right w:val="none" w:sz="0" w:space="0" w:color="auto"/>
          </w:divBdr>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9546">
      <w:bodyDiv w:val="1"/>
      <w:marLeft w:val="0"/>
      <w:marRight w:val="0"/>
      <w:marTop w:val="0"/>
      <w:marBottom w:val="0"/>
      <w:divBdr>
        <w:top w:val="none" w:sz="0" w:space="0" w:color="auto"/>
        <w:left w:val="none" w:sz="0" w:space="0" w:color="auto"/>
        <w:bottom w:val="none" w:sz="0" w:space="0" w:color="auto"/>
        <w:right w:val="none" w:sz="0" w:space="0" w:color="auto"/>
      </w:divBdr>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3199987">
      <w:bodyDiv w:val="1"/>
      <w:marLeft w:val="0"/>
      <w:marRight w:val="0"/>
      <w:marTop w:val="0"/>
      <w:marBottom w:val="0"/>
      <w:divBdr>
        <w:top w:val="none" w:sz="0" w:space="0" w:color="auto"/>
        <w:left w:val="none" w:sz="0" w:space="0" w:color="auto"/>
        <w:bottom w:val="none" w:sz="0" w:space="0" w:color="auto"/>
        <w:right w:val="none" w:sz="0" w:space="0" w:color="auto"/>
      </w:divBdr>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49470968">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67028154">
      <w:bodyDiv w:val="1"/>
      <w:marLeft w:val="0"/>
      <w:marRight w:val="0"/>
      <w:marTop w:val="0"/>
      <w:marBottom w:val="0"/>
      <w:divBdr>
        <w:top w:val="none" w:sz="0" w:space="0" w:color="auto"/>
        <w:left w:val="none" w:sz="0" w:space="0" w:color="auto"/>
        <w:bottom w:val="none" w:sz="0" w:space="0" w:color="auto"/>
        <w:right w:val="none" w:sz="0" w:space="0" w:color="auto"/>
      </w:divBdr>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1064">
      <w:bodyDiv w:val="1"/>
      <w:marLeft w:val="0"/>
      <w:marRight w:val="0"/>
      <w:marTop w:val="0"/>
      <w:marBottom w:val="0"/>
      <w:divBdr>
        <w:top w:val="none" w:sz="0" w:space="0" w:color="auto"/>
        <w:left w:val="none" w:sz="0" w:space="0" w:color="auto"/>
        <w:bottom w:val="none" w:sz="0" w:space="0" w:color="auto"/>
        <w:right w:val="none" w:sz="0" w:space="0" w:color="auto"/>
      </w:divBdr>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vents.federation.edu.au/event/sessions?id=Walk_and_Talk_Tours_July_-_Gippsland537420817" TargetMode="External"/><Relationship Id="rId18" Type="http://schemas.openxmlformats.org/officeDocument/2006/relationships/hyperlink" Target="https://www.vu.edu.au/study-at-vu/why-choose-vu/vu-block-model" TargetMode="External"/><Relationship Id="rId26" Type="http://schemas.openxmlformats.org/officeDocument/2006/relationships/hyperlink" Target="https://www.deakin.edu.au/study/find-a-course/sport" TargetMode="External"/><Relationship Id="rId39" Type="http://schemas.openxmlformats.org/officeDocument/2006/relationships/hyperlink" Target="https://www.vu.edu.au/courses/bachelor-of-science-osteopathy-master-of-health-science-osteopathy-hcop" TargetMode="External"/><Relationship Id="rId21" Type="http://schemas.openxmlformats.org/officeDocument/2006/relationships/image" Target="media/image6.jpeg"/><Relationship Id="rId34" Type="http://schemas.openxmlformats.org/officeDocument/2006/relationships/hyperlink" Target="http://www.vu.edu.au/student-life/study-overseas/study-on-exchange" TargetMode="External"/><Relationship Id="rId42" Type="http://schemas.openxmlformats.org/officeDocument/2006/relationships/hyperlink" Target="https://www.vu.edu.au/study-at-vu/why-choose-vu/vu-block-model"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449235102@16032009-17DC" TargetMode="External"/><Relationship Id="rId29" Type="http://schemas.openxmlformats.org/officeDocument/2006/relationships/hyperlink" Target="https://www.swinburne.edu.au/courses/find-a-course/health/exercise-sport-science/" TargetMode="External"/><Relationship Id="rId11" Type="http://schemas.openxmlformats.org/officeDocument/2006/relationships/image" Target="media/image3.gif"/><Relationship Id="rId24" Type="http://schemas.openxmlformats.org/officeDocument/2006/relationships/hyperlink" Target="https://www.essa.org.au/" TargetMode="External"/><Relationship Id="rId32" Type="http://schemas.openxmlformats.org/officeDocument/2006/relationships/hyperlink" Target="http://www.vu.edu.au/about-us/academic-colleges" TargetMode="External"/><Relationship Id="rId37" Type="http://schemas.openxmlformats.org/officeDocument/2006/relationships/hyperlink" Target="http://www.vu.edu.au/industry-community/community-sporting-partnerships/real-madrid-graduate-school-universidad-europea-partnership" TargetMode="External"/><Relationship Id="rId40" Type="http://schemas.openxmlformats.org/officeDocument/2006/relationships/hyperlink" Target="https://www.vu.edu.au/courses/bachelor-of-dermal-sciences-hbd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hyperlink" Target="https://www.latrobe.edu.au/courses/sport" TargetMode="External"/><Relationship Id="rId36" Type="http://schemas.openxmlformats.org/officeDocument/2006/relationships/hyperlink" Target="https://www.shanghairanking.com/rankings/grsssd/2023" TargetMode="External"/><Relationship Id="rId49" Type="http://schemas.openxmlformats.org/officeDocument/2006/relationships/customXml" Target="../customXml/item3.xml"/><Relationship Id="rId10" Type="http://schemas.openxmlformats.org/officeDocument/2006/relationships/hyperlink" Target="https://sae.edu.au/event/create-for-a-day/" TargetMode="External"/><Relationship Id="rId19" Type="http://schemas.openxmlformats.org/officeDocument/2006/relationships/image" Target="media/image5.jpeg"/><Relationship Id="rId31" Type="http://schemas.openxmlformats.org/officeDocument/2006/relationships/hyperlink" Target="https://www.vu.edu.au/study-at-vu/life-at-vu/explore-our-campuses" TargetMode="External"/><Relationship Id="rId44"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vents.federation.edu.au/event/sessions?id=Walk_and_Talk_Tours_July_-_Mt_Helen_campus_Ballarat1457926000" TargetMode="External"/><Relationship Id="rId22" Type="http://schemas.openxmlformats.org/officeDocument/2006/relationships/hyperlink" Target="https://courses.acu.edu.au/undergraduate/bachelor_of_exercise_and_sports_sciencebachelor_of_nutrition_science?_cldee=amFja3kuYnVydG9uQGtub3gudmljLmVkdS5hdQ%3d%3d&amp;recipientid=contact-e25b8c84f79ce311b6fcd89d6765b220-cdf0ea31903845c089db53902d6d8755&amp;esid=62b80eed-87a0-ea11-a812-000d3a085914" TargetMode="External"/><Relationship Id="rId27" Type="http://schemas.openxmlformats.org/officeDocument/2006/relationships/hyperlink" Target="https://study.federation.edu.au/area/Sport,-outdoor-and-physical-education?_gl=1*9ze52i*_gcl_au*OTkwMTc1NjEzLjE3MDQyNTE2NTc.&amp;_ga=2.195097902.343524690.1704937650-1683059025.1627460222" TargetMode="External"/><Relationship Id="rId30" Type="http://schemas.openxmlformats.org/officeDocument/2006/relationships/hyperlink" Target="https://www.vu.edu.au/study-at-vu/courses/sports-exercise" TargetMode="External"/><Relationship Id="rId35" Type="http://schemas.openxmlformats.org/officeDocument/2006/relationships/hyperlink" Target="http://www.vu.edu.au/study-with-us/pathways-credits" TargetMode="External"/><Relationship Id="rId43" Type="http://schemas.openxmlformats.org/officeDocument/2006/relationships/image" Target="media/image8.jpeg"/><Relationship Id="rId48" Type="http://schemas.openxmlformats.org/officeDocument/2006/relationships/customXml" Target="../customXml/item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events.federation.edu.au/event/sessions?id=Walk_and_Talk_Tours_Berwick519515335" TargetMode="External"/><Relationship Id="rId17" Type="http://schemas.openxmlformats.org/officeDocument/2006/relationships/hyperlink" Target="https://youtu.be/-nM1W2TeTjc" TargetMode="External"/><Relationship Id="rId25" Type="http://schemas.openxmlformats.org/officeDocument/2006/relationships/hyperlink" Target="https://www.acu.edu.au/study-at-acu/find-a-course/sport-and-exercise-science?undefined" TargetMode="External"/><Relationship Id="rId33" Type="http://schemas.openxmlformats.org/officeDocument/2006/relationships/hyperlink" Target="https://www.vu.edu.au/industry" TargetMode="External"/><Relationship Id="rId38" Type="http://schemas.openxmlformats.org/officeDocument/2006/relationships/hyperlink" Target="https://www.vu.edu.au/about-vu/teaching-colleges-schools/college-of-arts-business-law-education-it/victoria-law-school" TargetMode="External"/><Relationship Id="rId46" Type="http://schemas.openxmlformats.org/officeDocument/2006/relationships/fontTable" Target="fontTable.xml"/><Relationship Id="rId20" Type="http://schemas.openxmlformats.org/officeDocument/2006/relationships/hyperlink" Target="https://firefighter.vic.gov.au/" TargetMode="External"/><Relationship Id="rId41" Type="http://schemas.openxmlformats.org/officeDocument/2006/relationships/hyperlink" Target="https://www.vu.edu.au/about-vu/facilities-services/our-services/health-clinic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A54C266983CA41895AFD678ECEDF9C" ma:contentTypeVersion="20" ma:contentTypeDescription="Create a new document." ma:contentTypeScope="" ma:versionID="28b2a75d12bff5825e03c36ed981cbfe">
  <xsd:schema xmlns:xsd="http://www.w3.org/2001/XMLSchema" xmlns:xs="http://www.w3.org/2001/XMLSchema" xmlns:p="http://schemas.microsoft.com/office/2006/metadata/properties" xmlns:ns2="2bf1dfe1-c0bd-437e-b549-caf1b2d24ab3" xmlns:ns3="2e9329f8-e423-4d02-ac98-4de0c65e27ed" targetNamespace="http://schemas.microsoft.com/office/2006/metadata/properties" ma:root="true" ma:fieldsID="22e60154a3c68572754a6bfe64e72f4a" ns2:_="" ns3:_="">
    <xsd:import namespace="2bf1dfe1-c0bd-437e-b549-caf1b2d24ab3"/>
    <xsd:import namespace="2e9329f8-e423-4d02-ac98-4de0c65e27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1dfe1-c0bd-437e-b549-caf1b2d24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18adb2-8a0e-4d8b-bb45-caa031b0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9329f8-e423-4d02-ac98-4de0c65e27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82238a-72f3-445d-a699-26fc43ccd49f}" ma:internalName="TaxCatchAll" ma:showField="CatchAllData" ma:web="2e9329f8-e423-4d02-ac98-4de0c65e2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f1dfe1-c0bd-437e-b549-caf1b2d24ab3">
      <Terms xmlns="http://schemas.microsoft.com/office/infopath/2007/PartnerControls"/>
    </lcf76f155ced4ddcb4097134ff3c332f>
    <TaxCatchAll xmlns="2e9329f8-e423-4d02-ac98-4de0c65e27ed" xsi:nil="true"/>
  </documentManagement>
</p:properties>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customXml/itemProps2.xml><?xml version="1.0" encoding="utf-8"?>
<ds:datastoreItem xmlns:ds="http://schemas.openxmlformats.org/officeDocument/2006/customXml" ds:itemID="{B8D45471-1FB1-4105-87E9-063F617A8636}"/>
</file>

<file path=customXml/itemProps3.xml><?xml version="1.0" encoding="utf-8"?>
<ds:datastoreItem xmlns:ds="http://schemas.openxmlformats.org/officeDocument/2006/customXml" ds:itemID="{946CC601-01E4-481C-AB20-06675E1D49D6}"/>
</file>

<file path=customXml/itemProps4.xml><?xml version="1.0" encoding="utf-8"?>
<ds:datastoreItem xmlns:ds="http://schemas.openxmlformats.org/officeDocument/2006/customXml" ds:itemID="{484A2DCE-FFF0-4771-9796-5F8B6C1FFA1D}"/>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12081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14172</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Alana Brown</cp:lastModifiedBy>
  <cp:revision>2</cp:revision>
  <cp:lastPrinted>2015-02-02T01:43:00Z</cp:lastPrinted>
  <dcterms:created xsi:type="dcterms:W3CDTF">2024-06-12T06:47:00Z</dcterms:created>
  <dcterms:modified xsi:type="dcterms:W3CDTF">2024-06-12T06:47:00Z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0x010100BDA54C266983CA41895AFD678ECEDF9C</vt:lpwstr>
  </property>
</Properties>
</file>