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062D9C6"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E72B86">
        <w:rPr>
          <w:rFonts w:ascii="Calibri" w:hAnsi="Calibri" w:cs="Calibri"/>
          <w:b/>
          <w:sz w:val="32"/>
        </w:rPr>
        <w:t xml:space="preserve">Friday </w:t>
      </w:r>
      <w:r w:rsidR="00142136">
        <w:rPr>
          <w:rFonts w:ascii="Calibri" w:hAnsi="Calibri" w:cs="Calibri"/>
          <w:b/>
          <w:sz w:val="32"/>
        </w:rPr>
        <w:t>2</w:t>
      </w:r>
      <w:r w:rsidR="00335AD6">
        <w:rPr>
          <w:rFonts w:ascii="Calibri" w:hAnsi="Calibri" w:cs="Calibri"/>
          <w:b/>
          <w:sz w:val="32"/>
        </w:rPr>
        <w:t>8</w:t>
      </w:r>
      <w:r w:rsidR="00563B57">
        <w:rPr>
          <w:rFonts w:ascii="Calibri" w:hAnsi="Calibri" w:cs="Calibri"/>
          <w:b/>
          <w:sz w:val="32"/>
        </w:rPr>
        <w:t xml:space="preserve"> August</w:t>
      </w:r>
    </w:p>
    <w:p w14:paraId="3CE6BE7F" w14:textId="77777777" w:rsidR="00B50793" w:rsidRDefault="00B50793" w:rsidP="00AD6EE1">
      <w:pPr>
        <w:rPr>
          <w:rFonts w:cs="Calibri"/>
          <w:b/>
          <w:sz w:val="18"/>
          <w:u w:val="single"/>
        </w:rPr>
      </w:pPr>
    </w:p>
    <w:p w14:paraId="1CA16A63" w14:textId="77777777" w:rsidR="00B50793" w:rsidRDefault="00B50793" w:rsidP="00AD6EE1">
      <w:pPr>
        <w:rPr>
          <w:rFonts w:cs="Calibri"/>
          <w:b/>
          <w:sz w:val="18"/>
          <w:u w:val="single"/>
        </w:rPr>
      </w:pPr>
    </w:p>
    <w:p w14:paraId="6ECDC19F" w14:textId="3C86640E" w:rsidR="00AD6EE1" w:rsidRPr="0023529D" w:rsidRDefault="00AD6EE1" w:rsidP="00AD6EE1">
      <w:pPr>
        <w:rPr>
          <w:rFonts w:asciiTheme="minorHAnsi" w:hAnsiTheme="minorHAnsi" w:cstheme="minorHAnsi"/>
          <w:b/>
          <w:sz w:val="10"/>
          <w:szCs w:val="6"/>
          <w:u w:val="single"/>
        </w:rPr>
      </w:pP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3E55F320" w14:textId="77777777" w:rsidR="00142136" w:rsidRPr="00420102" w:rsidRDefault="00142136" w:rsidP="00142136">
      <w:pPr>
        <w:rPr>
          <w:rFonts w:ascii="Calibri" w:hAnsi="Calibri" w:cs="Calibri"/>
          <w:b/>
          <w:sz w:val="44"/>
          <w:szCs w:val="40"/>
          <w:u w:val="single"/>
        </w:rPr>
      </w:pPr>
    </w:p>
    <w:p w14:paraId="577FD3C6" w14:textId="77777777" w:rsidR="00880565" w:rsidRDefault="00E507CE" w:rsidP="00E507CE">
      <w:pPr>
        <w:rPr>
          <w:rFonts w:asciiTheme="minorHAnsi" w:hAnsiTheme="minorHAnsi" w:cstheme="minorHAnsi"/>
          <w:i/>
          <w:iCs/>
        </w:rPr>
      </w:pPr>
      <w:r w:rsidRPr="00486024">
        <w:rPr>
          <w:rFonts w:cs="Calibri"/>
          <w:b/>
          <w:noProof/>
          <w:sz w:val="28"/>
          <w:szCs w:val="28"/>
          <w:u w:val="single"/>
          <w:lang w:eastAsia="zh-CN"/>
        </w:rPr>
        <w:drawing>
          <wp:inline distT="0" distB="0" distL="0" distR="0" wp14:anchorId="5BE8C2B6" wp14:editId="2B751CA0">
            <wp:extent cx="1598212" cy="432847"/>
            <wp:effectExtent l="0" t="0" r="2540" b="5715"/>
            <wp:docPr id="3" name="Picture 3" descr="Charles Sturt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les Sturt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0471" cy="457834"/>
                    </a:xfrm>
                    <a:prstGeom prst="rect">
                      <a:avLst/>
                    </a:prstGeom>
                    <a:noFill/>
                    <a:ln>
                      <a:noFill/>
                    </a:ln>
                  </pic:spPr>
                </pic:pic>
              </a:graphicData>
            </a:graphic>
          </wp:inline>
        </w:drawing>
      </w:r>
      <w:r w:rsidRPr="00486024">
        <w:rPr>
          <w:rStyle w:val="Hyperlink"/>
          <w:rFonts w:cs="Calibri"/>
          <w:b/>
          <w:color w:val="auto"/>
          <w:sz w:val="28"/>
          <w:szCs w:val="28"/>
        </w:rPr>
        <w:t xml:space="preserve"> </w:t>
      </w:r>
      <w:r w:rsidRPr="00486024">
        <w:rPr>
          <w:rStyle w:val="Hyperlink"/>
          <w:rFonts w:asciiTheme="minorHAnsi" w:hAnsiTheme="minorHAnsi" w:cstheme="minorHAnsi"/>
          <w:b/>
          <w:color w:val="auto"/>
          <w:sz w:val="28"/>
          <w:szCs w:val="28"/>
        </w:rPr>
        <w:t>Bachelor of Health and Medical Science</w:t>
      </w:r>
      <w:r w:rsidRPr="00486024">
        <w:rPr>
          <w:rStyle w:val="Hyperlink"/>
          <w:rFonts w:asciiTheme="minorHAnsi" w:hAnsiTheme="minorHAnsi" w:cstheme="minorHAnsi"/>
          <w:b/>
        </w:rPr>
        <w:br/>
      </w:r>
      <w:r w:rsidRPr="00486024">
        <w:rPr>
          <w:rStyle w:val="Hyperlink"/>
          <w:rFonts w:asciiTheme="minorHAnsi" w:hAnsiTheme="minorHAnsi" w:cstheme="minorHAnsi"/>
          <w:bCs/>
          <w:i/>
          <w:iCs/>
          <w:color w:val="auto"/>
          <w:u w:val="none"/>
        </w:rPr>
        <w:t xml:space="preserve">Do you want a career in health, but you are not sure which area is for you?  Or are you looking for a foundation to further study in </w:t>
      </w:r>
      <w:r w:rsidRPr="00486024">
        <w:rPr>
          <w:rStyle w:val="Hyperlink"/>
          <w:rFonts w:asciiTheme="minorHAnsi" w:hAnsiTheme="minorHAnsi" w:cstheme="minorHAnsi"/>
          <w:b/>
          <w:i/>
          <w:iCs/>
          <w:color w:val="auto"/>
          <w:u w:val="none"/>
        </w:rPr>
        <w:t>medicine, pharmacy, allied health, epidemiology, dentistry,</w:t>
      </w:r>
      <w:r w:rsidRPr="00486024">
        <w:rPr>
          <w:rFonts w:asciiTheme="minorHAnsi" w:hAnsiTheme="minorHAnsi" w:cstheme="minorHAnsi"/>
        </w:rPr>
        <w:t xml:space="preserve"> or </w:t>
      </w:r>
      <w:r w:rsidRPr="00486024">
        <w:rPr>
          <w:rFonts w:asciiTheme="minorHAnsi" w:hAnsiTheme="minorHAnsi" w:cstheme="minorHAnsi"/>
          <w:b/>
          <w:bCs/>
          <w:i/>
          <w:iCs/>
        </w:rPr>
        <w:t>research</w:t>
      </w:r>
      <w:r w:rsidRPr="00880565">
        <w:rPr>
          <w:rFonts w:asciiTheme="minorHAnsi" w:hAnsiTheme="minorHAnsi" w:cstheme="minorHAnsi"/>
          <w:i/>
          <w:iCs/>
        </w:rPr>
        <w:t xml:space="preserve">?  </w:t>
      </w:r>
      <w:r w:rsidR="00880565" w:rsidRPr="00880565">
        <w:rPr>
          <w:rFonts w:asciiTheme="minorHAnsi" w:hAnsiTheme="minorHAnsi" w:cstheme="minorHAnsi"/>
          <w:i/>
          <w:iCs/>
        </w:rPr>
        <w:t xml:space="preserve">The </w:t>
      </w:r>
      <w:hyperlink r:id="rId10" w:history="1">
        <w:r w:rsidR="00880565" w:rsidRPr="00486024">
          <w:rPr>
            <w:rStyle w:val="Hyperlink"/>
            <w:rFonts w:asciiTheme="minorHAnsi" w:hAnsiTheme="minorHAnsi" w:cstheme="minorHAnsi"/>
          </w:rPr>
          <w:t>Bachelor of Health and Medical Science</w:t>
        </w:r>
      </w:hyperlink>
      <w:r w:rsidR="00880565">
        <w:t xml:space="preserve"> </w:t>
      </w:r>
      <w:r w:rsidR="00880565" w:rsidRPr="00880565">
        <w:rPr>
          <w:rFonts w:asciiTheme="minorHAnsi" w:hAnsiTheme="minorHAnsi" w:cstheme="minorHAnsi"/>
          <w:i/>
          <w:iCs/>
        </w:rPr>
        <w:t xml:space="preserve">from Charles Sturt University is the versatile qualification you need to meet your healthcare career goals. </w:t>
      </w:r>
      <w:r w:rsidR="00880565">
        <w:rPr>
          <w:rFonts w:asciiTheme="minorHAnsi" w:hAnsiTheme="minorHAnsi" w:cstheme="minorHAnsi"/>
          <w:i/>
          <w:iCs/>
        </w:rPr>
        <w:t xml:space="preserve"> </w:t>
      </w:r>
      <w:r w:rsidR="00880565" w:rsidRPr="00880565">
        <w:rPr>
          <w:rFonts w:asciiTheme="minorHAnsi" w:hAnsiTheme="minorHAnsi" w:cstheme="minorHAnsi"/>
          <w:i/>
          <w:iCs/>
        </w:rPr>
        <w:t>Whether you aspire to a health career that’s supported by science or are in the health industry and wanting to upskill, this medical science degree will open doors.</w:t>
      </w:r>
    </w:p>
    <w:p w14:paraId="32BDFDF9" w14:textId="5FE10B6A" w:rsidR="00E507CE" w:rsidRPr="00486024" w:rsidRDefault="00880565" w:rsidP="00E507CE">
      <w:pPr>
        <w:rPr>
          <w:rFonts w:asciiTheme="minorHAnsi" w:hAnsiTheme="minorHAnsi" w:cstheme="minorHAnsi"/>
        </w:rPr>
      </w:pPr>
      <w:r w:rsidRPr="00486024">
        <w:rPr>
          <w:rFonts w:asciiTheme="minorHAnsi" w:hAnsiTheme="minorHAnsi" w:cstheme="minorHAnsi"/>
        </w:rPr>
        <w:t xml:space="preserve"> </w:t>
      </w:r>
      <w:r w:rsidR="00E507CE" w:rsidRPr="00486024">
        <w:rPr>
          <w:rFonts w:asciiTheme="minorHAnsi" w:hAnsiTheme="minorHAnsi" w:cstheme="minorHAnsi"/>
        </w:rPr>
        <w:br/>
      </w:r>
      <w:r w:rsidR="00E507CE" w:rsidRPr="00486024">
        <w:rPr>
          <w:rFonts w:asciiTheme="minorHAnsi" w:hAnsiTheme="minorHAnsi" w:cstheme="minorHAnsi"/>
          <w:u w:val="single"/>
        </w:rPr>
        <w:t>Course highlights are</w:t>
      </w:r>
      <w:r w:rsidR="00E507CE" w:rsidRPr="00486024">
        <w:rPr>
          <w:rFonts w:asciiTheme="minorHAnsi" w:hAnsiTheme="minorHAnsi" w:cstheme="minorHAnsi"/>
        </w:rPr>
        <w:t xml:space="preserve"> - </w:t>
      </w:r>
      <w:r w:rsidR="00E507CE" w:rsidRPr="00486024">
        <w:rPr>
          <w:rFonts w:asciiTheme="minorHAnsi" w:hAnsiTheme="minorHAnsi" w:cstheme="minorHAnsi"/>
        </w:rPr>
        <w:br/>
      </w:r>
    </w:p>
    <w:p w14:paraId="3DC4F939" w14:textId="77777777" w:rsidR="00E507CE" w:rsidRPr="00486024" w:rsidRDefault="00E507CE" w:rsidP="00E507CE">
      <w:pPr>
        <w:numPr>
          <w:ilvl w:val="0"/>
          <w:numId w:val="36"/>
        </w:numPr>
        <w:rPr>
          <w:rFonts w:asciiTheme="minorHAnsi" w:hAnsiTheme="minorHAnsi" w:cstheme="minorHAnsi"/>
          <w:b/>
          <w:bCs/>
          <w:i/>
          <w:iCs/>
        </w:rPr>
      </w:pPr>
      <w:r w:rsidRPr="00486024">
        <w:rPr>
          <w:rFonts w:asciiTheme="minorHAnsi" w:hAnsiTheme="minorHAnsi" w:cstheme="minorHAnsi"/>
          <w:b/>
          <w:bCs/>
          <w:i/>
          <w:iCs/>
        </w:rPr>
        <w:t>Tailor your study</w:t>
      </w:r>
    </w:p>
    <w:p w14:paraId="4899C949" w14:textId="77777777" w:rsidR="00E507CE" w:rsidRPr="00486024" w:rsidRDefault="00E507CE" w:rsidP="00E507CE">
      <w:pPr>
        <w:rPr>
          <w:rFonts w:asciiTheme="minorHAnsi" w:hAnsiTheme="minorHAnsi" w:cstheme="minorHAnsi"/>
        </w:rPr>
      </w:pPr>
      <w:r w:rsidRPr="00486024">
        <w:rPr>
          <w:rFonts w:asciiTheme="minorHAnsi" w:hAnsiTheme="minorHAnsi" w:cstheme="minorHAnsi"/>
        </w:rPr>
        <w:t>Students can build their medical science degree to suit their interests and future career.  They can choose electives from areas as diverse as nutrition, clinical chemistry, pathophysiology, microbiology, bacteriology, human reproduction, epidemiology, and law and ethics.</w:t>
      </w:r>
      <w:r w:rsidRPr="00486024">
        <w:rPr>
          <w:rFonts w:asciiTheme="minorHAnsi" w:hAnsiTheme="minorHAnsi" w:cstheme="minorHAnsi"/>
        </w:rPr>
        <w:br/>
      </w:r>
    </w:p>
    <w:p w14:paraId="4ECBDD98" w14:textId="77777777" w:rsidR="00E507CE" w:rsidRPr="00486024" w:rsidRDefault="00E507CE" w:rsidP="00E507CE">
      <w:pPr>
        <w:numPr>
          <w:ilvl w:val="0"/>
          <w:numId w:val="36"/>
        </w:numPr>
        <w:rPr>
          <w:rFonts w:asciiTheme="minorHAnsi" w:hAnsiTheme="minorHAnsi" w:cstheme="minorHAnsi"/>
          <w:b/>
          <w:bCs/>
          <w:i/>
          <w:iCs/>
        </w:rPr>
      </w:pPr>
      <w:r w:rsidRPr="00486024">
        <w:rPr>
          <w:rFonts w:asciiTheme="minorHAnsi" w:hAnsiTheme="minorHAnsi" w:cstheme="minorHAnsi"/>
          <w:b/>
          <w:bCs/>
          <w:i/>
          <w:iCs/>
        </w:rPr>
        <w:t>Options, options, options</w:t>
      </w:r>
    </w:p>
    <w:p w14:paraId="7E00F585" w14:textId="77777777" w:rsidR="00E507CE" w:rsidRPr="00486024" w:rsidRDefault="00E507CE" w:rsidP="00E507CE">
      <w:pPr>
        <w:rPr>
          <w:rFonts w:asciiTheme="minorHAnsi" w:hAnsiTheme="minorHAnsi" w:cstheme="minorHAnsi"/>
        </w:rPr>
      </w:pPr>
      <w:r w:rsidRPr="00486024">
        <w:rPr>
          <w:rFonts w:asciiTheme="minorHAnsi" w:hAnsiTheme="minorHAnsi" w:cstheme="minorHAnsi"/>
        </w:rPr>
        <w:t>Students can enjoy the flexibility to transfer or apply for entry into undergraduate or graduate-level health and allied health programs.</w:t>
      </w:r>
      <w:r w:rsidRPr="00486024">
        <w:rPr>
          <w:rFonts w:asciiTheme="minorHAnsi" w:hAnsiTheme="minorHAnsi" w:cstheme="minorHAnsi"/>
        </w:rPr>
        <w:br/>
      </w:r>
    </w:p>
    <w:p w14:paraId="05D7DF57" w14:textId="77777777" w:rsidR="00E507CE" w:rsidRPr="00486024" w:rsidRDefault="00E507CE" w:rsidP="00E507CE">
      <w:pPr>
        <w:numPr>
          <w:ilvl w:val="0"/>
          <w:numId w:val="36"/>
        </w:numPr>
        <w:rPr>
          <w:rFonts w:asciiTheme="minorHAnsi" w:hAnsiTheme="minorHAnsi" w:cstheme="minorHAnsi"/>
          <w:b/>
          <w:bCs/>
          <w:i/>
          <w:iCs/>
        </w:rPr>
      </w:pPr>
      <w:r w:rsidRPr="00486024">
        <w:rPr>
          <w:rFonts w:asciiTheme="minorHAnsi" w:hAnsiTheme="minorHAnsi" w:cstheme="minorHAnsi"/>
          <w:b/>
          <w:bCs/>
          <w:i/>
          <w:iCs/>
        </w:rPr>
        <w:t>The perfect platform for further study</w:t>
      </w:r>
    </w:p>
    <w:p w14:paraId="459FAEFF" w14:textId="77777777" w:rsidR="00E507CE" w:rsidRPr="00486024" w:rsidRDefault="00E507CE" w:rsidP="00E507CE">
      <w:pPr>
        <w:rPr>
          <w:rFonts w:asciiTheme="minorHAnsi" w:hAnsiTheme="minorHAnsi" w:cstheme="minorHAnsi"/>
        </w:rPr>
      </w:pPr>
      <w:r w:rsidRPr="00486024">
        <w:rPr>
          <w:rFonts w:asciiTheme="minorHAnsi" w:hAnsiTheme="minorHAnsi" w:cstheme="minorHAnsi"/>
        </w:rPr>
        <w:t>This medical science course gives student’s a broad foundation and is the ideal preparation before applying for postgraduate study or research programs where they can delve deeper into a subject that they are passionate about.</w:t>
      </w:r>
      <w:r w:rsidRPr="00486024">
        <w:rPr>
          <w:rFonts w:asciiTheme="minorHAnsi" w:hAnsiTheme="minorHAnsi" w:cstheme="minorHAnsi"/>
        </w:rPr>
        <w:br/>
      </w:r>
    </w:p>
    <w:p w14:paraId="1A0954CA" w14:textId="77777777" w:rsidR="00E507CE" w:rsidRPr="00486024" w:rsidRDefault="00E507CE" w:rsidP="00E507CE">
      <w:pPr>
        <w:numPr>
          <w:ilvl w:val="0"/>
          <w:numId w:val="36"/>
        </w:numPr>
        <w:rPr>
          <w:rFonts w:asciiTheme="minorHAnsi" w:hAnsiTheme="minorHAnsi" w:cstheme="minorHAnsi"/>
          <w:b/>
          <w:bCs/>
          <w:i/>
          <w:iCs/>
        </w:rPr>
      </w:pPr>
      <w:r w:rsidRPr="00486024">
        <w:rPr>
          <w:rFonts w:asciiTheme="minorHAnsi" w:hAnsiTheme="minorHAnsi" w:cstheme="minorHAnsi"/>
          <w:b/>
          <w:bCs/>
          <w:i/>
          <w:iCs/>
        </w:rPr>
        <w:t>Study that works for your lifestyle</w:t>
      </w:r>
    </w:p>
    <w:p w14:paraId="73068F4A" w14:textId="77777777" w:rsidR="00E507CE" w:rsidRPr="00486024" w:rsidRDefault="00E507CE" w:rsidP="00E507CE">
      <w:pPr>
        <w:rPr>
          <w:rFonts w:asciiTheme="minorHAnsi" w:hAnsiTheme="minorHAnsi" w:cstheme="minorHAnsi"/>
        </w:rPr>
      </w:pPr>
      <w:r w:rsidRPr="00486024">
        <w:rPr>
          <w:rFonts w:asciiTheme="minorHAnsi" w:hAnsiTheme="minorHAnsi" w:cstheme="minorHAnsi"/>
        </w:rPr>
        <w:t>Students can match study to their work and other commitments – choose to learn full-time or part-time.</w:t>
      </w:r>
    </w:p>
    <w:p w14:paraId="5DB3F5C7" w14:textId="5FB394B7" w:rsidR="00E507CE" w:rsidRPr="00486024" w:rsidRDefault="00420102" w:rsidP="00E507CE">
      <w:pPr>
        <w:rPr>
          <w:rFonts w:asciiTheme="minorHAnsi" w:hAnsiTheme="minorHAnsi" w:cstheme="minorHAnsi"/>
          <w:bCs/>
          <w:noProof/>
          <w:lang w:eastAsia="zh-CN"/>
        </w:rPr>
      </w:pPr>
      <w:r>
        <w:rPr>
          <w:rStyle w:val="Hyperlink"/>
          <w:rFonts w:asciiTheme="minorHAnsi" w:hAnsiTheme="minorHAnsi" w:cstheme="minorHAnsi"/>
          <w:bCs/>
          <w:color w:val="auto"/>
          <w:u w:val="none"/>
        </w:rPr>
        <w:br/>
      </w:r>
      <w:r w:rsidR="00E507CE" w:rsidRPr="00486024">
        <w:rPr>
          <w:rStyle w:val="Hyperlink"/>
          <w:rFonts w:asciiTheme="minorHAnsi" w:hAnsiTheme="minorHAnsi" w:cstheme="minorHAnsi"/>
          <w:bCs/>
          <w:color w:val="auto"/>
          <w:u w:val="none"/>
        </w:rPr>
        <w:t>Entry to the course requires</w:t>
      </w:r>
      <w:r w:rsidR="00E507CE" w:rsidRPr="00486024">
        <w:rPr>
          <w:rFonts w:asciiTheme="minorHAnsi" w:hAnsiTheme="minorHAnsi" w:cstheme="minorHAnsi"/>
          <w:bCs/>
          <w:noProof/>
          <w:lang w:eastAsia="zh-CN"/>
        </w:rPr>
        <w:t xml:space="preserve"> an ATAR of 65.00, and successful completion of Year 12 English.</w:t>
      </w:r>
      <w:r>
        <w:rPr>
          <w:rFonts w:asciiTheme="minorHAnsi" w:hAnsiTheme="minorHAnsi" w:cstheme="minorHAnsi"/>
          <w:bCs/>
          <w:noProof/>
          <w:lang w:eastAsia="zh-CN"/>
        </w:rPr>
        <w:t xml:space="preserve">  Students are encouraged to watch this interesting </w:t>
      </w:r>
      <w:hyperlink r:id="rId11" w:history="1">
        <w:r>
          <w:rPr>
            <w:rStyle w:val="Hyperlink"/>
            <w:rFonts w:asciiTheme="minorHAnsi" w:hAnsiTheme="minorHAnsi" w:cstheme="minorHAnsi"/>
            <w:bCs/>
            <w:noProof/>
            <w:lang w:eastAsia="zh-CN"/>
          </w:rPr>
          <w:t>YouTube clip</w:t>
        </w:r>
      </w:hyperlink>
      <w:r>
        <w:rPr>
          <w:rFonts w:asciiTheme="minorHAnsi" w:hAnsiTheme="minorHAnsi" w:cstheme="minorHAnsi"/>
          <w:bCs/>
          <w:noProof/>
          <w:lang w:eastAsia="zh-CN"/>
        </w:rPr>
        <w:t xml:space="preserve">.   </w:t>
      </w:r>
    </w:p>
    <w:p w14:paraId="0C85AA36" w14:textId="77777777" w:rsidR="00142136" w:rsidRPr="00142136" w:rsidRDefault="00142136" w:rsidP="00142136">
      <w:pPr>
        <w:rPr>
          <w:rFonts w:ascii="Calibri" w:hAnsi="Calibri" w:cs="Calibri"/>
          <w:b/>
          <w:sz w:val="14"/>
          <w:szCs w:val="10"/>
          <w:u w:val="single"/>
        </w:rPr>
      </w:pPr>
    </w:p>
    <w:p w14:paraId="2781BFF8" w14:textId="77777777" w:rsidR="00DB1332" w:rsidRPr="00DB1332" w:rsidRDefault="00C4736E" w:rsidP="00DB1332">
      <w:pPr>
        <w:rPr>
          <w:rFonts w:ascii="Calibri" w:hAnsi="Calibri" w:cs="Calibri"/>
          <w:bCs/>
          <w:i/>
          <w:iCs/>
          <w:szCs w:val="20"/>
          <w:u w:val="single"/>
        </w:rPr>
      </w:pPr>
      <w:r w:rsidRPr="00B50331">
        <w:rPr>
          <w:noProof/>
          <w:u w:val="single"/>
          <w:lang w:eastAsia="en-AU"/>
        </w:rPr>
        <w:lastRenderedPageBreak/>
        <w:drawing>
          <wp:inline distT="0" distB="0" distL="0" distR="0" wp14:anchorId="756C41B6" wp14:editId="4BFC4048">
            <wp:extent cx="1886043" cy="434395"/>
            <wp:effectExtent l="0" t="0" r="0" b="3810"/>
            <wp:docPr id="11" name="Picture 10" descr="mona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h.jpeg"/>
                    <pic:cNvPicPr/>
                  </pic:nvPicPr>
                  <pic:blipFill>
                    <a:blip r:embed="rId12" cstate="print"/>
                    <a:stretch>
                      <a:fillRect/>
                    </a:stretch>
                  </pic:blipFill>
                  <pic:spPr>
                    <a:xfrm>
                      <a:off x="0" y="0"/>
                      <a:ext cx="1930322" cy="444593"/>
                    </a:xfrm>
                    <a:prstGeom prst="rect">
                      <a:avLst/>
                    </a:prstGeom>
                  </pic:spPr>
                </pic:pic>
              </a:graphicData>
            </a:graphic>
          </wp:inline>
        </w:drawing>
      </w:r>
      <w:r w:rsidRPr="00B50331">
        <w:rPr>
          <w:rFonts w:ascii="Calibri" w:hAnsi="Calibri" w:cs="Calibri"/>
          <w:b/>
          <w:sz w:val="18"/>
          <w:szCs w:val="14"/>
          <w:u w:val="single"/>
        </w:rPr>
        <w:t xml:space="preserve"> </w:t>
      </w:r>
      <w:r w:rsidR="00DB1332" w:rsidRPr="00B50331">
        <w:rPr>
          <w:rFonts w:ascii="Calibri" w:hAnsi="Calibri" w:cs="Calibri"/>
          <w:b/>
          <w:sz w:val="28"/>
          <w:u w:val="single"/>
        </w:rPr>
        <w:t>News from Monash University</w:t>
      </w:r>
    </w:p>
    <w:p w14:paraId="713B0C73" w14:textId="77777777" w:rsidR="00DB1332" w:rsidRPr="00DB1332" w:rsidRDefault="00C4736E" w:rsidP="00DB1332">
      <w:pPr>
        <w:pStyle w:val="ListParagraph"/>
        <w:numPr>
          <w:ilvl w:val="0"/>
          <w:numId w:val="45"/>
        </w:numPr>
        <w:rPr>
          <w:rFonts w:ascii="Calibri" w:hAnsi="Calibri" w:cs="Calibri"/>
          <w:bCs/>
          <w:i/>
          <w:iCs/>
          <w:szCs w:val="20"/>
        </w:rPr>
      </w:pPr>
      <w:r w:rsidRPr="00DB1332">
        <w:rPr>
          <w:rFonts w:ascii="Calibri" w:hAnsi="Calibri" w:cs="Calibri"/>
          <w:b/>
          <w:sz w:val="26"/>
          <w:szCs w:val="22"/>
          <w:u w:val="single"/>
        </w:rPr>
        <w:t>Bachelor of Business Administration</w:t>
      </w:r>
    </w:p>
    <w:p w14:paraId="2BCE23DC" w14:textId="0159816E" w:rsidR="00C4736E" w:rsidRPr="00DB1332" w:rsidRDefault="00DF3200" w:rsidP="00DB1332">
      <w:pPr>
        <w:rPr>
          <w:rFonts w:ascii="Calibri" w:hAnsi="Calibri" w:cs="Calibri"/>
          <w:bCs/>
          <w:i/>
          <w:iCs/>
          <w:szCs w:val="20"/>
        </w:rPr>
      </w:pPr>
      <w:r w:rsidRPr="00DB1332">
        <w:rPr>
          <w:rFonts w:ascii="Calibri" w:hAnsi="Calibri" w:cs="Calibri"/>
          <w:bCs/>
          <w:i/>
          <w:iCs/>
          <w:szCs w:val="20"/>
        </w:rPr>
        <w:t>To keep up with strong industry needs, companies are looking for graduates with strong business administration skills to improve day-to-day operations.  From bringing ideas to life to examining balance sheets, here's your chance to get a real- world understanding of the many factors that come together to make a business work.</w:t>
      </w:r>
    </w:p>
    <w:p w14:paraId="63C82136" w14:textId="77777777" w:rsidR="00DF3200" w:rsidRDefault="00DF3200" w:rsidP="00142136">
      <w:pPr>
        <w:rPr>
          <w:rFonts w:ascii="Calibri" w:hAnsi="Calibri" w:cs="Calibri"/>
          <w:bCs/>
          <w:i/>
          <w:iCs/>
          <w:szCs w:val="20"/>
        </w:rPr>
      </w:pPr>
    </w:p>
    <w:p w14:paraId="46018489" w14:textId="42A65F8A" w:rsidR="00DF3200" w:rsidRDefault="00DF3200" w:rsidP="00142136">
      <w:pPr>
        <w:rPr>
          <w:rFonts w:ascii="Calibri" w:hAnsi="Calibri" w:cs="Calibri"/>
          <w:bCs/>
          <w:szCs w:val="20"/>
        </w:rPr>
      </w:pPr>
      <w:r>
        <w:rPr>
          <w:rFonts w:ascii="Calibri" w:hAnsi="Calibri" w:cs="Calibri"/>
          <w:bCs/>
          <w:szCs w:val="20"/>
        </w:rPr>
        <w:t xml:space="preserve">Offered at the Peninsula Campus, the </w:t>
      </w:r>
      <w:hyperlink r:id="rId13" w:history="1">
        <w:r w:rsidR="0070273E">
          <w:rPr>
            <w:rStyle w:val="Hyperlink"/>
            <w:rFonts w:ascii="Calibri" w:hAnsi="Calibri" w:cs="Calibri"/>
            <w:bCs/>
            <w:szCs w:val="20"/>
          </w:rPr>
          <w:t>Bachelor of Business Administration</w:t>
        </w:r>
      </w:hyperlink>
      <w:r w:rsidRPr="00DF3200">
        <w:rPr>
          <w:rFonts w:ascii="Calibri" w:hAnsi="Calibri" w:cs="Calibri"/>
          <w:bCs/>
          <w:szCs w:val="20"/>
        </w:rPr>
        <w:t xml:space="preserve"> is </w:t>
      </w:r>
      <w:r>
        <w:rPr>
          <w:rFonts w:ascii="Calibri" w:hAnsi="Calibri" w:cs="Calibri"/>
          <w:bCs/>
          <w:szCs w:val="20"/>
        </w:rPr>
        <w:t xml:space="preserve">an </w:t>
      </w:r>
      <w:r w:rsidRPr="00DF3200">
        <w:rPr>
          <w:rFonts w:ascii="Calibri" w:hAnsi="Calibri" w:cs="Calibri"/>
          <w:bCs/>
          <w:szCs w:val="20"/>
        </w:rPr>
        <w:t xml:space="preserve">opportunity to learn more about how different areas of business work together and how coordinating these functions can improve operations today and uncover new opportunities for tomorrow. </w:t>
      </w:r>
      <w:r>
        <w:rPr>
          <w:rFonts w:ascii="Calibri" w:hAnsi="Calibri" w:cs="Calibri"/>
          <w:bCs/>
          <w:szCs w:val="20"/>
        </w:rPr>
        <w:t xml:space="preserve"> Students get to </w:t>
      </w:r>
      <w:r w:rsidRPr="00DF3200">
        <w:rPr>
          <w:rFonts w:ascii="Calibri" w:hAnsi="Calibri" w:cs="Calibri"/>
          <w:bCs/>
          <w:szCs w:val="20"/>
        </w:rPr>
        <w:t>dive deeper into insights and ideas that influence modern business administration and gain practical skills to drive positive progress.</w:t>
      </w:r>
    </w:p>
    <w:p w14:paraId="0FA59FFD" w14:textId="77777777" w:rsidR="00DF3200" w:rsidRDefault="00DF3200" w:rsidP="00142136">
      <w:pPr>
        <w:rPr>
          <w:rFonts w:ascii="Calibri" w:hAnsi="Calibri" w:cs="Calibri"/>
          <w:bCs/>
          <w:szCs w:val="20"/>
        </w:rPr>
      </w:pPr>
    </w:p>
    <w:p w14:paraId="11DEB775" w14:textId="5EA64F90" w:rsidR="00E007BC" w:rsidRPr="00980B99" w:rsidRDefault="00E007BC" w:rsidP="00E007BC">
      <w:pPr>
        <w:rPr>
          <w:rFonts w:ascii="Calibri" w:hAnsi="Calibri" w:cs="Calibri"/>
          <w:bCs/>
          <w:sz w:val="6"/>
          <w:szCs w:val="2"/>
        </w:rPr>
      </w:pPr>
      <w:r w:rsidRPr="00E007BC">
        <w:rPr>
          <w:rFonts w:ascii="Calibri" w:hAnsi="Calibri" w:cs="Calibri"/>
          <w:bCs/>
          <w:szCs w:val="20"/>
        </w:rPr>
        <w:t xml:space="preserve">In this course, </w:t>
      </w:r>
      <w:r>
        <w:rPr>
          <w:rFonts w:ascii="Calibri" w:hAnsi="Calibri" w:cs="Calibri"/>
          <w:bCs/>
          <w:szCs w:val="20"/>
        </w:rPr>
        <w:t>students</w:t>
      </w:r>
      <w:r w:rsidRPr="00E007BC">
        <w:rPr>
          <w:rFonts w:ascii="Calibri" w:hAnsi="Calibri" w:cs="Calibri"/>
          <w:bCs/>
          <w:szCs w:val="20"/>
        </w:rPr>
        <w:t xml:space="preserve"> can choose from the following majors, extended majors and minors. Some are only available as minors, so click through to see the full details.</w:t>
      </w:r>
      <w:r w:rsidR="008654B0">
        <w:rPr>
          <w:rFonts w:ascii="Calibri" w:hAnsi="Calibri" w:cs="Calibri"/>
          <w:bCs/>
          <w:szCs w:val="20"/>
        </w:rPr>
        <w:br/>
      </w:r>
    </w:p>
    <w:p w14:paraId="2830B628" w14:textId="77777777" w:rsidR="00E007BC" w:rsidRPr="00E007BC" w:rsidRDefault="00E007BC" w:rsidP="00E007BC">
      <w:pPr>
        <w:numPr>
          <w:ilvl w:val="0"/>
          <w:numId w:val="37"/>
        </w:numPr>
        <w:rPr>
          <w:rFonts w:ascii="Calibri" w:hAnsi="Calibri" w:cs="Calibri"/>
          <w:bCs/>
          <w:szCs w:val="20"/>
        </w:rPr>
      </w:pPr>
      <w:hyperlink r:id="rId14" w:anchor="overview-1,Accountancy" w:history="1">
        <w:r w:rsidRPr="00E007BC">
          <w:rPr>
            <w:rStyle w:val="Hyperlink"/>
            <w:rFonts w:ascii="Calibri" w:hAnsi="Calibri" w:cs="Calibri"/>
            <w:bCs/>
            <w:szCs w:val="20"/>
          </w:rPr>
          <w:t>Accountancy</w:t>
        </w:r>
      </w:hyperlink>
    </w:p>
    <w:p w14:paraId="6FC8EE47" w14:textId="77777777" w:rsidR="00E007BC" w:rsidRPr="00E007BC" w:rsidRDefault="00E007BC" w:rsidP="00E007BC">
      <w:pPr>
        <w:numPr>
          <w:ilvl w:val="0"/>
          <w:numId w:val="37"/>
        </w:numPr>
        <w:rPr>
          <w:rFonts w:ascii="Calibri" w:hAnsi="Calibri" w:cs="Calibri"/>
          <w:bCs/>
          <w:szCs w:val="20"/>
        </w:rPr>
      </w:pPr>
      <w:hyperlink r:id="rId15" w:anchor="overview-1,Business_administration_studies" w:history="1">
        <w:r w:rsidRPr="00E007BC">
          <w:rPr>
            <w:rStyle w:val="Hyperlink"/>
            <w:rFonts w:ascii="Calibri" w:hAnsi="Calibri" w:cs="Calibri"/>
            <w:bCs/>
            <w:szCs w:val="20"/>
          </w:rPr>
          <w:t>Business administration studies</w:t>
        </w:r>
      </w:hyperlink>
    </w:p>
    <w:p w14:paraId="0A69FA28" w14:textId="77777777" w:rsidR="00E007BC" w:rsidRPr="00E007BC" w:rsidRDefault="00E007BC" w:rsidP="00E007BC">
      <w:pPr>
        <w:numPr>
          <w:ilvl w:val="0"/>
          <w:numId w:val="37"/>
        </w:numPr>
        <w:rPr>
          <w:rFonts w:ascii="Calibri" w:hAnsi="Calibri" w:cs="Calibri"/>
          <w:bCs/>
          <w:szCs w:val="20"/>
        </w:rPr>
      </w:pPr>
      <w:hyperlink r:id="rId16" w:anchor="overview-1,Economics_and_business_decisions" w:history="1">
        <w:r w:rsidRPr="00E007BC">
          <w:rPr>
            <w:rStyle w:val="Hyperlink"/>
            <w:rFonts w:ascii="Calibri" w:hAnsi="Calibri" w:cs="Calibri"/>
            <w:bCs/>
            <w:szCs w:val="20"/>
          </w:rPr>
          <w:t>Economics and business decisions</w:t>
        </w:r>
      </w:hyperlink>
    </w:p>
    <w:p w14:paraId="1EAE746D" w14:textId="77777777" w:rsidR="00E007BC" w:rsidRPr="00E007BC" w:rsidRDefault="00E007BC" w:rsidP="00E007BC">
      <w:pPr>
        <w:numPr>
          <w:ilvl w:val="0"/>
          <w:numId w:val="37"/>
        </w:numPr>
        <w:rPr>
          <w:rFonts w:ascii="Calibri" w:hAnsi="Calibri" w:cs="Calibri"/>
          <w:bCs/>
          <w:szCs w:val="20"/>
        </w:rPr>
      </w:pPr>
      <w:hyperlink r:id="rId17" w:anchor="overview-1,Finance_and_economics" w:history="1">
        <w:r w:rsidRPr="00E007BC">
          <w:rPr>
            <w:rStyle w:val="Hyperlink"/>
            <w:rFonts w:ascii="Calibri" w:hAnsi="Calibri" w:cs="Calibri"/>
            <w:bCs/>
            <w:szCs w:val="20"/>
          </w:rPr>
          <w:t>Finance and economics</w:t>
        </w:r>
      </w:hyperlink>
    </w:p>
    <w:p w14:paraId="25B52D4D" w14:textId="77777777" w:rsidR="00E007BC" w:rsidRPr="00E007BC" w:rsidRDefault="00E007BC" w:rsidP="00E007BC">
      <w:pPr>
        <w:numPr>
          <w:ilvl w:val="0"/>
          <w:numId w:val="37"/>
        </w:numPr>
        <w:rPr>
          <w:rFonts w:ascii="Calibri" w:hAnsi="Calibri" w:cs="Calibri"/>
          <w:bCs/>
          <w:szCs w:val="20"/>
        </w:rPr>
      </w:pPr>
      <w:hyperlink r:id="rId18" w:anchor="overview-1,Management_practice" w:history="1">
        <w:r w:rsidRPr="00E007BC">
          <w:rPr>
            <w:rStyle w:val="Hyperlink"/>
            <w:rFonts w:ascii="Calibri" w:hAnsi="Calibri" w:cs="Calibri"/>
            <w:bCs/>
            <w:szCs w:val="20"/>
          </w:rPr>
          <w:t>Management practice</w:t>
        </w:r>
      </w:hyperlink>
    </w:p>
    <w:p w14:paraId="3297A330" w14:textId="77777777" w:rsidR="00E007BC" w:rsidRPr="00E007BC" w:rsidRDefault="00E007BC" w:rsidP="00E007BC">
      <w:pPr>
        <w:numPr>
          <w:ilvl w:val="0"/>
          <w:numId w:val="37"/>
        </w:numPr>
        <w:rPr>
          <w:rFonts w:ascii="Calibri" w:hAnsi="Calibri" w:cs="Calibri"/>
          <w:bCs/>
          <w:szCs w:val="20"/>
        </w:rPr>
      </w:pPr>
      <w:hyperlink r:id="rId19" w:anchor="overview-1,Marketing_and_communications" w:history="1">
        <w:r w:rsidRPr="00E007BC">
          <w:rPr>
            <w:rStyle w:val="Hyperlink"/>
            <w:rFonts w:ascii="Calibri" w:hAnsi="Calibri" w:cs="Calibri"/>
            <w:bCs/>
            <w:szCs w:val="20"/>
          </w:rPr>
          <w:t>Marketing and communications</w:t>
        </w:r>
      </w:hyperlink>
    </w:p>
    <w:p w14:paraId="2EF4B640" w14:textId="77777777" w:rsidR="00DF3200" w:rsidRDefault="00DF3200" w:rsidP="00142136">
      <w:pPr>
        <w:rPr>
          <w:rFonts w:ascii="Calibri" w:hAnsi="Calibri" w:cs="Calibri"/>
          <w:bCs/>
          <w:szCs w:val="20"/>
        </w:rPr>
      </w:pPr>
    </w:p>
    <w:p w14:paraId="71CF1145" w14:textId="7CECBACD" w:rsidR="00DB1332" w:rsidRDefault="00DB1332" w:rsidP="00DB1332">
      <w:pPr>
        <w:pStyle w:val="ListParagraph"/>
        <w:numPr>
          <w:ilvl w:val="0"/>
          <w:numId w:val="45"/>
        </w:numPr>
        <w:rPr>
          <w:rFonts w:ascii="Calibri" w:hAnsi="Calibri" w:cs="Calibri"/>
          <w:b/>
          <w:sz w:val="26"/>
          <w:szCs w:val="22"/>
          <w:u w:val="single"/>
        </w:rPr>
      </w:pPr>
      <w:r w:rsidRPr="00DB1332">
        <w:rPr>
          <w:rFonts w:ascii="Calibri" w:hAnsi="Calibri" w:cs="Calibri"/>
          <w:b/>
          <w:sz w:val="26"/>
          <w:szCs w:val="22"/>
          <w:u w:val="single"/>
        </w:rPr>
        <w:t>Master’s Accelerated Pathway</w:t>
      </w:r>
    </w:p>
    <w:p w14:paraId="4FD7E1A8" w14:textId="4E1E834B" w:rsidR="00DB1332" w:rsidRPr="00EB0239" w:rsidRDefault="00EB0239" w:rsidP="00DB1332">
      <w:pPr>
        <w:rPr>
          <w:rFonts w:ascii="Calibri" w:hAnsi="Calibri" w:cs="Calibri"/>
          <w:bCs/>
          <w:i/>
          <w:iCs/>
          <w:szCs w:val="20"/>
        </w:rPr>
      </w:pPr>
      <w:r w:rsidRPr="00EB0239">
        <w:rPr>
          <w:rFonts w:ascii="Calibri" w:hAnsi="Calibri" w:cs="Calibri"/>
          <w:bCs/>
          <w:i/>
          <w:iCs/>
          <w:szCs w:val="20"/>
        </w:rPr>
        <w:t>The Master's Accelerated Pathway allows you to complete a master’s degree with one additional year of full-time study.  This pathway is designed for high-achieving students who have the drive to deepen their expertise, fast-track their studies and stand out in their career.</w:t>
      </w:r>
    </w:p>
    <w:p w14:paraId="775AE184" w14:textId="17781D78" w:rsidR="00126C56" w:rsidRPr="00126C56" w:rsidRDefault="00126C56" w:rsidP="00126C56">
      <w:pPr>
        <w:pStyle w:val="NoSpacing"/>
        <w:rPr>
          <w:iCs/>
          <w:sz w:val="24"/>
          <w:szCs w:val="4"/>
        </w:rPr>
      </w:pPr>
      <w:r w:rsidRPr="00126C56">
        <w:rPr>
          <w:iCs/>
          <w:sz w:val="24"/>
          <w:szCs w:val="4"/>
        </w:rPr>
        <w:t xml:space="preserve">The Monash Business School Master's Accelerated Pathway lets </w:t>
      </w:r>
      <w:r>
        <w:rPr>
          <w:iCs/>
          <w:sz w:val="24"/>
          <w:szCs w:val="4"/>
        </w:rPr>
        <w:t>students</w:t>
      </w:r>
      <w:r w:rsidRPr="00126C56">
        <w:rPr>
          <w:iCs/>
          <w:sz w:val="24"/>
          <w:szCs w:val="4"/>
        </w:rPr>
        <w:t> </w:t>
      </w:r>
      <w:r w:rsidRPr="00126C56">
        <w:rPr>
          <w:b/>
          <w:bCs/>
          <w:iCs/>
          <w:sz w:val="24"/>
          <w:szCs w:val="4"/>
        </w:rPr>
        <w:t xml:space="preserve">complete both </w:t>
      </w:r>
      <w:r>
        <w:rPr>
          <w:b/>
          <w:bCs/>
          <w:iCs/>
          <w:sz w:val="24"/>
          <w:szCs w:val="4"/>
        </w:rPr>
        <w:t>their</w:t>
      </w:r>
      <w:r w:rsidRPr="00126C56">
        <w:rPr>
          <w:b/>
          <w:bCs/>
          <w:iCs/>
          <w:sz w:val="24"/>
          <w:szCs w:val="4"/>
        </w:rPr>
        <w:t xml:space="preserve"> bachelor's degree and a master's degree in just four years</w:t>
      </w:r>
      <w:r w:rsidRPr="00126C56">
        <w:rPr>
          <w:iCs/>
          <w:sz w:val="24"/>
          <w:szCs w:val="4"/>
        </w:rPr>
        <w:t xml:space="preserve"> by enrolling in selected master’s degree units in </w:t>
      </w:r>
      <w:r>
        <w:rPr>
          <w:iCs/>
          <w:sz w:val="24"/>
          <w:szCs w:val="4"/>
        </w:rPr>
        <w:t>the</w:t>
      </w:r>
      <w:r w:rsidRPr="00126C56">
        <w:rPr>
          <w:iCs/>
          <w:sz w:val="24"/>
          <w:szCs w:val="4"/>
        </w:rPr>
        <w:t xml:space="preserve"> final year of a bachelor's degree.</w:t>
      </w:r>
      <w:r>
        <w:rPr>
          <w:iCs/>
          <w:sz w:val="24"/>
          <w:szCs w:val="4"/>
        </w:rPr>
        <w:t xml:space="preserve">  </w:t>
      </w:r>
    </w:p>
    <w:p w14:paraId="542348D4" w14:textId="77777777" w:rsidR="00DB1332" w:rsidRDefault="00DB1332" w:rsidP="0099441F">
      <w:pPr>
        <w:pStyle w:val="NoSpacing"/>
        <w:rPr>
          <w:rFonts w:eastAsia="SimSun"/>
          <w:iCs/>
          <w:sz w:val="24"/>
          <w:szCs w:val="2"/>
        </w:rPr>
      </w:pPr>
    </w:p>
    <w:p w14:paraId="01DDC143" w14:textId="206C4F57" w:rsidR="0053176E" w:rsidRPr="0053176E" w:rsidRDefault="0053176E" w:rsidP="0053176E">
      <w:pPr>
        <w:pStyle w:val="NoSpacing"/>
        <w:rPr>
          <w:iCs/>
          <w:sz w:val="4"/>
          <w:szCs w:val="4"/>
        </w:rPr>
      </w:pPr>
      <w:r w:rsidRPr="0053176E">
        <w:rPr>
          <w:iCs/>
          <w:sz w:val="24"/>
          <w:szCs w:val="24"/>
        </w:rPr>
        <w:t>To be eligible, students must have:</w:t>
      </w:r>
      <w:r w:rsidRPr="0053176E">
        <w:rPr>
          <w:iCs/>
          <w:sz w:val="24"/>
          <w:szCs w:val="24"/>
        </w:rPr>
        <w:br/>
      </w:r>
    </w:p>
    <w:p w14:paraId="334BD559" w14:textId="77777777" w:rsidR="0053176E" w:rsidRPr="0053176E" w:rsidRDefault="0053176E" w:rsidP="0053176E">
      <w:pPr>
        <w:pStyle w:val="NoSpacing"/>
        <w:numPr>
          <w:ilvl w:val="0"/>
          <w:numId w:val="46"/>
        </w:numPr>
        <w:rPr>
          <w:iCs/>
          <w:sz w:val="24"/>
          <w:szCs w:val="24"/>
        </w:rPr>
      </w:pPr>
      <w:r w:rsidRPr="0053176E">
        <w:rPr>
          <w:iCs/>
          <w:sz w:val="24"/>
          <w:szCs w:val="24"/>
        </w:rPr>
        <w:t xml:space="preserve">Completed at least 96 credit points of an eligible </w:t>
      </w:r>
      <w:proofErr w:type="gramStart"/>
      <w:r w:rsidRPr="0053176E">
        <w:rPr>
          <w:iCs/>
          <w:sz w:val="24"/>
          <w:szCs w:val="24"/>
        </w:rPr>
        <w:t>degree;</w:t>
      </w:r>
      <w:proofErr w:type="gramEnd"/>
    </w:p>
    <w:p w14:paraId="7F447F0A" w14:textId="77777777" w:rsidR="0053176E" w:rsidRPr="0053176E" w:rsidRDefault="0053176E" w:rsidP="0053176E">
      <w:pPr>
        <w:pStyle w:val="NoSpacing"/>
        <w:numPr>
          <w:ilvl w:val="0"/>
          <w:numId w:val="46"/>
        </w:numPr>
        <w:rPr>
          <w:iCs/>
          <w:sz w:val="24"/>
          <w:szCs w:val="24"/>
        </w:rPr>
      </w:pPr>
      <w:r w:rsidRPr="0053176E">
        <w:rPr>
          <w:iCs/>
          <w:sz w:val="24"/>
          <w:szCs w:val="24"/>
        </w:rPr>
        <w:t>Have achieved a high credit (65%) average; and</w:t>
      </w:r>
    </w:p>
    <w:p w14:paraId="01CA8CF6" w14:textId="1520C6BE" w:rsidR="0053176E" w:rsidRPr="0053176E" w:rsidRDefault="0053176E" w:rsidP="0053176E">
      <w:pPr>
        <w:pStyle w:val="NoSpacing"/>
        <w:numPr>
          <w:ilvl w:val="0"/>
          <w:numId w:val="46"/>
        </w:numPr>
        <w:rPr>
          <w:iCs/>
          <w:sz w:val="24"/>
          <w:szCs w:val="24"/>
        </w:rPr>
      </w:pPr>
      <w:r w:rsidRPr="0053176E">
        <w:rPr>
          <w:iCs/>
          <w:sz w:val="24"/>
          <w:szCs w:val="24"/>
        </w:rPr>
        <w:t xml:space="preserve">Have four units (24 credit points) of </w:t>
      </w:r>
      <w:r>
        <w:rPr>
          <w:iCs/>
          <w:sz w:val="24"/>
          <w:szCs w:val="24"/>
        </w:rPr>
        <w:t>thei</w:t>
      </w:r>
      <w:r w:rsidRPr="0053176E">
        <w:rPr>
          <w:iCs/>
          <w:sz w:val="24"/>
          <w:szCs w:val="24"/>
        </w:rPr>
        <w:t xml:space="preserve">r Free Elective Study available to complete 24 credit points of units from the master’s degree </w:t>
      </w:r>
      <w:r>
        <w:rPr>
          <w:iCs/>
          <w:sz w:val="24"/>
          <w:szCs w:val="24"/>
        </w:rPr>
        <w:t>they</w:t>
      </w:r>
      <w:r w:rsidRPr="0053176E">
        <w:rPr>
          <w:iCs/>
          <w:sz w:val="24"/>
          <w:szCs w:val="24"/>
        </w:rPr>
        <w:t xml:space="preserve"> wish to study.</w:t>
      </w:r>
    </w:p>
    <w:p w14:paraId="23E4FB82" w14:textId="77777777" w:rsidR="0053176E" w:rsidRDefault="0053176E" w:rsidP="0099441F">
      <w:pPr>
        <w:pStyle w:val="NoSpacing"/>
        <w:rPr>
          <w:rFonts w:eastAsia="SimSun"/>
          <w:iCs/>
          <w:sz w:val="24"/>
          <w:szCs w:val="24"/>
        </w:rPr>
      </w:pPr>
    </w:p>
    <w:p w14:paraId="194429A4" w14:textId="182B7058" w:rsidR="0053176E" w:rsidRDefault="0053176E" w:rsidP="0099441F">
      <w:pPr>
        <w:pStyle w:val="NoSpacing"/>
        <w:rPr>
          <w:rFonts w:eastAsia="SimSun"/>
          <w:iCs/>
          <w:sz w:val="24"/>
          <w:szCs w:val="24"/>
        </w:rPr>
      </w:pPr>
      <w:r>
        <w:rPr>
          <w:rFonts w:eastAsia="SimSun"/>
          <w:iCs/>
          <w:sz w:val="24"/>
          <w:szCs w:val="24"/>
        </w:rPr>
        <w:t>Eligible degrees are –</w:t>
      </w:r>
    </w:p>
    <w:p w14:paraId="35368E31" w14:textId="77777777" w:rsidR="00AA4FE9" w:rsidRDefault="00AA4FE9" w:rsidP="00AA4FE9">
      <w:pPr>
        <w:pStyle w:val="NoSpacing"/>
        <w:numPr>
          <w:ilvl w:val="0"/>
          <w:numId w:val="47"/>
        </w:numPr>
        <w:rPr>
          <w:rFonts w:eastAsia="SimSun"/>
          <w:iCs/>
          <w:sz w:val="24"/>
          <w:szCs w:val="24"/>
        </w:rPr>
      </w:pPr>
      <w:r>
        <w:rPr>
          <w:rFonts w:eastAsia="SimSun"/>
          <w:iCs/>
          <w:sz w:val="24"/>
          <w:szCs w:val="24"/>
        </w:rPr>
        <w:t>Bachelor of Business</w:t>
      </w:r>
    </w:p>
    <w:p w14:paraId="5D25297C" w14:textId="77777777" w:rsidR="00AA4FE9" w:rsidRDefault="00AA4FE9" w:rsidP="00AA4FE9">
      <w:pPr>
        <w:pStyle w:val="NoSpacing"/>
        <w:numPr>
          <w:ilvl w:val="0"/>
          <w:numId w:val="47"/>
        </w:numPr>
        <w:rPr>
          <w:rFonts w:eastAsia="SimSun"/>
          <w:iCs/>
          <w:sz w:val="24"/>
          <w:szCs w:val="24"/>
        </w:rPr>
      </w:pPr>
      <w:r>
        <w:rPr>
          <w:rFonts w:eastAsia="SimSun"/>
          <w:iCs/>
          <w:sz w:val="24"/>
          <w:szCs w:val="24"/>
        </w:rPr>
        <w:t>Bachelor of Commerce</w:t>
      </w:r>
    </w:p>
    <w:p w14:paraId="76FF0EF9" w14:textId="01962B47" w:rsidR="00AA4FE9" w:rsidRDefault="00AA4FE9" w:rsidP="00AA4FE9">
      <w:pPr>
        <w:pStyle w:val="NoSpacing"/>
        <w:numPr>
          <w:ilvl w:val="0"/>
          <w:numId w:val="47"/>
        </w:numPr>
        <w:rPr>
          <w:rFonts w:eastAsia="SimSun"/>
          <w:iCs/>
          <w:sz w:val="24"/>
          <w:szCs w:val="24"/>
        </w:rPr>
      </w:pPr>
      <w:r>
        <w:rPr>
          <w:rFonts w:eastAsia="SimSun"/>
          <w:iCs/>
          <w:sz w:val="24"/>
          <w:szCs w:val="24"/>
        </w:rPr>
        <w:t>Bachelor of Economics</w:t>
      </w:r>
    </w:p>
    <w:p w14:paraId="1B4AC4EE" w14:textId="5346BE31" w:rsidR="00AA4FE9" w:rsidRDefault="00AA4FE9" w:rsidP="00AA4FE9">
      <w:pPr>
        <w:pStyle w:val="NoSpacing"/>
        <w:numPr>
          <w:ilvl w:val="0"/>
          <w:numId w:val="47"/>
        </w:numPr>
        <w:rPr>
          <w:rFonts w:eastAsia="SimSun"/>
          <w:iCs/>
          <w:sz w:val="24"/>
          <w:szCs w:val="24"/>
        </w:rPr>
      </w:pPr>
      <w:r>
        <w:rPr>
          <w:rFonts w:eastAsia="SimSun"/>
          <w:iCs/>
          <w:sz w:val="24"/>
          <w:szCs w:val="24"/>
        </w:rPr>
        <w:t xml:space="preserve">Bachelor of Actuarial Studies </w:t>
      </w:r>
    </w:p>
    <w:p w14:paraId="3558DE49" w14:textId="0168E751" w:rsidR="0053176E" w:rsidRDefault="00AA4FE9" w:rsidP="00AA4FE9">
      <w:pPr>
        <w:pStyle w:val="NoSpacing"/>
        <w:rPr>
          <w:rFonts w:eastAsia="SimSun"/>
          <w:iCs/>
          <w:sz w:val="24"/>
          <w:szCs w:val="24"/>
        </w:rPr>
      </w:pPr>
      <w:r>
        <w:rPr>
          <w:rFonts w:eastAsia="SimSun"/>
          <w:iCs/>
          <w:sz w:val="24"/>
          <w:szCs w:val="24"/>
        </w:rPr>
        <w:br/>
      </w:r>
      <w:r>
        <w:rPr>
          <w:rFonts w:eastAsia="SimSun"/>
          <w:b/>
          <w:bCs/>
          <w:iCs/>
          <w:sz w:val="24"/>
          <w:szCs w:val="24"/>
        </w:rPr>
        <w:t xml:space="preserve">Find out more at </w:t>
      </w:r>
      <w:hyperlink r:id="rId20" w:history="1">
        <w:r w:rsidRPr="00AA4FE9">
          <w:rPr>
            <w:rStyle w:val="Hyperlink"/>
            <w:rFonts w:eastAsia="SimSun"/>
            <w:b/>
            <w:bCs/>
            <w:iCs/>
            <w:sz w:val="24"/>
            <w:szCs w:val="24"/>
          </w:rPr>
          <w:t>Master's Accelerated Pathway - Monash Business School</w:t>
        </w:r>
      </w:hyperlink>
      <w:r>
        <w:rPr>
          <w:rFonts w:eastAsia="SimSun"/>
          <w:iCs/>
          <w:sz w:val="24"/>
          <w:szCs w:val="24"/>
        </w:rPr>
        <w:t>.</w:t>
      </w:r>
      <w:r w:rsidRPr="00AA4FE9">
        <w:rPr>
          <w:rFonts w:eastAsia="SimSun"/>
          <w:iCs/>
          <w:sz w:val="24"/>
          <w:szCs w:val="24"/>
        </w:rPr>
        <w:br/>
      </w:r>
    </w:p>
    <w:p w14:paraId="21EE3E08" w14:textId="55C7E0F0" w:rsidR="0099441F" w:rsidRDefault="004A60B4" w:rsidP="0099441F">
      <w:pPr>
        <w:pStyle w:val="NoSpacing"/>
        <w:rPr>
          <w:b/>
          <w:iCs/>
          <w:sz w:val="26"/>
          <w:szCs w:val="8"/>
          <w:u w:val="single"/>
        </w:rPr>
      </w:pPr>
      <w:r w:rsidRPr="004A60B4">
        <w:rPr>
          <w:b/>
          <w:noProof/>
          <w:sz w:val="28"/>
          <w:szCs w:val="34"/>
          <w:u w:val="single"/>
          <w:lang w:eastAsia="en-AU"/>
        </w:rPr>
        <w:lastRenderedPageBreak/>
        <w:drawing>
          <wp:inline distT="0" distB="0" distL="0" distR="0" wp14:anchorId="72F8013D" wp14:editId="4EAAF6F7">
            <wp:extent cx="1494845" cy="393669"/>
            <wp:effectExtent l="0" t="0" r="0" b="6985"/>
            <wp:docPr id="1975499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0157" cy="413502"/>
                    </a:xfrm>
                    <a:prstGeom prst="rect">
                      <a:avLst/>
                    </a:prstGeom>
                    <a:noFill/>
                    <a:ln>
                      <a:noFill/>
                    </a:ln>
                  </pic:spPr>
                </pic:pic>
              </a:graphicData>
            </a:graphic>
          </wp:inline>
        </w:drawing>
      </w:r>
      <w:r w:rsidR="0099441F" w:rsidRPr="00B02693">
        <w:rPr>
          <w:rFonts w:eastAsia="SimSun"/>
          <w:b/>
          <w:bCs/>
          <w:iCs/>
          <w:sz w:val="34"/>
          <w:szCs w:val="10"/>
          <w:u w:val="single"/>
        </w:rPr>
        <w:t xml:space="preserve"> </w:t>
      </w:r>
      <w:r w:rsidR="0099441F">
        <w:rPr>
          <w:rFonts w:eastAsia="SimSun"/>
          <w:b/>
          <w:bCs/>
          <w:iCs/>
          <w:sz w:val="34"/>
          <w:szCs w:val="10"/>
          <w:u w:val="single"/>
        </w:rPr>
        <w:t xml:space="preserve"> </w:t>
      </w:r>
      <w:r w:rsidR="0099441F" w:rsidRPr="00842437">
        <w:rPr>
          <w:b/>
          <w:iCs/>
          <w:sz w:val="28"/>
          <w:szCs w:val="10"/>
          <w:u w:val="single"/>
        </w:rPr>
        <w:t>The Federation University Co-operative Model</w:t>
      </w:r>
    </w:p>
    <w:p w14:paraId="71042807" w14:textId="77777777" w:rsidR="004A60B4" w:rsidRPr="004A60B4" w:rsidRDefault="004A60B4" w:rsidP="004A60B4">
      <w:pPr>
        <w:rPr>
          <w:rFonts w:ascii="Calibri" w:hAnsi="Calibri" w:cs="Calibri"/>
          <w:bCs/>
          <w:i/>
          <w:iCs/>
          <w:szCs w:val="20"/>
        </w:rPr>
      </w:pPr>
      <w:r w:rsidRPr="004A60B4">
        <w:rPr>
          <w:rFonts w:ascii="Calibri" w:hAnsi="Calibri" w:cs="Calibri"/>
          <w:bCs/>
          <w:i/>
          <w:iCs/>
          <w:szCs w:val="20"/>
        </w:rPr>
        <w:t>At Federation University, students don’t wait until graduation to start building their resume.</w:t>
      </w:r>
    </w:p>
    <w:p w14:paraId="47807BF2" w14:textId="223BA278" w:rsidR="004A60B4" w:rsidRPr="004A60B4" w:rsidRDefault="004A60B4" w:rsidP="004A60B4">
      <w:pPr>
        <w:rPr>
          <w:rFonts w:ascii="Calibri" w:hAnsi="Calibri" w:cs="Calibri"/>
          <w:bCs/>
          <w:szCs w:val="20"/>
        </w:rPr>
      </w:pPr>
      <w:r>
        <w:rPr>
          <w:rFonts w:ascii="Calibri" w:hAnsi="Calibri" w:cs="Calibri"/>
          <w:bCs/>
          <w:szCs w:val="20"/>
        </w:rPr>
        <w:br/>
      </w:r>
      <w:r w:rsidRPr="004A60B4">
        <w:rPr>
          <w:rFonts w:ascii="Calibri" w:hAnsi="Calibri" w:cs="Calibri"/>
          <w:bCs/>
          <w:szCs w:val="20"/>
        </w:rPr>
        <w:t xml:space="preserve">As Australia’s first Co-operative Uni, Federation gives students a head </w:t>
      </w:r>
      <w:proofErr w:type="gramStart"/>
      <w:r w:rsidRPr="004A60B4">
        <w:rPr>
          <w:rFonts w:ascii="Calibri" w:hAnsi="Calibri" w:cs="Calibri"/>
          <w:bCs/>
          <w:szCs w:val="20"/>
        </w:rPr>
        <w:t>start</w:t>
      </w:r>
      <w:proofErr w:type="gramEnd"/>
      <w:r w:rsidRPr="004A60B4">
        <w:rPr>
          <w:rFonts w:ascii="Calibri" w:hAnsi="Calibri" w:cs="Calibri"/>
          <w:bCs/>
          <w:szCs w:val="20"/>
        </w:rPr>
        <w:t xml:space="preserve"> on their career by embedding industry experience into every degree. </w:t>
      </w:r>
      <w:r>
        <w:rPr>
          <w:rFonts w:ascii="Calibri" w:hAnsi="Calibri" w:cs="Calibri"/>
          <w:bCs/>
          <w:szCs w:val="20"/>
        </w:rPr>
        <w:t xml:space="preserve"> </w:t>
      </w:r>
      <w:r w:rsidRPr="004A60B4">
        <w:rPr>
          <w:rFonts w:ascii="Calibri" w:hAnsi="Calibri" w:cs="Calibri"/>
          <w:bCs/>
          <w:szCs w:val="20"/>
        </w:rPr>
        <w:t>Each course is shaped in partnership with employers to meet industry needs, now and into the future.</w:t>
      </w:r>
      <w:r>
        <w:rPr>
          <w:rFonts w:ascii="Calibri" w:hAnsi="Calibri" w:cs="Calibri"/>
          <w:bCs/>
          <w:szCs w:val="20"/>
        </w:rPr>
        <w:br/>
      </w:r>
    </w:p>
    <w:p w14:paraId="271FBFDE" w14:textId="7E532ECD" w:rsidR="004A60B4" w:rsidRPr="004A60B4" w:rsidRDefault="004A60B4" w:rsidP="004A60B4">
      <w:pPr>
        <w:rPr>
          <w:rFonts w:ascii="Calibri" w:hAnsi="Calibri" w:cs="Calibri"/>
          <w:bCs/>
          <w:szCs w:val="20"/>
        </w:rPr>
      </w:pPr>
      <w:r w:rsidRPr="004A60B4">
        <w:rPr>
          <w:rFonts w:ascii="Calibri" w:hAnsi="Calibri" w:cs="Calibri"/>
          <w:bCs/>
          <w:szCs w:val="20"/>
        </w:rPr>
        <w:t>While on placement, students are mentored by industry professionals, contribute to real projects and build the kind of networks that open doors after graduation.</w:t>
      </w:r>
      <w:r>
        <w:rPr>
          <w:rFonts w:ascii="Calibri" w:hAnsi="Calibri" w:cs="Calibri"/>
          <w:bCs/>
          <w:szCs w:val="20"/>
        </w:rPr>
        <w:br/>
      </w:r>
    </w:p>
    <w:p w14:paraId="08107008" w14:textId="1175A2EC" w:rsidR="004A60B4" w:rsidRPr="004A60B4" w:rsidRDefault="004A60B4" w:rsidP="004A60B4">
      <w:pPr>
        <w:rPr>
          <w:rFonts w:ascii="Calibri" w:hAnsi="Calibri" w:cs="Calibri"/>
          <w:bCs/>
          <w:szCs w:val="20"/>
        </w:rPr>
      </w:pPr>
      <w:r w:rsidRPr="004A60B4">
        <w:rPr>
          <w:rFonts w:ascii="Calibri" w:hAnsi="Calibri" w:cs="Calibri"/>
          <w:bCs/>
          <w:szCs w:val="20"/>
        </w:rPr>
        <w:t>So</w:t>
      </w:r>
      <w:r>
        <w:rPr>
          <w:rFonts w:ascii="Calibri" w:hAnsi="Calibri" w:cs="Calibri"/>
          <w:bCs/>
          <w:szCs w:val="20"/>
        </w:rPr>
        <w:t>,</w:t>
      </w:r>
      <w:r w:rsidRPr="004A60B4">
        <w:rPr>
          <w:rFonts w:ascii="Calibri" w:hAnsi="Calibri" w:cs="Calibri"/>
          <w:bCs/>
          <w:szCs w:val="20"/>
        </w:rPr>
        <w:t xml:space="preserve"> what does Co-op </w:t>
      </w:r>
      <w:proofErr w:type="gramStart"/>
      <w:r w:rsidRPr="004A60B4">
        <w:rPr>
          <w:rFonts w:ascii="Calibri" w:hAnsi="Calibri" w:cs="Calibri"/>
          <w:bCs/>
          <w:szCs w:val="20"/>
        </w:rPr>
        <w:t>actually look</w:t>
      </w:r>
      <w:proofErr w:type="gramEnd"/>
      <w:r w:rsidRPr="004A60B4">
        <w:rPr>
          <w:rFonts w:ascii="Calibri" w:hAnsi="Calibri" w:cs="Calibri"/>
          <w:bCs/>
          <w:szCs w:val="20"/>
        </w:rPr>
        <w:t xml:space="preserve"> like? </w:t>
      </w:r>
      <w:r>
        <w:rPr>
          <w:rFonts w:ascii="Calibri" w:hAnsi="Calibri" w:cs="Calibri"/>
          <w:bCs/>
          <w:szCs w:val="20"/>
        </w:rPr>
        <w:t xml:space="preserve"> </w:t>
      </w:r>
      <w:r w:rsidRPr="004A60B4">
        <w:rPr>
          <w:rFonts w:ascii="Calibri" w:hAnsi="Calibri" w:cs="Calibri"/>
          <w:bCs/>
          <w:szCs w:val="20"/>
        </w:rPr>
        <w:t>Federation </w:t>
      </w:r>
      <w:hyperlink r:id="rId22" w:tgtFrame="_blank" w:tooltip="https://www.federation.edu.au/study/search/?isDomesticQ=false&amp;typeQ=search&amp;keywordQ=co-op+placements&amp;sortQ=undefined&amp;pageQ=0" w:history="1">
        <w:r w:rsidRPr="004A60B4">
          <w:rPr>
            <w:rStyle w:val="Hyperlink"/>
            <w:rFonts w:ascii="Calibri" w:hAnsi="Calibri" w:cs="Calibri"/>
            <w:bCs/>
            <w:szCs w:val="20"/>
          </w:rPr>
          <w:t>Co-op undergraduate degrees </w:t>
        </w:r>
      </w:hyperlink>
      <w:r w:rsidRPr="004A60B4">
        <w:rPr>
          <w:rFonts w:ascii="Calibri" w:hAnsi="Calibri" w:cs="Calibri"/>
          <w:bCs/>
          <w:szCs w:val="20"/>
        </w:rPr>
        <w:t>include:</w:t>
      </w:r>
      <w:r>
        <w:rPr>
          <w:rFonts w:ascii="Calibri" w:hAnsi="Calibri" w:cs="Calibri"/>
          <w:bCs/>
          <w:szCs w:val="20"/>
        </w:rPr>
        <w:br/>
      </w:r>
    </w:p>
    <w:p w14:paraId="79A6A836" w14:textId="61491235" w:rsidR="004A60B4" w:rsidRPr="004A60B4" w:rsidRDefault="004A60B4" w:rsidP="004A60B4">
      <w:pPr>
        <w:pStyle w:val="ListParagraph"/>
        <w:numPr>
          <w:ilvl w:val="0"/>
          <w:numId w:val="44"/>
        </w:numPr>
        <w:rPr>
          <w:rFonts w:ascii="Calibri" w:hAnsi="Calibri" w:cs="Calibri"/>
          <w:bCs/>
          <w:szCs w:val="20"/>
        </w:rPr>
      </w:pPr>
      <w:r w:rsidRPr="004A60B4">
        <w:rPr>
          <w:rFonts w:ascii="Calibri" w:hAnsi="Calibri" w:cs="Calibri"/>
          <w:bCs/>
          <w:szCs w:val="20"/>
        </w:rPr>
        <w:t>a minimum of 60 days (450 hours) of Co-op internship, counting towards course credit and graduation</w:t>
      </w:r>
    </w:p>
    <w:p w14:paraId="0990207F" w14:textId="4008736E" w:rsidR="004A60B4" w:rsidRPr="004A60B4" w:rsidRDefault="004A60B4" w:rsidP="004A60B4">
      <w:pPr>
        <w:pStyle w:val="ListParagraph"/>
        <w:numPr>
          <w:ilvl w:val="0"/>
          <w:numId w:val="44"/>
        </w:numPr>
        <w:rPr>
          <w:rFonts w:ascii="Calibri" w:hAnsi="Calibri" w:cs="Calibri"/>
          <w:bCs/>
          <w:szCs w:val="20"/>
        </w:rPr>
      </w:pPr>
      <w:r w:rsidRPr="004A60B4">
        <w:rPr>
          <w:rFonts w:ascii="Calibri" w:hAnsi="Calibri" w:cs="Calibri"/>
          <w:bCs/>
          <w:szCs w:val="20"/>
        </w:rPr>
        <w:t>foundation workplace skills and core technical training, preparing students to be successful in their placements and future careers</w:t>
      </w:r>
    </w:p>
    <w:p w14:paraId="793B6BCB" w14:textId="1CE25CE0" w:rsidR="004A60B4" w:rsidRPr="004A60B4" w:rsidRDefault="004A60B4" w:rsidP="004A60B4">
      <w:pPr>
        <w:pStyle w:val="ListParagraph"/>
        <w:numPr>
          <w:ilvl w:val="0"/>
          <w:numId w:val="44"/>
        </w:numPr>
        <w:rPr>
          <w:rFonts w:ascii="Calibri" w:hAnsi="Calibri" w:cs="Calibri"/>
          <w:bCs/>
          <w:szCs w:val="20"/>
        </w:rPr>
      </w:pPr>
      <w:r w:rsidRPr="004A60B4">
        <w:rPr>
          <w:rFonts w:ascii="Calibri" w:hAnsi="Calibri" w:cs="Calibri"/>
          <w:bCs/>
          <w:szCs w:val="20"/>
        </w:rPr>
        <w:t>dedicated support to find the right placement, with career coaching to help students put their best foot forward</w:t>
      </w:r>
    </w:p>
    <w:p w14:paraId="77A34BC5" w14:textId="4A71AEA3" w:rsidR="004A60B4" w:rsidRPr="004A60B4" w:rsidRDefault="004A60B4" w:rsidP="004A60B4">
      <w:pPr>
        <w:rPr>
          <w:rFonts w:ascii="Calibri" w:hAnsi="Calibri" w:cs="Calibri"/>
          <w:bCs/>
          <w:szCs w:val="20"/>
        </w:rPr>
      </w:pPr>
      <w:r>
        <w:rPr>
          <w:rFonts w:ascii="Calibri" w:hAnsi="Calibri" w:cs="Calibri"/>
          <w:bCs/>
          <w:szCs w:val="20"/>
        </w:rPr>
        <w:br/>
        <w:t xml:space="preserve">in 2025 </w:t>
      </w:r>
      <w:r w:rsidRPr="004A60B4">
        <w:rPr>
          <w:rFonts w:ascii="Calibri" w:hAnsi="Calibri" w:cs="Calibri"/>
          <w:bCs/>
          <w:szCs w:val="20"/>
        </w:rPr>
        <w:t xml:space="preserve">alone, over 5,000 Federation students completed an industry placement, supported by over 1,000 Co-op employer partners. </w:t>
      </w:r>
      <w:r>
        <w:rPr>
          <w:rFonts w:ascii="Calibri" w:hAnsi="Calibri" w:cs="Calibri"/>
          <w:bCs/>
          <w:szCs w:val="20"/>
        </w:rPr>
        <w:t xml:space="preserve"> </w:t>
      </w:r>
      <w:r w:rsidRPr="004A60B4">
        <w:rPr>
          <w:rFonts w:ascii="Calibri" w:hAnsi="Calibri" w:cs="Calibri"/>
          <w:bCs/>
          <w:szCs w:val="20"/>
        </w:rPr>
        <w:t>Some are paid; all give students the confidence to step straight into their career.</w:t>
      </w:r>
    </w:p>
    <w:p w14:paraId="4E9EBCAD" w14:textId="7097D784" w:rsidR="004A60B4" w:rsidRPr="004A60B4" w:rsidRDefault="004A60B4" w:rsidP="004A60B4">
      <w:pPr>
        <w:rPr>
          <w:rFonts w:ascii="Calibri" w:hAnsi="Calibri" w:cs="Calibri"/>
          <w:b/>
          <w:szCs w:val="20"/>
        </w:rPr>
      </w:pPr>
      <w:r>
        <w:rPr>
          <w:rFonts w:ascii="Calibri" w:hAnsi="Calibri" w:cs="Calibri"/>
          <w:bCs/>
          <w:szCs w:val="20"/>
        </w:rPr>
        <w:br/>
      </w:r>
      <w:r w:rsidRPr="004A60B4">
        <w:rPr>
          <w:rFonts w:ascii="Calibri" w:hAnsi="Calibri" w:cs="Calibri"/>
          <w:b/>
          <w:szCs w:val="20"/>
        </w:rPr>
        <w:t>Browse </w:t>
      </w:r>
      <w:hyperlink r:id="rId23" w:tgtFrame="_blank" w:tooltip="https://www.federation.edu.au/study/why-federation/co-operative-education-model/" w:history="1">
        <w:r w:rsidRPr="004A60B4">
          <w:rPr>
            <w:rStyle w:val="Hyperlink"/>
            <w:rFonts w:ascii="Calibri" w:hAnsi="Calibri" w:cs="Calibri"/>
            <w:b/>
            <w:szCs w:val="20"/>
          </w:rPr>
          <w:t>Federation’s Co-operative Model</w:t>
        </w:r>
      </w:hyperlink>
      <w:r w:rsidRPr="004A60B4">
        <w:rPr>
          <w:rFonts w:ascii="Calibri" w:hAnsi="Calibri" w:cs="Calibri"/>
          <w:b/>
          <w:szCs w:val="20"/>
        </w:rPr>
        <w:t> to find out more.</w:t>
      </w:r>
    </w:p>
    <w:p w14:paraId="1D913A58" w14:textId="77777777" w:rsidR="0040412C" w:rsidRDefault="0040412C" w:rsidP="00142136">
      <w:pPr>
        <w:rPr>
          <w:rFonts w:ascii="Calibri" w:hAnsi="Calibri" w:cs="Calibri"/>
          <w:bCs/>
          <w:szCs w:val="20"/>
        </w:rPr>
      </w:pPr>
    </w:p>
    <w:p w14:paraId="3E57DEEB" w14:textId="77777777" w:rsidR="003F529E" w:rsidRPr="00073D21" w:rsidRDefault="003F529E" w:rsidP="00142136">
      <w:pPr>
        <w:rPr>
          <w:rFonts w:ascii="Calibri" w:hAnsi="Calibri" w:cs="Calibri"/>
          <w:bCs/>
          <w:sz w:val="20"/>
          <w:szCs w:val="16"/>
        </w:rPr>
      </w:pPr>
    </w:p>
    <w:p w14:paraId="4BF431E7" w14:textId="5A1D4C76" w:rsidR="003F529E" w:rsidRPr="003F529E" w:rsidRDefault="003F529E" w:rsidP="003F529E">
      <w:pPr>
        <w:rPr>
          <w:rFonts w:asciiTheme="minorHAnsi" w:hAnsiTheme="minorHAnsi" w:cstheme="minorHAnsi"/>
          <w:b/>
          <w:sz w:val="28"/>
          <w:u w:val="single"/>
        </w:rPr>
      </w:pPr>
      <w:r w:rsidRPr="008D125D">
        <w:rPr>
          <w:rFonts w:asciiTheme="minorHAnsi" w:hAnsiTheme="minorHAnsi" w:cstheme="minorHAnsi"/>
          <w:noProof/>
          <w:u w:val="single"/>
        </w:rPr>
        <w:drawing>
          <wp:inline distT="0" distB="0" distL="0" distR="0" wp14:anchorId="628BF8F8" wp14:editId="53C6D394">
            <wp:extent cx="962108" cy="490486"/>
            <wp:effectExtent l="0" t="0" r="0" b="5080"/>
            <wp:docPr id="748980478" name="Picture 17" descr="Swinbur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burne.gif"/>
                    <pic:cNvPicPr/>
                  </pic:nvPicPr>
                  <pic:blipFill>
                    <a:blip r:embed="rId24" cstate="print"/>
                    <a:stretch>
                      <a:fillRect/>
                    </a:stretch>
                  </pic:blipFill>
                  <pic:spPr>
                    <a:xfrm>
                      <a:off x="0" y="0"/>
                      <a:ext cx="986236" cy="502787"/>
                    </a:xfrm>
                    <a:prstGeom prst="rect">
                      <a:avLst/>
                    </a:prstGeom>
                  </pic:spPr>
                </pic:pic>
              </a:graphicData>
            </a:graphic>
          </wp:inline>
        </w:drawing>
      </w:r>
      <w:r w:rsidRPr="008D125D">
        <w:rPr>
          <w:rFonts w:asciiTheme="minorHAnsi" w:hAnsiTheme="minorHAnsi" w:cstheme="minorHAnsi"/>
          <w:b/>
          <w:sz w:val="28"/>
          <w:u w:val="single"/>
        </w:rPr>
        <w:t xml:space="preserve"> </w:t>
      </w:r>
      <w:r w:rsidRPr="003F529E">
        <w:rPr>
          <w:rFonts w:asciiTheme="minorHAnsi" w:hAnsiTheme="minorHAnsi" w:cstheme="minorHAnsi"/>
          <w:b/>
          <w:bCs/>
          <w:i/>
          <w:iCs/>
          <w:sz w:val="26"/>
          <w:szCs w:val="26"/>
          <w:u w:val="single"/>
        </w:rPr>
        <w:t>New</w:t>
      </w:r>
      <w:r w:rsidRPr="003F529E">
        <w:rPr>
          <w:rFonts w:asciiTheme="minorHAnsi" w:hAnsiTheme="minorHAnsi" w:cstheme="minorHAnsi"/>
          <w:b/>
          <w:bCs/>
          <w:sz w:val="26"/>
          <w:szCs w:val="26"/>
          <w:u w:val="single"/>
        </w:rPr>
        <w:t xml:space="preserve"> Courses </w:t>
      </w:r>
      <w:r>
        <w:rPr>
          <w:rFonts w:asciiTheme="minorHAnsi" w:hAnsiTheme="minorHAnsi" w:cstheme="minorHAnsi"/>
          <w:b/>
          <w:bCs/>
          <w:sz w:val="26"/>
          <w:szCs w:val="26"/>
          <w:u w:val="single"/>
        </w:rPr>
        <w:t>introduced in 2026</w:t>
      </w:r>
    </w:p>
    <w:p w14:paraId="722B52FE" w14:textId="35CFC1DC" w:rsidR="003F529E" w:rsidRDefault="003F529E" w:rsidP="003F529E">
      <w:pPr>
        <w:rPr>
          <w:rFonts w:asciiTheme="minorHAnsi" w:hAnsiTheme="minorHAnsi" w:cstheme="minorHAnsi"/>
        </w:rPr>
      </w:pPr>
      <w:r>
        <w:rPr>
          <w:rFonts w:asciiTheme="minorHAnsi" w:hAnsiTheme="minorHAnsi" w:cstheme="minorHAnsi"/>
        </w:rPr>
        <w:t xml:space="preserve">Swinburne introduced the following courses for the first time this year, and students keen on these areas of study are advised to browse the links provided </w:t>
      </w:r>
      <w:r w:rsidRPr="00C96DE6">
        <w:rPr>
          <w:rFonts w:asciiTheme="minorHAnsi" w:hAnsiTheme="minorHAnsi" w:cstheme="minorHAnsi"/>
        </w:rPr>
        <w:t>to learn more.</w:t>
      </w:r>
    </w:p>
    <w:p w14:paraId="031BBF95" w14:textId="77777777" w:rsidR="003F529E" w:rsidRPr="00C96DE6" w:rsidRDefault="003F529E" w:rsidP="003F529E">
      <w:pPr>
        <w:rPr>
          <w:rFonts w:asciiTheme="minorHAnsi" w:hAnsiTheme="minorHAnsi" w:cstheme="minorHAnsi"/>
        </w:rPr>
      </w:pPr>
    </w:p>
    <w:p w14:paraId="5A915A6B" w14:textId="5C978469" w:rsidR="003F529E" w:rsidRPr="00C755E5" w:rsidRDefault="003F529E" w:rsidP="003F529E">
      <w:pPr>
        <w:pStyle w:val="ListParagraph"/>
        <w:numPr>
          <w:ilvl w:val="0"/>
          <w:numId w:val="40"/>
        </w:numPr>
        <w:spacing w:after="160" w:line="259" w:lineRule="auto"/>
        <w:contextualSpacing/>
        <w:rPr>
          <w:rFonts w:asciiTheme="minorHAnsi" w:hAnsiTheme="minorHAnsi" w:cstheme="minorHAnsi"/>
        </w:rPr>
      </w:pPr>
      <w:hyperlink r:id="rId25" w:history="1">
        <w:r w:rsidRPr="00C755E5">
          <w:rPr>
            <w:rStyle w:val="Hyperlink"/>
            <w:rFonts w:asciiTheme="minorHAnsi" w:hAnsiTheme="minorHAnsi" w:cstheme="minorHAnsi"/>
          </w:rPr>
          <w:t>Bachelor of Construction Management (Honours)</w:t>
        </w:r>
      </w:hyperlink>
    </w:p>
    <w:p w14:paraId="1546A9EC" w14:textId="260DFF70" w:rsidR="003F529E" w:rsidRPr="00C755E5" w:rsidRDefault="003F529E" w:rsidP="003F529E">
      <w:pPr>
        <w:pStyle w:val="ListParagraph"/>
        <w:numPr>
          <w:ilvl w:val="0"/>
          <w:numId w:val="40"/>
        </w:numPr>
        <w:spacing w:after="160" w:line="259" w:lineRule="auto"/>
        <w:contextualSpacing/>
        <w:rPr>
          <w:rFonts w:asciiTheme="minorHAnsi" w:hAnsiTheme="minorHAnsi" w:cstheme="minorHAnsi"/>
        </w:rPr>
      </w:pPr>
      <w:hyperlink r:id="rId26" w:history="1">
        <w:r w:rsidRPr="00C755E5">
          <w:rPr>
            <w:rStyle w:val="Hyperlink"/>
            <w:rFonts w:asciiTheme="minorHAnsi" w:hAnsiTheme="minorHAnsi" w:cstheme="minorHAnsi"/>
          </w:rPr>
          <w:t>Bachelor of Artificial Intelligence in Business</w:t>
        </w:r>
      </w:hyperlink>
    </w:p>
    <w:p w14:paraId="52F16E31" w14:textId="77777777" w:rsidR="003F529E" w:rsidRPr="00C755E5" w:rsidRDefault="003F529E" w:rsidP="003F529E">
      <w:pPr>
        <w:pStyle w:val="ListParagraph"/>
        <w:numPr>
          <w:ilvl w:val="0"/>
          <w:numId w:val="40"/>
        </w:numPr>
        <w:spacing w:after="160" w:line="259" w:lineRule="auto"/>
        <w:contextualSpacing/>
        <w:rPr>
          <w:rFonts w:asciiTheme="minorHAnsi" w:hAnsiTheme="minorHAnsi" w:cstheme="minorHAnsi"/>
        </w:rPr>
      </w:pPr>
      <w:hyperlink r:id="rId27" w:history="1">
        <w:r w:rsidRPr="00C755E5">
          <w:rPr>
            <w:rStyle w:val="Hyperlink"/>
            <w:rFonts w:asciiTheme="minorHAnsi" w:hAnsiTheme="minorHAnsi" w:cstheme="minorHAnsi"/>
          </w:rPr>
          <w:t>Bachelor of Psychology and Cognitive Neuroscience</w:t>
        </w:r>
      </w:hyperlink>
      <w:r w:rsidRPr="00C755E5">
        <w:rPr>
          <w:rFonts w:asciiTheme="minorHAnsi" w:hAnsiTheme="minorHAnsi" w:cstheme="minorHAnsi"/>
        </w:rPr>
        <w:t xml:space="preserve"> </w:t>
      </w:r>
    </w:p>
    <w:p w14:paraId="131D3521" w14:textId="1826A2A2" w:rsidR="003F529E" w:rsidRPr="00C755E5" w:rsidRDefault="003F529E" w:rsidP="003F529E">
      <w:pPr>
        <w:pStyle w:val="ListParagraph"/>
        <w:numPr>
          <w:ilvl w:val="0"/>
          <w:numId w:val="40"/>
        </w:numPr>
        <w:spacing w:after="160" w:line="259" w:lineRule="auto"/>
        <w:contextualSpacing/>
        <w:rPr>
          <w:rFonts w:asciiTheme="minorHAnsi" w:hAnsiTheme="minorHAnsi" w:cstheme="minorHAnsi"/>
        </w:rPr>
      </w:pPr>
      <w:hyperlink r:id="rId28" w:history="1">
        <w:r w:rsidRPr="00C755E5">
          <w:rPr>
            <w:rStyle w:val="Hyperlink"/>
            <w:rFonts w:asciiTheme="minorHAnsi" w:hAnsiTheme="minorHAnsi" w:cstheme="minorHAnsi"/>
          </w:rPr>
          <w:t>Bachelor of Forensic Psychological Science</w:t>
        </w:r>
      </w:hyperlink>
      <w:r w:rsidRPr="00C755E5">
        <w:rPr>
          <w:rFonts w:asciiTheme="minorHAnsi" w:hAnsiTheme="minorHAnsi" w:cstheme="minorHAnsi"/>
        </w:rPr>
        <w:t xml:space="preserve">   </w:t>
      </w:r>
    </w:p>
    <w:p w14:paraId="12F718A7" w14:textId="77777777" w:rsidR="003F529E" w:rsidRPr="00073D21" w:rsidRDefault="003F529E" w:rsidP="00142136">
      <w:pPr>
        <w:rPr>
          <w:rFonts w:ascii="Calibri" w:hAnsi="Calibri" w:cs="Calibri"/>
          <w:bCs/>
          <w:sz w:val="34"/>
          <w:szCs w:val="30"/>
        </w:rPr>
      </w:pPr>
    </w:p>
    <w:p w14:paraId="054A9739" w14:textId="77777777" w:rsidR="00395908" w:rsidRDefault="00073D21">
      <w:pPr>
        <w:rPr>
          <w:rFonts w:ascii="Calibri" w:hAnsi="Calibri" w:cs="Calibri"/>
          <w:b/>
          <w:szCs w:val="20"/>
        </w:rPr>
      </w:pPr>
      <w:r w:rsidRPr="00073D21">
        <w:rPr>
          <w:noProof/>
          <w:u w:val="single"/>
        </w:rPr>
        <w:drawing>
          <wp:inline distT="0" distB="0" distL="0" distR="0" wp14:anchorId="2A1C14FF" wp14:editId="037ED3AE">
            <wp:extent cx="985962" cy="353181"/>
            <wp:effectExtent l="0" t="0" r="508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2006" cy="358928"/>
                    </a:xfrm>
                    <a:prstGeom prst="rect">
                      <a:avLst/>
                    </a:prstGeom>
                    <a:noFill/>
                    <a:ln>
                      <a:noFill/>
                    </a:ln>
                  </pic:spPr>
                </pic:pic>
              </a:graphicData>
            </a:graphic>
          </wp:inline>
        </w:drawing>
      </w:r>
      <w:r w:rsidRPr="00073D21">
        <w:rPr>
          <w:rFonts w:ascii="Calibri" w:hAnsi="Calibri" w:cs="Calibri"/>
          <w:bCs/>
          <w:szCs w:val="20"/>
          <w:u w:val="single"/>
        </w:rPr>
        <w:t xml:space="preserve"> </w:t>
      </w:r>
      <w:r w:rsidRPr="00073D21">
        <w:rPr>
          <w:rFonts w:ascii="Calibri" w:hAnsi="Calibri" w:cs="Calibri"/>
          <w:b/>
          <w:sz w:val="28"/>
          <w:u w:val="single"/>
        </w:rPr>
        <w:t>Reminder: ACU Guarantee</w:t>
      </w:r>
      <w:r>
        <w:rPr>
          <w:rFonts w:ascii="Calibri" w:hAnsi="Calibri" w:cs="Calibri"/>
          <w:b/>
          <w:sz w:val="28"/>
          <w:u w:val="single"/>
        </w:rPr>
        <w:br/>
      </w:r>
      <w:r w:rsidRPr="00073D21">
        <w:rPr>
          <w:rFonts w:ascii="Calibri" w:hAnsi="Calibri" w:cs="Calibri"/>
          <w:bCs/>
          <w:szCs w:val="20"/>
        </w:rPr>
        <w:t xml:space="preserve">ACU Guarantee early offer program is still open for 2026. </w:t>
      </w:r>
      <w:r>
        <w:rPr>
          <w:rFonts w:ascii="Calibri" w:hAnsi="Calibri" w:cs="Calibri"/>
          <w:bCs/>
          <w:szCs w:val="20"/>
        </w:rPr>
        <w:t xml:space="preserve"> </w:t>
      </w:r>
      <w:r w:rsidRPr="00073D21">
        <w:rPr>
          <w:rFonts w:ascii="Calibri" w:hAnsi="Calibri" w:cs="Calibri"/>
          <w:bCs/>
          <w:szCs w:val="20"/>
        </w:rPr>
        <w:t xml:space="preserve">Students can secure an early conditional offer for their preferred course by uploading their Year 11 results and submitting up to three personal statements. </w:t>
      </w:r>
      <w:r>
        <w:rPr>
          <w:rFonts w:ascii="Calibri" w:hAnsi="Calibri" w:cs="Calibri"/>
          <w:bCs/>
          <w:szCs w:val="20"/>
        </w:rPr>
        <w:t xml:space="preserve"> </w:t>
      </w:r>
      <w:r w:rsidRPr="00073D21">
        <w:rPr>
          <w:rFonts w:ascii="Calibri" w:hAnsi="Calibri" w:cs="Calibri"/>
          <w:b/>
          <w:szCs w:val="20"/>
        </w:rPr>
        <w:t xml:space="preserve">Applications close at </w:t>
      </w:r>
      <w:r w:rsidRPr="00073D21">
        <w:rPr>
          <w:rFonts w:ascii="Calibri" w:hAnsi="Calibri" w:cs="Calibri"/>
          <w:b/>
          <w:bCs/>
          <w:szCs w:val="20"/>
        </w:rPr>
        <w:t>11.59pm on Monday 14 September 2026.</w:t>
      </w:r>
      <w:r>
        <w:rPr>
          <w:rFonts w:ascii="Calibri" w:hAnsi="Calibri" w:cs="Calibri"/>
          <w:b/>
          <w:bCs/>
          <w:szCs w:val="20"/>
        </w:rPr>
        <w:t xml:space="preserve">  </w:t>
      </w:r>
      <w:r w:rsidRPr="00073D21">
        <w:rPr>
          <w:rFonts w:ascii="Calibri" w:hAnsi="Calibri" w:cs="Calibri"/>
          <w:bCs/>
          <w:szCs w:val="20"/>
        </w:rPr>
        <w:t> </w:t>
      </w:r>
      <w:r w:rsidRPr="00073D21">
        <w:rPr>
          <w:rFonts w:ascii="Calibri" w:hAnsi="Calibri" w:cs="Calibri"/>
          <w:bCs/>
          <w:szCs w:val="20"/>
        </w:rPr>
        <w:br/>
      </w:r>
      <w:r>
        <w:rPr>
          <w:rFonts w:ascii="Calibri" w:hAnsi="Calibri" w:cs="Calibri"/>
          <w:b/>
          <w:szCs w:val="20"/>
        </w:rPr>
        <w:t>V</w:t>
      </w:r>
      <w:r w:rsidRPr="00073D21">
        <w:rPr>
          <w:rFonts w:ascii="Calibri" w:hAnsi="Calibri" w:cs="Calibri"/>
          <w:b/>
          <w:szCs w:val="20"/>
        </w:rPr>
        <w:t xml:space="preserve">isit </w:t>
      </w:r>
      <w:hyperlink r:id="rId30" w:history="1">
        <w:r w:rsidRPr="00073D21">
          <w:rPr>
            <w:rStyle w:val="Hyperlink"/>
            <w:rFonts w:ascii="Calibri" w:hAnsi="Calibri" w:cs="Calibri"/>
            <w:b/>
            <w:szCs w:val="20"/>
          </w:rPr>
          <w:t>ACU Guarantee</w:t>
        </w:r>
      </w:hyperlink>
      <w:r w:rsidRPr="00073D21">
        <w:rPr>
          <w:rFonts w:ascii="Calibri" w:hAnsi="Calibri" w:cs="Calibri"/>
          <w:b/>
          <w:szCs w:val="20"/>
        </w:rPr>
        <w:t xml:space="preserve"> for more information on eligible courses, applications and offers.</w:t>
      </w:r>
    </w:p>
    <w:p w14:paraId="101382DE" w14:textId="0DC74DA8" w:rsidR="00311835" w:rsidRPr="00073D21" w:rsidRDefault="00395908">
      <w:pPr>
        <w:rPr>
          <w:rFonts w:ascii="Calibri" w:hAnsi="Calibri" w:cs="Calibri"/>
          <w:b/>
          <w:szCs w:val="20"/>
          <w:u w:val="single"/>
        </w:rPr>
      </w:pPr>
      <w:r>
        <w:rPr>
          <w:noProof/>
        </w:rPr>
        <w:lastRenderedPageBreak/>
        <w:drawing>
          <wp:inline distT="0" distB="0" distL="0" distR="0" wp14:anchorId="049E0E9F" wp14:editId="4377314C">
            <wp:extent cx="5731510" cy="8106410"/>
            <wp:effectExtent l="0" t="0" r="2540" b="8890"/>
            <wp:docPr id="16353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r w:rsidR="00311835" w:rsidRPr="00073D21">
        <w:rPr>
          <w:rFonts w:ascii="Calibri" w:hAnsi="Calibri" w:cs="Calibri"/>
          <w:b/>
          <w:szCs w:val="20"/>
          <w:u w:val="single"/>
        </w:rPr>
        <w:br w:type="page"/>
      </w:r>
    </w:p>
    <w:p w14:paraId="37372817" w14:textId="6231C984" w:rsidR="00311835" w:rsidRPr="006F3057" w:rsidRDefault="00311835" w:rsidP="00311835">
      <w:pPr>
        <w:rPr>
          <w:rFonts w:ascii="Calibri" w:hAnsi="Calibri"/>
          <w:sz w:val="2"/>
          <w:highlight w:val="yellow"/>
        </w:rPr>
      </w:pPr>
      <w:r w:rsidRPr="00E0463A">
        <w:rPr>
          <w:rFonts w:ascii="Calibri" w:hAnsi="Calibri"/>
          <w:b/>
          <w:noProof/>
          <w:sz w:val="28"/>
          <w:u w:val="single"/>
          <w:lang w:eastAsia="zh-CN"/>
        </w:rPr>
        <w:lastRenderedPageBreak/>
        <w:drawing>
          <wp:inline distT="0" distB="0" distL="0" distR="0" wp14:anchorId="0CD15565" wp14:editId="0A5D9704">
            <wp:extent cx="466090" cy="431165"/>
            <wp:effectExtent l="0" t="0" r="0" b="0"/>
            <wp:docPr id="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6090" cy="431165"/>
                    </a:xfrm>
                    <a:prstGeom prst="rect">
                      <a:avLst/>
                    </a:prstGeom>
                    <a:noFill/>
                    <a:ln>
                      <a:noFill/>
                    </a:ln>
                  </pic:spPr>
                </pic:pic>
              </a:graphicData>
            </a:graphic>
          </wp:inline>
        </w:drawing>
      </w:r>
      <w:bookmarkStart w:id="2" w:name="NurseMid"/>
      <w:bookmarkEnd w:id="2"/>
      <w:r w:rsidRPr="00E0463A">
        <w:rPr>
          <w:rFonts w:ascii="Calibri" w:hAnsi="Calibri"/>
          <w:b/>
          <w:sz w:val="28"/>
          <w:u w:val="single"/>
        </w:rPr>
        <w:t xml:space="preserve">Nursing </w:t>
      </w:r>
      <w:r>
        <w:rPr>
          <w:rFonts w:ascii="Calibri" w:hAnsi="Calibri"/>
          <w:b/>
          <w:sz w:val="28"/>
          <w:u w:val="single"/>
        </w:rPr>
        <w:t>a</w:t>
      </w:r>
      <w:r w:rsidRPr="00E0463A">
        <w:rPr>
          <w:rFonts w:ascii="Calibri" w:hAnsi="Calibri"/>
          <w:b/>
          <w:sz w:val="28"/>
          <w:u w:val="single"/>
        </w:rPr>
        <w:t>nd/</w:t>
      </w:r>
      <w:r>
        <w:rPr>
          <w:rFonts w:ascii="Calibri" w:hAnsi="Calibri"/>
          <w:b/>
          <w:sz w:val="28"/>
          <w:u w:val="single"/>
        </w:rPr>
        <w:t>o</w:t>
      </w:r>
      <w:r w:rsidRPr="00E0463A">
        <w:rPr>
          <w:rFonts w:ascii="Calibri" w:hAnsi="Calibri"/>
          <w:b/>
          <w:sz w:val="28"/>
          <w:u w:val="single"/>
        </w:rPr>
        <w:t xml:space="preserve">r Midwifery Degrees </w:t>
      </w:r>
      <w:r>
        <w:rPr>
          <w:rFonts w:ascii="Calibri" w:hAnsi="Calibri"/>
          <w:b/>
          <w:sz w:val="28"/>
          <w:u w:val="single"/>
        </w:rPr>
        <w:t>i</w:t>
      </w:r>
      <w:r w:rsidRPr="00E0463A">
        <w:rPr>
          <w:rFonts w:ascii="Calibri" w:hAnsi="Calibri"/>
          <w:b/>
          <w:sz w:val="28"/>
          <w:u w:val="single"/>
        </w:rPr>
        <w:t xml:space="preserve">n Victoria </w:t>
      </w:r>
      <w:r>
        <w:rPr>
          <w:rFonts w:ascii="Calibri" w:hAnsi="Calibri"/>
          <w:b/>
          <w:sz w:val="28"/>
          <w:u w:val="single"/>
        </w:rPr>
        <w:t>i</w:t>
      </w:r>
      <w:r w:rsidRPr="00E0463A">
        <w:rPr>
          <w:rFonts w:ascii="Calibri" w:hAnsi="Calibri"/>
          <w:b/>
          <w:sz w:val="28"/>
          <w:u w:val="single"/>
        </w:rPr>
        <w:t>n 2026</w:t>
      </w:r>
      <w:r w:rsidRPr="006F3057">
        <w:rPr>
          <w:rFonts w:ascii="Calibri" w:hAnsi="Calibri"/>
          <w:b/>
          <w:sz w:val="28"/>
          <w:highlight w:val="yellow"/>
          <w:u w:val="single"/>
        </w:rPr>
        <w:br/>
      </w:r>
    </w:p>
    <w:tbl>
      <w:tblPr>
        <w:tblW w:w="115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7"/>
        <w:gridCol w:w="5936"/>
        <w:gridCol w:w="3191"/>
      </w:tblGrid>
      <w:tr w:rsidR="00311835" w:rsidRPr="006F3057" w14:paraId="6D10AFBA" w14:textId="77777777" w:rsidTr="00311835">
        <w:trPr>
          <w:trHeight w:val="215"/>
          <w:jc w:val="center"/>
        </w:trPr>
        <w:tc>
          <w:tcPr>
            <w:tcW w:w="2437" w:type="dxa"/>
            <w:shd w:val="clear" w:color="auto" w:fill="C9C9C9"/>
          </w:tcPr>
          <w:p w14:paraId="5A09C80E" w14:textId="77777777" w:rsidR="00311835" w:rsidRPr="00BD70F0"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bCs/>
                <w:color w:val="000000"/>
                <w:szCs w:val="28"/>
                <w:lang w:val="en-US"/>
              </w:rPr>
            </w:pPr>
            <w:r w:rsidRPr="00BD70F0">
              <w:rPr>
                <w:rFonts w:ascii="Calibri" w:hAnsi="Calibri" w:cs="Calibri"/>
                <w:b/>
                <w:bCs/>
                <w:color w:val="000000"/>
                <w:lang w:val="en-US"/>
              </w:rPr>
              <w:t>UNIVERSITY</w:t>
            </w:r>
          </w:p>
        </w:tc>
        <w:tc>
          <w:tcPr>
            <w:tcW w:w="5936" w:type="dxa"/>
            <w:shd w:val="clear" w:color="auto" w:fill="C9C9C9"/>
          </w:tcPr>
          <w:p w14:paraId="444CA8C9" w14:textId="77777777" w:rsidR="00311835" w:rsidRPr="00BD70F0"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bCs/>
                <w:color w:val="000000"/>
                <w:szCs w:val="28"/>
                <w:lang w:val="en-US"/>
              </w:rPr>
            </w:pPr>
            <w:r w:rsidRPr="00BD70F0">
              <w:rPr>
                <w:rFonts w:ascii="Calibri" w:hAnsi="Calibri" w:cs="Calibri"/>
                <w:b/>
                <w:bCs/>
                <w:color w:val="000000"/>
                <w:lang w:val="en-US"/>
              </w:rPr>
              <w:t>VCE PREREQUISITE SUBJECTS</w:t>
            </w:r>
          </w:p>
        </w:tc>
        <w:tc>
          <w:tcPr>
            <w:tcW w:w="3191" w:type="dxa"/>
            <w:shd w:val="clear" w:color="auto" w:fill="C9C9C9"/>
          </w:tcPr>
          <w:p w14:paraId="4BF40FD8" w14:textId="77777777" w:rsidR="00311835" w:rsidRPr="00BD70F0"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bCs/>
                <w:color w:val="000000"/>
                <w:szCs w:val="28"/>
                <w:lang w:val="en-US"/>
              </w:rPr>
            </w:pPr>
            <w:r w:rsidRPr="00BD70F0">
              <w:rPr>
                <w:rFonts w:ascii="Calibri" w:hAnsi="Calibri" w:cs="Calibri"/>
                <w:b/>
                <w:bCs/>
                <w:color w:val="000000"/>
                <w:lang w:val="en-US"/>
              </w:rPr>
              <w:t>ATAR FOR 2026</w:t>
            </w:r>
          </w:p>
        </w:tc>
      </w:tr>
      <w:tr w:rsidR="00311835" w:rsidRPr="006F3057" w14:paraId="45284CD3" w14:textId="77777777" w:rsidTr="00311835">
        <w:trPr>
          <w:trHeight w:val="242"/>
          <w:jc w:val="center"/>
        </w:trPr>
        <w:tc>
          <w:tcPr>
            <w:tcW w:w="2437" w:type="dxa"/>
            <w:vMerge w:val="restart"/>
            <w:shd w:val="clear" w:color="auto" w:fill="C9C9C9"/>
          </w:tcPr>
          <w:p w14:paraId="34325FBE"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fr-FR"/>
              </w:rPr>
            </w:pPr>
            <w:hyperlink r:id="rId33" w:history="1">
              <w:r w:rsidRPr="00B879AB">
                <w:rPr>
                  <w:rStyle w:val="Hyperlink"/>
                  <w:rFonts w:ascii="Calibri" w:hAnsi="Calibri" w:cs="Calibri"/>
                  <w:b/>
                  <w:bCs/>
                  <w:sz w:val="20"/>
                  <w:szCs w:val="28"/>
                  <w:lang w:val="fr-FR"/>
                </w:rPr>
                <w:t>ACU</w:t>
              </w:r>
            </w:hyperlink>
            <w:r w:rsidRPr="00B879AB">
              <w:rPr>
                <w:rFonts w:ascii="Calibri" w:hAnsi="Calibri" w:cs="Calibri"/>
                <w:b/>
                <w:bCs/>
                <w:color w:val="000000"/>
                <w:sz w:val="16"/>
                <w:szCs w:val="28"/>
                <w:lang w:val="fr-FR"/>
              </w:rPr>
              <w:t xml:space="preserve"> </w:t>
            </w:r>
          </w:p>
          <w:p w14:paraId="0B8FC887"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fr-FR"/>
              </w:rPr>
            </w:pPr>
            <w:r w:rsidRPr="00B879AB">
              <w:rPr>
                <w:rFonts w:ascii="Calibri" w:hAnsi="Calibri" w:cs="Calibri"/>
                <w:bCs/>
                <w:color w:val="000000"/>
                <w:sz w:val="16"/>
                <w:szCs w:val="28"/>
                <w:lang w:val="fr-FR"/>
              </w:rPr>
              <w:t>Ba – Ballarat</w:t>
            </w:r>
            <w:r w:rsidRPr="00B879AB">
              <w:rPr>
                <w:rFonts w:ascii="Calibri" w:hAnsi="Calibri" w:cs="Calibri"/>
                <w:bCs/>
                <w:color w:val="000000"/>
                <w:sz w:val="16"/>
                <w:szCs w:val="28"/>
                <w:lang w:val="fr-FR"/>
              </w:rPr>
              <w:br/>
              <w:t>M – Melbourne</w:t>
            </w:r>
          </w:p>
        </w:tc>
        <w:tc>
          <w:tcPr>
            <w:tcW w:w="5936" w:type="dxa"/>
            <w:tcBorders>
              <w:bottom w:val="single" w:sz="4" w:space="0" w:color="auto"/>
            </w:tcBorders>
          </w:tcPr>
          <w:p w14:paraId="260CA7FB"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en-US"/>
              </w:rPr>
            </w:pPr>
            <w:r w:rsidRPr="00B879AB">
              <w:rPr>
                <w:rFonts w:ascii="Calibri" w:hAnsi="Calibri" w:cs="Calibri"/>
                <w:b/>
                <w:bCs/>
                <w:i/>
                <w:iCs/>
                <w:color w:val="000000"/>
                <w:sz w:val="16"/>
                <w:szCs w:val="22"/>
                <w:lang w:val="en-US"/>
              </w:rPr>
              <w:t xml:space="preserve">Midwifery </w:t>
            </w:r>
            <w:r w:rsidRPr="00B879AB">
              <w:rPr>
                <w:rFonts w:ascii="Calibri" w:hAnsi="Calibri" w:cs="Calibri"/>
                <w:color w:val="000000"/>
                <w:sz w:val="16"/>
                <w:szCs w:val="22"/>
                <w:lang w:val="en-US"/>
              </w:rPr>
              <w:t>(</w:t>
            </w:r>
            <w:r w:rsidRPr="00B879AB">
              <w:rPr>
                <w:rFonts w:ascii="Calibri" w:hAnsi="Calibri" w:cs="Calibri"/>
                <w:color w:val="000000"/>
                <w:sz w:val="16"/>
                <w:szCs w:val="22"/>
              </w:rPr>
              <w:t>Units 3 and 4: a study score of at least 25 in English as an Additional Language (EAL) or at least 25 in English other than EAL.</w:t>
            </w:r>
            <w:r w:rsidRPr="00B879AB">
              <w:rPr>
                <w:rFonts w:ascii="Calibri" w:hAnsi="Calibri" w:cs="Calibri"/>
                <w:color w:val="000000"/>
                <w:sz w:val="16"/>
                <w:szCs w:val="22"/>
                <w:lang w:val="en-US"/>
              </w:rPr>
              <w:t>)</w:t>
            </w:r>
          </w:p>
        </w:tc>
        <w:tc>
          <w:tcPr>
            <w:tcW w:w="3191" w:type="dxa"/>
            <w:tcBorders>
              <w:bottom w:val="single" w:sz="4" w:space="0" w:color="auto"/>
            </w:tcBorders>
            <w:shd w:val="clear" w:color="auto" w:fill="C9C9C9"/>
          </w:tcPr>
          <w:p w14:paraId="4E94FFDB" w14:textId="77777777" w:rsidR="00311835" w:rsidRPr="00F06EBC"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lang w:val="en-US"/>
              </w:rPr>
            </w:pPr>
            <w:r w:rsidRPr="00F06EBC">
              <w:rPr>
                <w:rFonts w:ascii="Calibri" w:hAnsi="Calibri" w:cs="Calibri"/>
                <w:b/>
                <w:color w:val="000000"/>
                <w:sz w:val="18"/>
                <w:szCs w:val="18"/>
                <w:lang w:val="en-US"/>
              </w:rPr>
              <w:t>81.15 (M)</w:t>
            </w:r>
          </w:p>
        </w:tc>
      </w:tr>
      <w:tr w:rsidR="00311835" w:rsidRPr="006F3057" w14:paraId="5255AF39" w14:textId="77777777" w:rsidTr="00311835">
        <w:trPr>
          <w:trHeight w:val="282"/>
          <w:jc w:val="center"/>
        </w:trPr>
        <w:tc>
          <w:tcPr>
            <w:tcW w:w="2437" w:type="dxa"/>
            <w:vMerge/>
            <w:shd w:val="clear" w:color="auto" w:fill="C9C9C9"/>
          </w:tcPr>
          <w:p w14:paraId="36181371"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lang w:val="en-US"/>
              </w:rPr>
            </w:pPr>
          </w:p>
        </w:tc>
        <w:tc>
          <w:tcPr>
            <w:tcW w:w="5936" w:type="dxa"/>
            <w:tcBorders>
              <w:top w:val="single" w:sz="4" w:space="0" w:color="auto"/>
            </w:tcBorders>
          </w:tcPr>
          <w:p w14:paraId="54AEB941"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i/>
                <w:iCs/>
                <w:color w:val="000000"/>
                <w:sz w:val="16"/>
                <w:szCs w:val="22"/>
                <w:highlight w:val="yellow"/>
                <w:lang w:val="en-US"/>
              </w:rPr>
            </w:pPr>
            <w:r w:rsidRPr="00B879AB">
              <w:rPr>
                <w:rFonts w:ascii="Calibri" w:hAnsi="Calibri" w:cs="Calibri"/>
                <w:b/>
                <w:bCs/>
                <w:i/>
                <w:iCs/>
                <w:color w:val="000000"/>
                <w:sz w:val="16"/>
                <w:szCs w:val="22"/>
                <w:lang w:val="en-US"/>
              </w:rPr>
              <w:t xml:space="preserve">Nursing </w:t>
            </w:r>
            <w:r w:rsidRPr="00B879AB">
              <w:rPr>
                <w:rFonts w:ascii="Calibri" w:hAnsi="Calibri" w:cs="Calibri"/>
                <w:color w:val="000000"/>
                <w:sz w:val="16"/>
                <w:szCs w:val="22"/>
                <w:lang w:val="en-US"/>
              </w:rPr>
              <w:t>(</w:t>
            </w:r>
            <w:r w:rsidRPr="00B879AB">
              <w:rPr>
                <w:rFonts w:ascii="Calibri" w:hAnsi="Calibri" w:cs="Calibri"/>
                <w:color w:val="000000"/>
                <w:sz w:val="16"/>
                <w:szCs w:val="22"/>
              </w:rPr>
              <w:t>Units 3 and 4: a study score of at least 25 in English as an Additional Language (EAL) or at least 25 in English other than EAL.</w:t>
            </w:r>
            <w:r w:rsidRPr="00B879AB">
              <w:rPr>
                <w:rFonts w:ascii="Calibri" w:hAnsi="Calibri" w:cs="Calibri"/>
                <w:color w:val="000000"/>
                <w:sz w:val="16"/>
                <w:szCs w:val="22"/>
                <w:lang w:val="en-US"/>
              </w:rPr>
              <w:t>).</w:t>
            </w:r>
          </w:p>
        </w:tc>
        <w:tc>
          <w:tcPr>
            <w:tcW w:w="3191" w:type="dxa"/>
            <w:tcBorders>
              <w:top w:val="single" w:sz="4" w:space="0" w:color="auto"/>
            </w:tcBorders>
            <w:shd w:val="clear" w:color="auto" w:fill="C9C9C9"/>
          </w:tcPr>
          <w:p w14:paraId="4E05DF55"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highlight w:val="yellow"/>
                <w:lang w:val="en-US"/>
              </w:rPr>
            </w:pPr>
            <w:r w:rsidRPr="00F06EBC">
              <w:rPr>
                <w:rFonts w:ascii="Calibri" w:hAnsi="Calibri" w:cs="Calibri"/>
                <w:b/>
                <w:color w:val="000000"/>
                <w:sz w:val="18"/>
                <w:szCs w:val="18"/>
                <w:lang w:val="en-US"/>
              </w:rPr>
              <w:t xml:space="preserve">65.75 (Ba), </w:t>
            </w:r>
            <w:r>
              <w:rPr>
                <w:rFonts w:ascii="Calibri" w:hAnsi="Calibri" w:cs="Calibri"/>
                <w:b/>
                <w:color w:val="000000"/>
                <w:sz w:val="18"/>
                <w:szCs w:val="18"/>
                <w:lang w:val="en-US"/>
              </w:rPr>
              <w:t>7</w:t>
            </w:r>
            <w:r w:rsidRPr="00F06EBC">
              <w:rPr>
                <w:rFonts w:ascii="Calibri" w:hAnsi="Calibri" w:cs="Calibri"/>
                <w:b/>
                <w:color w:val="000000"/>
                <w:sz w:val="18"/>
                <w:szCs w:val="18"/>
                <w:lang w:val="en-US"/>
              </w:rPr>
              <w:t>1.55 (M)</w:t>
            </w:r>
          </w:p>
        </w:tc>
      </w:tr>
      <w:tr w:rsidR="00311835" w:rsidRPr="006F3057" w14:paraId="5133667F" w14:textId="77777777" w:rsidTr="00311835">
        <w:trPr>
          <w:trHeight w:val="371"/>
          <w:jc w:val="center"/>
        </w:trPr>
        <w:tc>
          <w:tcPr>
            <w:tcW w:w="2437" w:type="dxa"/>
            <w:shd w:val="clear" w:color="auto" w:fill="C9C9C9"/>
          </w:tcPr>
          <w:p w14:paraId="3C2FF466"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20"/>
                <w:lang w:val="en-US"/>
              </w:rPr>
            </w:pPr>
            <w:hyperlink r:id="rId34" w:history="1">
              <w:r w:rsidRPr="00B879AB">
                <w:rPr>
                  <w:rStyle w:val="Hyperlink"/>
                  <w:rFonts w:ascii="Calibri" w:hAnsi="Calibri" w:cs="Calibri"/>
                  <w:b/>
                  <w:bCs/>
                  <w:sz w:val="20"/>
                  <w:lang w:val="en-US"/>
                </w:rPr>
                <w:t>CHARLES STURT</w:t>
              </w:r>
            </w:hyperlink>
            <w:r w:rsidRPr="00B879AB">
              <w:rPr>
                <w:rFonts w:ascii="Calibri" w:hAnsi="Calibri" w:cs="Calibri"/>
                <w:b/>
                <w:bCs/>
                <w:color w:val="000000"/>
                <w:sz w:val="20"/>
                <w:lang w:val="en-US"/>
              </w:rPr>
              <w:t xml:space="preserve"> </w:t>
            </w:r>
          </w:p>
          <w:p w14:paraId="16BFCCF7"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lang w:val="en-US"/>
              </w:rPr>
            </w:pPr>
            <w:r w:rsidRPr="00B879AB">
              <w:rPr>
                <w:rFonts w:ascii="Calibri" w:hAnsi="Calibri" w:cs="Calibri"/>
                <w:bCs/>
                <w:color w:val="000000"/>
                <w:sz w:val="16"/>
                <w:lang w:val="en-US"/>
              </w:rPr>
              <w:t>AW – Albury Wodonga</w:t>
            </w:r>
          </w:p>
        </w:tc>
        <w:tc>
          <w:tcPr>
            <w:tcW w:w="5936" w:type="dxa"/>
            <w:tcBorders>
              <w:top w:val="single" w:sz="4" w:space="0" w:color="auto"/>
            </w:tcBorders>
          </w:tcPr>
          <w:p w14:paraId="5726E663"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iCs/>
                <w:color w:val="000000"/>
                <w:sz w:val="16"/>
                <w:szCs w:val="22"/>
                <w:lang w:val="en-US"/>
              </w:rPr>
            </w:pPr>
            <w:r w:rsidRPr="00B879AB">
              <w:rPr>
                <w:rFonts w:ascii="Calibri" w:hAnsi="Calibri" w:cs="Calibri"/>
                <w:b/>
                <w:bCs/>
                <w:i/>
                <w:iCs/>
                <w:color w:val="000000"/>
                <w:sz w:val="16"/>
                <w:szCs w:val="22"/>
                <w:lang w:val="en-US"/>
              </w:rPr>
              <w:t xml:space="preserve">Nursing </w:t>
            </w:r>
            <w:r w:rsidRPr="00B879AB">
              <w:rPr>
                <w:rFonts w:ascii="Calibri" w:hAnsi="Calibri" w:cs="Calibri"/>
                <w:bCs/>
                <w:iCs/>
                <w:color w:val="000000"/>
                <w:sz w:val="16"/>
                <w:szCs w:val="22"/>
                <w:lang w:val="en-US"/>
              </w:rPr>
              <w:t>(no prerequisite subjects, but an English, a maths, and biology are highly recommended)</w:t>
            </w:r>
          </w:p>
        </w:tc>
        <w:tc>
          <w:tcPr>
            <w:tcW w:w="3191" w:type="dxa"/>
            <w:tcBorders>
              <w:top w:val="single" w:sz="4" w:space="0" w:color="auto"/>
            </w:tcBorders>
            <w:shd w:val="clear" w:color="auto" w:fill="C9C9C9"/>
          </w:tcPr>
          <w:p w14:paraId="0A6148D2" w14:textId="77777777" w:rsidR="00311835" w:rsidRPr="00F42198"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2198">
              <w:rPr>
                <w:rFonts w:ascii="Calibri" w:hAnsi="Calibri" w:cs="Calibri"/>
                <w:b/>
                <w:color w:val="000000"/>
                <w:sz w:val="18"/>
                <w:szCs w:val="18"/>
                <w:lang w:val="en-US"/>
              </w:rPr>
              <w:t xml:space="preserve">66.20 (AW) </w:t>
            </w:r>
          </w:p>
        </w:tc>
      </w:tr>
      <w:tr w:rsidR="00311835" w:rsidRPr="006F3057" w14:paraId="227F87E3" w14:textId="77777777" w:rsidTr="00311835">
        <w:trPr>
          <w:trHeight w:val="294"/>
          <w:jc w:val="center"/>
        </w:trPr>
        <w:tc>
          <w:tcPr>
            <w:tcW w:w="2437" w:type="dxa"/>
            <w:vMerge w:val="restart"/>
            <w:shd w:val="clear" w:color="auto" w:fill="C9C9C9"/>
          </w:tcPr>
          <w:p w14:paraId="3BEFF78B"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20"/>
                <w:szCs w:val="28"/>
                <w:lang w:val="en-US"/>
              </w:rPr>
            </w:pPr>
            <w:hyperlink r:id="rId35" w:history="1">
              <w:r w:rsidRPr="00B879AB">
                <w:rPr>
                  <w:rStyle w:val="Hyperlink"/>
                  <w:rFonts w:ascii="Calibri" w:hAnsi="Calibri" w:cs="Calibri"/>
                  <w:b/>
                  <w:bCs/>
                  <w:sz w:val="20"/>
                  <w:szCs w:val="28"/>
                  <w:lang w:val="en-US"/>
                </w:rPr>
                <w:t>DEAKIN</w:t>
              </w:r>
            </w:hyperlink>
            <w:r w:rsidRPr="00B879AB">
              <w:rPr>
                <w:rFonts w:ascii="Calibri" w:hAnsi="Calibri" w:cs="Calibri"/>
                <w:b/>
                <w:bCs/>
                <w:color w:val="000000"/>
                <w:sz w:val="20"/>
                <w:szCs w:val="28"/>
                <w:lang w:val="en-US"/>
              </w:rPr>
              <w:t xml:space="preserve"> </w:t>
            </w:r>
          </w:p>
          <w:p w14:paraId="7FF86E6D"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r w:rsidRPr="00B879AB">
              <w:rPr>
                <w:rFonts w:ascii="Calibri" w:hAnsi="Calibri" w:cs="Calibri"/>
                <w:bCs/>
                <w:color w:val="000000"/>
                <w:sz w:val="16"/>
                <w:szCs w:val="28"/>
                <w:lang w:val="en-US"/>
              </w:rPr>
              <w:t>G – Geelong Waterfront</w:t>
            </w:r>
            <w:r w:rsidRPr="00B879AB">
              <w:rPr>
                <w:rFonts w:ascii="Calibri" w:hAnsi="Calibri" w:cs="Calibri"/>
                <w:bCs/>
                <w:color w:val="000000"/>
                <w:sz w:val="16"/>
                <w:szCs w:val="28"/>
                <w:lang w:val="en-US"/>
              </w:rPr>
              <w:br/>
              <w:t>M – Melbourne</w:t>
            </w:r>
            <w:r w:rsidRPr="00B879AB">
              <w:rPr>
                <w:rFonts w:ascii="Calibri" w:hAnsi="Calibri" w:cs="Calibri"/>
                <w:bCs/>
                <w:color w:val="000000"/>
                <w:sz w:val="16"/>
                <w:szCs w:val="28"/>
                <w:lang w:val="en-US"/>
              </w:rPr>
              <w:br/>
              <w:t>W – Warrnambool</w:t>
            </w:r>
          </w:p>
        </w:tc>
        <w:tc>
          <w:tcPr>
            <w:tcW w:w="5936" w:type="dxa"/>
            <w:tcBorders>
              <w:bottom w:val="single" w:sz="4" w:space="0" w:color="auto"/>
            </w:tcBorders>
          </w:tcPr>
          <w:p w14:paraId="78B1511E" w14:textId="77777777" w:rsidR="00311835" w:rsidRPr="003053B3"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en-US"/>
              </w:rPr>
            </w:pPr>
            <w:r w:rsidRPr="003053B3">
              <w:rPr>
                <w:rFonts w:ascii="Calibri" w:hAnsi="Calibri" w:cs="Calibri"/>
                <w:b/>
                <w:bCs/>
                <w:i/>
                <w:iCs/>
                <w:color w:val="000000"/>
                <w:sz w:val="16"/>
                <w:szCs w:val="22"/>
                <w:lang w:val="en-US"/>
              </w:rPr>
              <w:t xml:space="preserve">Nursing </w:t>
            </w:r>
            <w:r w:rsidRPr="003053B3">
              <w:rPr>
                <w:rFonts w:ascii="Calibri" w:hAnsi="Calibri" w:cs="Calibri"/>
                <w:color w:val="000000"/>
                <w:sz w:val="16"/>
                <w:szCs w:val="22"/>
                <w:lang w:val="en-US"/>
              </w:rPr>
              <w:t>(</w:t>
            </w:r>
            <w:r w:rsidRPr="003053B3">
              <w:rPr>
                <w:rFonts w:ascii="Calibri" w:hAnsi="Calibri" w:cs="Calibri"/>
                <w:color w:val="000000"/>
                <w:sz w:val="16"/>
                <w:szCs w:val="22"/>
              </w:rPr>
              <w:t>Units 3 and 4: a study score of at least 30 in English (EAL) or at least 25 in English other than EAL</w:t>
            </w:r>
            <w:r w:rsidRPr="003053B3">
              <w:rPr>
                <w:rFonts w:ascii="Calibri" w:hAnsi="Calibri" w:cs="Calibri"/>
                <w:color w:val="000000"/>
                <w:sz w:val="16"/>
                <w:szCs w:val="22"/>
                <w:lang w:val="en-US"/>
              </w:rPr>
              <w:t>)</w:t>
            </w:r>
          </w:p>
        </w:tc>
        <w:tc>
          <w:tcPr>
            <w:tcW w:w="3191" w:type="dxa"/>
            <w:tcBorders>
              <w:bottom w:val="single" w:sz="4" w:space="0" w:color="auto"/>
            </w:tcBorders>
            <w:shd w:val="clear" w:color="auto" w:fill="C9C9C9"/>
          </w:tcPr>
          <w:p w14:paraId="4581E01D"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highlight w:val="yellow"/>
                <w:lang w:val="en-US"/>
              </w:rPr>
            </w:pPr>
            <w:r w:rsidRPr="00F42198">
              <w:rPr>
                <w:rFonts w:ascii="Calibri" w:hAnsi="Calibri" w:cs="Calibri"/>
                <w:b/>
                <w:color w:val="000000"/>
                <w:sz w:val="18"/>
                <w:szCs w:val="18"/>
                <w:lang w:val="en-US"/>
              </w:rPr>
              <w:t>60.65 (G), 70.05 (M), 51.35 (W)</w:t>
            </w:r>
          </w:p>
        </w:tc>
      </w:tr>
      <w:tr w:rsidR="00311835" w:rsidRPr="006F3057" w14:paraId="7A69A769" w14:textId="77777777" w:rsidTr="00311835">
        <w:trPr>
          <w:trHeight w:val="294"/>
          <w:jc w:val="center"/>
        </w:trPr>
        <w:tc>
          <w:tcPr>
            <w:tcW w:w="2437" w:type="dxa"/>
            <w:vMerge/>
            <w:shd w:val="clear" w:color="auto" w:fill="C9C9C9"/>
          </w:tcPr>
          <w:p w14:paraId="118CD0A8"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lang w:val="en-US"/>
              </w:rPr>
            </w:pPr>
          </w:p>
        </w:tc>
        <w:tc>
          <w:tcPr>
            <w:tcW w:w="5936" w:type="dxa"/>
            <w:tcBorders>
              <w:bottom w:val="single" w:sz="4" w:space="0" w:color="auto"/>
            </w:tcBorders>
          </w:tcPr>
          <w:p w14:paraId="622D718E" w14:textId="77777777" w:rsidR="00311835" w:rsidRPr="003053B3"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iCs/>
                <w:color w:val="000000"/>
                <w:sz w:val="16"/>
                <w:szCs w:val="22"/>
                <w:lang w:val="en-US"/>
              </w:rPr>
            </w:pPr>
            <w:r w:rsidRPr="003053B3">
              <w:rPr>
                <w:rFonts w:ascii="Calibri" w:hAnsi="Calibri" w:cs="Calibri"/>
                <w:b/>
                <w:bCs/>
                <w:i/>
                <w:iCs/>
                <w:color w:val="000000"/>
                <w:sz w:val="16"/>
                <w:szCs w:val="22"/>
                <w:lang w:val="en-US"/>
              </w:rPr>
              <w:t xml:space="preserve">Nursing (Clinical Leadership) </w:t>
            </w:r>
            <w:r w:rsidRPr="003053B3">
              <w:rPr>
                <w:rFonts w:ascii="Calibri" w:hAnsi="Calibri" w:cs="Calibri"/>
                <w:color w:val="000000"/>
                <w:sz w:val="16"/>
                <w:szCs w:val="22"/>
                <w:lang w:val="en-US"/>
              </w:rPr>
              <w:t>(</w:t>
            </w:r>
            <w:r w:rsidRPr="003053B3">
              <w:rPr>
                <w:rFonts w:ascii="Calibri" w:hAnsi="Calibri" w:cs="Calibri"/>
                <w:color w:val="000000"/>
                <w:sz w:val="16"/>
                <w:szCs w:val="22"/>
              </w:rPr>
              <w:t>Units 3 and 4: a study score of at least 30 in English (EAL) or at least 25 in English other than EAL</w:t>
            </w:r>
            <w:r w:rsidRPr="003053B3">
              <w:rPr>
                <w:rFonts w:ascii="Calibri" w:hAnsi="Calibri" w:cs="Calibri"/>
                <w:color w:val="000000"/>
                <w:sz w:val="16"/>
                <w:szCs w:val="22"/>
                <w:lang w:val="en-US"/>
              </w:rPr>
              <w:t>)</w:t>
            </w:r>
          </w:p>
        </w:tc>
        <w:tc>
          <w:tcPr>
            <w:tcW w:w="3191" w:type="dxa"/>
            <w:tcBorders>
              <w:bottom w:val="single" w:sz="4" w:space="0" w:color="auto"/>
            </w:tcBorders>
            <w:shd w:val="clear" w:color="auto" w:fill="C9C9C9"/>
          </w:tcPr>
          <w:p w14:paraId="046A3B18" w14:textId="77777777" w:rsidR="00311835" w:rsidRPr="00F42198"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2198">
              <w:rPr>
                <w:rFonts w:ascii="Calibri" w:hAnsi="Calibri" w:cs="Calibri"/>
                <w:b/>
                <w:color w:val="000000"/>
                <w:sz w:val="18"/>
                <w:szCs w:val="18"/>
                <w:lang w:val="en-US"/>
              </w:rPr>
              <w:t>77.00 (M)</w:t>
            </w:r>
          </w:p>
        </w:tc>
      </w:tr>
      <w:tr w:rsidR="00311835" w:rsidRPr="006F3057" w14:paraId="50E5FB09" w14:textId="77777777" w:rsidTr="00311835">
        <w:trPr>
          <w:trHeight w:val="302"/>
          <w:jc w:val="center"/>
        </w:trPr>
        <w:tc>
          <w:tcPr>
            <w:tcW w:w="2437" w:type="dxa"/>
            <w:vMerge/>
            <w:shd w:val="clear" w:color="auto" w:fill="C9C9C9"/>
          </w:tcPr>
          <w:p w14:paraId="424860FA"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lang w:val="en-US"/>
              </w:rPr>
            </w:pPr>
          </w:p>
        </w:tc>
        <w:tc>
          <w:tcPr>
            <w:tcW w:w="5936" w:type="dxa"/>
            <w:tcBorders>
              <w:top w:val="single" w:sz="4" w:space="0" w:color="auto"/>
            </w:tcBorders>
          </w:tcPr>
          <w:p w14:paraId="6DBD3E25" w14:textId="77777777" w:rsidR="00311835" w:rsidRPr="003053B3"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i/>
                <w:iCs/>
                <w:color w:val="000000"/>
                <w:sz w:val="16"/>
                <w:szCs w:val="22"/>
                <w:lang w:val="en-US"/>
              </w:rPr>
            </w:pPr>
            <w:r w:rsidRPr="003053B3">
              <w:rPr>
                <w:rFonts w:ascii="Calibri" w:hAnsi="Calibri" w:cs="Calibri"/>
                <w:b/>
                <w:bCs/>
                <w:i/>
                <w:iCs/>
                <w:color w:val="000000"/>
                <w:sz w:val="16"/>
                <w:szCs w:val="22"/>
                <w:lang w:val="en-US"/>
              </w:rPr>
              <w:t xml:space="preserve">Nursing/Midwifery </w:t>
            </w:r>
            <w:r w:rsidRPr="003053B3">
              <w:rPr>
                <w:rFonts w:ascii="Calibri" w:hAnsi="Calibri" w:cs="Calibri"/>
                <w:color w:val="000000"/>
                <w:sz w:val="16"/>
                <w:szCs w:val="22"/>
                <w:lang w:val="en-US"/>
              </w:rPr>
              <w:t>(</w:t>
            </w:r>
            <w:r w:rsidRPr="003053B3">
              <w:rPr>
                <w:rFonts w:ascii="Calibri" w:hAnsi="Calibri" w:cs="Calibri"/>
                <w:color w:val="000000"/>
                <w:sz w:val="16"/>
                <w:szCs w:val="22"/>
              </w:rPr>
              <w:t>Units 3 and 4: a study score of at least 30 in English (EAL) or at least 25 in English other than EAL</w:t>
            </w:r>
            <w:r w:rsidRPr="003053B3">
              <w:rPr>
                <w:rFonts w:ascii="Calibri" w:hAnsi="Calibri" w:cs="Calibri"/>
                <w:color w:val="000000"/>
                <w:sz w:val="16"/>
                <w:szCs w:val="22"/>
                <w:lang w:val="en-US"/>
              </w:rPr>
              <w:t>)</w:t>
            </w:r>
          </w:p>
        </w:tc>
        <w:tc>
          <w:tcPr>
            <w:tcW w:w="3191" w:type="dxa"/>
            <w:tcBorders>
              <w:top w:val="single" w:sz="4" w:space="0" w:color="auto"/>
            </w:tcBorders>
            <w:shd w:val="clear" w:color="auto" w:fill="C9C9C9"/>
          </w:tcPr>
          <w:p w14:paraId="1005FDCA"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highlight w:val="yellow"/>
                <w:lang w:val="en-US"/>
              </w:rPr>
            </w:pPr>
            <w:r w:rsidRPr="00F42198">
              <w:rPr>
                <w:rFonts w:ascii="Calibri" w:hAnsi="Calibri" w:cs="Calibri"/>
                <w:b/>
                <w:color w:val="000000"/>
                <w:sz w:val="18"/>
                <w:szCs w:val="18"/>
                <w:lang w:val="en-US"/>
              </w:rPr>
              <w:t>80.05 (G), 83.75 (M), 76.10 (W)</w:t>
            </w:r>
          </w:p>
        </w:tc>
      </w:tr>
      <w:tr w:rsidR="00311835" w:rsidRPr="006F3057" w14:paraId="267BE34B" w14:textId="77777777" w:rsidTr="00311835">
        <w:trPr>
          <w:trHeight w:val="253"/>
          <w:jc w:val="center"/>
        </w:trPr>
        <w:tc>
          <w:tcPr>
            <w:tcW w:w="2437" w:type="dxa"/>
            <w:vMerge w:val="restart"/>
            <w:shd w:val="clear" w:color="auto" w:fill="C9C9C9"/>
          </w:tcPr>
          <w:p w14:paraId="21DC5B24"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de-DE"/>
              </w:rPr>
            </w:pPr>
            <w:hyperlink r:id="rId36" w:history="1">
              <w:r w:rsidRPr="00B879AB">
                <w:rPr>
                  <w:rStyle w:val="Hyperlink"/>
                  <w:rFonts w:ascii="Calibri" w:hAnsi="Calibri" w:cs="Calibri"/>
                  <w:b/>
                  <w:bCs/>
                  <w:sz w:val="20"/>
                  <w:szCs w:val="28"/>
                  <w:lang w:val="de-DE"/>
                </w:rPr>
                <w:t>FEDERATION</w:t>
              </w:r>
            </w:hyperlink>
            <w:r w:rsidRPr="00B879AB">
              <w:rPr>
                <w:rFonts w:ascii="Calibri" w:hAnsi="Calibri" w:cs="Calibri"/>
                <w:b/>
                <w:bCs/>
                <w:color w:val="000000"/>
                <w:sz w:val="20"/>
                <w:szCs w:val="28"/>
                <w:lang w:val="de-DE"/>
              </w:rPr>
              <w:t xml:space="preserve"> </w:t>
            </w:r>
            <w:r w:rsidRPr="00B879AB">
              <w:rPr>
                <w:rFonts w:ascii="Calibri" w:hAnsi="Calibri" w:cs="Calibri"/>
                <w:b/>
                <w:bCs/>
                <w:color w:val="000000"/>
                <w:sz w:val="16"/>
                <w:szCs w:val="28"/>
                <w:lang w:val="de-DE"/>
              </w:rPr>
              <w:br/>
            </w:r>
            <w:r w:rsidRPr="00B879AB">
              <w:rPr>
                <w:rFonts w:ascii="Calibri" w:hAnsi="Calibri" w:cs="Calibri"/>
                <w:bCs/>
                <w:color w:val="000000"/>
                <w:sz w:val="16"/>
                <w:szCs w:val="28"/>
                <w:lang w:val="de-DE"/>
              </w:rPr>
              <w:t xml:space="preserve">B – Ballarat </w:t>
            </w:r>
            <w:r w:rsidRPr="00B879AB">
              <w:rPr>
                <w:rFonts w:ascii="Calibri" w:hAnsi="Calibri" w:cs="Calibri"/>
                <w:bCs/>
                <w:color w:val="000000"/>
                <w:sz w:val="16"/>
                <w:szCs w:val="28"/>
                <w:lang w:val="de-DE"/>
              </w:rPr>
              <w:br/>
              <w:t xml:space="preserve">Be– Berwick </w:t>
            </w:r>
            <w:r w:rsidRPr="00B879AB">
              <w:rPr>
                <w:rFonts w:ascii="Calibri" w:hAnsi="Calibri" w:cs="Calibri"/>
                <w:bCs/>
                <w:color w:val="000000"/>
                <w:sz w:val="16"/>
                <w:szCs w:val="28"/>
                <w:lang w:val="de-DE"/>
              </w:rPr>
              <w:br/>
              <w:t>Gi – Gippsland</w:t>
            </w:r>
            <w:r w:rsidRPr="00B879AB">
              <w:rPr>
                <w:rFonts w:ascii="Calibri" w:hAnsi="Calibri" w:cs="Calibri"/>
                <w:bCs/>
                <w:color w:val="000000"/>
                <w:sz w:val="16"/>
                <w:szCs w:val="28"/>
                <w:lang w:val="de-DE"/>
              </w:rPr>
              <w:br/>
            </w:r>
          </w:p>
        </w:tc>
        <w:tc>
          <w:tcPr>
            <w:tcW w:w="5936" w:type="dxa"/>
            <w:tcBorders>
              <w:top w:val="single" w:sz="4" w:space="0" w:color="auto"/>
            </w:tcBorders>
          </w:tcPr>
          <w:p w14:paraId="1DA149E0" w14:textId="77777777" w:rsidR="00311835" w:rsidRPr="00EF3363" w:rsidRDefault="00311835" w:rsidP="00806F43">
            <w:pPr>
              <w:pStyle w:val="coursetext"/>
              <w:rPr>
                <w:rFonts w:ascii="Calibri" w:hAnsi="Calibri" w:cs="Calibri"/>
                <w:color w:val="000000"/>
                <w:sz w:val="16"/>
                <w:szCs w:val="28"/>
              </w:rPr>
            </w:pPr>
            <w:r w:rsidRPr="00EF3363">
              <w:rPr>
                <w:rFonts w:ascii="Calibri" w:hAnsi="Calibri" w:cs="Calibri"/>
                <w:b/>
                <w:bCs/>
                <w:i/>
                <w:iCs/>
                <w:color w:val="000000"/>
                <w:sz w:val="16"/>
                <w:szCs w:val="28"/>
              </w:rPr>
              <w:t>Midwifery</w:t>
            </w:r>
            <w:r w:rsidRPr="00EF3363">
              <w:rPr>
                <w:rFonts w:ascii="Calibri" w:hAnsi="Calibri" w:cs="Calibri"/>
                <w:color w:val="000000"/>
                <w:sz w:val="16"/>
                <w:szCs w:val="28"/>
              </w:rPr>
              <w:t xml:space="preserve"> (Units 3 and 4: a study score of at least 25 in any English.</w:t>
            </w:r>
          </w:p>
        </w:tc>
        <w:tc>
          <w:tcPr>
            <w:tcW w:w="3191" w:type="dxa"/>
            <w:tcBorders>
              <w:top w:val="single" w:sz="4" w:space="0" w:color="auto"/>
            </w:tcBorders>
            <w:shd w:val="clear" w:color="auto" w:fill="C9C9C9"/>
          </w:tcPr>
          <w:p w14:paraId="4F9BC907" w14:textId="77777777" w:rsidR="00311835" w:rsidRPr="00AF07B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lang w:val="de-DE"/>
              </w:rPr>
            </w:pPr>
            <w:r w:rsidRPr="00AF07BA">
              <w:rPr>
                <w:rFonts w:ascii="Calibri" w:hAnsi="Calibri" w:cs="Calibri"/>
                <w:b/>
                <w:bCs/>
                <w:color w:val="000000"/>
                <w:sz w:val="18"/>
                <w:szCs w:val="18"/>
                <w:lang w:val="de-DE"/>
              </w:rPr>
              <w:t>L/N (Be)</w:t>
            </w:r>
          </w:p>
        </w:tc>
      </w:tr>
      <w:tr w:rsidR="00311835" w:rsidRPr="006F3057" w14:paraId="689BEBB9" w14:textId="77777777" w:rsidTr="00311835">
        <w:trPr>
          <w:trHeight w:val="253"/>
          <w:jc w:val="center"/>
        </w:trPr>
        <w:tc>
          <w:tcPr>
            <w:tcW w:w="2437" w:type="dxa"/>
            <w:vMerge/>
            <w:shd w:val="clear" w:color="auto" w:fill="C9C9C9"/>
          </w:tcPr>
          <w:p w14:paraId="79CB6E3D"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20"/>
                <w:szCs w:val="28"/>
                <w:lang w:val="de-DE"/>
              </w:rPr>
            </w:pPr>
          </w:p>
        </w:tc>
        <w:tc>
          <w:tcPr>
            <w:tcW w:w="5936" w:type="dxa"/>
            <w:tcBorders>
              <w:top w:val="single" w:sz="4" w:space="0" w:color="auto"/>
            </w:tcBorders>
          </w:tcPr>
          <w:p w14:paraId="0C510AA2" w14:textId="77777777" w:rsidR="00311835" w:rsidRPr="00AF07BA" w:rsidRDefault="00311835" w:rsidP="00806F43">
            <w:pPr>
              <w:pStyle w:val="coursetext"/>
              <w:rPr>
                <w:rFonts w:ascii="Calibri" w:hAnsi="Calibri" w:cs="Calibri"/>
                <w:b/>
                <w:bCs/>
                <w:i/>
                <w:iCs/>
                <w:color w:val="000000"/>
                <w:sz w:val="16"/>
                <w:szCs w:val="22"/>
                <w:lang w:val="en-US"/>
              </w:rPr>
            </w:pPr>
            <w:r w:rsidRPr="00AF07BA">
              <w:rPr>
                <w:rFonts w:ascii="Calibri" w:hAnsi="Calibri" w:cs="Calibri"/>
                <w:b/>
                <w:bCs/>
                <w:i/>
                <w:iCs/>
                <w:color w:val="000000"/>
                <w:sz w:val="16"/>
                <w:szCs w:val="22"/>
                <w:lang w:val="en-US"/>
              </w:rPr>
              <w:t xml:space="preserve">Nursing </w:t>
            </w:r>
            <w:r w:rsidRPr="00AF07BA">
              <w:rPr>
                <w:rFonts w:ascii="Calibri" w:hAnsi="Calibri" w:cs="Calibri"/>
                <w:bCs/>
                <w:i/>
                <w:iCs/>
                <w:color w:val="000000"/>
                <w:sz w:val="16"/>
                <w:szCs w:val="22"/>
                <w:lang w:val="en-US"/>
              </w:rPr>
              <w:t>(</w:t>
            </w:r>
            <w:r w:rsidRPr="00AF07BA">
              <w:rPr>
                <w:rFonts w:ascii="Calibri" w:hAnsi="Calibri" w:cs="Calibri"/>
                <w:bCs/>
                <w:iCs/>
                <w:color w:val="000000"/>
                <w:sz w:val="16"/>
                <w:szCs w:val="22"/>
              </w:rPr>
              <w:t>Units 3 and 4: a study score of at least 25 in any English)</w:t>
            </w:r>
          </w:p>
        </w:tc>
        <w:tc>
          <w:tcPr>
            <w:tcW w:w="3191" w:type="dxa"/>
            <w:tcBorders>
              <w:top w:val="single" w:sz="4" w:space="0" w:color="auto"/>
            </w:tcBorders>
            <w:shd w:val="clear" w:color="auto" w:fill="C9C9C9"/>
          </w:tcPr>
          <w:p w14:paraId="1C118EB1" w14:textId="77777777" w:rsidR="00311835" w:rsidRPr="00AF07B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de-DE"/>
              </w:rPr>
            </w:pPr>
            <w:r w:rsidRPr="00AF07BA">
              <w:rPr>
                <w:rFonts w:ascii="Calibri" w:hAnsi="Calibri" w:cs="Calibri"/>
                <w:b/>
                <w:color w:val="000000"/>
                <w:sz w:val="18"/>
                <w:szCs w:val="18"/>
                <w:lang w:val="de-DE"/>
              </w:rPr>
              <w:t xml:space="preserve">50.80 (B), 52.65 (Be), 58.00 (Gi) </w:t>
            </w:r>
          </w:p>
        </w:tc>
      </w:tr>
      <w:tr w:rsidR="00311835" w:rsidRPr="006F3057" w14:paraId="64DBCDCC" w14:textId="77777777" w:rsidTr="00311835">
        <w:trPr>
          <w:trHeight w:val="198"/>
          <w:jc w:val="center"/>
        </w:trPr>
        <w:tc>
          <w:tcPr>
            <w:tcW w:w="2437" w:type="dxa"/>
            <w:vMerge/>
            <w:shd w:val="clear" w:color="auto" w:fill="C9C9C9"/>
          </w:tcPr>
          <w:p w14:paraId="40AF06BA"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pPr>
          </w:p>
        </w:tc>
        <w:tc>
          <w:tcPr>
            <w:tcW w:w="5936" w:type="dxa"/>
            <w:tcBorders>
              <w:top w:val="single" w:sz="4" w:space="0" w:color="auto"/>
            </w:tcBorders>
          </w:tcPr>
          <w:p w14:paraId="15A1E457" w14:textId="77777777" w:rsidR="00311835" w:rsidRPr="003C0956" w:rsidRDefault="00311835" w:rsidP="00806F43">
            <w:pPr>
              <w:pStyle w:val="coursetext"/>
              <w:rPr>
                <w:rFonts w:ascii="Calibri" w:hAnsi="Calibri" w:cs="Calibri"/>
                <w:color w:val="000000"/>
                <w:sz w:val="16"/>
                <w:szCs w:val="22"/>
                <w:lang w:val="en-US"/>
              </w:rPr>
            </w:pPr>
            <w:r w:rsidRPr="003C0956">
              <w:rPr>
                <w:rFonts w:ascii="Calibri" w:hAnsi="Calibri" w:cs="Calibri"/>
                <w:b/>
                <w:bCs/>
                <w:i/>
                <w:iCs/>
                <w:color w:val="000000"/>
                <w:sz w:val="16"/>
                <w:szCs w:val="22"/>
                <w:lang w:val="en-US"/>
              </w:rPr>
              <w:t>Nursing/</w:t>
            </w:r>
            <w:proofErr w:type="gramStart"/>
            <w:r w:rsidRPr="003C0956">
              <w:rPr>
                <w:rFonts w:ascii="Calibri" w:hAnsi="Calibri" w:cs="Calibri"/>
                <w:b/>
                <w:bCs/>
                <w:i/>
                <w:iCs/>
                <w:color w:val="000000"/>
                <w:sz w:val="16"/>
                <w:szCs w:val="22"/>
                <w:lang w:val="en-US"/>
              </w:rPr>
              <w:t>Midwifery</w:t>
            </w:r>
            <w:r w:rsidRPr="003C0956">
              <w:rPr>
                <w:rFonts w:ascii="Calibri" w:hAnsi="Calibri" w:cs="Calibri"/>
                <w:bCs/>
                <w:i/>
                <w:iCs/>
                <w:color w:val="000000"/>
                <w:sz w:val="16"/>
                <w:szCs w:val="22"/>
                <w:lang w:val="en-US"/>
              </w:rPr>
              <w:t>(</w:t>
            </w:r>
            <w:proofErr w:type="gramEnd"/>
            <w:r w:rsidRPr="003C0956">
              <w:rPr>
                <w:rFonts w:ascii="Calibri" w:hAnsi="Calibri" w:cs="Calibri"/>
                <w:bCs/>
                <w:iCs/>
                <w:color w:val="000000"/>
                <w:sz w:val="16"/>
                <w:szCs w:val="22"/>
              </w:rPr>
              <w:t>Units 3 and 4: a study score of at least 25 in any English)</w:t>
            </w:r>
          </w:p>
        </w:tc>
        <w:tc>
          <w:tcPr>
            <w:tcW w:w="3191" w:type="dxa"/>
            <w:tcBorders>
              <w:top w:val="single" w:sz="4" w:space="0" w:color="auto"/>
            </w:tcBorders>
            <w:shd w:val="clear" w:color="auto" w:fill="C9C9C9"/>
          </w:tcPr>
          <w:p w14:paraId="7EC19E1D"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highlight w:val="yellow"/>
                <w:lang w:val="de-DE"/>
              </w:rPr>
            </w:pPr>
            <w:r w:rsidRPr="00AF07BA">
              <w:rPr>
                <w:rFonts w:ascii="Calibri" w:hAnsi="Calibri" w:cs="Calibri"/>
                <w:b/>
                <w:color w:val="000000"/>
                <w:sz w:val="18"/>
                <w:szCs w:val="18"/>
                <w:lang w:val="de-DE"/>
              </w:rPr>
              <w:t>69.70 (B), 65.75 (Gi)</w:t>
            </w:r>
          </w:p>
        </w:tc>
      </w:tr>
      <w:tr w:rsidR="00311835" w:rsidRPr="006F3057" w14:paraId="03E22B2C" w14:textId="77777777" w:rsidTr="00311835">
        <w:trPr>
          <w:trHeight w:val="302"/>
          <w:jc w:val="center"/>
        </w:trPr>
        <w:tc>
          <w:tcPr>
            <w:tcW w:w="2437" w:type="dxa"/>
            <w:shd w:val="clear" w:color="auto" w:fill="C9C9C9"/>
          </w:tcPr>
          <w:p w14:paraId="5F72F056"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lang w:val="en-US"/>
              </w:rPr>
            </w:pPr>
            <w:hyperlink r:id="rId37" w:history="1">
              <w:r w:rsidRPr="00B879AB">
                <w:rPr>
                  <w:rStyle w:val="Hyperlink"/>
                  <w:rFonts w:ascii="Calibri" w:hAnsi="Calibri" w:cs="Calibri"/>
                  <w:b/>
                  <w:bCs/>
                  <w:sz w:val="20"/>
                  <w:lang w:val="de-DE"/>
                </w:rPr>
                <w:t>HOLMESGLEN</w:t>
              </w:r>
            </w:hyperlink>
            <w:r w:rsidRPr="00B879AB">
              <w:rPr>
                <w:rFonts w:ascii="Calibri" w:hAnsi="Calibri" w:cs="Calibri"/>
                <w:b/>
                <w:bCs/>
                <w:color w:val="000000"/>
                <w:sz w:val="20"/>
                <w:lang w:val="de-DE"/>
              </w:rPr>
              <w:t xml:space="preserve"> </w:t>
            </w:r>
            <w:r w:rsidRPr="00B879AB">
              <w:rPr>
                <w:rFonts w:ascii="Calibri" w:hAnsi="Calibri" w:cs="Calibri"/>
                <w:b/>
                <w:bCs/>
                <w:color w:val="000000"/>
                <w:sz w:val="16"/>
                <w:lang w:val="de-DE"/>
              </w:rPr>
              <w:br/>
            </w:r>
            <w:r w:rsidRPr="00B879AB">
              <w:rPr>
                <w:rFonts w:ascii="Calibri" w:hAnsi="Calibri" w:cs="Calibri"/>
                <w:bCs/>
                <w:color w:val="000000"/>
                <w:sz w:val="16"/>
                <w:lang w:val="de-DE"/>
              </w:rPr>
              <w:t xml:space="preserve">Mo – </w:t>
            </w:r>
            <w:r w:rsidRPr="00B879AB">
              <w:rPr>
                <w:rFonts w:ascii="Calibri" w:hAnsi="Calibri" w:cs="Calibri"/>
                <w:bCs/>
                <w:color w:val="000000"/>
                <w:sz w:val="16"/>
                <w:lang w:val="en-US"/>
              </w:rPr>
              <w:t xml:space="preserve">Moorabbin </w:t>
            </w:r>
          </w:p>
        </w:tc>
        <w:tc>
          <w:tcPr>
            <w:tcW w:w="5936" w:type="dxa"/>
            <w:tcBorders>
              <w:top w:val="single" w:sz="4" w:space="0" w:color="auto"/>
            </w:tcBorders>
          </w:tcPr>
          <w:p w14:paraId="577AFC4A" w14:textId="77777777" w:rsidR="00311835" w:rsidRPr="0065258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i/>
                <w:iCs/>
                <w:color w:val="000000"/>
                <w:sz w:val="16"/>
                <w:szCs w:val="22"/>
                <w:lang w:val="en-US"/>
              </w:rPr>
            </w:pPr>
            <w:r w:rsidRPr="0065258A">
              <w:rPr>
                <w:rFonts w:ascii="Calibri" w:hAnsi="Calibri" w:cs="Calibri"/>
                <w:b/>
                <w:bCs/>
                <w:i/>
                <w:iCs/>
                <w:color w:val="000000"/>
                <w:sz w:val="16"/>
                <w:szCs w:val="22"/>
                <w:lang w:val="en-US"/>
              </w:rPr>
              <w:t xml:space="preserve">Nursing </w:t>
            </w:r>
            <w:r w:rsidRPr="0065258A">
              <w:rPr>
                <w:rFonts w:ascii="Calibri" w:hAnsi="Calibri" w:cs="Calibri"/>
                <w:color w:val="000000"/>
                <w:sz w:val="16"/>
                <w:szCs w:val="22"/>
                <w:lang w:val="en-US"/>
              </w:rPr>
              <w:t>(</w:t>
            </w:r>
            <w:r w:rsidRPr="0065258A">
              <w:rPr>
                <w:rFonts w:ascii="Calibri" w:hAnsi="Calibri" w:cs="Calibri"/>
                <w:color w:val="000000"/>
                <w:sz w:val="16"/>
                <w:szCs w:val="22"/>
              </w:rPr>
              <w:t>Units 1 and 2: satisfactory completion in one of Maths: General Mathematics, Maths: Mathematical Methods or Maths: Specialist Mathematics or Units 3 and 4: any Mathematics; Units 3 and 4: a study score of at least 25 in any English.</w:t>
            </w:r>
          </w:p>
        </w:tc>
        <w:tc>
          <w:tcPr>
            <w:tcW w:w="3191" w:type="dxa"/>
            <w:tcBorders>
              <w:top w:val="single" w:sz="4" w:space="0" w:color="auto"/>
            </w:tcBorders>
            <w:shd w:val="clear" w:color="auto" w:fill="C9C9C9"/>
          </w:tcPr>
          <w:p w14:paraId="242D960D"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highlight w:val="yellow"/>
                <w:lang w:val="en-US"/>
              </w:rPr>
            </w:pPr>
            <w:r>
              <w:rPr>
                <w:rFonts w:ascii="Calibri" w:hAnsi="Calibri" w:cs="Calibri"/>
                <w:b/>
                <w:color w:val="000000"/>
                <w:sz w:val="18"/>
                <w:szCs w:val="18"/>
                <w:lang w:val="en-US"/>
              </w:rPr>
              <w:t>L/N</w:t>
            </w:r>
            <w:r w:rsidRPr="005B0C7E">
              <w:rPr>
                <w:rFonts w:ascii="Calibri" w:hAnsi="Calibri" w:cs="Calibri"/>
                <w:b/>
                <w:color w:val="000000"/>
                <w:sz w:val="18"/>
                <w:szCs w:val="18"/>
                <w:lang w:val="en-US"/>
              </w:rPr>
              <w:t xml:space="preserve"> (Mo)</w:t>
            </w:r>
            <w:r w:rsidRPr="005B0C7E">
              <w:rPr>
                <w:rFonts w:ascii="Calibri" w:hAnsi="Calibri" w:cs="Calibri"/>
                <w:b/>
                <w:color w:val="000000"/>
                <w:sz w:val="18"/>
                <w:szCs w:val="18"/>
                <w:lang w:val="en-US"/>
              </w:rPr>
              <w:br/>
              <w:t>Minimum ATAR: 50.00</w:t>
            </w:r>
            <w:r w:rsidRPr="006F3057">
              <w:rPr>
                <w:rFonts w:ascii="Calibri" w:hAnsi="Calibri" w:cs="Calibri"/>
                <w:b/>
                <w:color w:val="000000"/>
                <w:sz w:val="18"/>
                <w:szCs w:val="18"/>
                <w:highlight w:val="yellow"/>
                <w:lang w:val="en-US"/>
              </w:rPr>
              <w:br/>
            </w:r>
          </w:p>
        </w:tc>
      </w:tr>
      <w:tr w:rsidR="00311835" w:rsidRPr="006F3057" w14:paraId="631D3A85" w14:textId="77777777" w:rsidTr="00311835">
        <w:trPr>
          <w:trHeight w:val="284"/>
          <w:jc w:val="center"/>
        </w:trPr>
        <w:tc>
          <w:tcPr>
            <w:tcW w:w="2437" w:type="dxa"/>
            <w:vMerge w:val="restart"/>
            <w:shd w:val="clear" w:color="auto" w:fill="C9C9C9"/>
          </w:tcPr>
          <w:p w14:paraId="169EDE2D"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20"/>
                <w:lang w:val="en-US"/>
              </w:rPr>
            </w:pPr>
            <w:hyperlink r:id="rId38" w:history="1">
              <w:r w:rsidRPr="00B879AB">
                <w:rPr>
                  <w:rStyle w:val="Hyperlink"/>
                  <w:rFonts w:ascii="Calibri" w:hAnsi="Calibri" w:cs="Calibri"/>
                  <w:b/>
                  <w:bCs/>
                  <w:sz w:val="20"/>
                  <w:lang w:val="en-US"/>
                </w:rPr>
                <w:t>LA TROBE</w:t>
              </w:r>
            </w:hyperlink>
            <w:r w:rsidRPr="00B879AB">
              <w:rPr>
                <w:rFonts w:ascii="Calibri" w:hAnsi="Calibri" w:cs="Calibri"/>
                <w:b/>
                <w:bCs/>
                <w:color w:val="000000"/>
                <w:sz w:val="20"/>
                <w:lang w:val="en-US"/>
              </w:rPr>
              <w:t xml:space="preserve"> </w:t>
            </w:r>
          </w:p>
          <w:p w14:paraId="67BE17BF"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r w:rsidRPr="00B879AB">
              <w:rPr>
                <w:rFonts w:ascii="Calibri" w:hAnsi="Calibri" w:cs="Calibri"/>
                <w:bCs/>
                <w:color w:val="000000"/>
                <w:sz w:val="16"/>
                <w:szCs w:val="28"/>
                <w:lang w:val="en-US"/>
              </w:rPr>
              <w:t>AW – Albury-Wodonga</w:t>
            </w:r>
            <w:r w:rsidRPr="00B879AB">
              <w:rPr>
                <w:rFonts w:ascii="Calibri" w:hAnsi="Calibri" w:cs="Calibri"/>
                <w:bCs/>
                <w:color w:val="000000"/>
                <w:sz w:val="16"/>
                <w:szCs w:val="28"/>
                <w:lang w:val="en-US"/>
              </w:rPr>
              <w:br/>
              <w:t>B – Bendigo</w:t>
            </w:r>
            <w:r w:rsidRPr="00B879AB">
              <w:rPr>
                <w:rFonts w:ascii="Calibri" w:hAnsi="Calibri" w:cs="Calibri"/>
                <w:bCs/>
                <w:color w:val="000000"/>
                <w:sz w:val="16"/>
                <w:szCs w:val="28"/>
                <w:lang w:val="en-US"/>
              </w:rPr>
              <w:br/>
              <w:t>Me - Melbourne</w:t>
            </w:r>
            <w:r w:rsidRPr="00B879AB">
              <w:rPr>
                <w:rFonts w:ascii="Calibri" w:hAnsi="Calibri" w:cs="Calibri"/>
                <w:bCs/>
                <w:color w:val="000000"/>
                <w:sz w:val="16"/>
                <w:szCs w:val="28"/>
                <w:lang w:val="en-US"/>
              </w:rPr>
              <w:br/>
              <w:t xml:space="preserve">Mi – Mildura </w:t>
            </w:r>
            <w:r w:rsidRPr="00B879AB">
              <w:rPr>
                <w:rFonts w:ascii="Calibri" w:hAnsi="Calibri" w:cs="Calibri"/>
                <w:bCs/>
                <w:color w:val="000000"/>
                <w:sz w:val="16"/>
                <w:szCs w:val="28"/>
                <w:lang w:val="en-US"/>
              </w:rPr>
              <w:br/>
              <w:t>S – Shepparton</w:t>
            </w:r>
          </w:p>
        </w:tc>
        <w:tc>
          <w:tcPr>
            <w:tcW w:w="5936" w:type="dxa"/>
            <w:tcBorders>
              <w:bottom w:val="single" w:sz="4" w:space="0" w:color="auto"/>
            </w:tcBorders>
          </w:tcPr>
          <w:p w14:paraId="02A1EB75" w14:textId="77777777" w:rsidR="00311835" w:rsidRPr="0065258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en-US"/>
              </w:rPr>
            </w:pPr>
            <w:r w:rsidRPr="0065258A">
              <w:rPr>
                <w:rFonts w:ascii="Calibri" w:hAnsi="Calibri" w:cs="Calibri"/>
                <w:b/>
                <w:bCs/>
                <w:i/>
                <w:iCs/>
                <w:color w:val="000000"/>
                <w:sz w:val="16"/>
                <w:szCs w:val="22"/>
                <w:lang w:val="en-US"/>
              </w:rPr>
              <w:t xml:space="preserve">Nursing </w:t>
            </w:r>
            <w:r w:rsidRPr="0065258A">
              <w:rPr>
                <w:rFonts w:ascii="Calibri" w:hAnsi="Calibri" w:cs="Calibri"/>
                <w:color w:val="000000"/>
                <w:sz w:val="16"/>
                <w:szCs w:val="22"/>
                <w:lang w:val="en-US"/>
              </w:rPr>
              <w:t>(</w:t>
            </w:r>
            <w:r w:rsidRPr="0065258A">
              <w:rPr>
                <w:rFonts w:ascii="Calibri" w:hAnsi="Calibri" w:cs="Calibri"/>
                <w:color w:val="000000"/>
                <w:sz w:val="16"/>
                <w:szCs w:val="22"/>
              </w:rPr>
              <w:t>Units 3 and 4: a study score of at least 30 in English (EAL) or at least 25 in English other than EAL)</w:t>
            </w:r>
          </w:p>
        </w:tc>
        <w:tc>
          <w:tcPr>
            <w:tcW w:w="3191" w:type="dxa"/>
            <w:tcBorders>
              <w:bottom w:val="single" w:sz="4" w:space="0" w:color="auto"/>
            </w:tcBorders>
            <w:shd w:val="clear" w:color="auto" w:fill="C9C9C9"/>
          </w:tcPr>
          <w:p w14:paraId="18D29EA7" w14:textId="77777777" w:rsidR="00311835" w:rsidRPr="006F305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highlight w:val="yellow"/>
                <w:lang w:val="en-US"/>
              </w:rPr>
            </w:pPr>
            <w:r w:rsidRPr="0036665F">
              <w:rPr>
                <w:rFonts w:ascii="Calibri" w:hAnsi="Calibri" w:cs="Calibri"/>
                <w:b/>
                <w:color w:val="000000"/>
                <w:sz w:val="18"/>
                <w:szCs w:val="18"/>
                <w:lang w:val="en-US"/>
              </w:rPr>
              <w:t xml:space="preserve">64.55 (AW), 63.60 (B), 70.15 (Me), 63.30 (Mi), </w:t>
            </w:r>
            <w:r>
              <w:rPr>
                <w:rFonts w:ascii="Calibri" w:hAnsi="Calibri" w:cs="Calibri"/>
                <w:b/>
                <w:color w:val="000000"/>
                <w:sz w:val="18"/>
                <w:szCs w:val="18"/>
                <w:lang w:val="en-US"/>
              </w:rPr>
              <w:t>57.</w:t>
            </w:r>
            <w:r w:rsidRPr="0036665F">
              <w:rPr>
                <w:rFonts w:ascii="Calibri" w:hAnsi="Calibri" w:cs="Calibri"/>
                <w:b/>
                <w:color w:val="000000"/>
                <w:sz w:val="18"/>
                <w:szCs w:val="18"/>
                <w:lang w:val="en-US"/>
              </w:rPr>
              <w:t>85 (S)</w:t>
            </w:r>
          </w:p>
        </w:tc>
      </w:tr>
      <w:tr w:rsidR="00311835" w:rsidRPr="006F3057" w14:paraId="63D6C00A" w14:textId="77777777" w:rsidTr="00311835">
        <w:trPr>
          <w:trHeight w:val="264"/>
          <w:jc w:val="center"/>
        </w:trPr>
        <w:tc>
          <w:tcPr>
            <w:tcW w:w="2437" w:type="dxa"/>
            <w:vMerge/>
            <w:shd w:val="clear" w:color="auto" w:fill="C9C9C9"/>
          </w:tcPr>
          <w:p w14:paraId="735AE697"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lang w:val="en-US"/>
              </w:rPr>
            </w:pPr>
          </w:p>
        </w:tc>
        <w:tc>
          <w:tcPr>
            <w:tcW w:w="5936" w:type="dxa"/>
            <w:tcBorders>
              <w:top w:val="single" w:sz="4" w:space="0" w:color="auto"/>
            </w:tcBorders>
          </w:tcPr>
          <w:p w14:paraId="014D2CBD" w14:textId="77777777" w:rsidR="00311835" w:rsidRPr="00525AF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i/>
                <w:iCs/>
                <w:color w:val="000000"/>
                <w:sz w:val="16"/>
                <w:szCs w:val="22"/>
                <w:lang w:val="en-US"/>
              </w:rPr>
            </w:pPr>
            <w:r w:rsidRPr="00525AFD">
              <w:rPr>
                <w:rFonts w:ascii="Calibri" w:hAnsi="Calibri" w:cs="Calibri"/>
                <w:b/>
                <w:bCs/>
                <w:i/>
                <w:iCs/>
                <w:color w:val="000000"/>
                <w:sz w:val="16"/>
                <w:szCs w:val="22"/>
                <w:lang w:val="en-US"/>
              </w:rPr>
              <w:t xml:space="preserve">Nursing/Midwifery </w:t>
            </w:r>
            <w:r w:rsidRPr="00525AFD">
              <w:rPr>
                <w:rFonts w:ascii="Calibri" w:hAnsi="Calibri" w:cs="Calibri"/>
                <w:color w:val="000000"/>
                <w:sz w:val="16"/>
                <w:szCs w:val="22"/>
                <w:lang w:val="en-US"/>
              </w:rPr>
              <w:t>(</w:t>
            </w:r>
            <w:r w:rsidRPr="00525AFD">
              <w:rPr>
                <w:rFonts w:ascii="Calibri" w:hAnsi="Calibri" w:cs="Calibri"/>
                <w:color w:val="000000"/>
                <w:sz w:val="16"/>
                <w:szCs w:val="22"/>
              </w:rPr>
              <w:t>Units 3 and 4: a study score of at least 30 in English (EAL) or at least 25 in English other than EAL)</w:t>
            </w:r>
          </w:p>
        </w:tc>
        <w:tc>
          <w:tcPr>
            <w:tcW w:w="3191" w:type="dxa"/>
            <w:tcBorders>
              <w:top w:val="single" w:sz="4" w:space="0" w:color="auto"/>
            </w:tcBorders>
            <w:shd w:val="clear" w:color="auto" w:fill="C9C9C9"/>
          </w:tcPr>
          <w:p w14:paraId="08BA0822" w14:textId="77777777" w:rsidR="00311835" w:rsidRPr="0036665F"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36665F">
              <w:rPr>
                <w:rFonts w:ascii="Calibri" w:hAnsi="Calibri" w:cs="Calibri"/>
                <w:b/>
                <w:color w:val="000000"/>
                <w:sz w:val="18"/>
                <w:szCs w:val="18"/>
                <w:lang w:val="en-US"/>
              </w:rPr>
              <w:t>81.25 (B)</w:t>
            </w:r>
            <w:r w:rsidRPr="0036665F">
              <w:rPr>
                <w:rFonts w:ascii="Calibri" w:hAnsi="Calibri" w:cs="Calibri"/>
                <w:b/>
                <w:color w:val="000000"/>
                <w:sz w:val="18"/>
                <w:szCs w:val="18"/>
                <w:lang w:val="en-US"/>
              </w:rPr>
              <w:br/>
              <w:t>80.95 (Me)</w:t>
            </w:r>
            <w:r w:rsidRPr="0036665F">
              <w:rPr>
                <w:rFonts w:ascii="Calibri" w:hAnsi="Calibri" w:cs="Calibri"/>
                <w:b/>
                <w:color w:val="000000"/>
                <w:sz w:val="18"/>
                <w:szCs w:val="18"/>
                <w:lang w:val="en-US"/>
              </w:rPr>
              <w:br/>
            </w:r>
          </w:p>
        </w:tc>
      </w:tr>
      <w:tr w:rsidR="00311835" w:rsidRPr="006F3057" w14:paraId="37115A09" w14:textId="77777777" w:rsidTr="00311835">
        <w:trPr>
          <w:trHeight w:val="415"/>
          <w:jc w:val="center"/>
        </w:trPr>
        <w:tc>
          <w:tcPr>
            <w:tcW w:w="2437" w:type="dxa"/>
            <w:vMerge w:val="restart"/>
            <w:shd w:val="clear" w:color="auto" w:fill="C9C9C9"/>
          </w:tcPr>
          <w:p w14:paraId="4092341C"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hyperlink r:id="rId39" w:history="1">
              <w:r w:rsidRPr="00B879AB">
                <w:rPr>
                  <w:rStyle w:val="Hyperlink"/>
                  <w:rFonts w:ascii="Calibri" w:hAnsi="Calibri" w:cs="Calibri"/>
                  <w:b/>
                  <w:bCs/>
                  <w:sz w:val="20"/>
                  <w:szCs w:val="28"/>
                  <w:lang w:val="en-US"/>
                </w:rPr>
                <w:t>MONASH</w:t>
              </w:r>
            </w:hyperlink>
            <w:r w:rsidRPr="00B879AB">
              <w:rPr>
                <w:rFonts w:ascii="Calibri" w:hAnsi="Calibri" w:cs="Calibri"/>
                <w:b/>
                <w:bCs/>
                <w:color w:val="000000"/>
                <w:sz w:val="20"/>
                <w:szCs w:val="28"/>
                <w:lang w:val="en-US"/>
              </w:rPr>
              <w:t xml:space="preserve"> </w:t>
            </w:r>
            <w:r w:rsidRPr="00B879AB">
              <w:rPr>
                <w:rFonts w:ascii="Calibri" w:hAnsi="Calibri" w:cs="Calibri"/>
                <w:b/>
                <w:bCs/>
                <w:color w:val="000000"/>
                <w:sz w:val="16"/>
                <w:szCs w:val="28"/>
                <w:lang w:val="en-US"/>
              </w:rPr>
              <w:br/>
            </w:r>
            <w:r w:rsidRPr="00B879AB">
              <w:rPr>
                <w:rFonts w:ascii="Calibri" w:hAnsi="Calibri" w:cs="Calibri"/>
                <w:bCs/>
                <w:color w:val="000000"/>
                <w:sz w:val="16"/>
                <w:szCs w:val="28"/>
                <w:lang w:val="en-US"/>
              </w:rPr>
              <w:t xml:space="preserve">C – Clayton </w:t>
            </w:r>
            <w:r w:rsidRPr="00B879AB">
              <w:rPr>
                <w:rFonts w:ascii="Calibri" w:hAnsi="Calibri" w:cs="Calibri"/>
                <w:bCs/>
                <w:color w:val="000000"/>
                <w:sz w:val="16"/>
                <w:szCs w:val="28"/>
                <w:lang w:val="en-US"/>
              </w:rPr>
              <w:br/>
              <w:t>P – Peninsula</w:t>
            </w:r>
          </w:p>
          <w:p w14:paraId="43E5EAB1"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p>
          <w:p w14:paraId="66695DF1"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p>
          <w:p w14:paraId="662DAD4B" w14:textId="668F7267" w:rsidR="00311835" w:rsidRPr="00B879AB" w:rsidRDefault="00311835" w:rsidP="00311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b/>
                <w:sz w:val="2"/>
                <w:szCs w:val="2"/>
              </w:rPr>
            </w:pPr>
            <w:r w:rsidRPr="00B879AB">
              <w:rPr>
                <w:rFonts w:ascii="Calibri" w:hAnsi="Calibri" w:cs="Calibri"/>
                <w:bCs/>
                <w:color w:val="000000"/>
                <w:sz w:val="16"/>
                <w:szCs w:val="28"/>
                <w:lang w:val="en-US"/>
              </w:rPr>
              <w:br/>
            </w:r>
            <w:r w:rsidRPr="00B879AB">
              <w:rPr>
                <w:rFonts w:ascii="Calibri" w:hAnsi="Calibri" w:cs="Calibri"/>
                <w:bCs/>
                <w:color w:val="000000"/>
                <w:sz w:val="16"/>
                <w:szCs w:val="28"/>
                <w:lang w:val="en-US"/>
              </w:rPr>
              <w:br/>
            </w:r>
            <w:r w:rsidRPr="00B879AB">
              <w:rPr>
                <w:rFonts w:ascii="Calibri" w:hAnsi="Calibri" w:cs="Calibri"/>
                <w:bCs/>
                <w:color w:val="000000"/>
                <w:sz w:val="16"/>
                <w:szCs w:val="28"/>
                <w:u w:val="single"/>
                <w:lang w:val="en-US"/>
              </w:rPr>
              <w:t>Note</w:t>
            </w:r>
            <w:r w:rsidRPr="00B879AB">
              <w:rPr>
                <w:rFonts w:ascii="Calibri" w:hAnsi="Calibri" w:cs="Calibri"/>
                <w:bCs/>
                <w:color w:val="000000"/>
                <w:sz w:val="16"/>
                <w:szCs w:val="28"/>
                <w:lang w:val="en-US"/>
              </w:rPr>
              <w:t xml:space="preserve">: Monash offers a pathway course to its Nursing degree - </w:t>
            </w:r>
            <w:hyperlink r:id="rId40" w:history="1">
              <w:r w:rsidRPr="00B879AB">
                <w:rPr>
                  <w:rStyle w:val="Hyperlink"/>
                  <w:rFonts w:ascii="Calibri" w:hAnsi="Calibri" w:cs="Calibri"/>
                  <w:bCs/>
                  <w:sz w:val="16"/>
                  <w:szCs w:val="28"/>
                  <w:lang w:val="en-US"/>
                </w:rPr>
                <w:t>Diploma of Tertiary Studies - Nursing</w:t>
              </w:r>
            </w:hyperlink>
            <w:r w:rsidRPr="00B879AB">
              <w:rPr>
                <w:rFonts w:ascii="Calibri" w:hAnsi="Calibri" w:cs="Calibri"/>
                <w:bCs/>
                <w:color w:val="000000"/>
                <w:sz w:val="16"/>
                <w:szCs w:val="28"/>
                <w:lang w:val="en-US"/>
              </w:rPr>
              <w:t xml:space="preserve"> </w:t>
            </w:r>
            <w:r>
              <w:rPr>
                <w:rFonts w:ascii="Calibri" w:hAnsi="Calibri" w:cs="Calibri"/>
                <w:bCs/>
                <w:color w:val="000000"/>
                <w:sz w:val="16"/>
                <w:szCs w:val="28"/>
                <w:lang w:val="en-US"/>
              </w:rPr>
              <w:t>ATAR 50.50</w:t>
            </w:r>
            <w:r w:rsidRPr="00B879AB">
              <w:rPr>
                <w:rFonts w:ascii="Calibri" w:hAnsi="Calibri" w:cs="Calibri"/>
                <w:bCs/>
                <w:color w:val="000000"/>
                <w:sz w:val="16"/>
                <w:szCs w:val="28"/>
                <w:lang w:val="en-US"/>
              </w:rPr>
              <w:br/>
            </w:r>
          </w:p>
        </w:tc>
        <w:tc>
          <w:tcPr>
            <w:tcW w:w="5936" w:type="dxa"/>
            <w:tcBorders>
              <w:bottom w:val="single" w:sz="4" w:space="0" w:color="000000"/>
            </w:tcBorders>
          </w:tcPr>
          <w:p w14:paraId="015E0778" w14:textId="77777777" w:rsidR="00311835" w:rsidRPr="00525AF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color w:val="000000"/>
                <w:sz w:val="16"/>
                <w:szCs w:val="22"/>
                <w:lang w:val="en-US"/>
              </w:rPr>
            </w:pPr>
            <w:r w:rsidRPr="00525AFD">
              <w:rPr>
                <w:rFonts w:ascii="Calibri" w:hAnsi="Calibri" w:cs="Calibri"/>
                <w:b/>
                <w:bCs/>
                <w:i/>
                <w:iCs/>
                <w:color w:val="000000"/>
                <w:sz w:val="16"/>
                <w:szCs w:val="22"/>
                <w:lang w:val="en-US"/>
              </w:rPr>
              <w:t xml:space="preserve">Nursing - Scholars Program </w:t>
            </w:r>
            <w:r w:rsidRPr="00525AFD">
              <w:rPr>
                <w:rFonts w:ascii="Calibri" w:hAnsi="Calibri" w:cs="Calibri"/>
                <w:color w:val="000000"/>
                <w:sz w:val="16"/>
                <w:szCs w:val="22"/>
                <w:lang w:val="en-US"/>
              </w:rPr>
              <w:t>(</w:t>
            </w:r>
            <w:r w:rsidRPr="00525AFD">
              <w:rPr>
                <w:rFonts w:ascii="Calibri" w:hAnsi="Calibri" w:cs="Calibri"/>
                <w:color w:val="000000"/>
                <w:sz w:val="16"/>
                <w:szCs w:val="22"/>
              </w:rPr>
              <w:t>Units 1 and 2: satisfactory completion in two units (any study combination) of Maths: General Mathematics, Maths: Mathematical Methods or Maths: Specialist Mathematics or Units 3 and 4: any Mathematics; Units 3 and 4: a study score of at least 25 in English (EAL) or at least 25 in English other than EAL)</w:t>
            </w:r>
          </w:p>
        </w:tc>
        <w:tc>
          <w:tcPr>
            <w:tcW w:w="3191" w:type="dxa"/>
            <w:tcBorders>
              <w:bottom w:val="single" w:sz="4" w:space="0" w:color="auto"/>
            </w:tcBorders>
            <w:shd w:val="clear" w:color="auto" w:fill="C9C9C9"/>
          </w:tcPr>
          <w:p w14:paraId="0F512551"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90.00 (C)</w:t>
            </w:r>
            <w:r w:rsidRPr="00F41877">
              <w:rPr>
                <w:rFonts w:ascii="Calibri" w:hAnsi="Calibri" w:cs="Calibri"/>
                <w:b/>
                <w:color w:val="000000"/>
                <w:sz w:val="18"/>
                <w:szCs w:val="18"/>
                <w:lang w:val="en-US"/>
              </w:rPr>
              <w:br/>
              <w:t>L/N (P)</w:t>
            </w:r>
          </w:p>
        </w:tc>
      </w:tr>
      <w:tr w:rsidR="00311835" w:rsidRPr="006F3057" w14:paraId="37A16442" w14:textId="77777777" w:rsidTr="00311835">
        <w:trPr>
          <w:trHeight w:val="415"/>
          <w:jc w:val="center"/>
        </w:trPr>
        <w:tc>
          <w:tcPr>
            <w:tcW w:w="2437" w:type="dxa"/>
            <w:vMerge/>
            <w:shd w:val="clear" w:color="auto" w:fill="C9C9C9"/>
          </w:tcPr>
          <w:p w14:paraId="2FB7E6CC"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p>
        </w:tc>
        <w:tc>
          <w:tcPr>
            <w:tcW w:w="5936" w:type="dxa"/>
            <w:tcBorders>
              <w:bottom w:val="single" w:sz="4" w:space="0" w:color="000000"/>
            </w:tcBorders>
          </w:tcPr>
          <w:p w14:paraId="3D1DE1E6" w14:textId="77777777" w:rsidR="00311835" w:rsidRPr="00525AF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en-US"/>
              </w:rPr>
            </w:pPr>
            <w:r w:rsidRPr="00525AFD">
              <w:rPr>
                <w:rFonts w:ascii="Calibri" w:hAnsi="Calibri" w:cs="Calibri"/>
                <w:b/>
                <w:bCs/>
                <w:i/>
                <w:iCs/>
                <w:color w:val="000000"/>
                <w:sz w:val="16"/>
                <w:szCs w:val="22"/>
                <w:lang w:val="en-US"/>
              </w:rPr>
              <w:t xml:space="preserve">Nursing </w:t>
            </w:r>
            <w:r w:rsidRPr="00525AFD">
              <w:rPr>
                <w:rFonts w:ascii="Calibri" w:hAnsi="Calibri" w:cs="Calibri"/>
                <w:color w:val="000000"/>
                <w:sz w:val="16"/>
                <w:szCs w:val="22"/>
                <w:lang w:val="en-US"/>
              </w:rPr>
              <w:t>(</w:t>
            </w:r>
            <w:r w:rsidRPr="00525AFD">
              <w:rPr>
                <w:rFonts w:ascii="Calibri" w:hAnsi="Calibri" w:cs="Calibri"/>
                <w:color w:val="000000"/>
                <w:sz w:val="16"/>
                <w:szCs w:val="22"/>
              </w:rPr>
              <w:t>Units 1 and 2: satisfactory completion in two units (any study combination) of Maths: General Mathematics, Maths: Mathematical Methods or Maths: Specialist Mathematics or Units 3 and 4: any Mathematics; Units 3 and 4: a study score of at least 25 in English (EAL) or at least 25 in English other than EAL)</w:t>
            </w:r>
          </w:p>
        </w:tc>
        <w:tc>
          <w:tcPr>
            <w:tcW w:w="3191" w:type="dxa"/>
            <w:tcBorders>
              <w:bottom w:val="single" w:sz="4" w:space="0" w:color="auto"/>
            </w:tcBorders>
            <w:shd w:val="clear" w:color="auto" w:fill="C9C9C9"/>
          </w:tcPr>
          <w:p w14:paraId="3E6FFA77"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76.85 (C)</w:t>
            </w:r>
          </w:p>
          <w:p w14:paraId="68E86CC3"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lang w:val="en-US"/>
              </w:rPr>
            </w:pPr>
            <w:r w:rsidRPr="00F41877">
              <w:rPr>
                <w:rFonts w:ascii="Calibri" w:hAnsi="Calibri" w:cs="Calibri"/>
                <w:b/>
                <w:color w:val="000000"/>
                <w:sz w:val="18"/>
                <w:szCs w:val="18"/>
                <w:lang w:val="en-US"/>
              </w:rPr>
              <w:t>70.50 (P)</w:t>
            </w:r>
          </w:p>
        </w:tc>
      </w:tr>
      <w:tr w:rsidR="00311835" w:rsidRPr="006F3057" w14:paraId="635FD705" w14:textId="77777777" w:rsidTr="00311835">
        <w:trPr>
          <w:trHeight w:val="459"/>
          <w:jc w:val="center"/>
        </w:trPr>
        <w:tc>
          <w:tcPr>
            <w:tcW w:w="2437" w:type="dxa"/>
            <w:vMerge/>
            <w:tcBorders>
              <w:bottom w:val="single" w:sz="4" w:space="0" w:color="000000"/>
            </w:tcBorders>
            <w:shd w:val="clear" w:color="auto" w:fill="C9C9C9"/>
          </w:tcPr>
          <w:p w14:paraId="459015A3"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lang w:val="en-US"/>
              </w:rPr>
            </w:pPr>
          </w:p>
        </w:tc>
        <w:tc>
          <w:tcPr>
            <w:tcW w:w="5936" w:type="dxa"/>
            <w:tcBorders>
              <w:top w:val="single" w:sz="4" w:space="0" w:color="auto"/>
              <w:bottom w:val="single" w:sz="4" w:space="0" w:color="000000"/>
            </w:tcBorders>
          </w:tcPr>
          <w:p w14:paraId="439AEA01" w14:textId="77777777" w:rsidR="00311835" w:rsidRPr="00525AF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iCs/>
                <w:color w:val="000000"/>
                <w:sz w:val="16"/>
                <w:szCs w:val="18"/>
                <w:lang w:val="en-US"/>
              </w:rPr>
            </w:pPr>
            <w:r w:rsidRPr="00525AFD">
              <w:rPr>
                <w:rFonts w:ascii="Calibri" w:hAnsi="Calibri" w:cs="Calibri"/>
                <w:b/>
                <w:bCs/>
                <w:i/>
                <w:iCs/>
                <w:color w:val="000000"/>
                <w:sz w:val="16"/>
                <w:szCs w:val="18"/>
                <w:lang w:val="en-US"/>
              </w:rPr>
              <w:t xml:space="preserve">Nursing/Midwifery </w:t>
            </w:r>
            <w:r w:rsidRPr="00525AFD">
              <w:rPr>
                <w:rFonts w:ascii="Calibri" w:hAnsi="Calibri" w:cs="Calibri"/>
                <w:bCs/>
                <w:iCs/>
                <w:color w:val="000000"/>
                <w:sz w:val="16"/>
                <w:szCs w:val="18"/>
                <w:lang w:val="en-US"/>
              </w:rPr>
              <w:t>(</w:t>
            </w:r>
            <w:r w:rsidRPr="00525AFD">
              <w:rPr>
                <w:rFonts w:ascii="Calibri" w:hAnsi="Calibri" w:cs="Calibri"/>
                <w:sz w:val="16"/>
                <w:szCs w:val="18"/>
              </w:rPr>
              <w:t>Units 1 and 2: satisfactory completion in two units (any study combination) of Maths: General Mathematics, Maths: Mathematical Methods or Maths: Specialist Mathematics or Units 3 and 4: any Mathematics; Units 3 and 4: a study score of at least 25 in English (EAL) or at least 25 in English other than EAL)</w:t>
            </w:r>
          </w:p>
        </w:tc>
        <w:tc>
          <w:tcPr>
            <w:tcW w:w="3191" w:type="dxa"/>
            <w:tcBorders>
              <w:top w:val="single" w:sz="4" w:space="0" w:color="auto"/>
              <w:bottom w:val="single" w:sz="4" w:space="0" w:color="000000"/>
            </w:tcBorders>
            <w:shd w:val="clear" w:color="auto" w:fill="C9C9C9"/>
          </w:tcPr>
          <w:p w14:paraId="290FEF66"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81.15 (P)</w:t>
            </w:r>
          </w:p>
        </w:tc>
      </w:tr>
      <w:tr w:rsidR="00311835" w:rsidRPr="006F3057" w14:paraId="59E37580" w14:textId="77777777" w:rsidTr="00311835">
        <w:trPr>
          <w:trHeight w:val="375"/>
          <w:jc w:val="center"/>
        </w:trPr>
        <w:tc>
          <w:tcPr>
            <w:tcW w:w="2437" w:type="dxa"/>
            <w:shd w:val="clear" w:color="auto" w:fill="C9C9C9"/>
          </w:tcPr>
          <w:p w14:paraId="6EC8D925"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Cs/>
                <w:color w:val="000000"/>
                <w:sz w:val="16"/>
                <w:szCs w:val="28"/>
                <w:lang w:val="en-US"/>
              </w:rPr>
            </w:pPr>
            <w:hyperlink r:id="rId41" w:history="1">
              <w:r w:rsidRPr="00B879AB">
                <w:rPr>
                  <w:rStyle w:val="Hyperlink"/>
                  <w:rFonts w:ascii="Calibri" w:hAnsi="Calibri" w:cs="Calibri"/>
                  <w:b/>
                  <w:bCs/>
                  <w:sz w:val="20"/>
                  <w:szCs w:val="28"/>
                  <w:lang w:val="en-US"/>
                </w:rPr>
                <w:t>RMIT</w:t>
              </w:r>
            </w:hyperlink>
            <w:r w:rsidRPr="00B879AB">
              <w:rPr>
                <w:rFonts w:ascii="Calibri" w:hAnsi="Calibri" w:cs="Calibri"/>
                <w:b/>
                <w:bCs/>
                <w:color w:val="000000"/>
                <w:sz w:val="20"/>
                <w:szCs w:val="28"/>
                <w:lang w:val="en-US"/>
              </w:rPr>
              <w:t xml:space="preserve"> </w:t>
            </w:r>
            <w:r w:rsidRPr="00B879AB">
              <w:rPr>
                <w:rFonts w:ascii="Calibri" w:hAnsi="Calibri" w:cs="Calibri"/>
                <w:b/>
                <w:bCs/>
                <w:color w:val="000000"/>
                <w:sz w:val="16"/>
                <w:szCs w:val="28"/>
                <w:lang w:val="en-US"/>
              </w:rPr>
              <w:br/>
            </w:r>
            <w:r w:rsidRPr="00B879AB">
              <w:rPr>
                <w:rFonts w:ascii="Calibri" w:hAnsi="Calibri" w:cs="Calibri"/>
                <w:bCs/>
                <w:color w:val="000000"/>
                <w:sz w:val="16"/>
                <w:szCs w:val="28"/>
                <w:lang w:val="en-US"/>
              </w:rPr>
              <w:t>Bu - Bundoora</w:t>
            </w:r>
          </w:p>
        </w:tc>
        <w:tc>
          <w:tcPr>
            <w:tcW w:w="5936" w:type="dxa"/>
          </w:tcPr>
          <w:p w14:paraId="2A3F43B9" w14:textId="77777777" w:rsidR="00311835" w:rsidRPr="00525AF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6"/>
                <w:szCs w:val="28"/>
                <w:lang w:val="en-US"/>
              </w:rPr>
            </w:pPr>
            <w:r w:rsidRPr="00525AFD">
              <w:rPr>
                <w:rFonts w:ascii="Calibri" w:hAnsi="Calibri" w:cs="Calibri"/>
                <w:b/>
                <w:bCs/>
                <w:i/>
                <w:iCs/>
                <w:color w:val="000000"/>
                <w:sz w:val="16"/>
                <w:szCs w:val="22"/>
                <w:lang w:val="en-US"/>
              </w:rPr>
              <w:t xml:space="preserve">Nursing </w:t>
            </w:r>
            <w:r w:rsidRPr="00525AFD">
              <w:rPr>
                <w:rFonts w:ascii="Calibri" w:hAnsi="Calibri" w:cs="Calibri"/>
                <w:color w:val="000000"/>
                <w:sz w:val="16"/>
                <w:szCs w:val="22"/>
                <w:lang w:val="en-US"/>
              </w:rPr>
              <w:t>(</w:t>
            </w:r>
            <w:r w:rsidRPr="00525AFD">
              <w:rPr>
                <w:rFonts w:ascii="Calibri" w:hAnsi="Calibri" w:cs="Calibri"/>
                <w:color w:val="000000"/>
                <w:sz w:val="16"/>
                <w:szCs w:val="22"/>
              </w:rPr>
              <w:t xml:space="preserve">Units 3 and 4: a study score of at least 25 in English other than EAL or at least 27 in </w:t>
            </w:r>
            <w:proofErr w:type="gramStart"/>
            <w:r w:rsidRPr="00525AFD">
              <w:rPr>
                <w:rFonts w:ascii="Calibri" w:hAnsi="Calibri" w:cs="Calibri"/>
                <w:color w:val="000000"/>
                <w:sz w:val="16"/>
                <w:szCs w:val="22"/>
              </w:rPr>
              <w:t>EAL.</w:t>
            </w:r>
            <w:r w:rsidRPr="00525AFD">
              <w:rPr>
                <w:rFonts w:ascii="Calibri" w:hAnsi="Calibri" w:cs="Calibri"/>
                <w:color w:val="000000"/>
                <w:sz w:val="16"/>
                <w:szCs w:val="22"/>
                <w:lang w:val="en-US"/>
              </w:rPr>
              <w:t>.</w:t>
            </w:r>
            <w:proofErr w:type="gramEnd"/>
          </w:p>
        </w:tc>
        <w:tc>
          <w:tcPr>
            <w:tcW w:w="3191" w:type="dxa"/>
            <w:shd w:val="clear" w:color="auto" w:fill="C9C9C9"/>
          </w:tcPr>
          <w:p w14:paraId="5815DD9B"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color w:val="000000"/>
                <w:sz w:val="18"/>
                <w:szCs w:val="18"/>
                <w:lang w:val="en-US"/>
              </w:rPr>
            </w:pPr>
            <w:r w:rsidRPr="00F41877">
              <w:rPr>
                <w:rFonts w:ascii="Calibri" w:hAnsi="Calibri" w:cs="Calibri"/>
                <w:b/>
                <w:color w:val="000000"/>
                <w:sz w:val="18"/>
                <w:szCs w:val="18"/>
                <w:lang w:val="en-US"/>
              </w:rPr>
              <w:t>72.90 (Bu)</w:t>
            </w:r>
          </w:p>
        </w:tc>
      </w:tr>
      <w:tr w:rsidR="00311835" w:rsidRPr="006F3057" w14:paraId="6CE820DA" w14:textId="77777777" w:rsidTr="00311835">
        <w:trPr>
          <w:trHeight w:val="375"/>
          <w:jc w:val="center"/>
        </w:trPr>
        <w:tc>
          <w:tcPr>
            <w:tcW w:w="2437" w:type="dxa"/>
            <w:shd w:val="clear" w:color="auto" w:fill="C9C9C9"/>
          </w:tcPr>
          <w:p w14:paraId="061F8273" w14:textId="77777777"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sz w:val="16"/>
                <w:szCs w:val="20"/>
              </w:rPr>
            </w:pPr>
            <w:hyperlink r:id="rId42" w:history="1">
              <w:r w:rsidRPr="00B879AB">
                <w:rPr>
                  <w:rStyle w:val="Hyperlink"/>
                  <w:rFonts w:ascii="Calibri" w:hAnsi="Calibri" w:cs="Calibri"/>
                  <w:b/>
                  <w:sz w:val="20"/>
                  <w:szCs w:val="20"/>
                </w:rPr>
                <w:t>SWINBURNE</w:t>
              </w:r>
            </w:hyperlink>
            <w:r w:rsidRPr="00B879AB">
              <w:rPr>
                <w:rFonts w:ascii="Calibri" w:hAnsi="Calibri" w:cs="Calibri"/>
                <w:b/>
                <w:sz w:val="20"/>
                <w:szCs w:val="20"/>
              </w:rPr>
              <w:t xml:space="preserve"> </w:t>
            </w:r>
            <w:r w:rsidRPr="00B879AB">
              <w:rPr>
                <w:rFonts w:ascii="Calibri" w:hAnsi="Calibri" w:cs="Calibri"/>
                <w:b/>
                <w:sz w:val="16"/>
                <w:szCs w:val="20"/>
              </w:rPr>
              <w:br/>
            </w:r>
            <w:r w:rsidRPr="00B879AB">
              <w:rPr>
                <w:rFonts w:ascii="Calibri" w:hAnsi="Calibri" w:cs="Calibri"/>
                <w:sz w:val="16"/>
                <w:szCs w:val="20"/>
              </w:rPr>
              <w:t>H – Hawthorn</w:t>
            </w:r>
            <w:r w:rsidRPr="00B879AB">
              <w:rPr>
                <w:rFonts w:ascii="Calibri" w:hAnsi="Calibri" w:cs="Calibri"/>
                <w:sz w:val="16"/>
                <w:szCs w:val="20"/>
              </w:rPr>
              <w:br/>
              <w:t>W - Wantirna</w:t>
            </w:r>
          </w:p>
        </w:tc>
        <w:tc>
          <w:tcPr>
            <w:tcW w:w="5936" w:type="dxa"/>
          </w:tcPr>
          <w:p w14:paraId="01DC2C2E" w14:textId="77777777" w:rsidR="00311835" w:rsidRPr="00357642"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bCs/>
                <w:i/>
                <w:iCs/>
                <w:color w:val="000000"/>
                <w:sz w:val="16"/>
                <w:szCs w:val="22"/>
                <w:lang w:val="en-US"/>
              </w:rPr>
            </w:pPr>
            <w:r w:rsidRPr="00357642">
              <w:rPr>
                <w:rFonts w:ascii="Calibri" w:hAnsi="Calibri" w:cs="Calibri"/>
                <w:b/>
                <w:bCs/>
                <w:i/>
                <w:iCs/>
                <w:color w:val="000000"/>
                <w:sz w:val="16"/>
                <w:szCs w:val="22"/>
                <w:lang w:val="en-US"/>
              </w:rPr>
              <w:t xml:space="preserve">Nursing </w:t>
            </w:r>
            <w:r w:rsidRPr="00357642">
              <w:rPr>
                <w:rFonts w:ascii="Calibri" w:hAnsi="Calibri" w:cs="Calibri"/>
                <w:color w:val="000000"/>
                <w:sz w:val="16"/>
                <w:szCs w:val="22"/>
                <w:lang w:val="en-US"/>
              </w:rPr>
              <w:t>(</w:t>
            </w:r>
            <w:r w:rsidRPr="00357642">
              <w:rPr>
                <w:rFonts w:ascii="Calibri" w:hAnsi="Calibri" w:cs="Calibri"/>
                <w:color w:val="000000"/>
                <w:sz w:val="16"/>
                <w:szCs w:val="22"/>
              </w:rPr>
              <w:t>Units 3 and 4: a study score of at least 30 in English (EAL) or at least 25 in English other than EAL</w:t>
            </w:r>
            <w:r w:rsidRPr="00357642">
              <w:rPr>
                <w:rFonts w:ascii="Calibri" w:hAnsi="Calibri" w:cs="Calibri"/>
                <w:color w:val="000000"/>
                <w:sz w:val="16"/>
                <w:szCs w:val="22"/>
                <w:lang w:val="en-US"/>
              </w:rPr>
              <w:t xml:space="preserve">) </w:t>
            </w:r>
          </w:p>
        </w:tc>
        <w:tc>
          <w:tcPr>
            <w:tcW w:w="3191" w:type="dxa"/>
            <w:shd w:val="clear" w:color="auto" w:fill="C9C9C9"/>
          </w:tcPr>
          <w:p w14:paraId="76978F3D"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65.30 (H)</w:t>
            </w:r>
          </w:p>
          <w:p w14:paraId="2F5F0FA6" w14:textId="77777777" w:rsidR="00311835" w:rsidRPr="00F4187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65.05 (W)</w:t>
            </w:r>
          </w:p>
        </w:tc>
      </w:tr>
      <w:tr w:rsidR="00311835" w:rsidRPr="006F3057" w14:paraId="6AB0B001" w14:textId="77777777" w:rsidTr="00311835">
        <w:trPr>
          <w:trHeight w:val="671"/>
          <w:jc w:val="center"/>
        </w:trPr>
        <w:tc>
          <w:tcPr>
            <w:tcW w:w="2437" w:type="dxa"/>
            <w:vMerge w:val="restart"/>
            <w:shd w:val="clear" w:color="auto" w:fill="C9C9C9"/>
          </w:tcPr>
          <w:p w14:paraId="20414B53" w14:textId="77777777" w:rsidR="00311835" w:rsidRPr="00B879AB" w:rsidRDefault="00311835" w:rsidP="00806F43">
            <w:pPr>
              <w:rPr>
                <w:rFonts w:ascii="Calibri" w:hAnsi="Calibri" w:cs="Calibri"/>
                <w:b/>
                <w:sz w:val="28"/>
                <w:u w:val="single"/>
              </w:rPr>
            </w:pPr>
            <w:hyperlink r:id="rId43" w:history="1">
              <w:r w:rsidRPr="00B879AB">
                <w:rPr>
                  <w:rStyle w:val="Hyperlink"/>
                  <w:rFonts w:ascii="Calibri" w:hAnsi="Calibri" w:cs="Calibri"/>
                  <w:b/>
                  <w:bCs/>
                  <w:sz w:val="20"/>
                  <w:szCs w:val="32"/>
                  <w:lang w:val="en-US"/>
                </w:rPr>
                <w:t>VICTORIA UNI</w:t>
              </w:r>
            </w:hyperlink>
            <w:r w:rsidRPr="00B879AB">
              <w:rPr>
                <w:rFonts w:ascii="Calibri" w:hAnsi="Calibri" w:cs="Calibri"/>
                <w:b/>
                <w:bCs/>
                <w:color w:val="000000"/>
                <w:sz w:val="20"/>
                <w:szCs w:val="32"/>
                <w:lang w:val="en-US"/>
              </w:rPr>
              <w:t xml:space="preserve"> </w:t>
            </w:r>
            <w:r w:rsidRPr="00B879AB">
              <w:rPr>
                <w:rFonts w:ascii="Calibri" w:hAnsi="Calibri" w:cs="Calibri"/>
                <w:b/>
                <w:bCs/>
                <w:color w:val="000000"/>
                <w:sz w:val="16"/>
                <w:szCs w:val="28"/>
                <w:lang w:val="en-US"/>
              </w:rPr>
              <w:br/>
            </w:r>
            <w:r w:rsidRPr="00B879AB">
              <w:rPr>
                <w:rFonts w:ascii="Calibri" w:hAnsi="Calibri" w:cs="Calibri"/>
                <w:bCs/>
                <w:color w:val="000000"/>
                <w:sz w:val="16"/>
                <w:szCs w:val="28"/>
                <w:lang w:val="en-US"/>
              </w:rPr>
              <w:t>St A – St. Albans</w:t>
            </w:r>
          </w:p>
          <w:p w14:paraId="03F37A02" w14:textId="2B0CC31E" w:rsidR="00311835" w:rsidRPr="00B879A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Calibri" w:hAnsi="Calibri" w:cs="Calibri"/>
                <w:color w:val="000000"/>
                <w:sz w:val="18"/>
                <w:szCs w:val="28"/>
              </w:rPr>
            </w:pPr>
            <w:r w:rsidRPr="00B879AB">
              <w:rPr>
                <w:rFonts w:ascii="Calibri" w:hAnsi="Calibri" w:cs="Calibri"/>
                <w:b/>
                <w:bCs/>
                <w:color w:val="000000"/>
                <w:sz w:val="14"/>
              </w:rPr>
              <w:br/>
            </w:r>
            <w:r w:rsidRPr="00B879AB">
              <w:rPr>
                <w:rFonts w:ascii="Calibri" w:hAnsi="Calibri" w:cs="Calibri"/>
                <w:b/>
                <w:bCs/>
                <w:color w:val="000000"/>
                <w:sz w:val="14"/>
              </w:rPr>
              <w:br/>
            </w:r>
            <w:r w:rsidRPr="00B879AB">
              <w:rPr>
                <w:rFonts w:ascii="Calibri" w:hAnsi="Calibri" w:cs="Calibri"/>
                <w:b/>
                <w:bCs/>
                <w:color w:val="000000"/>
                <w:sz w:val="14"/>
              </w:rPr>
              <w:br/>
            </w:r>
            <w:r w:rsidRPr="00B879AB">
              <w:rPr>
                <w:rFonts w:ascii="Calibri" w:hAnsi="Calibri" w:cs="Calibri"/>
                <w:b/>
                <w:bCs/>
                <w:color w:val="000000"/>
                <w:sz w:val="14"/>
              </w:rPr>
              <w:br/>
            </w:r>
            <w:r w:rsidRPr="00B879AB">
              <w:rPr>
                <w:rFonts w:ascii="Calibri" w:hAnsi="Calibri" w:cs="Calibri"/>
                <w:b/>
                <w:bCs/>
                <w:color w:val="000000"/>
                <w:sz w:val="22"/>
                <w:szCs w:val="32"/>
              </w:rPr>
              <w:t>*</w:t>
            </w:r>
            <w:r w:rsidRPr="00B879AB">
              <w:rPr>
                <w:rFonts w:ascii="Calibri" w:hAnsi="Calibri" w:cs="Calibri"/>
                <w:color w:val="000000"/>
                <w:sz w:val="18"/>
                <w:szCs w:val="28"/>
              </w:rPr>
              <w:t>Not Foundation Maths</w:t>
            </w:r>
          </w:p>
        </w:tc>
        <w:tc>
          <w:tcPr>
            <w:tcW w:w="5936" w:type="dxa"/>
            <w:tcBorders>
              <w:top w:val="single" w:sz="4" w:space="0" w:color="auto"/>
              <w:bottom w:val="single" w:sz="4" w:space="0" w:color="auto"/>
            </w:tcBorders>
          </w:tcPr>
          <w:p w14:paraId="2E9C63D0" w14:textId="77777777" w:rsidR="00311835" w:rsidRPr="0053764D" w:rsidRDefault="00311835" w:rsidP="00806F43">
            <w:pPr>
              <w:pStyle w:val="coursetext"/>
              <w:rPr>
                <w:rFonts w:ascii="Calibri" w:hAnsi="Calibri" w:cs="Calibri"/>
                <w:b/>
                <w:bCs/>
                <w:i/>
                <w:iCs/>
                <w:color w:val="000000"/>
                <w:sz w:val="16"/>
                <w:szCs w:val="22"/>
              </w:rPr>
            </w:pPr>
            <w:r w:rsidRPr="0053764D">
              <w:rPr>
                <w:rFonts w:ascii="Calibri" w:hAnsi="Calibri" w:cs="Calibri"/>
                <w:b/>
                <w:bCs/>
                <w:i/>
                <w:iCs/>
                <w:color w:val="000000"/>
                <w:sz w:val="16"/>
                <w:szCs w:val="22"/>
                <w:lang w:val="en-US"/>
              </w:rPr>
              <w:t xml:space="preserve">Nursing </w:t>
            </w:r>
            <w:r w:rsidRPr="0053764D">
              <w:rPr>
                <w:rFonts w:ascii="Calibri" w:hAnsi="Calibri" w:cs="Calibri"/>
                <w:color w:val="000000"/>
                <w:sz w:val="16"/>
                <w:szCs w:val="22"/>
                <w:lang w:val="en-US"/>
              </w:rPr>
              <w:t>(</w:t>
            </w:r>
            <w:r w:rsidRPr="0053764D">
              <w:rPr>
                <w:rFonts w:ascii="Calibri" w:hAnsi="Calibri" w:cs="Calibri"/>
                <w:sz w:val="16"/>
                <w:szCs w:val="18"/>
              </w:rPr>
              <w:t xml:space="preserve">Units 3 and 4: a study score of at least 30 in English (EAL) or at least 25 in English other than EAL; Units 3 and 4: a study score of at least 20 in one of Biology, Chemistry, Health </w:t>
            </w:r>
            <w:proofErr w:type="gramStart"/>
            <w:r w:rsidRPr="0053764D">
              <w:rPr>
                <w:rFonts w:ascii="Calibri" w:hAnsi="Calibri" w:cs="Calibri"/>
                <w:sz w:val="16"/>
                <w:szCs w:val="18"/>
              </w:rPr>
              <w:t>And</w:t>
            </w:r>
            <w:proofErr w:type="gramEnd"/>
            <w:r w:rsidRPr="0053764D">
              <w:rPr>
                <w:rFonts w:ascii="Calibri" w:hAnsi="Calibri" w:cs="Calibri"/>
                <w:sz w:val="16"/>
                <w:szCs w:val="18"/>
              </w:rPr>
              <w:t xml:space="preserve"> Human Development, any Mathematics</w:t>
            </w:r>
            <w:r w:rsidRPr="0053764D">
              <w:rPr>
                <w:rFonts w:ascii="Calibri" w:hAnsi="Calibri" w:cs="Calibri"/>
                <w:b/>
                <w:bCs/>
                <w:sz w:val="16"/>
                <w:szCs w:val="18"/>
              </w:rPr>
              <w:t>*</w:t>
            </w:r>
            <w:r w:rsidRPr="0053764D">
              <w:rPr>
                <w:rFonts w:ascii="Calibri" w:hAnsi="Calibri" w:cs="Calibri"/>
                <w:sz w:val="16"/>
                <w:szCs w:val="18"/>
              </w:rPr>
              <w:t xml:space="preserve"> or Psychology)</w:t>
            </w:r>
          </w:p>
        </w:tc>
        <w:tc>
          <w:tcPr>
            <w:tcW w:w="3191" w:type="dxa"/>
            <w:tcBorders>
              <w:top w:val="single" w:sz="4" w:space="0" w:color="auto"/>
              <w:bottom w:val="single" w:sz="4" w:space="0" w:color="auto"/>
            </w:tcBorders>
            <w:shd w:val="clear" w:color="auto" w:fill="C9C9C9"/>
          </w:tcPr>
          <w:p w14:paraId="40ADE82C" w14:textId="77777777" w:rsidR="00311835" w:rsidRPr="00F41877" w:rsidRDefault="00311835" w:rsidP="00806F43">
            <w:pPr>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64.00 (St A)</w:t>
            </w:r>
          </w:p>
        </w:tc>
      </w:tr>
      <w:tr w:rsidR="00311835" w:rsidRPr="006F3057" w14:paraId="5CF1B39F" w14:textId="77777777" w:rsidTr="00311835">
        <w:trPr>
          <w:trHeight w:val="671"/>
          <w:jc w:val="center"/>
        </w:trPr>
        <w:tc>
          <w:tcPr>
            <w:tcW w:w="2437" w:type="dxa"/>
            <w:vMerge/>
            <w:shd w:val="clear" w:color="auto" w:fill="C9C9C9"/>
          </w:tcPr>
          <w:p w14:paraId="175D1645" w14:textId="77777777" w:rsidR="00311835" w:rsidRPr="006F3057" w:rsidRDefault="00311835" w:rsidP="00806F43">
            <w:pPr>
              <w:rPr>
                <w:highlight w:val="yellow"/>
              </w:rPr>
            </w:pPr>
          </w:p>
        </w:tc>
        <w:tc>
          <w:tcPr>
            <w:tcW w:w="5936" w:type="dxa"/>
            <w:tcBorders>
              <w:top w:val="single" w:sz="4" w:space="0" w:color="auto"/>
              <w:bottom w:val="single" w:sz="4" w:space="0" w:color="auto"/>
            </w:tcBorders>
          </w:tcPr>
          <w:p w14:paraId="692C0ADD" w14:textId="77777777" w:rsidR="00311835" w:rsidRPr="0053764D" w:rsidRDefault="00311835" w:rsidP="00806F43">
            <w:pPr>
              <w:pStyle w:val="coursetext"/>
              <w:rPr>
                <w:rFonts w:ascii="Calibri" w:hAnsi="Calibri" w:cs="Calibri"/>
                <w:b/>
                <w:bCs/>
                <w:i/>
                <w:iCs/>
                <w:color w:val="000000"/>
                <w:sz w:val="16"/>
                <w:szCs w:val="22"/>
                <w:lang w:val="en-US"/>
              </w:rPr>
            </w:pPr>
            <w:r w:rsidRPr="0053764D">
              <w:rPr>
                <w:rFonts w:ascii="Calibri" w:hAnsi="Calibri" w:cs="Calibri"/>
                <w:b/>
                <w:bCs/>
                <w:i/>
                <w:iCs/>
                <w:color w:val="000000"/>
                <w:sz w:val="16"/>
                <w:szCs w:val="22"/>
              </w:rPr>
              <w:t xml:space="preserve">Midwifery/Nursing </w:t>
            </w:r>
            <w:r w:rsidRPr="0053764D">
              <w:rPr>
                <w:rFonts w:ascii="Calibri" w:hAnsi="Calibri" w:cs="Calibri"/>
                <w:color w:val="000000"/>
                <w:sz w:val="16"/>
                <w:szCs w:val="22"/>
                <w:lang w:val="en-US"/>
              </w:rPr>
              <w:t>(</w:t>
            </w:r>
            <w:r w:rsidRPr="0053764D">
              <w:rPr>
                <w:rFonts w:ascii="Calibri" w:hAnsi="Calibri" w:cs="Calibri"/>
                <w:sz w:val="16"/>
                <w:szCs w:val="18"/>
              </w:rPr>
              <w:t>Units 3 and 4: a study score of at least 30 in English (EAL) or at least 25 in English other than EAL; Units 3 and 4: a study score of at least 20 in one of Biology, Chemistry, Health And Human Development, any Mathematics</w:t>
            </w:r>
            <w:r w:rsidRPr="0053764D">
              <w:rPr>
                <w:rFonts w:ascii="Calibri" w:hAnsi="Calibri" w:cs="Calibri"/>
                <w:b/>
                <w:bCs/>
                <w:sz w:val="16"/>
                <w:szCs w:val="18"/>
              </w:rPr>
              <w:t>*</w:t>
            </w:r>
            <w:r w:rsidRPr="0053764D">
              <w:rPr>
                <w:rFonts w:ascii="Calibri" w:hAnsi="Calibri" w:cs="Calibri"/>
                <w:sz w:val="16"/>
                <w:szCs w:val="18"/>
              </w:rPr>
              <w:t xml:space="preserve"> or Psychology)</w:t>
            </w:r>
          </w:p>
        </w:tc>
        <w:tc>
          <w:tcPr>
            <w:tcW w:w="3191" w:type="dxa"/>
            <w:tcBorders>
              <w:top w:val="single" w:sz="4" w:space="0" w:color="auto"/>
              <w:bottom w:val="single" w:sz="4" w:space="0" w:color="auto"/>
            </w:tcBorders>
            <w:shd w:val="clear" w:color="auto" w:fill="C9C9C9"/>
          </w:tcPr>
          <w:p w14:paraId="59A9AA28" w14:textId="77777777" w:rsidR="00311835" w:rsidRPr="00F41877" w:rsidRDefault="00311835" w:rsidP="00806F43">
            <w:pPr>
              <w:spacing w:before="60" w:after="60"/>
              <w:rPr>
                <w:rFonts w:ascii="Calibri" w:hAnsi="Calibri" w:cs="Calibri"/>
                <w:b/>
                <w:color w:val="000000"/>
                <w:sz w:val="18"/>
                <w:szCs w:val="18"/>
                <w:lang w:val="en-US"/>
              </w:rPr>
            </w:pPr>
            <w:r w:rsidRPr="00F41877">
              <w:rPr>
                <w:rFonts w:ascii="Calibri" w:hAnsi="Calibri" w:cs="Calibri"/>
                <w:b/>
                <w:color w:val="000000"/>
                <w:sz w:val="18"/>
                <w:szCs w:val="18"/>
                <w:lang w:val="en-US"/>
              </w:rPr>
              <w:t>70.35 (St A)</w:t>
            </w:r>
          </w:p>
        </w:tc>
      </w:tr>
    </w:tbl>
    <w:p w14:paraId="3F84B49A" w14:textId="77777777" w:rsidR="00311835" w:rsidRPr="00B879AB" w:rsidRDefault="00311835" w:rsidP="00311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30"/>
          <w:szCs w:val="20"/>
        </w:rPr>
      </w:pPr>
      <w:r w:rsidRPr="00B879AB">
        <w:rPr>
          <w:rFonts w:ascii="Calibri" w:hAnsi="Calibri" w:cs="Calibri"/>
          <w:b/>
          <w:color w:val="000000"/>
          <w:sz w:val="20"/>
          <w:szCs w:val="20"/>
          <w:lang w:val="en-US"/>
        </w:rPr>
        <w:t xml:space="preserve">For a comprehensive list of all nursing courses - diplomas and degrees - including double degrees with </w:t>
      </w:r>
      <w:r w:rsidRPr="00B879AB">
        <w:rPr>
          <w:rFonts w:ascii="Calibri" w:hAnsi="Calibri" w:cs="Calibri"/>
          <w:b/>
          <w:i/>
          <w:iCs/>
          <w:color w:val="000000"/>
          <w:sz w:val="20"/>
          <w:szCs w:val="20"/>
          <w:lang w:val="en-US"/>
        </w:rPr>
        <w:t>business, paramedicine, psychology, public health</w:t>
      </w:r>
      <w:r w:rsidRPr="00B879AB">
        <w:rPr>
          <w:rFonts w:ascii="Calibri" w:hAnsi="Calibri" w:cs="Calibri"/>
          <w:b/>
          <w:color w:val="000000"/>
          <w:sz w:val="20"/>
          <w:szCs w:val="20"/>
          <w:lang w:val="en-US"/>
        </w:rPr>
        <w:t xml:space="preserve">, etc. visit </w:t>
      </w:r>
      <w:hyperlink r:id="rId44" w:history="1">
        <w:r w:rsidRPr="00B879AB">
          <w:rPr>
            <w:rStyle w:val="Hyperlink"/>
            <w:rFonts w:ascii="Calibri" w:hAnsi="Calibri" w:cs="Calibri"/>
            <w:b/>
            <w:sz w:val="20"/>
            <w:szCs w:val="20"/>
            <w:lang w:val="en-US"/>
          </w:rPr>
          <w:t>VTAC</w:t>
        </w:r>
      </w:hyperlink>
      <w:r w:rsidRPr="00B879AB">
        <w:rPr>
          <w:rStyle w:val="Hyperlink"/>
          <w:rFonts w:ascii="Calibri" w:hAnsi="Calibri" w:cs="Calibri"/>
          <w:b/>
          <w:sz w:val="20"/>
          <w:szCs w:val="20"/>
          <w:u w:val="none"/>
          <w:lang w:val="en-US"/>
        </w:rPr>
        <w:t>.</w:t>
      </w:r>
    </w:p>
    <w:p w14:paraId="6111499E" w14:textId="7E2AF194" w:rsidR="00311835" w:rsidRPr="00FD4AB7" w:rsidRDefault="00311835" w:rsidP="00311835">
      <w:pPr>
        <w:rPr>
          <w:rFonts w:ascii="Calibri" w:hAnsi="Calibri" w:cs="Calibri"/>
          <w:b/>
          <w:sz w:val="28"/>
          <w:u w:val="single"/>
        </w:rPr>
      </w:pPr>
      <w:r w:rsidRPr="00B879AB">
        <w:rPr>
          <w:rFonts w:ascii="Calibri" w:hAnsi="Calibri" w:cs="Calibri"/>
          <w:b/>
          <w:sz w:val="32"/>
          <w:szCs w:val="28"/>
          <w:u w:val="single"/>
        </w:rPr>
        <w:br w:type="page"/>
      </w:r>
      <w:r w:rsidRPr="00FD4AB7">
        <w:rPr>
          <w:noProof/>
          <w:u w:val="single"/>
        </w:rPr>
        <w:lastRenderedPageBreak/>
        <w:drawing>
          <wp:inline distT="0" distB="0" distL="0" distR="0" wp14:anchorId="4D94FC87" wp14:editId="14BBDDED">
            <wp:extent cx="321013" cy="321013"/>
            <wp:effectExtent l="0" t="0" r="3175" b="3175"/>
            <wp:docPr id="122" name="Picture 122" descr="Professional Nurses Kit – Unik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fessional Nurses Kit – Unikit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4658" cy="324658"/>
                    </a:xfrm>
                    <a:prstGeom prst="rect">
                      <a:avLst/>
                    </a:prstGeom>
                    <a:noFill/>
                    <a:ln>
                      <a:noFill/>
                    </a:ln>
                  </pic:spPr>
                </pic:pic>
              </a:graphicData>
            </a:graphic>
          </wp:inline>
        </w:drawing>
      </w:r>
      <w:r w:rsidRPr="00FD4AB7">
        <w:rPr>
          <w:rFonts w:ascii="Calibri" w:hAnsi="Calibri" w:cs="Calibri"/>
          <w:b/>
          <w:sz w:val="28"/>
          <w:u w:val="single"/>
        </w:rPr>
        <w:t xml:space="preserve"> </w:t>
      </w:r>
      <w:bookmarkStart w:id="3" w:name="NurseDiv2"/>
      <w:bookmarkEnd w:id="3"/>
      <w:r w:rsidRPr="00FD4AB7">
        <w:rPr>
          <w:rFonts w:ascii="Calibri" w:hAnsi="Calibri" w:cs="Calibri"/>
          <w:b/>
          <w:sz w:val="28"/>
          <w:u w:val="single"/>
        </w:rPr>
        <w:t xml:space="preserve">Nursing – Division 2 (Enrolled) Diploma Courses </w:t>
      </w:r>
      <w:r>
        <w:rPr>
          <w:rFonts w:ascii="Calibri" w:hAnsi="Calibri" w:cs="Calibri"/>
          <w:b/>
          <w:sz w:val="28"/>
          <w:u w:val="single"/>
        </w:rPr>
        <w:t>i</w:t>
      </w:r>
      <w:r w:rsidRPr="00FD4AB7">
        <w:rPr>
          <w:rFonts w:ascii="Calibri" w:hAnsi="Calibri" w:cs="Calibri"/>
          <w:b/>
          <w:sz w:val="28"/>
          <w:u w:val="single"/>
        </w:rPr>
        <w:t xml:space="preserve">n </w:t>
      </w:r>
      <w:r>
        <w:rPr>
          <w:rFonts w:ascii="Calibri" w:hAnsi="Calibri" w:cs="Calibri"/>
          <w:b/>
          <w:sz w:val="28"/>
          <w:u w:val="single"/>
        </w:rPr>
        <w:t xml:space="preserve">Victoria in </w:t>
      </w:r>
      <w:r w:rsidRPr="00FD4AB7">
        <w:rPr>
          <w:rFonts w:ascii="Calibri" w:hAnsi="Calibri" w:cs="Calibri"/>
          <w:b/>
          <w:sz w:val="28"/>
          <w:u w:val="single"/>
        </w:rPr>
        <w:t xml:space="preserve">2026  </w:t>
      </w:r>
    </w:p>
    <w:p w14:paraId="6F420BC9" w14:textId="27047101" w:rsidR="00311835" w:rsidRPr="006F3057" w:rsidRDefault="00311835" w:rsidP="00311835">
      <w:pPr>
        <w:rPr>
          <w:rFonts w:ascii="Calibri" w:hAnsi="Calibri" w:cs="Calibri"/>
          <w:bCs/>
          <w:sz w:val="8"/>
          <w:szCs w:val="4"/>
          <w:highlight w:val="yellow"/>
        </w:rPr>
      </w:pPr>
      <w:r w:rsidRPr="00C47262">
        <w:rPr>
          <w:rFonts w:ascii="Calibri" w:hAnsi="Calibri" w:cs="Calibri"/>
          <w:bCs/>
          <w:sz w:val="20"/>
          <w:szCs w:val="20"/>
        </w:rPr>
        <w:t>Division 2 or Enrolled nurses are trained</w:t>
      </w:r>
      <w:r w:rsidRPr="00C47262">
        <w:rPr>
          <w:rFonts w:ascii="Calibri" w:hAnsi="Calibri" w:cs="Calibri"/>
          <w:b/>
          <w:bCs/>
          <w:sz w:val="20"/>
          <w:szCs w:val="20"/>
        </w:rPr>
        <w:t xml:space="preserve"> </w:t>
      </w:r>
      <w:r w:rsidRPr="00C47262">
        <w:rPr>
          <w:rFonts w:ascii="Calibri" w:hAnsi="Calibri" w:cs="Calibri"/>
          <w:sz w:val="20"/>
          <w:szCs w:val="20"/>
        </w:rPr>
        <w:t xml:space="preserve">with </w:t>
      </w:r>
      <w:r w:rsidRPr="00C47262">
        <w:rPr>
          <w:rFonts w:ascii="Calibri" w:hAnsi="Calibri" w:cs="Calibri"/>
          <w:bCs/>
          <w:sz w:val="20"/>
          <w:szCs w:val="20"/>
        </w:rPr>
        <w:t xml:space="preserve">the full spectrum of nursing qualifications, and these skills include communicating with patients, working in a team, medication, and clinical nursing duties.  These nurses </w:t>
      </w:r>
      <w:proofErr w:type="gramStart"/>
      <w:r w:rsidRPr="00C47262">
        <w:rPr>
          <w:rFonts w:ascii="Calibri" w:hAnsi="Calibri" w:cs="Calibri"/>
          <w:bCs/>
          <w:sz w:val="20"/>
          <w:szCs w:val="20"/>
        </w:rPr>
        <w:t>are able to</w:t>
      </w:r>
      <w:proofErr w:type="gramEnd"/>
      <w:r w:rsidRPr="00C47262">
        <w:rPr>
          <w:rFonts w:ascii="Calibri" w:hAnsi="Calibri" w:cs="Calibri"/>
          <w:bCs/>
          <w:sz w:val="20"/>
          <w:szCs w:val="20"/>
        </w:rPr>
        <w:t xml:space="preserve"> implement and monitor patient care, </w:t>
      </w:r>
      <w:r w:rsidRPr="00C47262">
        <w:rPr>
          <w:rFonts w:ascii="Calibri" w:hAnsi="Calibri" w:cs="Calibri"/>
          <w:sz w:val="20"/>
          <w:szCs w:val="20"/>
        </w:rPr>
        <w:t>administer medicines</w:t>
      </w:r>
      <w:r w:rsidRPr="00C47262">
        <w:rPr>
          <w:rFonts w:ascii="Calibri" w:hAnsi="Calibri" w:cs="Calibri"/>
          <w:bCs/>
          <w:sz w:val="20"/>
          <w:szCs w:val="20"/>
        </w:rPr>
        <w:t xml:space="preserve">, comply with infection control and work, health and safety policies, perform clinical assessments and contribute to planning patient care.  </w:t>
      </w:r>
      <w:r>
        <w:rPr>
          <w:rFonts w:ascii="Calibri" w:hAnsi="Calibri" w:cs="Calibri"/>
          <w:bCs/>
          <w:sz w:val="20"/>
          <w:szCs w:val="20"/>
        </w:rPr>
        <w:br/>
      </w:r>
      <w:r w:rsidRPr="00C47262">
        <w:rPr>
          <w:rFonts w:ascii="Calibri" w:hAnsi="Calibri" w:cs="Calibri"/>
          <w:bCs/>
          <w:sz w:val="20"/>
          <w:szCs w:val="20"/>
        </w:rPr>
        <w:t xml:space="preserve">To become an Enrolled nurse, one must complete a Diploma of Nursing.  </w:t>
      </w:r>
      <w:r w:rsidRPr="00C47262">
        <w:rPr>
          <w:rFonts w:ascii="Calibri" w:hAnsi="Calibri" w:cs="Calibri"/>
          <w:b/>
          <w:sz w:val="20"/>
          <w:szCs w:val="20"/>
        </w:rPr>
        <w:t>The VCE entry requirement for the diploma is usually a Year 12 pass.</w:t>
      </w:r>
      <w:r>
        <w:rPr>
          <w:rFonts w:ascii="Calibri" w:hAnsi="Calibri" w:cs="Calibri"/>
          <w:b/>
          <w:sz w:val="20"/>
          <w:szCs w:val="20"/>
        </w:rPr>
        <w:t xml:space="preserve">  </w:t>
      </w:r>
      <w:r w:rsidRPr="00C47262">
        <w:rPr>
          <w:rFonts w:ascii="Calibri" w:hAnsi="Calibri" w:cs="Calibri"/>
          <w:bCs/>
          <w:sz w:val="20"/>
          <w:szCs w:val="20"/>
        </w:rPr>
        <w:t xml:space="preserve">On completion of the course students will be eligible to apply for registration as an Enrolled Nurse with the Australian Health Practitioner Regulation Agency (AHPRA) or go on and do further study to become a Registered Nurse.  </w:t>
      </w:r>
      <w:r w:rsidRPr="00C47262">
        <w:rPr>
          <w:rFonts w:ascii="Calibri" w:hAnsi="Calibri" w:cs="Calibri"/>
          <w:bCs/>
          <w:sz w:val="20"/>
          <w:szCs w:val="20"/>
          <w:u w:val="single"/>
        </w:rPr>
        <w:t>Note</w:t>
      </w:r>
      <w:r w:rsidRPr="00C47262">
        <w:rPr>
          <w:rFonts w:ascii="Calibri" w:hAnsi="Calibri" w:cs="Calibri"/>
          <w:bCs/>
          <w:sz w:val="20"/>
          <w:szCs w:val="20"/>
        </w:rPr>
        <w:t xml:space="preserve">: The Diploma of Nursing is currently listed as a </w:t>
      </w:r>
      <w:hyperlink r:id="rId46" w:history="1">
        <w:r w:rsidRPr="00C47262">
          <w:rPr>
            <w:rStyle w:val="Hyperlink"/>
            <w:rFonts w:ascii="Calibri" w:hAnsi="Calibri" w:cs="Calibri"/>
            <w:bCs/>
            <w:sz w:val="20"/>
            <w:szCs w:val="20"/>
          </w:rPr>
          <w:t>Free TAFE</w:t>
        </w:r>
      </w:hyperlink>
      <w:r w:rsidRPr="00C47262">
        <w:rPr>
          <w:rFonts w:ascii="Calibri" w:hAnsi="Calibri" w:cs="Calibri"/>
          <w:bCs/>
          <w:sz w:val="20"/>
          <w:szCs w:val="20"/>
        </w:rPr>
        <w:t xml:space="preserve"> course in Victoria.  </w:t>
      </w:r>
    </w:p>
    <w:tbl>
      <w:tblPr>
        <w:tblW w:w="11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05"/>
        <w:gridCol w:w="9086"/>
      </w:tblGrid>
      <w:tr w:rsidR="00311835" w:rsidRPr="006F3057" w14:paraId="7A843F92" w14:textId="77777777" w:rsidTr="00311835">
        <w:trPr>
          <w:trHeight w:val="273"/>
          <w:jc w:val="center"/>
        </w:trPr>
        <w:tc>
          <w:tcPr>
            <w:tcW w:w="2405" w:type="dxa"/>
            <w:shd w:val="clear" w:color="auto" w:fill="9933FF"/>
          </w:tcPr>
          <w:p w14:paraId="53CB129B" w14:textId="77777777" w:rsidR="00311835" w:rsidRPr="00FD4AB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color w:val="FFFFFF" w:themeColor="background1"/>
                <w:szCs w:val="28"/>
                <w:lang w:val="en-US"/>
              </w:rPr>
            </w:pPr>
            <w:r w:rsidRPr="00FD4AB7">
              <w:rPr>
                <w:rFonts w:asciiTheme="minorHAnsi" w:hAnsiTheme="minorHAnsi" w:cstheme="minorHAnsi"/>
                <w:b/>
                <w:bCs/>
                <w:color w:val="FFFFFF" w:themeColor="background1"/>
                <w:lang w:val="en-US"/>
              </w:rPr>
              <w:t>INSTITUTION</w:t>
            </w:r>
          </w:p>
        </w:tc>
        <w:tc>
          <w:tcPr>
            <w:tcW w:w="9086" w:type="dxa"/>
            <w:shd w:val="clear" w:color="auto" w:fill="9933FF"/>
          </w:tcPr>
          <w:p w14:paraId="3095B66D" w14:textId="77777777" w:rsidR="00311835" w:rsidRPr="00FD4AB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color w:val="FFFFFF" w:themeColor="background1"/>
                <w:szCs w:val="28"/>
                <w:lang w:val="en-US"/>
              </w:rPr>
            </w:pPr>
            <w:r w:rsidRPr="00FD4AB7">
              <w:rPr>
                <w:rFonts w:asciiTheme="minorHAnsi" w:hAnsiTheme="minorHAnsi" w:cstheme="minorHAnsi"/>
                <w:b/>
                <w:bCs/>
                <w:color w:val="FFFFFF" w:themeColor="background1"/>
                <w:lang w:val="en-US"/>
              </w:rPr>
              <w:t>AREAS OF STUDY ON OFFER IN 2026</w:t>
            </w:r>
          </w:p>
        </w:tc>
      </w:tr>
      <w:tr w:rsidR="00311835" w:rsidRPr="006F3057" w14:paraId="486F2925" w14:textId="77777777" w:rsidTr="00311835">
        <w:trPr>
          <w:trHeight w:val="308"/>
          <w:jc w:val="center"/>
        </w:trPr>
        <w:tc>
          <w:tcPr>
            <w:tcW w:w="2405" w:type="dxa"/>
            <w:shd w:val="clear" w:color="auto" w:fill="C9C9C9"/>
          </w:tcPr>
          <w:p w14:paraId="3E87CB49" w14:textId="77777777" w:rsidR="00311835" w:rsidRPr="00852FEC"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bCs/>
                <w:color w:val="000000"/>
                <w:sz w:val="16"/>
                <w:szCs w:val="28"/>
              </w:rPr>
            </w:pPr>
            <w:hyperlink r:id="rId47" w:history="1">
              <w:r w:rsidRPr="00852FEC">
                <w:rPr>
                  <w:rStyle w:val="Hyperlink"/>
                  <w:rFonts w:asciiTheme="minorHAnsi" w:hAnsiTheme="minorHAnsi" w:cstheme="minorHAnsi"/>
                  <w:bCs/>
                  <w:szCs w:val="36"/>
                </w:rPr>
                <w:t>Box Hill Institute</w:t>
              </w:r>
            </w:hyperlink>
            <w:r w:rsidRPr="00852FEC">
              <w:rPr>
                <w:rFonts w:asciiTheme="minorHAnsi" w:hAnsiTheme="minorHAnsi" w:cstheme="minorHAnsi"/>
                <w:bCs/>
                <w:color w:val="000000"/>
                <w:szCs w:val="36"/>
              </w:rPr>
              <w:t xml:space="preserve"> </w:t>
            </w:r>
            <w:r w:rsidRPr="00852FEC">
              <w:rPr>
                <w:rFonts w:asciiTheme="minorHAnsi" w:hAnsiTheme="minorHAnsi" w:cstheme="minorHAnsi"/>
                <w:bCs/>
                <w:color w:val="000000"/>
                <w:szCs w:val="36"/>
              </w:rPr>
              <w:br/>
            </w:r>
            <w:r w:rsidRPr="00852FEC">
              <w:rPr>
                <w:rFonts w:asciiTheme="minorHAnsi" w:hAnsiTheme="minorHAnsi" w:cstheme="minorHAnsi"/>
                <w:bCs/>
                <w:color w:val="000000"/>
                <w:sz w:val="16"/>
                <w:szCs w:val="28"/>
              </w:rPr>
              <w:t>Box Hill Campus</w:t>
            </w:r>
            <w:r w:rsidRPr="00852FEC">
              <w:rPr>
                <w:rFonts w:asciiTheme="minorHAnsi" w:hAnsiTheme="minorHAnsi" w:cstheme="minorHAnsi"/>
                <w:bCs/>
                <w:color w:val="000000"/>
                <w:sz w:val="16"/>
                <w:szCs w:val="28"/>
              </w:rPr>
              <w:br/>
              <w:t>City Campus</w:t>
            </w:r>
            <w:r w:rsidRPr="00852FEC">
              <w:rPr>
                <w:rFonts w:asciiTheme="minorHAnsi" w:hAnsiTheme="minorHAnsi" w:cstheme="minorHAnsi"/>
                <w:bCs/>
                <w:color w:val="000000"/>
                <w:sz w:val="16"/>
                <w:szCs w:val="28"/>
              </w:rPr>
              <w:br/>
              <w:t>Lilydale Campus</w:t>
            </w:r>
          </w:p>
        </w:tc>
        <w:tc>
          <w:tcPr>
            <w:tcW w:w="9086" w:type="dxa"/>
            <w:tcBorders>
              <w:bottom w:val="single" w:sz="4" w:space="0" w:color="auto"/>
            </w:tcBorders>
          </w:tcPr>
          <w:p w14:paraId="7A8E841C" w14:textId="77777777" w:rsidR="00311835" w:rsidRPr="00852FEC"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852FEC">
              <w:rPr>
                <w:rFonts w:asciiTheme="minorHAnsi" w:hAnsiTheme="minorHAnsi" w:cstheme="minorHAnsi"/>
                <w:color w:val="000000"/>
                <w:sz w:val="22"/>
                <w:szCs w:val="22"/>
              </w:rPr>
              <w:t>Acute Nursing Care, Aged Care Nursing, Anatomy and Physiology, Assessment and Nursing Care Plans, Chronic Nursing Care, Community/Sub-acute Nursing, Complex Nursing Care, Cultural Diversity, Infection Control, Medications and Intravenous Medications, Mental Health, Reflective Practice, Research, Work Health Safety.</w:t>
            </w:r>
          </w:p>
        </w:tc>
      </w:tr>
      <w:tr w:rsidR="00311835" w:rsidRPr="006F3057" w14:paraId="317B9321" w14:textId="77777777" w:rsidTr="00311835">
        <w:trPr>
          <w:trHeight w:val="472"/>
          <w:jc w:val="center"/>
        </w:trPr>
        <w:tc>
          <w:tcPr>
            <w:tcW w:w="2405" w:type="dxa"/>
            <w:shd w:val="clear" w:color="auto" w:fill="C9C9C9"/>
          </w:tcPr>
          <w:p w14:paraId="6B8A5DC2" w14:textId="77777777" w:rsidR="00311835" w:rsidRPr="00D304D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bCs/>
                <w:color w:val="000000"/>
                <w:sz w:val="16"/>
                <w:lang w:val="en-US"/>
              </w:rPr>
            </w:pPr>
            <w:hyperlink r:id="rId48" w:history="1">
              <w:r w:rsidRPr="00D304D7">
                <w:rPr>
                  <w:rStyle w:val="Hyperlink"/>
                  <w:rFonts w:asciiTheme="minorHAnsi" w:hAnsiTheme="minorHAnsi" w:cstheme="minorHAnsi"/>
                </w:rPr>
                <w:t>Chisholm Institute</w:t>
              </w:r>
            </w:hyperlink>
            <w:r w:rsidRPr="00D304D7">
              <w:rPr>
                <w:rFonts w:asciiTheme="minorHAnsi" w:hAnsiTheme="minorHAnsi" w:cstheme="minorHAnsi"/>
              </w:rPr>
              <w:t xml:space="preserve"> </w:t>
            </w:r>
            <w:r w:rsidRPr="00D304D7">
              <w:rPr>
                <w:rFonts w:asciiTheme="minorHAnsi" w:hAnsiTheme="minorHAnsi" w:cstheme="minorHAnsi"/>
              </w:rPr>
              <w:br/>
            </w:r>
            <w:r w:rsidRPr="00D304D7">
              <w:rPr>
                <w:rFonts w:asciiTheme="minorHAnsi" w:hAnsiTheme="minorHAnsi" w:cstheme="minorHAnsi"/>
                <w:bCs/>
                <w:color w:val="000000"/>
                <w:sz w:val="16"/>
                <w:szCs w:val="28"/>
              </w:rPr>
              <w:t>Berwick Campus</w:t>
            </w:r>
            <w:r w:rsidRPr="00D304D7">
              <w:rPr>
                <w:rFonts w:asciiTheme="minorHAnsi" w:hAnsiTheme="minorHAnsi" w:cstheme="minorHAnsi"/>
                <w:bCs/>
                <w:color w:val="000000"/>
                <w:sz w:val="16"/>
                <w:szCs w:val="28"/>
              </w:rPr>
              <w:br/>
              <w:t>Frankston Campus</w:t>
            </w:r>
          </w:p>
        </w:tc>
        <w:tc>
          <w:tcPr>
            <w:tcW w:w="9086" w:type="dxa"/>
            <w:tcBorders>
              <w:top w:val="single" w:sz="4" w:space="0" w:color="auto"/>
            </w:tcBorders>
          </w:tcPr>
          <w:p w14:paraId="363BDC34" w14:textId="77777777" w:rsidR="00311835" w:rsidRPr="00D304D7"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D304D7">
              <w:rPr>
                <w:rFonts w:asciiTheme="minorHAnsi" w:hAnsiTheme="minorHAnsi" w:cstheme="minorHAnsi"/>
                <w:color w:val="000000"/>
                <w:sz w:val="22"/>
                <w:szCs w:val="22"/>
              </w:rPr>
              <w:t>Administer and monitor intravenous medication, apply research skills within a health environment, assess clients and manage client care, contribute to the care of mothers and babies, practise in the domiciliary health care area, provide nursing care to clients in palliative care.</w:t>
            </w:r>
          </w:p>
        </w:tc>
      </w:tr>
      <w:tr w:rsidR="00311835" w:rsidRPr="006F3057" w14:paraId="4E542DD1" w14:textId="77777777" w:rsidTr="00311835">
        <w:trPr>
          <w:trHeight w:val="383"/>
          <w:jc w:val="center"/>
        </w:trPr>
        <w:tc>
          <w:tcPr>
            <w:tcW w:w="2405" w:type="dxa"/>
            <w:shd w:val="clear" w:color="auto" w:fill="C9C9C9"/>
          </w:tcPr>
          <w:p w14:paraId="6CC82377" w14:textId="77777777" w:rsidR="00311835" w:rsidRPr="005A579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Cs w:val="32"/>
                <w:lang w:val="en-US"/>
              </w:rPr>
            </w:pPr>
            <w:hyperlink r:id="rId49" w:history="1">
              <w:r w:rsidRPr="005A579D">
                <w:rPr>
                  <w:rStyle w:val="Hyperlink"/>
                  <w:rFonts w:asciiTheme="minorHAnsi" w:hAnsiTheme="minorHAnsi" w:cstheme="minorHAnsi"/>
                  <w:szCs w:val="32"/>
                  <w:lang w:val="en-US"/>
                </w:rPr>
                <w:t>Federation University</w:t>
              </w:r>
            </w:hyperlink>
            <w:r w:rsidRPr="005A579D">
              <w:rPr>
                <w:rStyle w:val="Hyperlink"/>
                <w:rFonts w:asciiTheme="minorHAnsi" w:hAnsiTheme="minorHAnsi" w:cstheme="minorHAnsi"/>
                <w:szCs w:val="32"/>
                <w:lang w:val="en-US"/>
              </w:rPr>
              <w:t xml:space="preserve"> </w:t>
            </w:r>
            <w:r w:rsidRPr="005A579D">
              <w:rPr>
                <w:rFonts w:asciiTheme="minorHAnsi" w:hAnsiTheme="minorHAnsi" w:cstheme="minorHAnsi"/>
                <w:color w:val="000000"/>
                <w:szCs w:val="32"/>
                <w:lang w:val="en-US"/>
              </w:rPr>
              <w:br/>
            </w:r>
            <w:r w:rsidRPr="005A579D">
              <w:rPr>
                <w:rFonts w:asciiTheme="minorHAnsi" w:hAnsiTheme="minorHAnsi" w:cstheme="minorHAnsi"/>
                <w:color w:val="000000"/>
                <w:sz w:val="16"/>
                <w:lang w:val="en-US"/>
              </w:rPr>
              <w:t>Ballarat Campus</w:t>
            </w:r>
            <w:r w:rsidRPr="005A579D">
              <w:rPr>
                <w:rFonts w:asciiTheme="minorHAnsi" w:hAnsiTheme="minorHAnsi" w:cstheme="minorHAnsi"/>
                <w:color w:val="000000"/>
                <w:sz w:val="16"/>
                <w:lang w:val="en-US"/>
              </w:rPr>
              <w:br/>
              <w:t>Wimmera Campus</w:t>
            </w:r>
            <w:r w:rsidRPr="005A579D">
              <w:rPr>
                <w:rFonts w:asciiTheme="minorHAnsi" w:hAnsiTheme="minorHAnsi" w:cstheme="minorHAnsi"/>
                <w:color w:val="000000"/>
                <w:szCs w:val="32"/>
                <w:lang w:val="en-US"/>
              </w:rPr>
              <w:t xml:space="preserve"> </w:t>
            </w:r>
          </w:p>
        </w:tc>
        <w:tc>
          <w:tcPr>
            <w:tcW w:w="9086" w:type="dxa"/>
            <w:tcBorders>
              <w:top w:val="single" w:sz="4" w:space="0" w:color="auto"/>
            </w:tcBorders>
          </w:tcPr>
          <w:p w14:paraId="55057B33" w14:textId="77777777" w:rsidR="00311835" w:rsidRPr="005A579D"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5A579D">
              <w:rPr>
                <w:rFonts w:asciiTheme="minorHAnsi" w:hAnsiTheme="minorHAnsi" w:cstheme="minorHAnsi"/>
                <w:color w:val="000000"/>
                <w:sz w:val="22"/>
                <w:szCs w:val="22"/>
              </w:rPr>
              <w:t>Administer and monitor medications, Health information, Nursing care plans, Wound management.</w:t>
            </w:r>
          </w:p>
        </w:tc>
      </w:tr>
      <w:tr w:rsidR="00311835" w:rsidRPr="006F3057" w14:paraId="01876FA8" w14:textId="77777777" w:rsidTr="00311835">
        <w:trPr>
          <w:trHeight w:val="361"/>
          <w:jc w:val="center"/>
        </w:trPr>
        <w:tc>
          <w:tcPr>
            <w:tcW w:w="2405" w:type="dxa"/>
            <w:shd w:val="clear" w:color="auto" w:fill="C9C9C9"/>
          </w:tcPr>
          <w:p w14:paraId="0E6E800C" w14:textId="77777777" w:rsidR="00311835" w:rsidRPr="000E00F2"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bCs/>
                <w:color w:val="000000"/>
                <w:sz w:val="16"/>
                <w:szCs w:val="16"/>
                <w:lang w:val="en-US"/>
              </w:rPr>
            </w:pPr>
            <w:hyperlink r:id="rId50" w:history="1">
              <w:r w:rsidRPr="000E00F2">
                <w:rPr>
                  <w:rStyle w:val="Hyperlink"/>
                  <w:rFonts w:asciiTheme="minorHAnsi" w:hAnsiTheme="minorHAnsi" w:cstheme="minorHAnsi"/>
                </w:rPr>
                <w:t>Holmesglen Institute</w:t>
              </w:r>
            </w:hyperlink>
            <w:r w:rsidRPr="000E00F2">
              <w:rPr>
                <w:rFonts w:asciiTheme="minorHAnsi" w:hAnsiTheme="minorHAnsi" w:cstheme="minorHAnsi"/>
              </w:rPr>
              <w:t xml:space="preserve"> </w:t>
            </w:r>
            <w:r w:rsidRPr="000E00F2">
              <w:rPr>
                <w:rFonts w:asciiTheme="minorHAnsi" w:hAnsiTheme="minorHAnsi" w:cstheme="minorHAnsi"/>
              </w:rPr>
              <w:br/>
            </w:r>
            <w:r w:rsidRPr="000E00F2">
              <w:rPr>
                <w:rFonts w:asciiTheme="minorHAnsi" w:hAnsiTheme="minorHAnsi" w:cstheme="minorHAnsi"/>
                <w:color w:val="000000"/>
                <w:sz w:val="16"/>
                <w:szCs w:val="16"/>
                <w:lang w:val="en-US"/>
              </w:rPr>
              <w:t>City Campus</w:t>
            </w:r>
            <w:r w:rsidRPr="000E00F2">
              <w:rPr>
                <w:rFonts w:asciiTheme="minorHAnsi" w:hAnsiTheme="minorHAnsi" w:cstheme="minorHAnsi"/>
                <w:color w:val="000000"/>
                <w:sz w:val="16"/>
                <w:szCs w:val="16"/>
                <w:lang w:val="en-US"/>
              </w:rPr>
              <w:br/>
              <w:t>Moorabbin Campus</w:t>
            </w:r>
          </w:p>
        </w:tc>
        <w:tc>
          <w:tcPr>
            <w:tcW w:w="9086" w:type="dxa"/>
            <w:tcBorders>
              <w:bottom w:val="single" w:sz="4" w:space="0" w:color="auto"/>
            </w:tcBorders>
          </w:tcPr>
          <w:p w14:paraId="40330D06" w14:textId="77777777" w:rsidR="00311835" w:rsidRPr="000E00F2"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0E00F2">
              <w:rPr>
                <w:rFonts w:asciiTheme="minorHAnsi" w:hAnsiTheme="minorHAnsi" w:cstheme="minorHAnsi"/>
                <w:color w:val="000000"/>
                <w:sz w:val="22"/>
                <w:szCs w:val="22"/>
              </w:rPr>
              <w:t xml:space="preserve">Acute, aged care, complex care, culture and diversity, diabetes, general nursing, health and human biology, infection control, law and ethics, mental health, palliative care, pharmacology, primary health care, stress management, </w:t>
            </w:r>
            <w:proofErr w:type="gramStart"/>
            <w:r w:rsidRPr="000E00F2">
              <w:rPr>
                <w:rFonts w:asciiTheme="minorHAnsi" w:hAnsiTheme="minorHAnsi" w:cstheme="minorHAnsi"/>
                <w:color w:val="000000"/>
                <w:sz w:val="22"/>
                <w:szCs w:val="22"/>
              </w:rPr>
              <w:t>work place</w:t>
            </w:r>
            <w:proofErr w:type="gramEnd"/>
            <w:r w:rsidRPr="000E00F2">
              <w:rPr>
                <w:rFonts w:asciiTheme="minorHAnsi" w:hAnsiTheme="minorHAnsi" w:cstheme="minorHAnsi"/>
                <w:color w:val="000000"/>
                <w:sz w:val="22"/>
                <w:szCs w:val="22"/>
              </w:rPr>
              <w:t xml:space="preserve"> health and safety.</w:t>
            </w:r>
          </w:p>
        </w:tc>
      </w:tr>
      <w:tr w:rsidR="00311835" w:rsidRPr="006F3057" w14:paraId="133A62D2" w14:textId="77777777" w:rsidTr="00311835">
        <w:trPr>
          <w:trHeight w:val="361"/>
          <w:jc w:val="center"/>
        </w:trPr>
        <w:tc>
          <w:tcPr>
            <w:tcW w:w="2405" w:type="dxa"/>
            <w:shd w:val="clear" w:color="auto" w:fill="C9C9C9"/>
          </w:tcPr>
          <w:p w14:paraId="43D336A7" w14:textId="77777777" w:rsidR="00311835" w:rsidRPr="00904141"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rPr>
            </w:pPr>
            <w:hyperlink r:id="rId51" w:anchor="aboutCourseDetails" w:history="1">
              <w:r w:rsidRPr="00904141">
                <w:rPr>
                  <w:rStyle w:val="Hyperlink"/>
                  <w:rFonts w:asciiTheme="minorHAnsi" w:hAnsiTheme="minorHAnsi" w:cstheme="minorHAnsi"/>
                </w:rPr>
                <w:t>Kangan Institute</w:t>
              </w:r>
            </w:hyperlink>
            <w:r w:rsidRPr="00904141">
              <w:rPr>
                <w:rFonts w:asciiTheme="minorHAnsi" w:hAnsiTheme="minorHAnsi" w:cstheme="minorHAnsi"/>
              </w:rPr>
              <w:t xml:space="preserve"> </w:t>
            </w:r>
            <w:r w:rsidRPr="00904141">
              <w:rPr>
                <w:rFonts w:asciiTheme="minorHAnsi" w:hAnsiTheme="minorHAnsi" w:cstheme="minorHAnsi"/>
              </w:rPr>
              <w:br/>
            </w:r>
            <w:r w:rsidRPr="00904141">
              <w:rPr>
                <w:rFonts w:asciiTheme="minorHAnsi" w:hAnsiTheme="minorHAnsi" w:cstheme="minorHAnsi"/>
                <w:color w:val="000000"/>
                <w:sz w:val="16"/>
                <w:szCs w:val="16"/>
                <w:lang w:val="en-US"/>
              </w:rPr>
              <w:t>City Campus</w:t>
            </w:r>
            <w:r w:rsidRPr="00904141">
              <w:rPr>
                <w:rFonts w:asciiTheme="minorHAnsi" w:hAnsiTheme="minorHAnsi" w:cstheme="minorHAnsi"/>
                <w:color w:val="000000"/>
                <w:sz w:val="16"/>
                <w:szCs w:val="16"/>
                <w:lang w:val="en-US"/>
              </w:rPr>
              <w:br/>
              <w:t>Moorabbin Campus</w:t>
            </w:r>
          </w:p>
        </w:tc>
        <w:tc>
          <w:tcPr>
            <w:tcW w:w="9086" w:type="dxa"/>
            <w:tcBorders>
              <w:bottom w:val="single" w:sz="4" w:space="0" w:color="auto"/>
            </w:tcBorders>
          </w:tcPr>
          <w:p w14:paraId="18E48E78" w14:textId="77777777" w:rsidR="00311835" w:rsidRPr="00904141"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rPr>
            </w:pPr>
            <w:r w:rsidRPr="00904141">
              <w:rPr>
                <w:rFonts w:asciiTheme="minorHAnsi" w:hAnsiTheme="minorHAnsi" w:cstheme="minorHAnsi"/>
                <w:color w:val="000000"/>
                <w:sz w:val="22"/>
                <w:szCs w:val="22"/>
              </w:rPr>
              <w:t>Covers a range of essential areas, including medication administration, anatomy and physiology, infection control, primary healthcare, and medical and surgical nursing.</w:t>
            </w:r>
          </w:p>
        </w:tc>
      </w:tr>
      <w:tr w:rsidR="00311835" w:rsidRPr="006F3057" w14:paraId="1F750574" w14:textId="77777777" w:rsidTr="00311835">
        <w:trPr>
          <w:trHeight w:val="528"/>
          <w:jc w:val="center"/>
        </w:trPr>
        <w:tc>
          <w:tcPr>
            <w:tcW w:w="2405" w:type="dxa"/>
            <w:shd w:val="clear" w:color="auto" w:fill="C9C9C9"/>
          </w:tcPr>
          <w:p w14:paraId="41EDC1DE" w14:textId="77777777" w:rsidR="00311835" w:rsidRPr="000D7E95"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sz w:val="16"/>
                <w:szCs w:val="16"/>
              </w:rPr>
            </w:pPr>
            <w:hyperlink r:id="rId52" w:history="1">
              <w:r w:rsidRPr="000D7E95">
                <w:rPr>
                  <w:rStyle w:val="Hyperlink"/>
                  <w:rFonts w:asciiTheme="minorHAnsi" w:hAnsiTheme="minorHAnsi" w:cstheme="minorHAnsi"/>
                </w:rPr>
                <w:t>RMIT University</w:t>
              </w:r>
            </w:hyperlink>
            <w:r w:rsidRPr="000D7E95">
              <w:rPr>
                <w:rFonts w:asciiTheme="minorHAnsi" w:hAnsiTheme="minorHAnsi" w:cstheme="minorHAnsi"/>
              </w:rPr>
              <w:br/>
            </w:r>
            <w:r w:rsidRPr="000D7E95">
              <w:rPr>
                <w:rFonts w:asciiTheme="minorHAnsi" w:hAnsiTheme="minorHAnsi" w:cstheme="minorHAnsi"/>
                <w:sz w:val="16"/>
                <w:szCs w:val="16"/>
              </w:rPr>
              <w:t>Bundoora Campus</w:t>
            </w:r>
            <w:r w:rsidRPr="000D7E95">
              <w:rPr>
                <w:rFonts w:asciiTheme="minorHAnsi" w:hAnsiTheme="minorHAnsi" w:cstheme="minorHAnsi"/>
                <w:sz w:val="16"/>
                <w:szCs w:val="16"/>
              </w:rPr>
              <w:br/>
              <w:t>City Campus</w:t>
            </w:r>
            <w:r w:rsidRPr="000D7E95">
              <w:rPr>
                <w:rFonts w:asciiTheme="minorHAnsi" w:hAnsiTheme="minorHAnsi" w:cstheme="minorHAnsi"/>
              </w:rPr>
              <w:t xml:space="preserve"> </w:t>
            </w:r>
          </w:p>
        </w:tc>
        <w:tc>
          <w:tcPr>
            <w:tcW w:w="9086" w:type="dxa"/>
            <w:tcBorders>
              <w:bottom w:val="single" w:sz="4" w:space="0" w:color="000000"/>
            </w:tcBorders>
          </w:tcPr>
          <w:p w14:paraId="59334899" w14:textId="77777777" w:rsidR="00311835" w:rsidRPr="000D7E95"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0D7E95">
              <w:rPr>
                <w:rFonts w:asciiTheme="minorHAnsi" w:hAnsiTheme="minorHAnsi" w:cstheme="minorHAnsi"/>
                <w:color w:val="000000"/>
                <w:sz w:val="22"/>
                <w:szCs w:val="22"/>
              </w:rPr>
              <w:t>Acute care, Aged care, Anatomy and physiology, Clinical assessment, Clinical studies, Communication, Medication Administration, Mental Health, Primary care.</w:t>
            </w:r>
          </w:p>
        </w:tc>
      </w:tr>
      <w:tr w:rsidR="00311835" w:rsidRPr="006F3057" w14:paraId="7E2A6452" w14:textId="77777777" w:rsidTr="00311835">
        <w:trPr>
          <w:trHeight w:val="476"/>
          <w:jc w:val="center"/>
        </w:trPr>
        <w:tc>
          <w:tcPr>
            <w:tcW w:w="2405" w:type="dxa"/>
            <w:shd w:val="clear" w:color="auto" w:fill="C9C9C9"/>
          </w:tcPr>
          <w:p w14:paraId="675EEDE2" w14:textId="77777777" w:rsidR="00311835" w:rsidRPr="00D60A0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sz w:val="16"/>
                <w:szCs w:val="16"/>
              </w:rPr>
            </w:pPr>
            <w:hyperlink r:id="rId53" w:history="1">
              <w:r w:rsidRPr="00D60A0B">
                <w:rPr>
                  <w:rStyle w:val="Hyperlink"/>
                  <w:rFonts w:asciiTheme="minorHAnsi" w:hAnsiTheme="minorHAnsi" w:cstheme="minorHAnsi"/>
                </w:rPr>
                <w:t>Swinburne University</w:t>
              </w:r>
            </w:hyperlink>
            <w:r w:rsidRPr="00D60A0B">
              <w:rPr>
                <w:rStyle w:val="Hyperlink"/>
                <w:rFonts w:asciiTheme="minorHAnsi" w:hAnsiTheme="minorHAnsi" w:cstheme="minorHAnsi"/>
              </w:rPr>
              <w:t xml:space="preserve"> </w:t>
            </w:r>
            <w:r w:rsidRPr="00D60A0B">
              <w:rPr>
                <w:rFonts w:asciiTheme="minorHAnsi" w:hAnsiTheme="minorHAnsi" w:cstheme="minorHAnsi"/>
              </w:rPr>
              <w:br/>
            </w:r>
            <w:r w:rsidRPr="00D60A0B">
              <w:rPr>
                <w:rFonts w:asciiTheme="minorHAnsi" w:hAnsiTheme="minorHAnsi" w:cstheme="minorHAnsi"/>
                <w:sz w:val="16"/>
                <w:szCs w:val="16"/>
              </w:rPr>
              <w:t>Wantirna Campus</w:t>
            </w:r>
          </w:p>
        </w:tc>
        <w:tc>
          <w:tcPr>
            <w:tcW w:w="9086" w:type="dxa"/>
          </w:tcPr>
          <w:p w14:paraId="3FD8E087" w14:textId="77777777" w:rsidR="00311835" w:rsidRPr="00D60A0B"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lang w:val="en-US"/>
              </w:rPr>
            </w:pPr>
            <w:r w:rsidRPr="00D60A0B">
              <w:rPr>
                <w:rFonts w:asciiTheme="minorHAnsi" w:hAnsiTheme="minorHAnsi" w:cstheme="minorHAnsi"/>
                <w:color w:val="000000"/>
                <w:sz w:val="22"/>
                <w:szCs w:val="22"/>
              </w:rPr>
              <w:t>Administer and monitor medicines and intravenous therapy, Analyse and respond to client health information, Apply basic principles and practices of infection prevention and control, Apply communication skills in nursing practice, Apply legal and ethical parameters to nursing practice, Apply nursing practice in the primary health care setting, Apply principles of wound management, Confirm physical health status, Follow safe work practices for direct client care, Implement and monitor care for a person with acute health conditions, Implement and monitor care for a person with chronic health conditions, Implement and monitor care for a person with mental health conditions, Implement and monitor care of the older person, Implement monitor and evaluate nursing care, Perform clinical assessment and contribute to planning nursing care, Practise nursing within the Australian health care system, Promote Aboriginal and Torres Strait Islander cultural safety, Provide end of life care and a palliative approach in nursing practice, Work with diverse people.</w:t>
            </w:r>
          </w:p>
        </w:tc>
      </w:tr>
      <w:tr w:rsidR="00311835" w:rsidRPr="006F3057" w14:paraId="28B1268D" w14:textId="77777777" w:rsidTr="00311835">
        <w:trPr>
          <w:trHeight w:val="476"/>
          <w:jc w:val="center"/>
        </w:trPr>
        <w:tc>
          <w:tcPr>
            <w:tcW w:w="2405" w:type="dxa"/>
            <w:shd w:val="clear" w:color="auto" w:fill="C9C9C9"/>
          </w:tcPr>
          <w:p w14:paraId="3B57905B" w14:textId="77777777" w:rsidR="00311835" w:rsidRPr="00A060A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bCs/>
                <w:color w:val="000000"/>
                <w:szCs w:val="32"/>
                <w:lang w:val="en-US"/>
              </w:rPr>
            </w:pPr>
            <w:hyperlink r:id="rId54" w:history="1">
              <w:r w:rsidRPr="00A060AA">
                <w:rPr>
                  <w:rStyle w:val="Hyperlink"/>
                  <w:rFonts w:asciiTheme="minorHAnsi" w:hAnsiTheme="minorHAnsi" w:cstheme="minorHAnsi"/>
                  <w:bCs/>
                  <w:szCs w:val="32"/>
                  <w:lang w:val="en-US"/>
                </w:rPr>
                <w:t>The Gordon</w:t>
              </w:r>
            </w:hyperlink>
            <w:r w:rsidRPr="00A060AA">
              <w:rPr>
                <w:rFonts w:asciiTheme="minorHAnsi" w:hAnsiTheme="minorHAnsi" w:cstheme="minorHAnsi"/>
                <w:bCs/>
                <w:color w:val="000000"/>
                <w:szCs w:val="32"/>
                <w:lang w:val="en-US"/>
              </w:rPr>
              <w:t xml:space="preserve"> </w:t>
            </w:r>
          </w:p>
          <w:p w14:paraId="2949C28F" w14:textId="77777777" w:rsidR="00311835" w:rsidRPr="00A060A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sz w:val="16"/>
                <w:szCs w:val="16"/>
              </w:rPr>
            </w:pPr>
            <w:r w:rsidRPr="00A060AA">
              <w:rPr>
                <w:rFonts w:asciiTheme="minorHAnsi" w:hAnsiTheme="minorHAnsi" w:cstheme="minorHAnsi"/>
                <w:bCs/>
                <w:sz w:val="16"/>
                <w:szCs w:val="16"/>
              </w:rPr>
              <w:t>Geelong City Campus</w:t>
            </w:r>
            <w:r w:rsidRPr="00A060AA">
              <w:rPr>
                <w:rFonts w:asciiTheme="minorHAnsi" w:hAnsiTheme="minorHAnsi" w:cstheme="minorHAnsi"/>
                <w:bCs/>
                <w:sz w:val="16"/>
                <w:szCs w:val="16"/>
              </w:rPr>
              <w:br/>
              <w:t>Werribee Campus</w:t>
            </w:r>
          </w:p>
        </w:tc>
        <w:tc>
          <w:tcPr>
            <w:tcW w:w="9086" w:type="dxa"/>
          </w:tcPr>
          <w:p w14:paraId="0DB9B714" w14:textId="77777777" w:rsidR="00311835" w:rsidRPr="001512B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rPr>
            </w:pPr>
            <w:r w:rsidRPr="001512BA">
              <w:rPr>
                <w:rFonts w:asciiTheme="minorHAnsi" w:hAnsiTheme="minorHAnsi" w:cstheme="minorHAnsi"/>
                <w:color w:val="000000"/>
                <w:sz w:val="22"/>
                <w:szCs w:val="22"/>
              </w:rPr>
              <w:t>Acute &amp; Chronic health conditions, Administering medications, Anatomy and physiology, Clinical assessment &amp; Care planning, Communication skills, Infection Control &amp; Prevention, Legal and ethical issues associated with nursing, Nursing across the lifespan, Nursing patients with complex needs.</w:t>
            </w:r>
          </w:p>
        </w:tc>
      </w:tr>
      <w:tr w:rsidR="00311835" w:rsidRPr="006F3057" w14:paraId="6C5B7CD8" w14:textId="77777777" w:rsidTr="00311835">
        <w:trPr>
          <w:trHeight w:val="476"/>
          <w:jc w:val="center"/>
        </w:trPr>
        <w:tc>
          <w:tcPr>
            <w:tcW w:w="2405" w:type="dxa"/>
            <w:shd w:val="clear" w:color="auto" w:fill="C9C9C9"/>
          </w:tcPr>
          <w:p w14:paraId="2F20B01D" w14:textId="4411E922" w:rsidR="00311835" w:rsidRPr="00A060A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rPr>
            </w:pPr>
            <w:hyperlink r:id="rId55" w:history="1">
              <w:r w:rsidRPr="00A060AA">
                <w:rPr>
                  <w:rStyle w:val="Hyperlink"/>
                  <w:rFonts w:asciiTheme="minorHAnsi" w:hAnsiTheme="minorHAnsi" w:cstheme="minorHAnsi"/>
                </w:rPr>
                <w:t>Victoria University</w:t>
              </w:r>
            </w:hyperlink>
            <w:r w:rsidRPr="00A060AA">
              <w:rPr>
                <w:rFonts w:asciiTheme="minorHAnsi" w:hAnsiTheme="minorHAnsi" w:cstheme="minorHAnsi"/>
              </w:rPr>
              <w:t xml:space="preserve"> </w:t>
            </w:r>
            <w:r w:rsidRPr="00A060AA">
              <w:rPr>
                <w:rFonts w:asciiTheme="minorHAnsi" w:hAnsiTheme="minorHAnsi" w:cstheme="minorHAnsi"/>
              </w:rPr>
              <w:br/>
            </w:r>
            <w:r w:rsidR="00FA2E01" w:rsidRPr="00A060AA">
              <w:rPr>
                <w:rFonts w:asciiTheme="minorHAnsi" w:hAnsiTheme="minorHAnsi" w:cstheme="minorHAnsi"/>
                <w:sz w:val="16"/>
                <w:szCs w:val="16"/>
              </w:rPr>
              <w:t>St. Albans</w:t>
            </w:r>
            <w:r w:rsidRPr="00A060AA">
              <w:rPr>
                <w:rFonts w:asciiTheme="minorHAnsi" w:hAnsiTheme="minorHAnsi" w:cstheme="minorHAnsi"/>
                <w:sz w:val="16"/>
                <w:szCs w:val="16"/>
              </w:rPr>
              <w:t xml:space="preserve"> </w:t>
            </w:r>
            <w:r>
              <w:rPr>
                <w:rFonts w:asciiTheme="minorHAnsi" w:hAnsiTheme="minorHAnsi" w:cstheme="minorHAnsi"/>
                <w:sz w:val="16"/>
                <w:szCs w:val="16"/>
              </w:rPr>
              <w:t>/</w:t>
            </w:r>
            <w:r w:rsidRPr="00A060AA">
              <w:rPr>
                <w:rFonts w:asciiTheme="minorHAnsi" w:hAnsiTheme="minorHAnsi" w:cstheme="minorHAnsi"/>
                <w:sz w:val="16"/>
                <w:szCs w:val="16"/>
              </w:rPr>
              <w:t xml:space="preserve">Sunshine </w:t>
            </w:r>
            <w:r>
              <w:rPr>
                <w:rFonts w:asciiTheme="minorHAnsi" w:hAnsiTheme="minorHAnsi" w:cstheme="minorHAnsi"/>
                <w:sz w:val="16"/>
                <w:szCs w:val="16"/>
              </w:rPr>
              <w:t>/</w:t>
            </w:r>
            <w:r w:rsidRPr="00A060AA">
              <w:rPr>
                <w:rFonts w:asciiTheme="minorHAnsi" w:hAnsiTheme="minorHAnsi" w:cstheme="minorHAnsi"/>
                <w:sz w:val="16"/>
                <w:szCs w:val="16"/>
              </w:rPr>
              <w:t>Werribee</w:t>
            </w:r>
          </w:p>
        </w:tc>
        <w:tc>
          <w:tcPr>
            <w:tcW w:w="9086" w:type="dxa"/>
          </w:tcPr>
          <w:p w14:paraId="1411078E" w14:textId="77777777" w:rsidR="00311835" w:rsidRPr="00A060AA" w:rsidRDefault="00311835"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rPr>
                <w:rFonts w:asciiTheme="minorHAnsi" w:hAnsiTheme="minorHAnsi" w:cstheme="minorHAnsi"/>
                <w:color w:val="000000"/>
                <w:sz w:val="22"/>
                <w:szCs w:val="22"/>
              </w:rPr>
            </w:pPr>
            <w:r w:rsidRPr="00A060AA">
              <w:rPr>
                <w:rFonts w:asciiTheme="minorHAnsi" w:hAnsiTheme="minorHAnsi" w:cstheme="minorHAnsi"/>
                <w:color w:val="000000"/>
                <w:sz w:val="22"/>
                <w:szCs w:val="22"/>
              </w:rPr>
              <w:t>Nursing.</w:t>
            </w:r>
          </w:p>
        </w:tc>
      </w:tr>
    </w:tbl>
    <w:p w14:paraId="17C907D7" w14:textId="77777777" w:rsidR="003E030F" w:rsidRPr="009D253D" w:rsidRDefault="003E030F" w:rsidP="003E030F">
      <w:pPr>
        <w:pStyle w:val="NoSpacing"/>
        <w:rPr>
          <w:rFonts w:asciiTheme="minorHAnsi" w:hAnsiTheme="minorHAnsi" w:cstheme="minorHAnsi"/>
          <w:b/>
          <w:bCs/>
          <w:sz w:val="28"/>
          <w:szCs w:val="28"/>
          <w:u w:val="single"/>
        </w:rPr>
      </w:pPr>
      <w:r w:rsidRPr="009D253D">
        <w:rPr>
          <w:rFonts w:asciiTheme="minorHAnsi" w:hAnsiTheme="minorHAnsi" w:cstheme="minorHAnsi"/>
          <w:b/>
          <w:bCs/>
          <w:noProof/>
          <w:sz w:val="28"/>
          <w:szCs w:val="28"/>
          <w:u w:val="single"/>
        </w:rPr>
        <w:lastRenderedPageBreak/>
        <w:drawing>
          <wp:inline distT="0" distB="0" distL="0" distR="0" wp14:anchorId="76B3CD98" wp14:editId="6AE327B1">
            <wp:extent cx="943708" cy="586740"/>
            <wp:effectExtent l="0" t="0" r="8890" b="3810"/>
            <wp:docPr id="2024110854" name="Picture 2024110854" descr="CQ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QU log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6876" cy="594927"/>
                    </a:xfrm>
                    <a:prstGeom prst="rect">
                      <a:avLst/>
                    </a:prstGeom>
                    <a:noFill/>
                    <a:ln>
                      <a:noFill/>
                    </a:ln>
                  </pic:spPr>
                </pic:pic>
              </a:graphicData>
            </a:graphic>
          </wp:inline>
        </w:drawing>
      </w:r>
      <w:r w:rsidRPr="009D253D">
        <w:rPr>
          <w:rFonts w:asciiTheme="minorHAnsi" w:hAnsiTheme="minorHAnsi" w:cstheme="minorHAnsi"/>
          <w:b/>
          <w:bCs/>
          <w:sz w:val="28"/>
          <w:szCs w:val="28"/>
          <w:u w:val="single"/>
        </w:rPr>
        <w:t xml:space="preserve"> Snapshot of CQU – Melbourne Campus in 2026</w:t>
      </w:r>
    </w:p>
    <w:p w14:paraId="163E7370" w14:textId="77777777" w:rsidR="003E030F" w:rsidRPr="009D253D" w:rsidRDefault="003E030F" w:rsidP="003E030F">
      <w:pPr>
        <w:pStyle w:val="NoSpacing"/>
        <w:numPr>
          <w:ilvl w:val="0"/>
          <w:numId w:val="42"/>
        </w:numPr>
        <w:rPr>
          <w:rFonts w:asciiTheme="minorHAnsi" w:hAnsiTheme="minorHAnsi" w:cstheme="minorHAnsi"/>
          <w:b/>
          <w:bCs/>
          <w:u w:val="single"/>
        </w:rPr>
      </w:pPr>
      <w:r w:rsidRPr="009D253D">
        <w:rPr>
          <w:rFonts w:asciiTheme="minorHAnsi" w:hAnsiTheme="minorHAnsi" w:cstheme="minorHAnsi"/>
          <w:sz w:val="24"/>
          <w:szCs w:val="24"/>
        </w:rPr>
        <w:t>Central Queensland University has a campus in Melbourne adjacent to Southern Cross Station</w:t>
      </w:r>
      <w:r w:rsidRPr="009D253D">
        <w:rPr>
          <w:rFonts w:asciiTheme="minorHAnsi" w:hAnsiTheme="minorHAnsi" w:cstheme="minorHAnsi"/>
          <w:sz w:val="24"/>
          <w:szCs w:val="24"/>
        </w:rPr>
        <w:br/>
      </w:r>
    </w:p>
    <w:p w14:paraId="74DF493B" w14:textId="77777777" w:rsidR="003E030F" w:rsidRPr="009D253D" w:rsidRDefault="003E030F" w:rsidP="003E030F">
      <w:pPr>
        <w:pStyle w:val="NoSpacing"/>
        <w:numPr>
          <w:ilvl w:val="0"/>
          <w:numId w:val="42"/>
        </w:numPr>
        <w:rPr>
          <w:rFonts w:asciiTheme="minorHAnsi" w:hAnsiTheme="minorHAnsi" w:cstheme="minorHAnsi"/>
          <w:sz w:val="24"/>
          <w:szCs w:val="24"/>
        </w:rPr>
      </w:pPr>
      <w:r w:rsidRPr="009D253D">
        <w:rPr>
          <w:rFonts w:asciiTheme="minorHAnsi" w:hAnsiTheme="minorHAnsi" w:cstheme="minorHAnsi"/>
          <w:sz w:val="24"/>
          <w:szCs w:val="24"/>
        </w:rPr>
        <w:t>CQUniversity Melbourne features modern open learning spaces, classroom and computer labs equipped with best-practice audio-visual equipment for teaching and tutorials, and dedicated space for student recreation.</w:t>
      </w:r>
      <w:r w:rsidRPr="009D253D">
        <w:rPr>
          <w:rFonts w:asciiTheme="minorHAnsi" w:hAnsiTheme="minorHAnsi" w:cstheme="minorHAnsi"/>
          <w:sz w:val="24"/>
          <w:szCs w:val="24"/>
        </w:rPr>
        <w:br/>
      </w:r>
    </w:p>
    <w:p w14:paraId="35094975" w14:textId="77777777" w:rsidR="003E030F" w:rsidRPr="009D253D" w:rsidRDefault="003E030F" w:rsidP="003E030F">
      <w:pPr>
        <w:pStyle w:val="NormalWeb"/>
        <w:numPr>
          <w:ilvl w:val="0"/>
          <w:numId w:val="42"/>
        </w:numPr>
        <w:spacing w:before="0" w:beforeAutospacing="0" w:after="0" w:afterAutospacing="0"/>
        <w:rPr>
          <w:rFonts w:asciiTheme="minorHAnsi" w:eastAsia="Times New Roman" w:hAnsiTheme="minorHAnsi" w:cstheme="minorHAnsi"/>
          <w:lang w:eastAsia="zh-CN"/>
        </w:rPr>
      </w:pPr>
      <w:r w:rsidRPr="009D253D">
        <w:rPr>
          <w:rFonts w:asciiTheme="minorHAnsi" w:hAnsiTheme="minorHAnsi" w:cstheme="minorHAnsi"/>
        </w:rPr>
        <w:t xml:space="preserve">The campus facilities include - </w:t>
      </w:r>
    </w:p>
    <w:p w14:paraId="4053CC12" w14:textId="77777777" w:rsidR="003E030F" w:rsidRPr="009D253D" w:rsidRDefault="003E030F" w:rsidP="003E030F">
      <w:pPr>
        <w:numPr>
          <w:ilvl w:val="0"/>
          <w:numId w:val="43"/>
        </w:numPr>
        <w:spacing w:before="100" w:beforeAutospacing="1" w:after="100" w:afterAutospacing="1"/>
        <w:rPr>
          <w:rFonts w:asciiTheme="minorHAnsi" w:eastAsia="Times New Roman" w:hAnsiTheme="minorHAnsi" w:cstheme="minorHAnsi"/>
          <w:lang w:eastAsia="zh-CN"/>
        </w:rPr>
      </w:pPr>
      <w:r w:rsidRPr="009D253D">
        <w:rPr>
          <w:rFonts w:asciiTheme="minorHAnsi" w:eastAsia="Times New Roman" w:hAnsiTheme="minorHAnsi" w:cstheme="minorHAnsi"/>
          <w:lang w:eastAsia="zh-CN"/>
        </w:rPr>
        <w:t>The latest presentation and audio-visual equipment</w:t>
      </w:r>
    </w:p>
    <w:p w14:paraId="69C89BB7" w14:textId="77777777" w:rsidR="003E030F" w:rsidRPr="009D253D" w:rsidRDefault="003E030F" w:rsidP="003E030F">
      <w:pPr>
        <w:numPr>
          <w:ilvl w:val="0"/>
          <w:numId w:val="43"/>
        </w:numPr>
        <w:spacing w:before="100" w:beforeAutospacing="1" w:after="100" w:afterAutospacing="1"/>
        <w:rPr>
          <w:rFonts w:asciiTheme="minorHAnsi" w:eastAsia="Times New Roman" w:hAnsiTheme="minorHAnsi" w:cstheme="minorHAnsi"/>
          <w:lang w:eastAsia="zh-CN"/>
        </w:rPr>
      </w:pPr>
      <w:r w:rsidRPr="009D253D">
        <w:rPr>
          <w:rFonts w:asciiTheme="minorHAnsi" w:eastAsia="Times New Roman" w:hAnsiTheme="minorHAnsi" w:cstheme="minorHAnsi"/>
          <w:lang w:eastAsia="zh-CN"/>
        </w:rPr>
        <w:t>High-tech multimedia labs</w:t>
      </w:r>
    </w:p>
    <w:p w14:paraId="500A98C4" w14:textId="77777777" w:rsidR="003E030F" w:rsidRPr="009D253D" w:rsidRDefault="003E030F" w:rsidP="003E030F">
      <w:pPr>
        <w:numPr>
          <w:ilvl w:val="0"/>
          <w:numId w:val="43"/>
        </w:numPr>
        <w:spacing w:before="100" w:beforeAutospacing="1" w:after="100" w:afterAutospacing="1"/>
        <w:rPr>
          <w:rFonts w:asciiTheme="minorHAnsi" w:eastAsia="Times New Roman" w:hAnsiTheme="minorHAnsi" w:cstheme="minorHAnsi"/>
          <w:lang w:eastAsia="zh-CN"/>
        </w:rPr>
      </w:pPr>
      <w:r w:rsidRPr="009D253D">
        <w:rPr>
          <w:rFonts w:asciiTheme="minorHAnsi" w:eastAsia="Times New Roman" w:hAnsiTheme="minorHAnsi" w:cstheme="minorHAnsi"/>
          <w:lang w:eastAsia="zh-CN"/>
        </w:rPr>
        <w:t>State-of-the-art medical sonography labs with simulated clinic environment and the latest ultrasound equipment</w:t>
      </w:r>
    </w:p>
    <w:p w14:paraId="41937683" w14:textId="77777777" w:rsidR="003E030F" w:rsidRPr="009D253D" w:rsidRDefault="003E030F" w:rsidP="003E030F">
      <w:pPr>
        <w:numPr>
          <w:ilvl w:val="0"/>
          <w:numId w:val="43"/>
        </w:numPr>
        <w:spacing w:before="100" w:beforeAutospacing="1" w:after="100" w:afterAutospacing="1"/>
        <w:rPr>
          <w:rFonts w:asciiTheme="minorHAnsi" w:eastAsia="Times New Roman" w:hAnsiTheme="minorHAnsi" w:cstheme="minorHAnsi"/>
          <w:lang w:eastAsia="zh-CN"/>
        </w:rPr>
      </w:pPr>
      <w:r w:rsidRPr="009D253D">
        <w:rPr>
          <w:rFonts w:asciiTheme="minorHAnsi" w:eastAsia="Times New Roman" w:hAnsiTheme="minorHAnsi" w:cstheme="minorHAnsi"/>
          <w:lang w:eastAsia="zh-CN"/>
        </w:rPr>
        <w:t>Campus library including access to extensive online databases across academic fields.</w:t>
      </w:r>
    </w:p>
    <w:p w14:paraId="51365B3A" w14:textId="77777777" w:rsidR="003E030F" w:rsidRPr="009D253D" w:rsidRDefault="003E030F" w:rsidP="003E030F">
      <w:pPr>
        <w:pStyle w:val="NoSpacing"/>
        <w:numPr>
          <w:ilvl w:val="0"/>
          <w:numId w:val="42"/>
        </w:numPr>
        <w:rPr>
          <w:rFonts w:asciiTheme="minorHAnsi" w:hAnsiTheme="minorHAnsi" w:cstheme="minorHAnsi"/>
          <w:sz w:val="24"/>
          <w:szCs w:val="24"/>
        </w:rPr>
      </w:pPr>
      <w:bookmarkStart w:id="4" w:name="_Hlk163474829"/>
      <w:r w:rsidRPr="009D253D">
        <w:rPr>
          <w:rFonts w:asciiTheme="minorHAnsi" w:hAnsiTheme="minorHAnsi" w:cstheme="minorHAnsi"/>
          <w:sz w:val="24"/>
          <w:szCs w:val="24"/>
        </w:rPr>
        <w:t xml:space="preserve">CQU Melbourne offers a range of </w:t>
      </w:r>
      <w:hyperlink r:id="rId57" w:history="1">
        <w:r w:rsidRPr="009D253D">
          <w:rPr>
            <w:rStyle w:val="Hyperlink"/>
            <w:rFonts w:asciiTheme="minorHAnsi" w:hAnsiTheme="minorHAnsi" w:cstheme="minorHAnsi"/>
            <w:sz w:val="24"/>
            <w:szCs w:val="24"/>
          </w:rPr>
          <w:t>courses</w:t>
        </w:r>
      </w:hyperlink>
      <w:r w:rsidRPr="009D253D">
        <w:t xml:space="preserve">, including in business.  Of </w:t>
      </w:r>
      <w:r w:rsidRPr="009D253D">
        <w:rPr>
          <w:rFonts w:asciiTheme="minorHAnsi" w:hAnsiTheme="minorHAnsi" w:cstheme="minorHAnsi"/>
          <w:sz w:val="24"/>
          <w:szCs w:val="24"/>
        </w:rPr>
        <w:t xml:space="preserve">particular note, is the </w:t>
      </w:r>
      <w:hyperlink r:id="rId58" w:history="1">
        <w:r w:rsidRPr="009D253D">
          <w:rPr>
            <w:rStyle w:val="Hyperlink"/>
            <w:rFonts w:asciiTheme="minorHAnsi" w:hAnsiTheme="minorHAnsi" w:cstheme="minorHAnsi"/>
            <w:sz w:val="24"/>
            <w:szCs w:val="24"/>
          </w:rPr>
          <w:t>Bachelor of Medical Sonography and Graduate Diploma of Medical Sonography</w:t>
        </w:r>
      </w:hyperlink>
      <w:r w:rsidRPr="009D253D">
        <w:rPr>
          <w:rFonts w:asciiTheme="minorHAnsi" w:hAnsiTheme="minorHAnsi" w:cstheme="minorHAnsi"/>
          <w:sz w:val="24"/>
          <w:szCs w:val="24"/>
        </w:rPr>
        <w:t xml:space="preserve">. </w:t>
      </w:r>
    </w:p>
    <w:p w14:paraId="2D569F88" w14:textId="77777777" w:rsidR="003E030F" w:rsidRPr="009D253D" w:rsidRDefault="003E030F" w:rsidP="003E030F">
      <w:pPr>
        <w:pStyle w:val="NoSpacing"/>
        <w:rPr>
          <w:rFonts w:asciiTheme="minorHAnsi" w:hAnsiTheme="minorHAnsi" w:cstheme="minorHAnsi"/>
          <w:b/>
          <w:bCs/>
          <w:u w:val="single"/>
        </w:rPr>
      </w:pPr>
    </w:p>
    <w:p w14:paraId="6F32E79D" w14:textId="77777777" w:rsidR="003E030F" w:rsidRPr="009D253D" w:rsidRDefault="003E030F" w:rsidP="003E030F">
      <w:pPr>
        <w:pStyle w:val="NoSpacing"/>
        <w:rPr>
          <w:rFonts w:asciiTheme="minorHAnsi" w:hAnsiTheme="minorHAnsi" w:cstheme="minorHAnsi"/>
          <w:b/>
          <w:bCs/>
          <w:u w:val="single"/>
        </w:rPr>
      </w:pPr>
    </w:p>
    <w:p w14:paraId="0EEC6F9E" w14:textId="77777777" w:rsidR="003E030F" w:rsidRPr="009D253D" w:rsidRDefault="003E030F" w:rsidP="003E030F">
      <w:pPr>
        <w:pStyle w:val="NoSpacing"/>
        <w:jc w:val="center"/>
        <w:rPr>
          <w:rFonts w:asciiTheme="minorHAnsi" w:hAnsiTheme="minorHAnsi" w:cstheme="minorHAnsi"/>
          <w:b/>
          <w:bCs/>
        </w:rPr>
      </w:pPr>
      <w:r w:rsidRPr="009D253D">
        <w:rPr>
          <w:rFonts w:asciiTheme="minorHAnsi" w:hAnsiTheme="minorHAnsi" w:cstheme="minorHAnsi"/>
          <w:b/>
          <w:bCs/>
          <w:noProof/>
        </w:rPr>
        <w:drawing>
          <wp:inline distT="0" distB="0" distL="0" distR="0" wp14:anchorId="2776ABA9" wp14:editId="0EA43DB3">
            <wp:extent cx="1190008" cy="1586677"/>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96443" cy="1595257"/>
                    </a:xfrm>
                    <a:prstGeom prst="rect">
                      <a:avLst/>
                    </a:prstGeom>
                    <a:noFill/>
                    <a:ln>
                      <a:noFill/>
                    </a:ln>
                  </pic:spPr>
                </pic:pic>
              </a:graphicData>
            </a:graphic>
          </wp:inline>
        </w:drawing>
      </w:r>
      <w:r>
        <w:rPr>
          <w:rFonts w:asciiTheme="minorHAnsi" w:hAnsiTheme="minorHAnsi" w:cstheme="minorHAnsi"/>
          <w:b/>
          <w:bCs/>
        </w:rPr>
        <w:t xml:space="preserve">        </w:t>
      </w:r>
      <w:r w:rsidRPr="009D253D">
        <w:rPr>
          <w:rFonts w:asciiTheme="minorHAnsi" w:hAnsiTheme="minorHAnsi" w:cstheme="minorHAnsi"/>
          <w:b/>
          <w:bCs/>
        </w:rPr>
        <w:t xml:space="preserve"> </w:t>
      </w:r>
      <w:r w:rsidRPr="009D253D">
        <w:rPr>
          <w:noProof/>
        </w:rPr>
        <w:drawing>
          <wp:inline distT="0" distB="0" distL="0" distR="0" wp14:anchorId="4DDFC48F" wp14:editId="1C847532">
            <wp:extent cx="2824101" cy="1589100"/>
            <wp:effectExtent l="0" t="0" r="0" b="0"/>
            <wp:docPr id="1372624605" name="Picture 1" descr="Students using a Sonography machine on a patient's 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s using a Sonography machine on a patient's neck"/>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29844" cy="1592332"/>
                    </a:xfrm>
                    <a:prstGeom prst="rect">
                      <a:avLst/>
                    </a:prstGeom>
                    <a:noFill/>
                    <a:ln>
                      <a:noFill/>
                    </a:ln>
                  </pic:spPr>
                </pic:pic>
              </a:graphicData>
            </a:graphic>
          </wp:inline>
        </w:drawing>
      </w:r>
      <w:r w:rsidRPr="009D253D">
        <w:rPr>
          <w:rFonts w:asciiTheme="minorHAnsi" w:hAnsiTheme="minorHAnsi" w:cstheme="minorHAnsi"/>
          <w:b/>
          <w:bCs/>
        </w:rPr>
        <w:br/>
      </w:r>
      <w:bookmarkEnd w:id="4"/>
    </w:p>
    <w:p w14:paraId="2D76E798" w14:textId="5BEDE586" w:rsidR="00E71229" w:rsidRPr="007A3F31" w:rsidRDefault="003E030F" w:rsidP="007A3F31">
      <w:pPr>
        <w:pStyle w:val="NoSpacing"/>
        <w:jc w:val="center"/>
        <w:rPr>
          <w:rFonts w:asciiTheme="minorHAnsi" w:hAnsiTheme="minorHAnsi" w:cstheme="minorHAnsi"/>
          <w:b/>
          <w:bCs/>
          <w:u w:val="single"/>
        </w:rPr>
      </w:pPr>
      <w:r w:rsidRPr="009D253D">
        <w:rPr>
          <w:rFonts w:asciiTheme="minorHAnsi" w:hAnsiTheme="minorHAnsi" w:cstheme="minorHAnsi"/>
          <w:b/>
          <w:bCs/>
          <w:u w:val="single"/>
        </w:rPr>
        <w:t xml:space="preserve"> </w:t>
      </w:r>
      <w:r w:rsidRPr="009D253D">
        <w:rPr>
          <w:rFonts w:asciiTheme="minorHAnsi" w:hAnsiTheme="minorHAnsi" w:cstheme="minorHAnsi"/>
          <w:b/>
          <w:bCs/>
          <w:noProof/>
        </w:rPr>
        <w:drawing>
          <wp:inline distT="0" distB="0" distL="0" distR="0" wp14:anchorId="2090D170" wp14:editId="6EBF7A18">
            <wp:extent cx="2468880" cy="1851660"/>
            <wp:effectExtent l="0" t="0" r="762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sectPr w:rsidR="00E71229" w:rsidRPr="007A3F31" w:rsidSect="00C05A45">
      <w:footerReference w:type="default" r:id="rId6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D4F1" w14:textId="77777777" w:rsidR="004031FB" w:rsidRDefault="004031FB">
      <w:r>
        <w:separator/>
      </w:r>
    </w:p>
  </w:endnote>
  <w:endnote w:type="continuationSeparator" w:id="0">
    <w:p w14:paraId="45E21C18" w14:textId="77777777" w:rsidR="004031FB" w:rsidRDefault="0040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B693" w14:textId="61C7A201" w:rsidR="00420102" w:rsidRDefault="00420102" w:rsidP="00420102">
    <w:pPr>
      <w:pStyle w:val="Footer"/>
      <w:jc w:val="center"/>
    </w:pPr>
    <w:r>
      <w:t xml:space="preserve">Compass Career News </w:t>
    </w:r>
    <w:r>
      <w:rPr>
        <w:rFonts w:ascii="Calibri" w:hAnsi="Calibri" w:cs="Calibri"/>
      </w:rPr>
      <w:t xml:space="preserve">© </w:t>
    </w:r>
    <w:r>
      <w:t>2026 - for use by subscribers only</w:t>
    </w:r>
  </w:p>
  <w:p w14:paraId="5F9F0EDA" w14:textId="77777777" w:rsidR="00420102" w:rsidRDefault="00420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8E51" w14:textId="77777777" w:rsidR="004031FB" w:rsidRDefault="004031FB">
      <w:r>
        <w:separator/>
      </w:r>
    </w:p>
  </w:footnote>
  <w:footnote w:type="continuationSeparator" w:id="0">
    <w:p w14:paraId="0CEB40DC" w14:textId="77777777" w:rsidR="004031FB" w:rsidRDefault="00403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7E140E"/>
    <w:multiLevelType w:val="multilevel"/>
    <w:tmpl w:val="41BE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13A84"/>
    <w:multiLevelType w:val="multilevel"/>
    <w:tmpl w:val="4B0C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92B65"/>
    <w:multiLevelType w:val="hybridMultilevel"/>
    <w:tmpl w:val="6DC483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8B683B"/>
    <w:multiLevelType w:val="hybridMultilevel"/>
    <w:tmpl w:val="FE1062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590DF9"/>
    <w:multiLevelType w:val="multilevel"/>
    <w:tmpl w:val="5B5A13F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E83635B"/>
    <w:multiLevelType w:val="hybridMultilevel"/>
    <w:tmpl w:val="E43C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FF6D4B"/>
    <w:multiLevelType w:val="hybridMultilevel"/>
    <w:tmpl w:val="308CE9DE"/>
    <w:lvl w:ilvl="0" w:tplc="0C09000D">
      <w:start w:val="1"/>
      <w:numFmt w:val="bullet"/>
      <w:lvlText w:val=""/>
      <w:lvlJc w:val="left"/>
      <w:pPr>
        <w:ind w:left="360" w:hanging="360"/>
      </w:pPr>
      <w:rPr>
        <w:rFonts w:ascii="Wingdings" w:hAnsi="Wingdings" w:hint="default"/>
      </w:rPr>
    </w:lvl>
    <w:lvl w:ilvl="1" w:tplc="0C09000D">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82C6F"/>
    <w:multiLevelType w:val="hybridMultilevel"/>
    <w:tmpl w:val="2D42BDC6"/>
    <w:lvl w:ilvl="0" w:tplc="F2AE7F6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40461F"/>
    <w:multiLevelType w:val="hybridMultilevel"/>
    <w:tmpl w:val="50FEA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D3154E"/>
    <w:multiLevelType w:val="hybridMultilevel"/>
    <w:tmpl w:val="F7A2A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E26C2D"/>
    <w:multiLevelType w:val="multilevel"/>
    <w:tmpl w:val="9C3C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4F03284"/>
    <w:multiLevelType w:val="hybridMultilevel"/>
    <w:tmpl w:val="59A22A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CA010A"/>
    <w:multiLevelType w:val="hybridMultilevel"/>
    <w:tmpl w:val="1C82F77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4143DC"/>
    <w:multiLevelType w:val="multilevel"/>
    <w:tmpl w:val="20220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B21818"/>
    <w:multiLevelType w:val="hybridMultilevel"/>
    <w:tmpl w:val="205240E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BA0407"/>
    <w:multiLevelType w:val="hybridMultilevel"/>
    <w:tmpl w:val="C332EC8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4E78B8"/>
    <w:multiLevelType w:val="hybridMultilevel"/>
    <w:tmpl w:val="01FA2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970300"/>
    <w:multiLevelType w:val="hybridMultilevel"/>
    <w:tmpl w:val="9362914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B3268E"/>
    <w:multiLevelType w:val="hybridMultilevel"/>
    <w:tmpl w:val="ACB89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F672A6"/>
    <w:multiLevelType w:val="hybridMultilevel"/>
    <w:tmpl w:val="2B42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41"/>
  </w:num>
  <w:num w:numId="2" w16cid:durableId="652635483">
    <w:abstractNumId w:val="21"/>
  </w:num>
  <w:num w:numId="3" w16cid:durableId="288823474">
    <w:abstractNumId w:val="12"/>
  </w:num>
  <w:num w:numId="4" w16cid:durableId="785277895">
    <w:abstractNumId w:val="14"/>
  </w:num>
  <w:num w:numId="5" w16cid:durableId="403337782">
    <w:abstractNumId w:val="19"/>
  </w:num>
  <w:num w:numId="6" w16cid:durableId="808478130">
    <w:abstractNumId w:val="46"/>
  </w:num>
  <w:num w:numId="7" w16cid:durableId="213857092">
    <w:abstractNumId w:val="26"/>
  </w:num>
  <w:num w:numId="8" w16cid:durableId="1447847826">
    <w:abstractNumId w:val="5"/>
  </w:num>
  <w:num w:numId="9" w16cid:durableId="32119534">
    <w:abstractNumId w:val="33"/>
  </w:num>
  <w:num w:numId="10" w16cid:durableId="1975066183">
    <w:abstractNumId w:val="25"/>
  </w:num>
  <w:num w:numId="11" w16cid:durableId="643244884">
    <w:abstractNumId w:val="0"/>
  </w:num>
  <w:num w:numId="12" w16cid:durableId="1153717485">
    <w:abstractNumId w:val="27"/>
  </w:num>
  <w:num w:numId="13" w16cid:durableId="644313898">
    <w:abstractNumId w:val="31"/>
  </w:num>
  <w:num w:numId="14" w16cid:durableId="201291427">
    <w:abstractNumId w:val="1"/>
  </w:num>
  <w:num w:numId="15" w16cid:durableId="1261140310">
    <w:abstractNumId w:val="34"/>
  </w:num>
  <w:num w:numId="16" w16cid:durableId="522211774">
    <w:abstractNumId w:val="18"/>
  </w:num>
  <w:num w:numId="17" w16cid:durableId="705957113">
    <w:abstractNumId w:val="32"/>
  </w:num>
  <w:num w:numId="18" w16cid:durableId="37364908">
    <w:abstractNumId w:val="22"/>
  </w:num>
  <w:num w:numId="19" w16cid:durableId="1450391909">
    <w:abstractNumId w:val="16"/>
  </w:num>
  <w:num w:numId="20" w16cid:durableId="1746608326">
    <w:abstractNumId w:val="13"/>
  </w:num>
  <w:num w:numId="21" w16cid:durableId="132329955">
    <w:abstractNumId w:val="44"/>
  </w:num>
  <w:num w:numId="22" w16cid:durableId="401606095">
    <w:abstractNumId w:val="43"/>
  </w:num>
  <w:num w:numId="23" w16cid:durableId="1941523740">
    <w:abstractNumId w:val="45"/>
  </w:num>
  <w:num w:numId="24" w16cid:durableId="715735582">
    <w:abstractNumId w:val="30"/>
  </w:num>
  <w:num w:numId="25" w16cid:durableId="1201674406">
    <w:abstractNumId w:val="20"/>
  </w:num>
  <w:num w:numId="26" w16cid:durableId="1459448265">
    <w:abstractNumId w:val="10"/>
  </w:num>
  <w:num w:numId="27" w16cid:durableId="1930581465">
    <w:abstractNumId w:val="17"/>
  </w:num>
  <w:num w:numId="28" w16cid:durableId="1508520419">
    <w:abstractNumId w:val="4"/>
  </w:num>
  <w:num w:numId="29" w16cid:durableId="61173957">
    <w:abstractNumId w:val="8"/>
  </w:num>
  <w:num w:numId="30" w16cid:durableId="173888889">
    <w:abstractNumId w:val="28"/>
  </w:num>
  <w:num w:numId="31" w16cid:durableId="467020028">
    <w:abstractNumId w:val="42"/>
  </w:num>
  <w:num w:numId="32" w16cid:durableId="922958695">
    <w:abstractNumId w:val="6"/>
  </w:num>
  <w:num w:numId="33" w16cid:durableId="562646372">
    <w:abstractNumId w:val="11"/>
  </w:num>
  <w:num w:numId="34" w16cid:durableId="908076093">
    <w:abstractNumId w:val="9"/>
  </w:num>
  <w:num w:numId="35" w16cid:durableId="709113308">
    <w:abstractNumId w:val="39"/>
  </w:num>
  <w:num w:numId="36" w16cid:durableId="1166431983">
    <w:abstractNumId w:val="24"/>
  </w:num>
  <w:num w:numId="37" w16cid:durableId="760835393">
    <w:abstractNumId w:val="2"/>
  </w:num>
  <w:num w:numId="38" w16cid:durableId="1308902648">
    <w:abstractNumId w:val="35"/>
  </w:num>
  <w:num w:numId="39" w16cid:durableId="1560555862">
    <w:abstractNumId w:val="36"/>
  </w:num>
  <w:num w:numId="40" w16cid:durableId="2109959257">
    <w:abstractNumId w:val="38"/>
  </w:num>
  <w:num w:numId="41" w16cid:durableId="1738092873">
    <w:abstractNumId w:val="40"/>
  </w:num>
  <w:num w:numId="42" w16cid:durableId="95709961">
    <w:abstractNumId w:val="15"/>
  </w:num>
  <w:num w:numId="43" w16cid:durableId="839589143">
    <w:abstractNumId w:val="7"/>
  </w:num>
  <w:num w:numId="44" w16cid:durableId="2071227014">
    <w:abstractNumId w:val="29"/>
  </w:num>
  <w:num w:numId="45" w16cid:durableId="224223157">
    <w:abstractNumId w:val="37"/>
  </w:num>
  <w:num w:numId="46" w16cid:durableId="232550234">
    <w:abstractNumId w:val="3"/>
  </w:num>
  <w:num w:numId="47" w16cid:durableId="147255043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19"/>
    <w:rsid w:val="0001775B"/>
    <w:rsid w:val="00017826"/>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CCD"/>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4A7D"/>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21"/>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700"/>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C56"/>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136"/>
    <w:rsid w:val="00142875"/>
    <w:rsid w:val="0014314B"/>
    <w:rsid w:val="001432BE"/>
    <w:rsid w:val="00143C08"/>
    <w:rsid w:val="00144073"/>
    <w:rsid w:val="0014540A"/>
    <w:rsid w:val="00145D07"/>
    <w:rsid w:val="00145D62"/>
    <w:rsid w:val="0014664D"/>
    <w:rsid w:val="00146943"/>
    <w:rsid w:val="0014695F"/>
    <w:rsid w:val="001469CE"/>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6F1B"/>
    <w:rsid w:val="001571BE"/>
    <w:rsid w:val="001574E3"/>
    <w:rsid w:val="00157C05"/>
    <w:rsid w:val="0016056E"/>
    <w:rsid w:val="001617D1"/>
    <w:rsid w:val="0016193D"/>
    <w:rsid w:val="00161ACB"/>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008"/>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2F63"/>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05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35"/>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3D9"/>
    <w:rsid w:val="00335AD6"/>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28"/>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768"/>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908"/>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030F"/>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29E"/>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1FB"/>
    <w:rsid w:val="0040387B"/>
    <w:rsid w:val="00403AFB"/>
    <w:rsid w:val="00403F85"/>
    <w:rsid w:val="00403FDF"/>
    <w:rsid w:val="0040412C"/>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102"/>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0A0"/>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76B"/>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0B4"/>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76E"/>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8A8"/>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2A0"/>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6FE"/>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BE9"/>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273E"/>
    <w:rsid w:val="0070331A"/>
    <w:rsid w:val="00703E37"/>
    <w:rsid w:val="007042C2"/>
    <w:rsid w:val="0070471A"/>
    <w:rsid w:val="00704B98"/>
    <w:rsid w:val="00704E10"/>
    <w:rsid w:val="00704E27"/>
    <w:rsid w:val="00704E9E"/>
    <w:rsid w:val="007051FA"/>
    <w:rsid w:val="00705559"/>
    <w:rsid w:val="00706025"/>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5"/>
    <w:rsid w:val="0079202A"/>
    <w:rsid w:val="0079205B"/>
    <w:rsid w:val="0079213F"/>
    <w:rsid w:val="00792551"/>
    <w:rsid w:val="00792603"/>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4E7"/>
    <w:rsid w:val="007A0602"/>
    <w:rsid w:val="007A0A50"/>
    <w:rsid w:val="007A1198"/>
    <w:rsid w:val="007A18F0"/>
    <w:rsid w:val="007A19D9"/>
    <w:rsid w:val="007A1F63"/>
    <w:rsid w:val="007A206D"/>
    <w:rsid w:val="007A2073"/>
    <w:rsid w:val="007A2358"/>
    <w:rsid w:val="007A2C46"/>
    <w:rsid w:val="007A2F2F"/>
    <w:rsid w:val="007A36F9"/>
    <w:rsid w:val="007A3F31"/>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085"/>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4B0"/>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565"/>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675D"/>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EC5"/>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0D4D"/>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67E"/>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29B"/>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B99"/>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41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7F"/>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4FE9"/>
    <w:rsid w:val="00AA51FE"/>
    <w:rsid w:val="00AA61A3"/>
    <w:rsid w:val="00AA6389"/>
    <w:rsid w:val="00AA67B0"/>
    <w:rsid w:val="00AA6835"/>
    <w:rsid w:val="00AA7250"/>
    <w:rsid w:val="00AA72E1"/>
    <w:rsid w:val="00AA7787"/>
    <w:rsid w:val="00AA77AB"/>
    <w:rsid w:val="00AA7A8D"/>
    <w:rsid w:val="00AB0074"/>
    <w:rsid w:val="00AB03B2"/>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0998"/>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331"/>
    <w:rsid w:val="00B50793"/>
    <w:rsid w:val="00B50BE3"/>
    <w:rsid w:val="00B50EB0"/>
    <w:rsid w:val="00B515FC"/>
    <w:rsid w:val="00B51639"/>
    <w:rsid w:val="00B51892"/>
    <w:rsid w:val="00B522C4"/>
    <w:rsid w:val="00B5239F"/>
    <w:rsid w:val="00B523D9"/>
    <w:rsid w:val="00B5252F"/>
    <w:rsid w:val="00B52A57"/>
    <w:rsid w:val="00B52AEC"/>
    <w:rsid w:val="00B53131"/>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1A2"/>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6999"/>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59"/>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B85"/>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5BB0"/>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710"/>
    <w:rsid w:val="00C2184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36E"/>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4DB"/>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EDE"/>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CBE"/>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4EC"/>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2B89"/>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40B"/>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8F5"/>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332"/>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200"/>
    <w:rsid w:val="00DF3A2E"/>
    <w:rsid w:val="00DF3D72"/>
    <w:rsid w:val="00DF4664"/>
    <w:rsid w:val="00DF4AE6"/>
    <w:rsid w:val="00DF579B"/>
    <w:rsid w:val="00DF5EED"/>
    <w:rsid w:val="00DF6242"/>
    <w:rsid w:val="00DF644D"/>
    <w:rsid w:val="00DF6E3B"/>
    <w:rsid w:val="00DF73C6"/>
    <w:rsid w:val="00DF7C77"/>
    <w:rsid w:val="00E002B2"/>
    <w:rsid w:val="00E007BC"/>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068"/>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7CE"/>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229"/>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2FE"/>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239"/>
    <w:rsid w:val="00EB0446"/>
    <w:rsid w:val="00EB095B"/>
    <w:rsid w:val="00EB1332"/>
    <w:rsid w:val="00EB1745"/>
    <w:rsid w:val="00EB175F"/>
    <w:rsid w:val="00EB1951"/>
    <w:rsid w:val="00EB2265"/>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19D"/>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1EA"/>
    <w:rsid w:val="00F572EE"/>
    <w:rsid w:val="00F57511"/>
    <w:rsid w:val="00F576C3"/>
    <w:rsid w:val="00F57954"/>
    <w:rsid w:val="00F579C9"/>
    <w:rsid w:val="00F602FD"/>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2E01"/>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onash.edu/study/courses/find-a-course/business-administration-b2007" TargetMode="External"/><Relationship Id="rId18" Type="http://schemas.openxmlformats.org/officeDocument/2006/relationships/hyperlink" Target="https://www.monash.edu/study/courses/find-a-course/business-administration-b2007" TargetMode="External"/><Relationship Id="rId26" Type="http://schemas.openxmlformats.org/officeDocument/2006/relationships/hyperlink" Target="https://www.swinburne.edu.au/course/undergraduate/bachelor-of-artificial-intelligence-in-business/" TargetMode="External"/><Relationship Id="rId39" Type="http://schemas.openxmlformats.org/officeDocument/2006/relationships/hyperlink" Target="http://www.med.monash.edu.au/nursing/" TargetMode="External"/><Relationship Id="rId21" Type="http://schemas.openxmlformats.org/officeDocument/2006/relationships/image" Target="media/image4.jpeg"/><Relationship Id="rId34" Type="http://schemas.openxmlformats.org/officeDocument/2006/relationships/hyperlink" Target="https://study.csu.edu.au/courses/bachelor-nursing" TargetMode="External"/><Relationship Id="rId42" Type="http://schemas.openxmlformats.org/officeDocument/2006/relationships/hyperlink" Target="https://www.swinburne.edu.au/study/course/bachelor-of-nursing/" TargetMode="External"/><Relationship Id="rId47" Type="http://schemas.openxmlformats.org/officeDocument/2006/relationships/hyperlink" Target="https://www.boxhill.edu.au/courses/diploma-of-nursing-hc544-d/" TargetMode="External"/><Relationship Id="rId50" Type="http://schemas.openxmlformats.org/officeDocument/2006/relationships/hyperlink" Target="https://holmesglen.edu.au/Courses/Community-and-Health-Sciences/Nursing/Diploma-of-Nursing/" TargetMode="External"/><Relationship Id="rId55" Type="http://schemas.openxmlformats.org/officeDocument/2006/relationships/hyperlink" Target="https://www.vu.edu.au/courses/diploma-of-nursing-hlt54121"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onash.edu/study/courses/find-a-course/business-administration-b2007" TargetMode="External"/><Relationship Id="rId29" Type="http://schemas.openxmlformats.org/officeDocument/2006/relationships/image" Target="media/image6.png"/><Relationship Id="rId11" Type="http://schemas.openxmlformats.org/officeDocument/2006/relationships/hyperlink" Target="https://youtu.be/mg2pE-J5BtQ?si=GZj6rTYciyQfQqKX" TargetMode="External"/><Relationship Id="rId24" Type="http://schemas.openxmlformats.org/officeDocument/2006/relationships/image" Target="media/image5.gif"/><Relationship Id="rId32" Type="http://schemas.openxmlformats.org/officeDocument/2006/relationships/image" Target="media/image8.jpeg"/><Relationship Id="rId37" Type="http://schemas.openxmlformats.org/officeDocument/2006/relationships/hyperlink" Target="https://holmesglen.edu.au/Courses/Community-and-Health-Sciences/Nursing/Bachelor-of-Nursing/" TargetMode="External"/><Relationship Id="rId40" Type="http://schemas.openxmlformats.org/officeDocument/2006/relationships/hyperlink" Target="https://www.monash.edu/study/courses/find-a-course/tertiary-studies-d0502" TargetMode="External"/><Relationship Id="rId45" Type="http://schemas.openxmlformats.org/officeDocument/2006/relationships/image" Target="media/image9.jpeg"/><Relationship Id="rId53" Type="http://schemas.openxmlformats.org/officeDocument/2006/relationships/hyperlink" Target="https://www.swinburne.edu.au/course/tafe/diploma-of-nursing-hlt54121/" TargetMode="External"/><Relationship Id="rId58" Type="http://schemas.openxmlformats.org/officeDocument/2006/relationships/hyperlink" Target="https://www.cqu.edu.au/courses/699911/bachelor-of-medical-sonographygraduate-diploma-of-medical-sonography" TargetMode="External"/><Relationship Id="rId5" Type="http://schemas.openxmlformats.org/officeDocument/2006/relationships/webSettings" Target="webSettings.xml"/><Relationship Id="rId61" Type="http://schemas.openxmlformats.org/officeDocument/2006/relationships/image" Target="media/image13.jpeg"/><Relationship Id="rId19" Type="http://schemas.openxmlformats.org/officeDocument/2006/relationships/hyperlink" Target="https://www.monash.edu/study/courses/find-a-course/business-administration-b2007" TargetMode="External"/><Relationship Id="rId14" Type="http://schemas.openxmlformats.org/officeDocument/2006/relationships/hyperlink" Target="https://www.monash.edu/study/courses/find-a-course/business-administration-b2007" TargetMode="External"/><Relationship Id="rId22" Type="http://schemas.openxmlformats.org/officeDocument/2006/relationships/hyperlink" Target="https://www.federation.edu.au/study/search/?isDomesticQ=false&amp;typeQ=search&amp;keywordQ=co-op+placements&amp;sortQ=undefined&amp;pageQ=0" TargetMode="External"/><Relationship Id="rId27" Type="http://schemas.openxmlformats.org/officeDocument/2006/relationships/hyperlink" Target="https://www.swinburne.edu.au/courses/find-a-course/psychology/cognitive-neuroscience/" TargetMode="External"/><Relationship Id="rId30" Type="http://schemas.openxmlformats.org/officeDocument/2006/relationships/hyperlink" Target="https://www.acu.edu.au/study-at-acu/admission-pathways/acu-guarantee" TargetMode="External"/><Relationship Id="rId35" Type="http://schemas.openxmlformats.org/officeDocument/2006/relationships/hyperlink" Target="http://www.deakin.edu.au/study-at-deakin/find-a-course/nursing-and-midwifery" TargetMode="External"/><Relationship Id="rId43" Type="http://schemas.openxmlformats.org/officeDocument/2006/relationships/hyperlink" Target="https://www.vu.edu.au/study-at-vu/courses/browse-study-areas/health-biomedicine/nursing" TargetMode="External"/><Relationship Id="rId48" Type="http://schemas.openxmlformats.org/officeDocument/2006/relationships/hyperlink" Target="https://www.chisholm.edu.au/courses/diploma/nursing" TargetMode="External"/><Relationship Id="rId56" Type="http://schemas.openxmlformats.org/officeDocument/2006/relationships/image" Target="media/image10.pn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kangan.edu.au/courses/department/health-and-community/diploma-of-nursing-7958" TargetMode="External"/><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hyperlink" Target="https://www.monash.edu/study/courses/find-a-course/business-administration-b2007" TargetMode="External"/><Relationship Id="rId25" Type="http://schemas.openxmlformats.org/officeDocument/2006/relationships/hyperlink" Target="https://www.swinburne.edu.au/course/undergraduate/bachelor-of-construction-management-honours/" TargetMode="External"/><Relationship Id="rId33" Type="http://schemas.openxmlformats.org/officeDocument/2006/relationships/hyperlink" Target="http://www.acu.edu.au/about_acu/faculties,_institutes_and_centres/health_sciences/schools/school_of_nursing_midwifery_and_paramedicine" TargetMode="External"/><Relationship Id="rId38" Type="http://schemas.openxmlformats.org/officeDocument/2006/relationships/hyperlink" Target="https://www.latrobe.edu.au/courses/study-health" TargetMode="External"/><Relationship Id="rId46" Type="http://schemas.openxmlformats.org/officeDocument/2006/relationships/hyperlink" Target="https://www.vic.gov.au/free-tafe" TargetMode="External"/><Relationship Id="rId59" Type="http://schemas.openxmlformats.org/officeDocument/2006/relationships/image" Target="media/image11.jpeg"/><Relationship Id="rId20" Type="http://schemas.openxmlformats.org/officeDocument/2006/relationships/hyperlink" Target="https://www.monash.edu/business/current-students/masters-accelerated-pathway?utm_campaign=MUPDAT_UMC&amp;utm_source=Newsletter&amp;utm_medium=email&amp;utm_content=edition7_2026_BUS" TargetMode="External"/><Relationship Id="rId41" Type="http://schemas.openxmlformats.org/officeDocument/2006/relationships/hyperlink" Target="https://www.rmit.edu.au/study-with-us/health-science/nursing" TargetMode="External"/><Relationship Id="rId54" Type="http://schemas.openxmlformats.org/officeDocument/2006/relationships/hyperlink" Target="https://www.thegordon.edu.au/courses/all/hlt54121-diploma-of-nursing"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onash.edu/study/courses/find-a-course/business-administration-b2007" TargetMode="External"/><Relationship Id="rId23" Type="http://schemas.openxmlformats.org/officeDocument/2006/relationships/hyperlink" Target="https://www.federation.edu.au/study/why-federation/co-operative-education-model/" TargetMode="External"/><Relationship Id="rId28" Type="http://schemas.openxmlformats.org/officeDocument/2006/relationships/hyperlink" Target="https://www.swinburne.edu.au/course/undergraduate/bachelor-of-forensic-psychological-sciences/" TargetMode="External"/><Relationship Id="rId36" Type="http://schemas.openxmlformats.org/officeDocument/2006/relationships/hyperlink" Target="https://www.federation.edu.au/study/search/?PageId=12&amp;FocusAreasQ=2652&amp;isDomesticQ=true&amp;LevelOfStudyQ=Undergraduate&amp;sortQ=undefined&amp;typeQ=search&amp;keywordQ=&amp;pageQ=0" TargetMode="External"/><Relationship Id="rId49" Type="http://schemas.openxmlformats.org/officeDocument/2006/relationships/hyperlink" Target="https://study.federation.edu.au/course/DLBQ" TargetMode="External"/><Relationship Id="rId57" Type="http://schemas.openxmlformats.org/officeDocument/2006/relationships/hyperlink" Target="https://www.cqu.edu.au/courses?profile=_default&amp;collection=courses&amp;f.Location|locations=Melbourne" TargetMode="External"/><Relationship Id="rId10" Type="http://schemas.openxmlformats.org/officeDocument/2006/relationships/hyperlink" Target="https://study.csu.edu.au/courses/medical-science/bachelor-health-medical-science" TargetMode="External"/><Relationship Id="rId31" Type="http://schemas.openxmlformats.org/officeDocument/2006/relationships/image" Target="media/image7.png"/><Relationship Id="rId44" Type="http://schemas.openxmlformats.org/officeDocument/2006/relationships/hyperlink" Target="http://www.vtac.edu.au/" TargetMode="External"/><Relationship Id="rId52" Type="http://schemas.openxmlformats.org/officeDocument/2006/relationships/hyperlink" Target="https://www.rmit.edu.au/study-with-us/levels-of-study/vocational-study/diplomas/diploma-of-nursing-c5365" TargetMode="External"/><Relationship Id="rId60"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2975</Words>
  <Characters>16962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19898</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2026-08-20T05:50:00Z</dcterms:created>
  <dcterms:modified xsi:type="dcterms:W3CDTF">2026-08-20T05:50:00Z</dcterms:modified>
</cp:coreProperties>
</file>