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42BF400D"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126EC8">
        <w:rPr>
          <w:rFonts w:ascii="Calibri" w:hAnsi="Calibri" w:cs="Calibri"/>
          <w:sz w:val="48"/>
        </w:rPr>
        <w:t xml:space="preserve">   </w:t>
      </w:r>
      <w:r w:rsidR="00E074C2">
        <w:rPr>
          <w:rFonts w:ascii="Calibri" w:hAnsi="Calibri" w:cs="Calibri"/>
          <w:b/>
          <w:sz w:val="32"/>
        </w:rPr>
        <w:t xml:space="preserve">Friday </w:t>
      </w:r>
      <w:r w:rsidR="0069052B">
        <w:rPr>
          <w:rFonts w:ascii="Calibri" w:hAnsi="Calibri" w:cs="Calibri"/>
          <w:b/>
          <w:sz w:val="32"/>
        </w:rPr>
        <w:t>22</w:t>
      </w:r>
      <w:r w:rsidR="00126EC8">
        <w:rPr>
          <w:rFonts w:ascii="Calibri" w:hAnsi="Calibri" w:cs="Calibri"/>
          <w:b/>
          <w:sz w:val="32"/>
        </w:rPr>
        <w:t xml:space="preserve"> March</w:t>
      </w:r>
    </w:p>
    <w:p w14:paraId="6ECDC19F" w14:textId="07D3690F"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14:paraId="3D09128A" w14:textId="26D2C216"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1872E0">
        <w:rPr>
          <w:rFonts w:cs="Calibri"/>
          <w:b/>
          <w:sz w:val="28"/>
          <w:szCs w:val="24"/>
          <w:u w:val="single"/>
        </w:rPr>
        <w:t>2</w:t>
      </w:r>
    </w:p>
    <w:p w14:paraId="3E427EF0" w14:textId="3861D365" w:rsidR="001872E0" w:rsidRPr="00761775" w:rsidRDefault="001872E0" w:rsidP="001872E0">
      <w:pPr>
        <w:numPr>
          <w:ilvl w:val="0"/>
          <w:numId w:val="18"/>
        </w:numPr>
        <w:rPr>
          <w:rFonts w:asciiTheme="minorHAnsi" w:hAnsiTheme="minorHAnsi" w:cstheme="minorHAnsi"/>
          <w:b/>
        </w:rPr>
      </w:pPr>
      <w:r w:rsidRPr="00761775">
        <w:rPr>
          <w:rFonts w:asciiTheme="minorHAnsi" w:hAnsiTheme="minorHAnsi" w:cstheme="minorHAnsi"/>
          <w:b/>
        </w:rPr>
        <w:t>VCE and Careers Expo 202</w:t>
      </w:r>
      <w:r>
        <w:rPr>
          <w:rFonts w:asciiTheme="minorHAnsi" w:hAnsiTheme="minorHAnsi" w:cstheme="minorHAnsi"/>
          <w:b/>
        </w:rPr>
        <w:t>4</w:t>
      </w:r>
      <w:r w:rsidRPr="00761775">
        <w:rPr>
          <w:rFonts w:asciiTheme="minorHAnsi" w:hAnsiTheme="minorHAnsi" w:cstheme="minorHAnsi"/>
          <w:b/>
        </w:rPr>
        <w:t xml:space="preserve"> – </w:t>
      </w:r>
      <w:r w:rsidRPr="00761775">
        <w:rPr>
          <w:rFonts w:asciiTheme="minorHAnsi" w:hAnsiTheme="minorHAnsi" w:cstheme="minorHAnsi"/>
          <w:bCs/>
        </w:rPr>
        <w:t xml:space="preserve">Thursday </w:t>
      </w:r>
      <w:r>
        <w:rPr>
          <w:rFonts w:asciiTheme="minorHAnsi" w:hAnsiTheme="minorHAnsi" w:cstheme="minorHAnsi"/>
          <w:bCs/>
        </w:rPr>
        <w:t>2</w:t>
      </w:r>
      <w:r w:rsidRPr="00761775">
        <w:rPr>
          <w:rFonts w:asciiTheme="minorHAnsi" w:hAnsiTheme="minorHAnsi" w:cstheme="minorHAnsi"/>
          <w:bCs/>
        </w:rPr>
        <w:t xml:space="preserve"> – Saturday </w:t>
      </w:r>
      <w:r>
        <w:rPr>
          <w:rFonts w:asciiTheme="minorHAnsi" w:hAnsiTheme="minorHAnsi" w:cstheme="minorHAnsi"/>
          <w:bCs/>
        </w:rPr>
        <w:t>4</w:t>
      </w:r>
      <w:r w:rsidRPr="00761775">
        <w:rPr>
          <w:rFonts w:asciiTheme="minorHAnsi" w:hAnsiTheme="minorHAnsi" w:cstheme="minorHAnsi"/>
          <w:bCs/>
        </w:rPr>
        <w:t xml:space="preserve"> May</w:t>
      </w:r>
    </w:p>
    <w:p w14:paraId="180C9E99" w14:textId="2C14CA24" w:rsidR="001872E0" w:rsidRDefault="001872E0" w:rsidP="001872E0">
      <w:pPr>
        <w:numPr>
          <w:ilvl w:val="0"/>
          <w:numId w:val="18"/>
        </w:numPr>
        <w:rPr>
          <w:rFonts w:asciiTheme="minorHAnsi" w:hAnsiTheme="minorHAnsi" w:cstheme="minorHAnsi"/>
        </w:rPr>
      </w:pPr>
      <w:r w:rsidRPr="00761775">
        <w:rPr>
          <w:rFonts w:asciiTheme="minorHAnsi" w:hAnsiTheme="minorHAnsi" w:cstheme="minorHAnsi"/>
          <w:b/>
        </w:rPr>
        <w:t>Victorian Careers Show 202</w:t>
      </w:r>
      <w:r>
        <w:rPr>
          <w:rFonts w:asciiTheme="minorHAnsi" w:hAnsiTheme="minorHAnsi" w:cstheme="minorHAnsi"/>
          <w:b/>
        </w:rPr>
        <w:t>4</w:t>
      </w:r>
      <w:r w:rsidRPr="00761775">
        <w:rPr>
          <w:rFonts w:asciiTheme="minorHAnsi" w:hAnsiTheme="minorHAnsi" w:cstheme="minorHAnsi"/>
          <w:b/>
          <w:bCs/>
        </w:rPr>
        <w:t xml:space="preserve"> – </w:t>
      </w:r>
      <w:r w:rsidRPr="00761775">
        <w:rPr>
          <w:rFonts w:asciiTheme="minorHAnsi" w:hAnsiTheme="minorHAnsi" w:cstheme="minorHAnsi"/>
        </w:rPr>
        <w:t>Thursday 1</w:t>
      </w:r>
      <w:r>
        <w:rPr>
          <w:rFonts w:asciiTheme="minorHAnsi" w:hAnsiTheme="minorHAnsi" w:cstheme="minorHAnsi"/>
        </w:rPr>
        <w:t>6</w:t>
      </w:r>
      <w:r w:rsidRPr="00761775">
        <w:rPr>
          <w:rFonts w:asciiTheme="minorHAnsi" w:hAnsiTheme="minorHAnsi" w:cstheme="minorHAnsi"/>
        </w:rPr>
        <w:t xml:space="preserve"> – Saturday </w:t>
      </w:r>
      <w:r>
        <w:rPr>
          <w:rFonts w:asciiTheme="minorHAnsi" w:hAnsiTheme="minorHAnsi" w:cstheme="minorHAnsi"/>
        </w:rPr>
        <w:t>18</w:t>
      </w:r>
      <w:r w:rsidRPr="00761775">
        <w:rPr>
          <w:rFonts w:asciiTheme="minorHAnsi" w:hAnsiTheme="minorHAnsi" w:cstheme="minorHAnsi"/>
        </w:rPr>
        <w:t xml:space="preserve"> May</w:t>
      </w:r>
    </w:p>
    <w:p w14:paraId="67B5A000" w14:textId="77777777" w:rsidR="009754EF" w:rsidRDefault="009754EF" w:rsidP="00CC4575">
      <w:pPr>
        <w:pStyle w:val="NoSpacing"/>
        <w:rPr>
          <w:rFonts w:cs="Calibri"/>
          <w:b/>
          <w:sz w:val="56"/>
          <w:szCs w:val="52"/>
          <w:u w:val="single"/>
        </w:rPr>
      </w:pPr>
    </w:p>
    <w:p w14:paraId="6A52C621" w14:textId="77777777" w:rsidR="001C0090" w:rsidRPr="00B309F5" w:rsidRDefault="001C0090" w:rsidP="001C0090">
      <w:pPr>
        <w:rPr>
          <w:rFonts w:asciiTheme="minorHAnsi" w:hAnsiTheme="minorHAnsi" w:cstheme="minorHAnsi"/>
          <w:b/>
          <w:noProof/>
          <w:sz w:val="28"/>
          <w:u w:val="single"/>
        </w:rPr>
      </w:pPr>
      <w:r w:rsidRPr="00B309F5">
        <w:rPr>
          <w:noProof/>
          <w:u w:val="single"/>
          <w:lang w:eastAsia="en-AU"/>
        </w:rPr>
        <w:drawing>
          <wp:inline distT="0" distB="0" distL="0" distR="0" wp14:anchorId="1C662CA3" wp14:editId="4927957E">
            <wp:extent cx="1183720" cy="391160"/>
            <wp:effectExtent l="0" t="0" r="0" b="0"/>
            <wp:docPr id="26" name="Picture 3" descr="C:\Documents and Settings\burja\Local Settings\Temporary Internet Files\Content.Word\UOM-Rev_H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rja\Local Settings\Temporary Internet Files\Content.Word\UOM-Rev_H_CMYK_new.jpg"/>
                    <pic:cNvPicPr>
                      <a:picLocks noChangeAspect="1" noChangeArrowheads="1"/>
                    </pic:cNvPicPr>
                  </pic:nvPicPr>
                  <pic:blipFill>
                    <a:blip r:embed="rId9" cstate="print"/>
                    <a:srcRect/>
                    <a:stretch>
                      <a:fillRect/>
                    </a:stretch>
                  </pic:blipFill>
                  <pic:spPr bwMode="auto">
                    <a:xfrm>
                      <a:off x="0" y="0"/>
                      <a:ext cx="1187087" cy="392273"/>
                    </a:xfrm>
                    <a:prstGeom prst="rect">
                      <a:avLst/>
                    </a:prstGeom>
                    <a:noFill/>
                    <a:ln w="9525">
                      <a:noFill/>
                      <a:miter lim="800000"/>
                      <a:headEnd/>
                      <a:tailEnd/>
                    </a:ln>
                  </pic:spPr>
                </pic:pic>
              </a:graphicData>
            </a:graphic>
          </wp:inline>
        </w:drawing>
      </w:r>
      <w:r w:rsidRPr="00B309F5">
        <w:rPr>
          <w:rFonts w:asciiTheme="minorHAnsi" w:hAnsiTheme="minorHAnsi" w:cstheme="minorHAnsi"/>
          <w:b/>
          <w:noProof/>
          <w:sz w:val="28"/>
          <w:u w:val="single"/>
        </w:rPr>
        <w:t xml:space="preserve"> A Day at Melbourne</w:t>
      </w:r>
    </w:p>
    <w:p w14:paraId="0487CB70" w14:textId="77777777" w:rsidR="001C0090" w:rsidRPr="00B309F5" w:rsidRDefault="001C0090" w:rsidP="001C0090">
      <w:pPr>
        <w:rPr>
          <w:rFonts w:asciiTheme="minorHAnsi" w:hAnsiTheme="minorHAnsi" w:cstheme="minorHAnsi"/>
          <w:bCs/>
          <w:noProof/>
          <w:szCs w:val="20"/>
        </w:rPr>
      </w:pPr>
      <w:r w:rsidRPr="00B309F5">
        <w:rPr>
          <w:rFonts w:asciiTheme="minorHAnsi" w:hAnsiTheme="minorHAnsi" w:cstheme="minorHAnsi"/>
          <w:bCs/>
          <w:noProof/>
          <w:szCs w:val="20"/>
        </w:rPr>
        <w:t xml:space="preserve">The University of Melbourne will be hosting a </w:t>
      </w:r>
      <w:r w:rsidRPr="00B309F5">
        <w:rPr>
          <w:rFonts w:asciiTheme="minorHAnsi" w:hAnsiTheme="minorHAnsi" w:cstheme="minorHAnsi"/>
          <w:bCs/>
          <w:i/>
          <w:iCs/>
          <w:noProof/>
          <w:szCs w:val="20"/>
        </w:rPr>
        <w:t>Day at Melbourne</w:t>
      </w:r>
      <w:r w:rsidRPr="00B309F5">
        <w:rPr>
          <w:rFonts w:asciiTheme="minorHAnsi" w:hAnsiTheme="minorHAnsi" w:cstheme="minorHAnsi"/>
          <w:bCs/>
          <w:noProof/>
          <w:szCs w:val="20"/>
        </w:rPr>
        <w:t xml:space="preserve"> event for students in Years 9 and 10, and their parents at the Parkville Campus.</w:t>
      </w:r>
    </w:p>
    <w:p w14:paraId="5D925DFA" w14:textId="77777777" w:rsidR="00DB0AFA" w:rsidRPr="00B309F5" w:rsidRDefault="00DB0AFA" w:rsidP="001C0090">
      <w:pPr>
        <w:rPr>
          <w:rFonts w:asciiTheme="minorHAnsi" w:hAnsiTheme="minorHAnsi" w:cstheme="minorHAnsi"/>
          <w:bCs/>
          <w:noProof/>
          <w:szCs w:val="20"/>
        </w:rPr>
      </w:pPr>
    </w:p>
    <w:p w14:paraId="6248075E" w14:textId="59F98530" w:rsidR="00DB0AFA" w:rsidRPr="00B309F5" w:rsidRDefault="00DB0AFA" w:rsidP="001C0090">
      <w:pPr>
        <w:rPr>
          <w:rFonts w:asciiTheme="minorHAnsi" w:hAnsiTheme="minorHAnsi" w:cstheme="minorHAnsi"/>
          <w:b/>
          <w:noProof/>
          <w:szCs w:val="20"/>
        </w:rPr>
      </w:pPr>
      <w:r w:rsidRPr="00B309F5">
        <w:rPr>
          <w:rFonts w:asciiTheme="minorHAnsi" w:hAnsiTheme="minorHAnsi" w:cstheme="minorHAnsi"/>
          <w:b/>
          <w:noProof/>
          <w:szCs w:val="20"/>
          <w:u w:val="single"/>
        </w:rPr>
        <w:t>Date</w:t>
      </w:r>
      <w:r w:rsidRPr="00B309F5">
        <w:rPr>
          <w:rFonts w:asciiTheme="minorHAnsi" w:hAnsiTheme="minorHAnsi" w:cstheme="minorHAnsi"/>
          <w:b/>
          <w:noProof/>
          <w:szCs w:val="20"/>
        </w:rPr>
        <w:t>:</w:t>
      </w:r>
      <w:r w:rsidRPr="00B309F5">
        <w:rPr>
          <w:rFonts w:asciiTheme="minorHAnsi" w:hAnsiTheme="minorHAnsi" w:cstheme="minorHAnsi"/>
          <w:b/>
          <w:noProof/>
          <w:szCs w:val="20"/>
        </w:rPr>
        <w:tab/>
      </w:r>
      <w:r w:rsidRPr="00B309F5">
        <w:rPr>
          <w:rFonts w:asciiTheme="minorHAnsi" w:hAnsiTheme="minorHAnsi" w:cstheme="minorHAnsi"/>
          <w:b/>
          <w:noProof/>
          <w:szCs w:val="20"/>
        </w:rPr>
        <w:tab/>
      </w:r>
      <w:r w:rsidRPr="00B309F5">
        <w:rPr>
          <w:rFonts w:asciiTheme="minorHAnsi" w:hAnsiTheme="minorHAnsi" w:cstheme="minorHAnsi"/>
          <w:bCs/>
          <w:noProof/>
          <w:szCs w:val="20"/>
        </w:rPr>
        <w:t>Thursday 4 April 2024</w:t>
      </w:r>
      <w:r w:rsidRPr="00B309F5">
        <w:rPr>
          <w:rFonts w:asciiTheme="minorHAnsi" w:hAnsiTheme="minorHAnsi" w:cstheme="minorHAnsi"/>
          <w:bCs/>
          <w:noProof/>
          <w:szCs w:val="20"/>
        </w:rPr>
        <w:br/>
      </w:r>
      <w:r w:rsidRPr="00B309F5">
        <w:rPr>
          <w:rFonts w:asciiTheme="minorHAnsi" w:hAnsiTheme="minorHAnsi" w:cstheme="minorHAnsi"/>
          <w:b/>
          <w:noProof/>
          <w:szCs w:val="20"/>
          <w:u w:val="single"/>
        </w:rPr>
        <w:t>Venue</w:t>
      </w:r>
      <w:r w:rsidRPr="00B309F5">
        <w:rPr>
          <w:rFonts w:asciiTheme="minorHAnsi" w:hAnsiTheme="minorHAnsi" w:cstheme="minorHAnsi"/>
          <w:b/>
          <w:noProof/>
          <w:szCs w:val="20"/>
        </w:rPr>
        <w:t>:</w:t>
      </w:r>
      <w:r w:rsidRPr="00B309F5">
        <w:rPr>
          <w:rFonts w:asciiTheme="minorHAnsi" w:hAnsiTheme="minorHAnsi" w:cstheme="minorHAnsi"/>
          <w:b/>
          <w:noProof/>
          <w:szCs w:val="20"/>
        </w:rPr>
        <w:tab/>
      </w:r>
      <w:r w:rsidRPr="00B309F5">
        <w:rPr>
          <w:rFonts w:asciiTheme="minorHAnsi" w:hAnsiTheme="minorHAnsi" w:cstheme="minorHAnsi"/>
          <w:b/>
          <w:noProof/>
          <w:szCs w:val="20"/>
        </w:rPr>
        <w:tab/>
      </w:r>
      <w:r w:rsidRPr="00B309F5">
        <w:rPr>
          <w:rFonts w:asciiTheme="minorHAnsi" w:hAnsiTheme="minorHAnsi" w:cstheme="minorHAnsi"/>
          <w:bCs/>
          <w:noProof/>
          <w:szCs w:val="20"/>
        </w:rPr>
        <w:t>Parkville Campus</w:t>
      </w:r>
      <w:r w:rsidRPr="00B309F5">
        <w:rPr>
          <w:rFonts w:asciiTheme="minorHAnsi" w:hAnsiTheme="minorHAnsi" w:cstheme="minorHAnsi"/>
          <w:bCs/>
          <w:noProof/>
          <w:szCs w:val="20"/>
        </w:rPr>
        <w:br/>
      </w:r>
      <w:r w:rsidRPr="00B309F5">
        <w:rPr>
          <w:rFonts w:asciiTheme="minorHAnsi" w:hAnsiTheme="minorHAnsi" w:cstheme="minorHAnsi"/>
          <w:bCs/>
          <w:noProof/>
          <w:szCs w:val="20"/>
        </w:rPr>
        <w:br/>
      </w:r>
      <w:r w:rsidRPr="00B309F5">
        <w:rPr>
          <w:rFonts w:asciiTheme="minorHAnsi" w:hAnsiTheme="minorHAnsi" w:cstheme="minorHAnsi"/>
          <w:b/>
          <w:noProof/>
          <w:szCs w:val="20"/>
        </w:rPr>
        <w:t xml:space="preserve">Registrations are essential and students should register </w:t>
      </w:r>
      <w:r w:rsidR="00B309F5" w:rsidRPr="00B309F5">
        <w:rPr>
          <w:rFonts w:asciiTheme="minorHAnsi" w:hAnsiTheme="minorHAnsi" w:cstheme="minorHAnsi"/>
          <w:b/>
          <w:noProof/>
          <w:szCs w:val="20"/>
        </w:rPr>
        <w:t>when they open</w:t>
      </w:r>
      <w:r w:rsidRPr="00B309F5">
        <w:rPr>
          <w:rFonts w:asciiTheme="minorHAnsi" w:hAnsiTheme="minorHAnsi" w:cstheme="minorHAnsi"/>
          <w:b/>
          <w:noProof/>
          <w:szCs w:val="20"/>
        </w:rPr>
        <w:t xml:space="preserve"> at </w:t>
      </w:r>
    </w:p>
    <w:p w14:paraId="68944D4B" w14:textId="618DC126" w:rsidR="001C0090" w:rsidRPr="00DB0AFA" w:rsidRDefault="00062803" w:rsidP="001C0090">
      <w:pPr>
        <w:rPr>
          <w:rFonts w:asciiTheme="minorHAnsi" w:hAnsiTheme="minorHAnsi" w:cstheme="minorHAnsi"/>
          <w:b/>
          <w:bCs/>
          <w:noProof/>
          <w:szCs w:val="20"/>
        </w:rPr>
      </w:pPr>
      <w:hyperlink r:id="rId10" w:history="1">
        <w:r w:rsidR="00DB0AFA" w:rsidRPr="00B309F5">
          <w:rPr>
            <w:rStyle w:val="Hyperlink"/>
            <w:rFonts w:asciiTheme="minorHAnsi" w:hAnsiTheme="minorHAnsi" w:cstheme="minorHAnsi"/>
            <w:b/>
            <w:bCs/>
            <w:noProof/>
            <w:szCs w:val="20"/>
          </w:rPr>
          <w:t>A Day at Melbourne</w:t>
        </w:r>
      </w:hyperlink>
      <w:r w:rsidR="00A31F80" w:rsidRPr="00B309F5">
        <w:rPr>
          <w:rStyle w:val="Hyperlink"/>
          <w:rFonts w:asciiTheme="minorHAnsi" w:hAnsiTheme="minorHAnsi" w:cstheme="minorHAnsi"/>
          <w:b/>
          <w:bCs/>
          <w:noProof/>
          <w:color w:val="auto"/>
          <w:szCs w:val="20"/>
          <w:u w:val="none"/>
        </w:rPr>
        <w:t>.</w:t>
      </w:r>
      <w:r w:rsidR="001C0090" w:rsidRPr="00DB0AFA">
        <w:rPr>
          <w:rFonts w:asciiTheme="minorHAnsi" w:hAnsiTheme="minorHAnsi" w:cstheme="minorHAnsi"/>
          <w:b/>
          <w:bCs/>
          <w:noProof/>
          <w:szCs w:val="20"/>
        </w:rPr>
        <w:t xml:space="preserve"> </w:t>
      </w:r>
    </w:p>
    <w:p w14:paraId="264CC5F3" w14:textId="77777777" w:rsidR="001C0090" w:rsidRDefault="001C0090" w:rsidP="00CC4575">
      <w:pPr>
        <w:pStyle w:val="NoSpacing"/>
        <w:rPr>
          <w:rFonts w:cs="Calibri"/>
          <w:b/>
          <w:sz w:val="56"/>
          <w:szCs w:val="52"/>
          <w:u w:val="single"/>
        </w:rPr>
      </w:pPr>
    </w:p>
    <w:p w14:paraId="7E7C0899" w14:textId="52D0DE02" w:rsidR="00A31F80" w:rsidRPr="00960B59" w:rsidRDefault="00A31F80" w:rsidP="00A31F80">
      <w:pPr>
        <w:pStyle w:val="NoSpacing"/>
        <w:rPr>
          <w:rFonts w:cs="Calibri"/>
          <w:b/>
          <w:iCs/>
          <w:sz w:val="28"/>
          <w:szCs w:val="28"/>
          <w:u w:val="single"/>
        </w:rPr>
      </w:pPr>
      <w:r w:rsidRPr="00960B59">
        <w:rPr>
          <w:noProof/>
          <w:u w:val="single"/>
          <w:lang w:eastAsia="en-AU"/>
        </w:rPr>
        <w:drawing>
          <wp:inline distT="0" distB="0" distL="0" distR="0" wp14:anchorId="69533D26" wp14:editId="395DD517">
            <wp:extent cx="1656200" cy="407266"/>
            <wp:effectExtent l="0" t="0" r="1270" b="0"/>
            <wp:docPr id="43" name="Picture 43" descr="https://www.psc.edu.au/_images/_generic/logo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c.edu.au/_images/_generic/logo_mai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466" cy="419135"/>
                    </a:xfrm>
                    <a:prstGeom prst="rect">
                      <a:avLst/>
                    </a:prstGeom>
                    <a:noFill/>
                    <a:ln>
                      <a:noFill/>
                    </a:ln>
                  </pic:spPr>
                </pic:pic>
              </a:graphicData>
            </a:graphic>
          </wp:inline>
        </w:drawing>
      </w:r>
      <w:r w:rsidR="003B4A77">
        <w:rPr>
          <w:rFonts w:cs="Calibri"/>
          <w:b/>
          <w:iCs/>
          <w:sz w:val="28"/>
          <w:szCs w:val="28"/>
          <w:u w:val="single"/>
        </w:rPr>
        <w:t xml:space="preserve"> </w:t>
      </w:r>
      <w:r w:rsidRPr="00960B59">
        <w:rPr>
          <w:rFonts w:cs="Calibri"/>
          <w:b/>
          <w:iCs/>
          <w:sz w:val="28"/>
          <w:szCs w:val="28"/>
          <w:u w:val="single"/>
        </w:rPr>
        <w:t>Photography &amp; Digital Imaging Workshops</w:t>
      </w:r>
    </w:p>
    <w:p w14:paraId="7762D029" w14:textId="77777777" w:rsidR="00A31F80" w:rsidRPr="00A31F80" w:rsidRDefault="00A31F80" w:rsidP="00A31F80">
      <w:pPr>
        <w:pStyle w:val="NoSpacing"/>
        <w:rPr>
          <w:rFonts w:cs="Calibri"/>
          <w:bCs/>
          <w:iCs/>
          <w:sz w:val="24"/>
          <w:szCs w:val="24"/>
        </w:rPr>
      </w:pPr>
      <w:r w:rsidRPr="00A31F80">
        <w:rPr>
          <w:rFonts w:cs="Calibri"/>
          <w:iCs/>
          <w:sz w:val="24"/>
          <w:szCs w:val="24"/>
        </w:rPr>
        <w:t xml:space="preserve">Photographic Studies College (PSC) will be running two </w:t>
      </w:r>
      <w:r w:rsidRPr="00A31F80">
        <w:rPr>
          <w:rFonts w:cs="Calibri"/>
          <w:i/>
          <w:sz w:val="24"/>
          <w:szCs w:val="24"/>
        </w:rPr>
        <w:t>free</w:t>
      </w:r>
      <w:r w:rsidRPr="00A31F80">
        <w:rPr>
          <w:rFonts w:cs="Calibri"/>
          <w:iCs/>
          <w:sz w:val="24"/>
          <w:szCs w:val="24"/>
        </w:rPr>
        <w:t xml:space="preserve"> </w:t>
      </w:r>
      <w:r w:rsidRPr="00A31F80">
        <w:rPr>
          <w:rFonts w:cs="Calibri"/>
          <w:b/>
          <w:i/>
          <w:sz w:val="24"/>
          <w:szCs w:val="24"/>
        </w:rPr>
        <w:t xml:space="preserve">Photography &amp; Digital Imaging Workshops </w:t>
      </w:r>
      <w:r w:rsidRPr="00A31F80">
        <w:rPr>
          <w:rFonts w:cs="Calibri"/>
          <w:bCs/>
          <w:iCs/>
          <w:sz w:val="24"/>
          <w:szCs w:val="24"/>
        </w:rPr>
        <w:t>for Year 11 and 12 students</w:t>
      </w:r>
      <w:r w:rsidRPr="00A31F80">
        <w:rPr>
          <w:rFonts w:cs="Calibri"/>
          <w:b/>
          <w:i/>
          <w:sz w:val="24"/>
          <w:szCs w:val="24"/>
        </w:rPr>
        <w:t xml:space="preserve"> </w:t>
      </w:r>
      <w:r w:rsidRPr="00A31F80">
        <w:rPr>
          <w:rFonts w:cs="Calibri"/>
          <w:bCs/>
          <w:iCs/>
          <w:sz w:val="24"/>
          <w:szCs w:val="24"/>
        </w:rPr>
        <w:t xml:space="preserve">in the upcoming April school holidays.  In these two "hands-on” practical events, students can learn helpful tips and ways to be creative with studio lighting, people photography and much more in a fun and dynamic way from PSC’s team of photography and imaging professionals.  Students just need to bring their smartphone or digital/mirrorless camera (if they have one) </w:t>
      </w:r>
      <w:r w:rsidRPr="00A31F80">
        <w:rPr>
          <w:rFonts w:cs="Calibri"/>
          <w:bCs/>
          <w:iCs/>
          <w:sz w:val="24"/>
          <w:szCs w:val="24"/>
          <w:u w:val="single"/>
        </w:rPr>
        <w:t>and</w:t>
      </w:r>
      <w:r w:rsidRPr="00A31F80">
        <w:rPr>
          <w:rFonts w:cs="Calibri"/>
          <w:bCs/>
          <w:iCs/>
          <w:sz w:val="24"/>
          <w:szCs w:val="24"/>
        </w:rPr>
        <w:t xml:space="preserve"> lunch will also be provided.</w:t>
      </w:r>
    </w:p>
    <w:p w14:paraId="24D8BB65" w14:textId="77777777" w:rsidR="00A31F80" w:rsidRPr="00A31F80" w:rsidRDefault="00A31F80" w:rsidP="00A31F80">
      <w:pPr>
        <w:pStyle w:val="NoSpacing"/>
        <w:rPr>
          <w:rFonts w:cs="Calibri"/>
          <w:bCs/>
          <w:iCs/>
          <w:sz w:val="24"/>
          <w:szCs w:val="24"/>
        </w:rPr>
      </w:pPr>
    </w:p>
    <w:p w14:paraId="2999C6F8" w14:textId="77777777" w:rsidR="00A31F80" w:rsidRPr="00A31F80" w:rsidRDefault="00A31F80" w:rsidP="00A31F80">
      <w:pPr>
        <w:pStyle w:val="NoSpacing"/>
        <w:rPr>
          <w:rFonts w:cs="Calibri"/>
          <w:iCs/>
          <w:sz w:val="24"/>
          <w:szCs w:val="24"/>
        </w:rPr>
      </w:pPr>
      <w:r w:rsidRPr="00A31F80">
        <w:rPr>
          <w:rFonts w:cs="Calibri"/>
          <w:iCs/>
          <w:sz w:val="24"/>
          <w:szCs w:val="24"/>
        </w:rPr>
        <w:t>Students can choose from:</w:t>
      </w:r>
      <w:r w:rsidRPr="00A31F80">
        <w:rPr>
          <w:rFonts w:cs="Calibri"/>
          <w:iCs/>
          <w:sz w:val="24"/>
          <w:szCs w:val="24"/>
        </w:rPr>
        <w:br/>
      </w:r>
    </w:p>
    <w:p w14:paraId="0B72D131" w14:textId="77777777" w:rsidR="00A31F80" w:rsidRPr="00A31F80" w:rsidRDefault="00A31F80" w:rsidP="00A31F80">
      <w:pPr>
        <w:pStyle w:val="NoSpacing"/>
        <w:numPr>
          <w:ilvl w:val="0"/>
          <w:numId w:val="25"/>
        </w:numPr>
        <w:rPr>
          <w:rFonts w:cs="Calibri"/>
          <w:iCs/>
          <w:sz w:val="24"/>
          <w:szCs w:val="24"/>
        </w:rPr>
      </w:pPr>
      <w:r w:rsidRPr="00A31F80">
        <w:rPr>
          <w:rFonts w:cs="Calibri"/>
          <w:b/>
          <w:bCs/>
          <w:iCs/>
          <w:sz w:val="24"/>
          <w:szCs w:val="24"/>
        </w:rPr>
        <w:t xml:space="preserve">STREET PHOTOGRAPHY ‘The Decisive Moment’ </w:t>
      </w:r>
      <w:r w:rsidRPr="00A31F80">
        <w:rPr>
          <w:rFonts w:cs="Calibri"/>
          <w:iCs/>
          <w:sz w:val="24"/>
          <w:szCs w:val="24"/>
        </w:rPr>
        <w:t>on Wednesday 10 April 2024 from 10.30am – 2.00pm.</w:t>
      </w:r>
      <w:r w:rsidRPr="00A31F80">
        <w:rPr>
          <w:rFonts w:cs="Calibri"/>
          <w:iCs/>
          <w:sz w:val="24"/>
          <w:szCs w:val="24"/>
        </w:rPr>
        <w:br/>
      </w:r>
    </w:p>
    <w:p w14:paraId="4ED00803" w14:textId="77777777" w:rsidR="00A31F80" w:rsidRPr="00A31F80" w:rsidRDefault="00A31F80" w:rsidP="00A31F80">
      <w:pPr>
        <w:pStyle w:val="NoSpacing"/>
        <w:numPr>
          <w:ilvl w:val="0"/>
          <w:numId w:val="25"/>
        </w:numPr>
        <w:rPr>
          <w:rFonts w:cs="Calibri"/>
          <w:iCs/>
          <w:sz w:val="24"/>
          <w:szCs w:val="24"/>
        </w:rPr>
      </w:pPr>
      <w:r w:rsidRPr="00A31F80">
        <w:rPr>
          <w:rFonts w:cs="Calibri"/>
          <w:b/>
          <w:bCs/>
          <w:iCs/>
          <w:sz w:val="24"/>
          <w:szCs w:val="24"/>
        </w:rPr>
        <w:t xml:space="preserve">EXPERIMENTAL STUDIO LIGHTING “Colour, Props and Gels’ </w:t>
      </w:r>
      <w:r w:rsidRPr="00A31F80">
        <w:rPr>
          <w:rFonts w:cs="Calibri"/>
          <w:iCs/>
          <w:sz w:val="24"/>
          <w:szCs w:val="24"/>
        </w:rPr>
        <w:t>on Thursday 11 April 2024 from 10.30am – 2.00pm.</w:t>
      </w:r>
    </w:p>
    <w:p w14:paraId="1DD0324F" w14:textId="77777777" w:rsidR="00A31F80" w:rsidRPr="00A31F80" w:rsidRDefault="00A31F80" w:rsidP="00A31F80">
      <w:pPr>
        <w:pStyle w:val="NoSpacing"/>
        <w:rPr>
          <w:rFonts w:cs="Calibri"/>
          <w:iCs/>
          <w:sz w:val="24"/>
          <w:szCs w:val="24"/>
        </w:rPr>
      </w:pPr>
    </w:p>
    <w:p w14:paraId="5726C4A8" w14:textId="568C2220" w:rsidR="00A31F80" w:rsidRPr="00A31F80" w:rsidRDefault="00A31F80" w:rsidP="00A31F80">
      <w:pPr>
        <w:pStyle w:val="NoSpacing"/>
        <w:rPr>
          <w:rFonts w:cs="Calibri"/>
          <w:iCs/>
          <w:sz w:val="24"/>
          <w:szCs w:val="24"/>
        </w:rPr>
      </w:pPr>
      <w:r w:rsidRPr="00A31F80">
        <w:rPr>
          <w:rFonts w:cs="Calibri"/>
          <w:iCs/>
          <w:sz w:val="24"/>
          <w:szCs w:val="24"/>
        </w:rPr>
        <w:t xml:space="preserve">The workshops will take place at </w:t>
      </w:r>
      <w:r w:rsidRPr="00A31F80">
        <w:rPr>
          <w:rFonts w:cs="Calibri"/>
          <w:b/>
          <w:bCs/>
          <w:iCs/>
          <w:sz w:val="24"/>
          <w:szCs w:val="24"/>
        </w:rPr>
        <w:t xml:space="preserve">Photography Studies College 37 - 47 Thistlethwaite St. in South Melbourne.  </w:t>
      </w:r>
      <w:r w:rsidRPr="00A31F80">
        <w:rPr>
          <w:rFonts w:cs="Calibri"/>
          <w:iCs/>
          <w:sz w:val="24"/>
          <w:szCs w:val="24"/>
        </w:rPr>
        <w:br/>
      </w:r>
    </w:p>
    <w:p w14:paraId="05535792" w14:textId="77777777" w:rsidR="00A31F80" w:rsidRPr="00A31F80" w:rsidRDefault="00A31F80" w:rsidP="00A31F80">
      <w:pPr>
        <w:pStyle w:val="NoSpacing"/>
        <w:rPr>
          <w:rFonts w:cs="Calibri"/>
          <w:b/>
          <w:bCs/>
          <w:iCs/>
          <w:sz w:val="24"/>
          <w:szCs w:val="24"/>
        </w:rPr>
      </w:pPr>
      <w:r w:rsidRPr="00A31F80">
        <w:rPr>
          <w:rFonts w:cs="Calibri"/>
          <w:b/>
          <w:bCs/>
          <w:iCs/>
          <w:sz w:val="24"/>
          <w:szCs w:val="24"/>
        </w:rPr>
        <w:t xml:space="preserve">Register at </w:t>
      </w:r>
      <w:hyperlink r:id="rId12" w:history="1">
        <w:r w:rsidRPr="00A31F80">
          <w:rPr>
            <w:rStyle w:val="Hyperlink"/>
            <w:rFonts w:cs="Calibri"/>
            <w:b/>
            <w:bCs/>
            <w:iCs/>
            <w:sz w:val="24"/>
            <w:szCs w:val="24"/>
          </w:rPr>
          <w:t>April 2024 School Holidays Workshops</w:t>
        </w:r>
      </w:hyperlink>
      <w:r w:rsidRPr="00A31F80">
        <w:rPr>
          <w:rFonts w:cs="Calibri"/>
          <w:b/>
          <w:bCs/>
          <w:iCs/>
          <w:sz w:val="24"/>
          <w:szCs w:val="24"/>
        </w:rPr>
        <w:t>.</w:t>
      </w:r>
    </w:p>
    <w:p w14:paraId="065D95A8" w14:textId="544D9395" w:rsidR="007F238A" w:rsidRPr="007F238A" w:rsidRDefault="007F238A" w:rsidP="00246011">
      <w:pPr>
        <w:pStyle w:val="NoSpacing"/>
        <w:rPr>
          <w:rFonts w:asciiTheme="minorHAnsi" w:hAnsiTheme="minorHAnsi" w:cstheme="minorHAnsi"/>
          <w:b/>
          <w:bCs/>
          <w:sz w:val="28"/>
          <w:szCs w:val="28"/>
          <w:u w:val="single"/>
          <w:lang w:val="en-US"/>
        </w:rPr>
      </w:pPr>
      <w:r w:rsidRPr="007F238A">
        <w:rPr>
          <w:rFonts w:ascii="Verdana" w:hAnsi="Verdana"/>
          <w:noProof/>
          <w:sz w:val="18"/>
          <w:szCs w:val="18"/>
          <w:u w:val="single"/>
          <w:lang w:eastAsia="en-AU"/>
        </w:rPr>
        <w:lastRenderedPageBreak/>
        <w:drawing>
          <wp:inline distT="0" distB="0" distL="0" distR="0" wp14:anchorId="7A09EAFE" wp14:editId="011F3450">
            <wp:extent cx="1436937" cy="418465"/>
            <wp:effectExtent l="0" t="0" r="0" b="0"/>
            <wp:docPr id="36" name="Picture 36" descr="La Tro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obe University">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1749" cy="425691"/>
                    </a:xfrm>
                    <a:prstGeom prst="rect">
                      <a:avLst/>
                    </a:prstGeom>
                    <a:noFill/>
                    <a:ln>
                      <a:noFill/>
                    </a:ln>
                  </pic:spPr>
                </pic:pic>
              </a:graphicData>
            </a:graphic>
          </wp:inline>
        </w:drawing>
      </w:r>
      <w:r>
        <w:rPr>
          <w:rFonts w:asciiTheme="minorHAnsi" w:hAnsiTheme="minorHAnsi" w:cstheme="minorHAnsi"/>
          <w:b/>
          <w:bCs/>
          <w:sz w:val="28"/>
          <w:szCs w:val="28"/>
          <w:u w:val="single"/>
          <w:lang w:val="en-US"/>
        </w:rPr>
        <w:t>Experience La Trobe</w:t>
      </w:r>
    </w:p>
    <w:p w14:paraId="5A77F48F" w14:textId="3498AFFD" w:rsidR="007F238A" w:rsidRDefault="007F238A" w:rsidP="00246011">
      <w:pPr>
        <w:pStyle w:val="NoSpacing"/>
        <w:rPr>
          <w:rFonts w:asciiTheme="minorHAnsi" w:hAnsiTheme="minorHAnsi" w:cstheme="minorHAnsi"/>
          <w:sz w:val="24"/>
          <w:szCs w:val="24"/>
          <w:lang w:val="en-US"/>
        </w:rPr>
      </w:pPr>
      <w:r w:rsidRPr="007F238A">
        <w:rPr>
          <w:rFonts w:asciiTheme="minorHAnsi" w:hAnsiTheme="minorHAnsi" w:cstheme="minorHAnsi"/>
          <w:i/>
          <w:iCs/>
          <w:sz w:val="24"/>
          <w:szCs w:val="24"/>
        </w:rPr>
        <w:t xml:space="preserve">Experience La Trobe gives you the chance to experience </w:t>
      </w:r>
      <w:r>
        <w:rPr>
          <w:rFonts w:asciiTheme="minorHAnsi" w:hAnsiTheme="minorHAnsi" w:cstheme="minorHAnsi"/>
          <w:i/>
          <w:iCs/>
          <w:sz w:val="24"/>
          <w:szCs w:val="24"/>
        </w:rPr>
        <w:t>U</w:t>
      </w:r>
      <w:r w:rsidRPr="007F238A">
        <w:rPr>
          <w:rFonts w:asciiTheme="minorHAnsi" w:hAnsiTheme="minorHAnsi" w:cstheme="minorHAnsi"/>
          <w:i/>
          <w:iCs/>
          <w:sz w:val="24"/>
          <w:szCs w:val="24"/>
        </w:rPr>
        <w:t>ni for a day by taking part in fun and dynamic workshops led by real lecturers.</w:t>
      </w:r>
      <w:r>
        <w:rPr>
          <w:rFonts w:asciiTheme="minorHAnsi" w:hAnsiTheme="minorHAnsi" w:cstheme="minorHAnsi"/>
          <w:i/>
          <w:iCs/>
          <w:sz w:val="24"/>
          <w:szCs w:val="24"/>
        </w:rPr>
        <w:br/>
      </w:r>
      <w:r w:rsidRPr="007F238A">
        <w:rPr>
          <w:rFonts w:asciiTheme="minorHAnsi" w:hAnsiTheme="minorHAnsi" w:cstheme="minorHAnsi"/>
          <w:sz w:val="24"/>
          <w:szCs w:val="24"/>
          <w:lang w:val="en-US"/>
        </w:rPr>
        <w:t>Students are invited to spend a day at La Trobe and</w:t>
      </w:r>
      <w:r>
        <w:rPr>
          <w:rFonts w:asciiTheme="minorHAnsi" w:hAnsiTheme="minorHAnsi" w:cstheme="minorHAnsi"/>
          <w:sz w:val="24"/>
          <w:szCs w:val="24"/>
          <w:lang w:val="en-US"/>
        </w:rPr>
        <w:t xml:space="preserve"> see what life is like at the university, join in on workshops and activities in the areas of study that are of interest.</w:t>
      </w:r>
    </w:p>
    <w:p w14:paraId="1BF7118B" w14:textId="77777777" w:rsidR="007F238A" w:rsidRDefault="007F238A" w:rsidP="00246011">
      <w:pPr>
        <w:pStyle w:val="NoSpacing"/>
        <w:rPr>
          <w:rFonts w:asciiTheme="minorHAnsi" w:hAnsiTheme="minorHAnsi" w:cstheme="minorHAnsi"/>
          <w:sz w:val="24"/>
          <w:szCs w:val="24"/>
          <w:lang w:val="en-US"/>
        </w:rPr>
      </w:pPr>
    </w:p>
    <w:p w14:paraId="005A5370" w14:textId="1C7B77B3" w:rsidR="007F238A" w:rsidRPr="007F238A" w:rsidRDefault="007F238A" w:rsidP="00246011">
      <w:pPr>
        <w:pStyle w:val="NoSpacing"/>
        <w:rPr>
          <w:rFonts w:asciiTheme="minorHAnsi" w:hAnsiTheme="minorHAnsi" w:cstheme="minorHAnsi"/>
          <w:sz w:val="24"/>
          <w:szCs w:val="24"/>
          <w:lang w:val="en-US"/>
        </w:rPr>
      </w:pPr>
      <w:r w:rsidRPr="007F238A">
        <w:rPr>
          <w:rFonts w:asciiTheme="minorHAnsi" w:hAnsiTheme="minorHAnsi" w:cstheme="minorHAnsi"/>
          <w:b/>
          <w:bCs/>
          <w:sz w:val="24"/>
          <w:szCs w:val="24"/>
          <w:u w:val="single"/>
          <w:lang w:val="en-US"/>
        </w:rPr>
        <w:t>Date</w:t>
      </w:r>
      <w:r>
        <w:rPr>
          <w:rFonts w:asciiTheme="minorHAnsi" w:hAnsiTheme="minorHAnsi" w:cstheme="minorHAnsi"/>
          <w:b/>
          <w:bCs/>
          <w:sz w:val="24"/>
          <w:szCs w:val="24"/>
          <w:lang w:val="en-US"/>
        </w:rPr>
        <w:t>:</w:t>
      </w:r>
      <w:r>
        <w:rPr>
          <w:rFonts w:asciiTheme="minorHAnsi" w:hAnsiTheme="minorHAnsi" w:cstheme="minorHAnsi"/>
          <w:b/>
          <w:bCs/>
          <w:sz w:val="24"/>
          <w:szCs w:val="24"/>
          <w:lang w:val="en-US"/>
        </w:rPr>
        <w:tab/>
      </w:r>
      <w:r>
        <w:rPr>
          <w:rFonts w:asciiTheme="minorHAnsi" w:hAnsiTheme="minorHAnsi" w:cstheme="minorHAnsi"/>
          <w:b/>
          <w:bCs/>
          <w:sz w:val="24"/>
          <w:szCs w:val="24"/>
          <w:lang w:val="en-US"/>
        </w:rPr>
        <w:tab/>
      </w:r>
      <w:r>
        <w:rPr>
          <w:rFonts w:asciiTheme="minorHAnsi" w:hAnsiTheme="minorHAnsi" w:cstheme="minorHAnsi"/>
          <w:sz w:val="24"/>
          <w:szCs w:val="24"/>
          <w:lang w:val="en-US"/>
        </w:rPr>
        <w:t>Friday 12 April 2024</w:t>
      </w:r>
    </w:p>
    <w:p w14:paraId="586C63D3" w14:textId="2F7C2511" w:rsidR="007F238A" w:rsidRPr="007F238A" w:rsidRDefault="007F238A" w:rsidP="00246011">
      <w:pPr>
        <w:pStyle w:val="NoSpacing"/>
        <w:rPr>
          <w:rFonts w:asciiTheme="minorHAnsi" w:hAnsiTheme="minorHAnsi" w:cstheme="minorHAnsi"/>
          <w:sz w:val="24"/>
          <w:szCs w:val="24"/>
          <w:lang w:val="en-US"/>
        </w:rPr>
      </w:pPr>
      <w:r w:rsidRPr="007F238A">
        <w:rPr>
          <w:rFonts w:asciiTheme="minorHAnsi" w:hAnsiTheme="minorHAnsi" w:cstheme="minorHAnsi"/>
          <w:b/>
          <w:bCs/>
          <w:sz w:val="24"/>
          <w:szCs w:val="24"/>
          <w:u w:val="single"/>
          <w:lang w:val="en-US"/>
        </w:rPr>
        <w:t>Time</w:t>
      </w:r>
      <w:r>
        <w:rPr>
          <w:rFonts w:asciiTheme="minorHAnsi" w:hAnsiTheme="minorHAnsi" w:cstheme="minorHAnsi"/>
          <w:b/>
          <w:bCs/>
          <w:sz w:val="24"/>
          <w:szCs w:val="24"/>
          <w:lang w:val="en-US"/>
        </w:rPr>
        <w:t>:</w:t>
      </w:r>
      <w:r>
        <w:rPr>
          <w:rFonts w:asciiTheme="minorHAnsi" w:hAnsiTheme="minorHAnsi" w:cstheme="minorHAnsi"/>
          <w:b/>
          <w:bCs/>
          <w:sz w:val="24"/>
          <w:szCs w:val="24"/>
          <w:lang w:val="en-US"/>
        </w:rPr>
        <w:tab/>
      </w:r>
      <w:r>
        <w:rPr>
          <w:rFonts w:asciiTheme="minorHAnsi" w:hAnsiTheme="minorHAnsi" w:cstheme="minorHAnsi"/>
          <w:b/>
          <w:bCs/>
          <w:sz w:val="24"/>
          <w:szCs w:val="24"/>
          <w:lang w:val="en-US"/>
        </w:rPr>
        <w:tab/>
      </w:r>
      <w:r>
        <w:rPr>
          <w:rFonts w:asciiTheme="minorHAnsi" w:hAnsiTheme="minorHAnsi" w:cstheme="minorHAnsi"/>
          <w:sz w:val="24"/>
          <w:szCs w:val="24"/>
          <w:lang w:val="en-US"/>
        </w:rPr>
        <w:t>9.00am – 2.00pm</w:t>
      </w:r>
    </w:p>
    <w:p w14:paraId="6E19B848" w14:textId="77777777" w:rsidR="007F238A" w:rsidRDefault="007F238A" w:rsidP="007F238A">
      <w:pPr>
        <w:pStyle w:val="NoSpacing"/>
        <w:rPr>
          <w:rFonts w:asciiTheme="minorHAnsi" w:hAnsiTheme="minorHAnsi" w:cstheme="minorHAnsi"/>
          <w:sz w:val="24"/>
          <w:szCs w:val="24"/>
        </w:rPr>
      </w:pPr>
      <w:r w:rsidRPr="007F238A">
        <w:rPr>
          <w:rFonts w:asciiTheme="minorHAnsi" w:hAnsiTheme="minorHAnsi" w:cstheme="minorHAnsi"/>
          <w:b/>
          <w:bCs/>
          <w:sz w:val="24"/>
          <w:szCs w:val="24"/>
          <w:u w:val="single"/>
          <w:lang w:val="en-US"/>
        </w:rPr>
        <w:t>Location</w:t>
      </w:r>
      <w:r>
        <w:rPr>
          <w:rFonts w:asciiTheme="minorHAnsi" w:hAnsiTheme="minorHAnsi" w:cstheme="minorHAnsi"/>
          <w:b/>
          <w:bCs/>
          <w:sz w:val="24"/>
          <w:szCs w:val="24"/>
          <w:lang w:val="en-US"/>
        </w:rPr>
        <w:t>:</w:t>
      </w:r>
      <w:r>
        <w:rPr>
          <w:rFonts w:asciiTheme="minorHAnsi" w:hAnsiTheme="minorHAnsi" w:cstheme="minorHAnsi"/>
          <w:b/>
          <w:bCs/>
          <w:sz w:val="24"/>
          <w:szCs w:val="24"/>
          <w:lang w:val="en-US"/>
        </w:rPr>
        <w:tab/>
      </w:r>
      <w:r w:rsidRPr="007F238A">
        <w:rPr>
          <w:rFonts w:asciiTheme="minorHAnsi" w:hAnsiTheme="minorHAnsi" w:cstheme="minorHAnsi"/>
          <w:sz w:val="24"/>
          <w:szCs w:val="24"/>
        </w:rPr>
        <w:t xml:space="preserve">La Trobe University, Melbourne Campus, Union Building, Kingsbury Drive </w:t>
      </w:r>
      <w:r>
        <w:rPr>
          <w:rFonts w:asciiTheme="minorHAnsi" w:hAnsiTheme="minorHAnsi" w:cstheme="minorHAnsi"/>
          <w:sz w:val="24"/>
          <w:szCs w:val="24"/>
        </w:rPr>
        <w:t xml:space="preserve">in </w:t>
      </w:r>
    </w:p>
    <w:p w14:paraId="4B46AD88" w14:textId="6BB6BD6E" w:rsidR="007F238A" w:rsidRPr="007F238A" w:rsidRDefault="007F238A" w:rsidP="007F238A">
      <w:pPr>
        <w:pStyle w:val="NoSpacing"/>
        <w:rPr>
          <w:rFonts w:asciiTheme="minorHAnsi" w:hAnsiTheme="minorHAnsi" w:cstheme="minorHAnsi"/>
          <w:sz w:val="24"/>
          <w:szCs w:val="24"/>
          <w:lang w:val="en-US"/>
        </w:rPr>
      </w:pPr>
      <w:r>
        <w:rPr>
          <w:rFonts w:asciiTheme="minorHAnsi" w:hAnsiTheme="minorHAnsi" w:cstheme="minorHAnsi"/>
          <w:sz w:val="24"/>
          <w:szCs w:val="24"/>
        </w:rPr>
        <w:t xml:space="preserve">                           </w:t>
      </w:r>
      <w:r w:rsidRPr="007F238A">
        <w:rPr>
          <w:rFonts w:asciiTheme="minorHAnsi" w:hAnsiTheme="minorHAnsi" w:cstheme="minorHAnsi"/>
          <w:sz w:val="24"/>
          <w:szCs w:val="24"/>
        </w:rPr>
        <w:t>Bundoora VIC 3086</w:t>
      </w:r>
    </w:p>
    <w:p w14:paraId="31FF8499" w14:textId="2606684B" w:rsidR="007F238A" w:rsidRDefault="007F238A" w:rsidP="00246011">
      <w:pPr>
        <w:pStyle w:val="NoSpacing"/>
        <w:rPr>
          <w:rFonts w:asciiTheme="minorHAnsi" w:hAnsiTheme="minorHAnsi" w:cstheme="minorHAnsi"/>
          <w:b/>
          <w:bCs/>
          <w:sz w:val="24"/>
          <w:szCs w:val="24"/>
          <w:lang w:val="en-US"/>
        </w:rPr>
      </w:pPr>
      <w:r>
        <w:rPr>
          <w:rFonts w:asciiTheme="minorHAnsi" w:hAnsiTheme="minorHAnsi" w:cstheme="minorHAnsi"/>
          <w:b/>
          <w:bCs/>
          <w:sz w:val="24"/>
          <w:szCs w:val="24"/>
          <w:lang w:val="en-US"/>
        </w:rPr>
        <w:br/>
        <w:t xml:space="preserve">Registration is essential so book a spot at </w:t>
      </w:r>
      <w:hyperlink r:id="rId15" w:history="1">
        <w:r>
          <w:rPr>
            <w:rStyle w:val="Hyperlink"/>
            <w:rFonts w:asciiTheme="minorHAnsi" w:hAnsiTheme="minorHAnsi" w:cstheme="minorHAnsi"/>
            <w:b/>
            <w:bCs/>
            <w:sz w:val="24"/>
            <w:szCs w:val="24"/>
          </w:rPr>
          <w:t>Experience La Trobe - Melbourne</w:t>
        </w:r>
      </w:hyperlink>
      <w:r>
        <w:rPr>
          <w:rFonts w:asciiTheme="minorHAnsi" w:hAnsiTheme="minorHAnsi" w:cstheme="minorHAnsi"/>
          <w:b/>
          <w:bCs/>
          <w:sz w:val="24"/>
          <w:szCs w:val="24"/>
          <w:lang w:val="en-US"/>
        </w:rPr>
        <w:t>.</w:t>
      </w:r>
    </w:p>
    <w:p w14:paraId="44FCE770" w14:textId="77777777" w:rsidR="007F238A" w:rsidRPr="00BC7919" w:rsidRDefault="007F238A" w:rsidP="00246011">
      <w:pPr>
        <w:pStyle w:val="NoSpacing"/>
        <w:rPr>
          <w:rFonts w:asciiTheme="minorHAnsi" w:hAnsiTheme="minorHAnsi" w:cstheme="minorHAnsi"/>
          <w:b/>
          <w:bCs/>
          <w:sz w:val="38"/>
          <w:szCs w:val="38"/>
          <w:lang w:val="en-US"/>
        </w:rPr>
      </w:pPr>
    </w:p>
    <w:p w14:paraId="14948B26" w14:textId="77777777" w:rsidR="007F238A" w:rsidRPr="00BC7919" w:rsidRDefault="007F238A" w:rsidP="00246011">
      <w:pPr>
        <w:pStyle w:val="NoSpacing"/>
        <w:rPr>
          <w:rFonts w:asciiTheme="minorHAnsi" w:hAnsiTheme="minorHAnsi" w:cstheme="minorHAnsi"/>
          <w:b/>
          <w:bCs/>
          <w:sz w:val="18"/>
          <w:szCs w:val="18"/>
          <w:lang w:val="en-US"/>
        </w:rPr>
      </w:pPr>
    </w:p>
    <w:p w14:paraId="33BCD88D" w14:textId="46EDF5E7" w:rsidR="00246011" w:rsidRPr="00CA1A30" w:rsidRDefault="00246011" w:rsidP="00246011">
      <w:pPr>
        <w:pStyle w:val="NoSpacing"/>
        <w:rPr>
          <w:rFonts w:asciiTheme="minorHAnsi" w:hAnsiTheme="minorHAnsi" w:cstheme="minorHAnsi"/>
          <w:b/>
          <w:bCs/>
          <w:sz w:val="28"/>
          <w:szCs w:val="28"/>
          <w:u w:val="single"/>
          <w:lang w:val="en-US"/>
        </w:rPr>
      </w:pPr>
      <w:r w:rsidRPr="00826232">
        <w:rPr>
          <w:b/>
          <w:bCs/>
          <w:noProof/>
          <w:sz w:val="26"/>
          <w:szCs w:val="26"/>
          <w:u w:val="single"/>
          <w:lang w:eastAsia="en-AU"/>
        </w:rPr>
        <w:drawing>
          <wp:inline distT="0" distB="0" distL="0" distR="0" wp14:anchorId="03F586C0" wp14:editId="204AB56D">
            <wp:extent cx="1036320" cy="378868"/>
            <wp:effectExtent l="0" t="0" r="0" b="0"/>
            <wp:docPr id="1585219208" name="Picture 1585219208"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16" cstate="print"/>
                    <a:srcRect/>
                    <a:stretch>
                      <a:fillRect/>
                    </a:stretch>
                  </pic:blipFill>
                  <pic:spPr bwMode="auto">
                    <a:xfrm>
                      <a:off x="0" y="0"/>
                      <a:ext cx="1148350" cy="419825"/>
                    </a:xfrm>
                    <a:prstGeom prst="rect">
                      <a:avLst/>
                    </a:prstGeom>
                    <a:noFill/>
                    <a:ln w="9525">
                      <a:noFill/>
                      <a:miter lim="800000"/>
                      <a:headEnd/>
                      <a:tailEnd/>
                    </a:ln>
                  </pic:spPr>
                </pic:pic>
              </a:graphicData>
            </a:graphic>
          </wp:inline>
        </w:drawing>
      </w:r>
      <w:r w:rsidRPr="00826232">
        <w:rPr>
          <w:rFonts w:asciiTheme="minorHAnsi" w:hAnsiTheme="minorHAnsi" w:cstheme="minorHAnsi"/>
          <w:b/>
          <w:bCs/>
          <w:sz w:val="28"/>
          <w:szCs w:val="28"/>
          <w:u w:val="single"/>
          <w:lang w:val="en-US"/>
        </w:rPr>
        <w:t xml:space="preserve"> </w:t>
      </w:r>
      <w:r w:rsidRPr="00CA1A30">
        <w:rPr>
          <w:rFonts w:asciiTheme="minorHAnsi" w:hAnsiTheme="minorHAnsi" w:cstheme="minorHAnsi"/>
          <w:b/>
          <w:bCs/>
          <w:sz w:val="28"/>
          <w:szCs w:val="28"/>
          <w:u w:val="single"/>
          <w:lang w:val="en-US"/>
        </w:rPr>
        <w:t>Studying Design Courses at RMIT</w:t>
      </w:r>
    </w:p>
    <w:p w14:paraId="6ECC5FE1" w14:textId="77777777" w:rsidR="00246011" w:rsidRPr="00CE442F" w:rsidRDefault="00246011" w:rsidP="00246011">
      <w:pPr>
        <w:pStyle w:val="NoSpacing"/>
        <w:rPr>
          <w:rFonts w:asciiTheme="minorHAnsi" w:hAnsiTheme="minorHAnsi" w:cstheme="minorHAnsi"/>
          <w:i/>
          <w:iCs/>
          <w:sz w:val="24"/>
          <w:szCs w:val="24"/>
          <w:lang w:val="en-US"/>
        </w:rPr>
      </w:pPr>
      <w:r w:rsidRPr="00CE442F">
        <w:rPr>
          <w:rFonts w:asciiTheme="minorHAnsi" w:hAnsiTheme="minorHAnsi" w:cstheme="minorHAnsi"/>
          <w:i/>
          <w:iCs/>
          <w:sz w:val="24"/>
          <w:szCs w:val="24"/>
        </w:rPr>
        <w:t>Whether you’re passionate about graphic or interior design, merchandising or animation, study at the #1 design university in Asia Pacific.</w:t>
      </w:r>
    </w:p>
    <w:p w14:paraId="31871F98" w14:textId="6ACE5AA8" w:rsidR="00246011" w:rsidRPr="003B00AB" w:rsidRDefault="00246011" w:rsidP="00246011">
      <w:pPr>
        <w:pStyle w:val="NoSpacing"/>
        <w:rPr>
          <w:rFonts w:asciiTheme="minorHAnsi" w:hAnsiTheme="minorHAnsi" w:cstheme="minorHAnsi"/>
          <w:b/>
          <w:bCs/>
          <w:sz w:val="24"/>
          <w:szCs w:val="24"/>
          <w:lang w:val="en-US"/>
        </w:rPr>
      </w:pPr>
      <w:r>
        <w:rPr>
          <w:rFonts w:asciiTheme="minorHAnsi" w:hAnsiTheme="minorHAnsi" w:cstheme="minorHAnsi"/>
          <w:sz w:val="24"/>
          <w:szCs w:val="24"/>
          <w:lang w:val="en-US"/>
        </w:rPr>
        <w:br/>
      </w:r>
      <w:r w:rsidRPr="00CE442F">
        <w:rPr>
          <w:rFonts w:asciiTheme="minorHAnsi" w:hAnsiTheme="minorHAnsi" w:cstheme="minorHAnsi"/>
          <w:sz w:val="24"/>
          <w:szCs w:val="24"/>
          <w:lang w:val="en-US"/>
        </w:rPr>
        <w:t>RMIT offers a range of courses for students who are creative, curious, and keen on studying the creative arts.</w:t>
      </w:r>
      <w:r>
        <w:rPr>
          <w:b/>
          <w:bCs/>
          <w:sz w:val="24"/>
          <w:szCs w:val="24"/>
        </w:rPr>
        <w:br/>
      </w:r>
      <w:r w:rsidRPr="003B00AB">
        <w:rPr>
          <w:b/>
          <w:bCs/>
          <w:sz w:val="24"/>
          <w:szCs w:val="24"/>
        </w:rPr>
        <w:t xml:space="preserve">Students are encouraged to browse </w:t>
      </w:r>
      <w:hyperlink r:id="rId17" w:history="1">
        <w:r w:rsidRPr="003B00AB">
          <w:rPr>
            <w:rStyle w:val="Hyperlink"/>
            <w:rFonts w:asciiTheme="minorHAnsi" w:hAnsiTheme="minorHAnsi" w:cstheme="minorHAnsi"/>
            <w:b/>
            <w:bCs/>
            <w:sz w:val="24"/>
            <w:szCs w:val="24"/>
            <w:lang w:val="en-US"/>
          </w:rPr>
          <w:t>this link</w:t>
        </w:r>
      </w:hyperlink>
      <w:r w:rsidRPr="003B00AB">
        <w:rPr>
          <w:rFonts w:asciiTheme="minorHAnsi" w:hAnsiTheme="minorHAnsi" w:cstheme="minorHAnsi"/>
          <w:b/>
          <w:bCs/>
          <w:sz w:val="24"/>
          <w:szCs w:val="24"/>
          <w:lang w:val="en-US"/>
        </w:rPr>
        <w:t xml:space="preserve"> to find out about the many design courses on offer.</w:t>
      </w:r>
    </w:p>
    <w:p w14:paraId="19FE5DB6" w14:textId="77777777" w:rsidR="00246011" w:rsidRPr="00BC7919" w:rsidRDefault="00246011" w:rsidP="00246011">
      <w:pPr>
        <w:rPr>
          <w:rFonts w:ascii="Calibri" w:hAnsi="Calibri" w:cs="Calibri"/>
          <w:b/>
          <w:sz w:val="34"/>
          <w:szCs w:val="30"/>
          <w:u w:val="single"/>
        </w:rPr>
      </w:pPr>
    </w:p>
    <w:p w14:paraId="5B13368A" w14:textId="77777777" w:rsidR="006F6063" w:rsidRPr="00A31F80" w:rsidRDefault="006F6063">
      <w:pPr>
        <w:rPr>
          <w:rFonts w:cs="Calibri"/>
          <w:b/>
          <w:sz w:val="20"/>
          <w:szCs w:val="16"/>
          <w:u w:val="single"/>
        </w:rPr>
      </w:pPr>
    </w:p>
    <w:p w14:paraId="5569E98E" w14:textId="77777777" w:rsidR="00812969" w:rsidRPr="00650E72" w:rsidRDefault="00812969" w:rsidP="00812969">
      <w:pPr>
        <w:pStyle w:val="NoSpacing"/>
        <w:rPr>
          <w:rFonts w:cs="Calibri"/>
          <w:b/>
          <w:bCs/>
          <w:sz w:val="28"/>
          <w:szCs w:val="40"/>
          <w:u w:val="single"/>
        </w:rPr>
      </w:pPr>
      <w:r w:rsidRPr="00650E72">
        <w:rPr>
          <w:rFonts w:ascii="Times New Roman" w:eastAsia="Times New Roman" w:hAnsi="Times New Roman"/>
          <w:noProof/>
          <w:sz w:val="20"/>
          <w:szCs w:val="20"/>
          <w:u w:val="single"/>
          <w:lang w:eastAsia="en-AU"/>
        </w:rPr>
        <w:drawing>
          <wp:inline distT="0" distB="0" distL="0" distR="0" wp14:anchorId="3C1FF546" wp14:editId="3D98FD3D">
            <wp:extent cx="1912620" cy="347749"/>
            <wp:effectExtent l="0" t="0" r="0" b="0"/>
            <wp:docPr id="1" name="Picture 1" descr="cid:449235102@16032009-1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9235102@16032009-17DC"/>
                    <pic:cNvPicPr>
                      <a:picLocks noChangeAspect="1" noChangeArrowheads="1"/>
                    </pic:cNvPicPr>
                  </pic:nvPicPr>
                  <pic:blipFill>
                    <a:blip r:embed="rId18" r:link="rId19" cstate="print"/>
                    <a:srcRect/>
                    <a:stretch>
                      <a:fillRect/>
                    </a:stretch>
                  </pic:blipFill>
                  <pic:spPr bwMode="auto">
                    <a:xfrm>
                      <a:off x="0" y="0"/>
                      <a:ext cx="2017159" cy="366756"/>
                    </a:xfrm>
                    <a:prstGeom prst="rect">
                      <a:avLst/>
                    </a:prstGeom>
                    <a:noFill/>
                    <a:ln w="9525">
                      <a:noFill/>
                      <a:miter lim="800000"/>
                      <a:headEnd/>
                      <a:tailEnd/>
                    </a:ln>
                  </pic:spPr>
                </pic:pic>
              </a:graphicData>
            </a:graphic>
          </wp:inline>
        </w:drawing>
      </w:r>
      <w:r w:rsidRPr="00650E72">
        <w:rPr>
          <w:rFonts w:cs="Calibri"/>
          <w:sz w:val="24"/>
          <w:szCs w:val="36"/>
          <w:u w:val="single"/>
        </w:rPr>
        <w:t xml:space="preserve"> </w:t>
      </w:r>
      <w:r>
        <w:rPr>
          <w:rFonts w:cs="Calibri"/>
          <w:b/>
          <w:bCs/>
          <w:i/>
          <w:iCs/>
          <w:sz w:val="28"/>
          <w:szCs w:val="40"/>
          <w:u w:val="single"/>
        </w:rPr>
        <w:t xml:space="preserve"> </w:t>
      </w:r>
      <w:r w:rsidRPr="00650E72">
        <w:rPr>
          <w:rFonts w:cs="Calibri"/>
          <w:b/>
          <w:bCs/>
          <w:sz w:val="28"/>
          <w:szCs w:val="40"/>
          <w:u w:val="single"/>
        </w:rPr>
        <w:t xml:space="preserve">Bachelor of Cyber Security </w:t>
      </w:r>
    </w:p>
    <w:p w14:paraId="5B31DD94" w14:textId="77777777" w:rsidR="00812969" w:rsidRDefault="00812969" w:rsidP="00812969">
      <w:pPr>
        <w:pStyle w:val="NoSpacing"/>
        <w:rPr>
          <w:rFonts w:asciiTheme="minorHAnsi" w:hAnsiTheme="minorHAnsi" w:cs="Arial"/>
          <w:color w:val="262626"/>
          <w:sz w:val="24"/>
          <w:szCs w:val="24"/>
          <w:shd w:val="clear" w:color="auto" w:fill="FFFFFF"/>
        </w:rPr>
      </w:pPr>
      <w:r w:rsidRPr="00B93C9E">
        <w:rPr>
          <w:rFonts w:asciiTheme="minorHAnsi" w:hAnsiTheme="minorHAnsi" w:cs="Arial"/>
          <w:i/>
          <w:iCs/>
          <w:color w:val="262626"/>
          <w:sz w:val="24"/>
          <w:szCs w:val="24"/>
          <w:shd w:val="clear" w:color="auto" w:fill="FFFFFF"/>
        </w:rPr>
        <w:t>Gain in-demand skills to protect data and information systems from hackers, with a Bachelor of Cyber Security at Victoria University.</w:t>
      </w:r>
      <w:r>
        <w:rPr>
          <w:rFonts w:asciiTheme="minorHAnsi" w:hAnsiTheme="minorHAnsi" w:cs="Arial"/>
          <w:i/>
          <w:iCs/>
          <w:color w:val="262626"/>
          <w:sz w:val="24"/>
          <w:szCs w:val="24"/>
          <w:shd w:val="clear" w:color="auto" w:fill="FFFFFF"/>
        </w:rPr>
        <w:br/>
      </w:r>
      <w:r>
        <w:rPr>
          <w:rFonts w:asciiTheme="minorHAnsi" w:hAnsiTheme="minorHAnsi" w:cs="Arial"/>
          <w:color w:val="262626"/>
          <w:sz w:val="24"/>
          <w:szCs w:val="24"/>
          <w:shd w:val="clear" w:color="auto" w:fill="FFFFFF"/>
        </w:rPr>
        <w:br/>
        <w:t xml:space="preserve">Students </w:t>
      </w:r>
      <w:r w:rsidRPr="00B93C9E">
        <w:rPr>
          <w:rFonts w:asciiTheme="minorHAnsi" w:hAnsiTheme="minorHAnsi" w:cs="Arial"/>
          <w:color w:val="262626"/>
          <w:sz w:val="24"/>
          <w:szCs w:val="24"/>
          <w:shd w:val="clear" w:color="auto" w:fill="FFFFFF"/>
        </w:rPr>
        <w:t xml:space="preserve">study information technology, preparing </w:t>
      </w:r>
      <w:r>
        <w:rPr>
          <w:rFonts w:asciiTheme="minorHAnsi" w:hAnsiTheme="minorHAnsi" w:cs="Arial"/>
          <w:color w:val="262626"/>
          <w:sz w:val="24"/>
          <w:szCs w:val="24"/>
          <w:shd w:val="clear" w:color="auto" w:fill="FFFFFF"/>
        </w:rPr>
        <w:t xml:space="preserve">them </w:t>
      </w:r>
      <w:r w:rsidRPr="00B93C9E">
        <w:rPr>
          <w:rFonts w:asciiTheme="minorHAnsi" w:hAnsiTheme="minorHAnsi" w:cs="Arial"/>
          <w:color w:val="262626"/>
          <w:sz w:val="24"/>
          <w:szCs w:val="24"/>
          <w:shd w:val="clear" w:color="auto" w:fill="FFFFFF"/>
        </w:rPr>
        <w:t xml:space="preserve">for a career in software development or the networking industry. </w:t>
      </w:r>
      <w:r>
        <w:rPr>
          <w:rFonts w:asciiTheme="minorHAnsi" w:hAnsiTheme="minorHAnsi" w:cs="Arial"/>
          <w:color w:val="262626"/>
          <w:sz w:val="24"/>
          <w:szCs w:val="24"/>
          <w:shd w:val="clear" w:color="auto" w:fill="FFFFFF"/>
        </w:rPr>
        <w:t xml:space="preserve"> </w:t>
      </w:r>
      <w:r w:rsidRPr="00B93C9E">
        <w:rPr>
          <w:rFonts w:asciiTheme="minorHAnsi" w:hAnsiTheme="minorHAnsi" w:cs="Arial"/>
          <w:color w:val="262626"/>
          <w:sz w:val="24"/>
          <w:szCs w:val="24"/>
          <w:shd w:val="clear" w:color="auto" w:fill="FFFFFF"/>
        </w:rPr>
        <w:t xml:space="preserve">Then </w:t>
      </w:r>
      <w:r>
        <w:rPr>
          <w:rFonts w:asciiTheme="minorHAnsi" w:hAnsiTheme="minorHAnsi" w:cs="Arial"/>
          <w:color w:val="262626"/>
          <w:sz w:val="24"/>
          <w:szCs w:val="24"/>
          <w:shd w:val="clear" w:color="auto" w:fill="FFFFFF"/>
        </w:rPr>
        <w:t xml:space="preserve">they </w:t>
      </w:r>
      <w:r w:rsidRPr="00B93C9E">
        <w:rPr>
          <w:rFonts w:asciiTheme="minorHAnsi" w:hAnsiTheme="minorHAnsi" w:cs="Arial"/>
          <w:color w:val="262626"/>
          <w:sz w:val="24"/>
          <w:szCs w:val="24"/>
          <w:shd w:val="clear" w:color="auto" w:fill="FFFFFF"/>
        </w:rPr>
        <w:t>focus on specialised units in cyber security – gaining the expertise needed to apply for specialised roles. </w:t>
      </w:r>
    </w:p>
    <w:p w14:paraId="76B8A1AB" w14:textId="77777777" w:rsidR="00812969" w:rsidRPr="00EF0F7C" w:rsidRDefault="00812969" w:rsidP="00812969">
      <w:pPr>
        <w:pStyle w:val="NoSpacing"/>
        <w:rPr>
          <w:rFonts w:asciiTheme="minorHAnsi" w:hAnsiTheme="minorHAnsi" w:cs="Arial"/>
          <w:color w:val="262626"/>
          <w:sz w:val="24"/>
          <w:szCs w:val="24"/>
          <w:shd w:val="clear" w:color="auto" w:fill="FFFFFF"/>
        </w:rPr>
      </w:pPr>
      <w:r>
        <w:rPr>
          <w:rFonts w:asciiTheme="minorHAnsi" w:hAnsiTheme="minorHAnsi" w:cs="Arial"/>
          <w:color w:val="262626"/>
          <w:sz w:val="24"/>
          <w:szCs w:val="24"/>
          <w:shd w:val="clear" w:color="auto" w:fill="FFFFFF"/>
        </w:rPr>
        <w:t>Students l</w:t>
      </w:r>
      <w:r w:rsidRPr="00EF0F7C">
        <w:rPr>
          <w:rFonts w:asciiTheme="minorHAnsi" w:hAnsiTheme="minorHAnsi" w:cs="Arial"/>
          <w:color w:val="262626"/>
          <w:sz w:val="24"/>
          <w:szCs w:val="24"/>
          <w:shd w:val="clear" w:color="auto" w:fill="FFFFFF"/>
        </w:rPr>
        <w:t>earn essential skills in cyber-threat detection and risk management, including:</w:t>
      </w:r>
      <w:r>
        <w:rPr>
          <w:rFonts w:asciiTheme="minorHAnsi" w:hAnsiTheme="minorHAnsi" w:cs="Arial"/>
          <w:color w:val="262626"/>
          <w:sz w:val="24"/>
          <w:szCs w:val="24"/>
          <w:shd w:val="clear" w:color="auto" w:fill="FFFFFF"/>
        </w:rPr>
        <w:br/>
      </w:r>
    </w:p>
    <w:p w14:paraId="241F1263" w14:textId="77777777" w:rsidR="00812969" w:rsidRPr="00EF0F7C" w:rsidRDefault="00812969" w:rsidP="00812969">
      <w:pPr>
        <w:pStyle w:val="NoSpacing"/>
        <w:numPr>
          <w:ilvl w:val="0"/>
          <w:numId w:val="20"/>
        </w:numPr>
        <w:rPr>
          <w:rFonts w:asciiTheme="minorHAnsi" w:hAnsiTheme="minorHAnsi" w:cs="Arial"/>
          <w:color w:val="262626"/>
          <w:shd w:val="clear" w:color="auto" w:fill="FFFFFF"/>
        </w:rPr>
      </w:pPr>
      <w:r w:rsidRPr="00EF0F7C">
        <w:rPr>
          <w:rFonts w:asciiTheme="minorHAnsi" w:hAnsiTheme="minorHAnsi" w:cs="Arial"/>
          <w:color w:val="262626"/>
          <w:shd w:val="clear" w:color="auto" w:fill="FFFFFF"/>
        </w:rPr>
        <w:t>cyber security technologies (such as digital signature, public key infrastructure, virtual private networks, firewalls, intrusion detection and data encryption)</w:t>
      </w:r>
    </w:p>
    <w:p w14:paraId="57111DC8" w14:textId="77777777" w:rsidR="00812969" w:rsidRPr="00EF0F7C" w:rsidRDefault="00812969" w:rsidP="00812969">
      <w:pPr>
        <w:pStyle w:val="NoSpacing"/>
        <w:numPr>
          <w:ilvl w:val="0"/>
          <w:numId w:val="20"/>
        </w:numPr>
        <w:rPr>
          <w:rFonts w:asciiTheme="minorHAnsi" w:hAnsiTheme="minorHAnsi" w:cs="Arial"/>
          <w:color w:val="262626"/>
          <w:shd w:val="clear" w:color="auto" w:fill="FFFFFF"/>
        </w:rPr>
      </w:pPr>
      <w:r w:rsidRPr="00EF0F7C">
        <w:rPr>
          <w:rFonts w:asciiTheme="minorHAnsi" w:hAnsiTheme="minorHAnsi" w:cs="Arial"/>
          <w:color w:val="262626"/>
          <w:shd w:val="clear" w:color="auto" w:fill="FFFFFF"/>
        </w:rPr>
        <w:t>ethical hacking and digital forensic data collection</w:t>
      </w:r>
    </w:p>
    <w:p w14:paraId="46B055E0" w14:textId="77777777" w:rsidR="00812969" w:rsidRPr="00EF0F7C" w:rsidRDefault="00812969" w:rsidP="00812969">
      <w:pPr>
        <w:pStyle w:val="NoSpacing"/>
        <w:numPr>
          <w:ilvl w:val="0"/>
          <w:numId w:val="20"/>
        </w:numPr>
        <w:rPr>
          <w:rFonts w:asciiTheme="minorHAnsi" w:hAnsiTheme="minorHAnsi" w:cs="Arial"/>
          <w:color w:val="262626"/>
          <w:shd w:val="clear" w:color="auto" w:fill="FFFFFF"/>
        </w:rPr>
      </w:pPr>
      <w:r w:rsidRPr="00EF0F7C">
        <w:rPr>
          <w:rFonts w:asciiTheme="minorHAnsi" w:hAnsiTheme="minorHAnsi" w:cs="Arial"/>
          <w:color w:val="262626"/>
          <w:shd w:val="clear" w:color="auto" w:fill="FFFFFF"/>
        </w:rPr>
        <w:t>vulnerability analysis and control</w:t>
      </w:r>
    </w:p>
    <w:p w14:paraId="75DB5281" w14:textId="77777777" w:rsidR="00812969" w:rsidRPr="00EF0F7C" w:rsidRDefault="00812969" w:rsidP="00812969">
      <w:pPr>
        <w:pStyle w:val="NoSpacing"/>
        <w:numPr>
          <w:ilvl w:val="0"/>
          <w:numId w:val="20"/>
        </w:numPr>
        <w:rPr>
          <w:rFonts w:asciiTheme="minorHAnsi" w:hAnsiTheme="minorHAnsi" w:cs="Arial"/>
          <w:color w:val="262626"/>
          <w:shd w:val="clear" w:color="auto" w:fill="FFFFFF"/>
        </w:rPr>
      </w:pPr>
      <w:r w:rsidRPr="00EF0F7C">
        <w:rPr>
          <w:rFonts w:asciiTheme="minorHAnsi" w:hAnsiTheme="minorHAnsi" w:cs="Arial"/>
          <w:color w:val="262626"/>
          <w:shd w:val="clear" w:color="auto" w:fill="FFFFFF"/>
        </w:rPr>
        <w:t>enterprise security</w:t>
      </w:r>
    </w:p>
    <w:p w14:paraId="79F920C9" w14:textId="77777777" w:rsidR="00812969" w:rsidRPr="00EF0F7C" w:rsidRDefault="00812969" w:rsidP="00812969">
      <w:pPr>
        <w:pStyle w:val="NoSpacing"/>
        <w:numPr>
          <w:ilvl w:val="0"/>
          <w:numId w:val="20"/>
        </w:numPr>
        <w:rPr>
          <w:rFonts w:asciiTheme="minorHAnsi" w:hAnsiTheme="minorHAnsi" w:cs="Arial"/>
          <w:color w:val="262626"/>
          <w:shd w:val="clear" w:color="auto" w:fill="FFFFFF"/>
        </w:rPr>
      </w:pPr>
      <w:r w:rsidRPr="00EF0F7C">
        <w:rPr>
          <w:rFonts w:asciiTheme="minorHAnsi" w:hAnsiTheme="minorHAnsi" w:cs="Arial"/>
          <w:color w:val="262626"/>
          <w:shd w:val="clear" w:color="auto" w:fill="FFFFFF"/>
        </w:rPr>
        <w:t>cyber security regulation, policies, and laws</w:t>
      </w:r>
    </w:p>
    <w:p w14:paraId="656BBE05" w14:textId="77777777" w:rsidR="00812969" w:rsidRPr="00EF0F7C" w:rsidRDefault="00812969" w:rsidP="00812969">
      <w:pPr>
        <w:pStyle w:val="NoSpacing"/>
        <w:numPr>
          <w:ilvl w:val="0"/>
          <w:numId w:val="20"/>
        </w:numPr>
        <w:rPr>
          <w:rFonts w:asciiTheme="minorHAnsi" w:hAnsiTheme="minorHAnsi" w:cs="Arial"/>
          <w:color w:val="262626"/>
          <w:shd w:val="clear" w:color="auto" w:fill="FFFFFF"/>
        </w:rPr>
      </w:pPr>
      <w:r w:rsidRPr="00EF0F7C">
        <w:rPr>
          <w:rFonts w:asciiTheme="minorHAnsi" w:hAnsiTheme="minorHAnsi" w:cs="Arial"/>
          <w:color w:val="262626"/>
          <w:shd w:val="clear" w:color="auto" w:fill="FFFFFF"/>
        </w:rPr>
        <w:t>software development</w:t>
      </w:r>
    </w:p>
    <w:p w14:paraId="7165C185" w14:textId="77777777" w:rsidR="00812969" w:rsidRPr="00EF0F7C" w:rsidRDefault="00812969" w:rsidP="00812969">
      <w:pPr>
        <w:pStyle w:val="NoSpacing"/>
        <w:numPr>
          <w:ilvl w:val="0"/>
          <w:numId w:val="20"/>
        </w:numPr>
        <w:rPr>
          <w:rFonts w:asciiTheme="minorHAnsi" w:hAnsiTheme="minorHAnsi" w:cs="Arial"/>
          <w:color w:val="262626"/>
          <w:shd w:val="clear" w:color="auto" w:fill="FFFFFF"/>
        </w:rPr>
      </w:pPr>
      <w:r w:rsidRPr="00EF0F7C">
        <w:rPr>
          <w:rFonts w:asciiTheme="minorHAnsi" w:hAnsiTheme="minorHAnsi" w:cs="Arial"/>
          <w:color w:val="262626"/>
          <w:shd w:val="clear" w:color="auto" w:fill="FFFFFF"/>
        </w:rPr>
        <w:t>network design.</w:t>
      </w:r>
    </w:p>
    <w:p w14:paraId="67BE073F" w14:textId="77777777" w:rsidR="00812969" w:rsidRPr="003A7F45" w:rsidRDefault="00812969" w:rsidP="00812969">
      <w:pPr>
        <w:pStyle w:val="NoSpacing"/>
        <w:rPr>
          <w:rFonts w:asciiTheme="minorHAnsi" w:hAnsiTheme="minorHAnsi" w:cs="Arial"/>
          <w:b/>
          <w:bCs/>
          <w:color w:val="262626"/>
          <w:sz w:val="16"/>
          <w:szCs w:val="16"/>
          <w:shd w:val="clear" w:color="auto" w:fill="FFFFFF"/>
        </w:rPr>
      </w:pPr>
    </w:p>
    <w:p w14:paraId="0028E684" w14:textId="7CFF13C4" w:rsidR="00812969" w:rsidRPr="00B93C9E" w:rsidRDefault="00812969" w:rsidP="00812969">
      <w:pPr>
        <w:pStyle w:val="NoSpacing"/>
        <w:rPr>
          <w:rFonts w:asciiTheme="minorHAnsi" w:hAnsiTheme="minorHAnsi" w:cs="Calibri"/>
          <w:b/>
          <w:bCs/>
          <w:sz w:val="24"/>
          <w:szCs w:val="24"/>
        </w:rPr>
      </w:pPr>
      <w:r>
        <w:rPr>
          <w:rFonts w:asciiTheme="minorHAnsi" w:hAnsiTheme="minorHAnsi" w:cs="Arial"/>
          <w:b/>
          <w:bCs/>
          <w:color w:val="262626"/>
          <w:sz w:val="24"/>
          <w:szCs w:val="24"/>
          <w:shd w:val="clear" w:color="auto" w:fill="FFFFFF"/>
        </w:rPr>
        <w:t xml:space="preserve">Find out more at </w:t>
      </w:r>
      <w:hyperlink r:id="rId20" w:history="1">
        <w:r>
          <w:rPr>
            <w:rStyle w:val="Hyperlink"/>
            <w:rFonts w:asciiTheme="minorHAnsi" w:hAnsiTheme="minorHAnsi" w:cs="Arial"/>
            <w:b/>
            <w:bCs/>
            <w:sz w:val="24"/>
            <w:szCs w:val="24"/>
            <w:shd w:val="clear" w:color="auto" w:fill="FFFFFF"/>
          </w:rPr>
          <w:t>Cyber Security at VU</w:t>
        </w:r>
      </w:hyperlink>
      <w:r>
        <w:rPr>
          <w:rFonts w:asciiTheme="minorHAnsi" w:hAnsiTheme="minorHAnsi" w:cs="Arial"/>
          <w:b/>
          <w:bCs/>
          <w:color w:val="262626"/>
          <w:sz w:val="24"/>
          <w:szCs w:val="24"/>
          <w:shd w:val="clear" w:color="auto" w:fill="FFFFFF"/>
        </w:rPr>
        <w:t xml:space="preserve">. </w:t>
      </w:r>
    </w:p>
    <w:p w14:paraId="607D3753" w14:textId="77777777" w:rsidR="00EA7F6D" w:rsidRDefault="00A31F80" w:rsidP="00EA7F6D">
      <w:pPr>
        <w:pStyle w:val="NoSpacing"/>
        <w:rPr>
          <w:rFonts w:asciiTheme="minorHAnsi" w:hAnsiTheme="minorHAnsi" w:cstheme="minorHAnsi"/>
          <w:b/>
          <w:sz w:val="28"/>
          <w:u w:val="single"/>
        </w:rPr>
      </w:pPr>
      <w:r w:rsidRPr="000F0676">
        <w:rPr>
          <w:rFonts w:asciiTheme="minorHAnsi" w:hAnsiTheme="minorHAnsi"/>
          <w:b/>
          <w:noProof/>
          <w:u w:val="single"/>
          <w:lang w:eastAsia="zh-CN"/>
        </w:rPr>
        <w:lastRenderedPageBreak/>
        <w:drawing>
          <wp:inline distT="0" distB="0" distL="0" distR="0" wp14:anchorId="68757269" wp14:editId="252411AB">
            <wp:extent cx="944880" cy="481704"/>
            <wp:effectExtent l="0" t="0" r="0" b="0"/>
            <wp:docPr id="8" name="Picture 17" descr="Swinbu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gif"/>
                    <pic:cNvPicPr/>
                  </pic:nvPicPr>
                  <pic:blipFill>
                    <a:blip r:embed="rId21" cstate="print"/>
                    <a:stretch>
                      <a:fillRect/>
                    </a:stretch>
                  </pic:blipFill>
                  <pic:spPr>
                    <a:xfrm>
                      <a:off x="0" y="0"/>
                      <a:ext cx="1002706" cy="511184"/>
                    </a:xfrm>
                    <a:prstGeom prst="rect">
                      <a:avLst/>
                    </a:prstGeom>
                  </pic:spPr>
                </pic:pic>
              </a:graphicData>
            </a:graphic>
          </wp:inline>
        </w:drawing>
      </w:r>
      <w:r w:rsidRPr="000F0676">
        <w:rPr>
          <w:rFonts w:asciiTheme="minorHAnsi" w:hAnsiTheme="minorHAnsi" w:cstheme="minorHAnsi"/>
          <w:b/>
          <w:sz w:val="28"/>
          <w:u w:val="single"/>
        </w:rPr>
        <w:t xml:space="preserve"> </w:t>
      </w:r>
      <w:r w:rsidR="00EA7F6D">
        <w:rPr>
          <w:rFonts w:asciiTheme="minorHAnsi" w:hAnsiTheme="minorHAnsi" w:cstheme="minorHAnsi"/>
          <w:b/>
          <w:sz w:val="28"/>
          <w:u w:val="single"/>
        </w:rPr>
        <w:t>News from Swinburne University</w:t>
      </w:r>
    </w:p>
    <w:p w14:paraId="2FB194C0" w14:textId="3EC049A3" w:rsidR="00A31F80" w:rsidRPr="00EA7F6D" w:rsidRDefault="00A31F80" w:rsidP="00EA7F6D">
      <w:pPr>
        <w:pStyle w:val="NoSpacing"/>
        <w:numPr>
          <w:ilvl w:val="0"/>
          <w:numId w:val="27"/>
        </w:numPr>
        <w:rPr>
          <w:rFonts w:asciiTheme="minorHAnsi" w:hAnsiTheme="minorHAnsi" w:cstheme="minorHAnsi"/>
          <w:b/>
          <w:sz w:val="26"/>
          <w:szCs w:val="26"/>
          <w:u w:val="single"/>
        </w:rPr>
      </w:pPr>
      <w:r w:rsidRPr="00EA7F6D">
        <w:rPr>
          <w:rFonts w:asciiTheme="minorHAnsi" w:hAnsiTheme="minorHAnsi" w:cstheme="minorHAnsi"/>
          <w:b/>
          <w:sz w:val="26"/>
          <w:szCs w:val="26"/>
          <w:u w:val="single"/>
        </w:rPr>
        <w:t xml:space="preserve">Studying Law at the Swinburne </w:t>
      </w:r>
    </w:p>
    <w:p w14:paraId="4AA465E9" w14:textId="77777777" w:rsidR="00A31F80" w:rsidRPr="000F0676" w:rsidRDefault="00A31F80" w:rsidP="00A31F80">
      <w:pPr>
        <w:pStyle w:val="NoSpacing"/>
        <w:rPr>
          <w:rFonts w:asciiTheme="minorHAnsi" w:hAnsiTheme="minorHAnsi" w:cstheme="minorHAnsi"/>
          <w:i/>
          <w:sz w:val="24"/>
          <w:lang w:val="en"/>
        </w:rPr>
      </w:pPr>
      <w:r w:rsidRPr="000F0676">
        <w:rPr>
          <w:rFonts w:asciiTheme="minorHAnsi" w:hAnsiTheme="minorHAnsi" w:cstheme="minorHAnsi"/>
          <w:i/>
          <w:sz w:val="24"/>
          <w:lang w:val="en"/>
        </w:rPr>
        <w:t xml:space="preserve">Swinburne’s law school offers an undergraduate program that focuses on commercial law with </w:t>
      </w:r>
      <w:r>
        <w:rPr>
          <w:rFonts w:asciiTheme="minorHAnsi" w:hAnsiTheme="minorHAnsi" w:cstheme="minorHAnsi"/>
          <w:i/>
          <w:sz w:val="24"/>
          <w:lang w:val="en"/>
        </w:rPr>
        <w:t xml:space="preserve">an </w:t>
      </w:r>
      <w:r w:rsidRPr="000F0676">
        <w:rPr>
          <w:rFonts w:asciiTheme="minorHAnsi" w:hAnsiTheme="minorHAnsi" w:cstheme="minorHAnsi"/>
          <w:i/>
          <w:sz w:val="24"/>
          <w:lang w:val="en"/>
        </w:rPr>
        <w:t>emphasis on intellectual property</w:t>
      </w:r>
      <w:r>
        <w:rPr>
          <w:rFonts w:asciiTheme="minorHAnsi" w:hAnsiTheme="minorHAnsi" w:cstheme="minorHAnsi"/>
          <w:i/>
          <w:sz w:val="24"/>
          <w:lang w:val="en"/>
        </w:rPr>
        <w:t xml:space="preserve"> (IP)</w:t>
      </w:r>
      <w:r w:rsidRPr="000F0676">
        <w:rPr>
          <w:rFonts w:asciiTheme="minorHAnsi" w:hAnsiTheme="minorHAnsi" w:cstheme="minorHAnsi"/>
          <w:i/>
          <w:sz w:val="24"/>
          <w:lang w:val="en"/>
        </w:rPr>
        <w:t xml:space="preserve"> law, and it is the only degree in Victoria with this specialisation.  </w:t>
      </w:r>
    </w:p>
    <w:p w14:paraId="1FE68585" w14:textId="77777777" w:rsidR="00A31F80" w:rsidRPr="000F0676" w:rsidRDefault="00A31F80" w:rsidP="00A31F80">
      <w:pPr>
        <w:pStyle w:val="NoSpacing"/>
        <w:rPr>
          <w:rFonts w:asciiTheme="minorHAnsi" w:hAnsiTheme="minorHAnsi" w:cstheme="minorHAnsi"/>
          <w:sz w:val="24"/>
          <w:lang w:val="en"/>
        </w:rPr>
      </w:pPr>
      <w:r w:rsidRPr="000F0676">
        <w:rPr>
          <w:rFonts w:asciiTheme="minorHAnsi" w:hAnsiTheme="minorHAnsi" w:cstheme="minorHAnsi"/>
          <w:sz w:val="24"/>
          <w:lang w:val="en"/>
        </w:rPr>
        <w:br/>
        <w:t xml:space="preserve">Swinburne’s 4-year Bachelor of Laws has a distinct emphasis on trademarks, patents and designs, copyright, technology and innovation, and </w:t>
      </w:r>
      <w:r w:rsidRPr="000F0676">
        <w:rPr>
          <w:rFonts w:asciiTheme="minorHAnsi" w:hAnsiTheme="minorHAnsi" w:cstheme="minorHAnsi"/>
          <w:sz w:val="24"/>
        </w:rPr>
        <w:t>the prohibition of misleading or deceptive conduct and competition law. </w:t>
      </w:r>
      <w:r w:rsidRPr="000F0676">
        <w:rPr>
          <w:rFonts w:asciiTheme="minorHAnsi" w:hAnsiTheme="minorHAnsi" w:cstheme="minorHAnsi"/>
          <w:sz w:val="24"/>
          <w:lang w:val="en"/>
        </w:rPr>
        <w:t xml:space="preserve"> The course offers students a degree that emphasises practical skills and real-world experience.</w:t>
      </w:r>
    </w:p>
    <w:p w14:paraId="699D0C0A" w14:textId="77777777" w:rsidR="00A31F80" w:rsidRDefault="00A31F80" w:rsidP="00A31F80">
      <w:pPr>
        <w:pStyle w:val="NoSpacing"/>
        <w:rPr>
          <w:rFonts w:asciiTheme="minorHAnsi" w:hAnsiTheme="minorHAnsi" w:cstheme="minorHAnsi"/>
          <w:sz w:val="24"/>
          <w:szCs w:val="24"/>
          <w:highlight w:val="yellow"/>
        </w:rPr>
      </w:pPr>
      <w:r>
        <w:rPr>
          <w:rFonts w:asciiTheme="minorHAnsi" w:hAnsiTheme="minorHAnsi" w:cstheme="minorHAnsi"/>
          <w:sz w:val="24"/>
          <w:highlight w:val="yellow"/>
          <w:lang w:val="en"/>
        </w:rPr>
        <w:br/>
      </w:r>
      <w:r w:rsidRPr="000F0676">
        <w:rPr>
          <w:rFonts w:asciiTheme="minorHAnsi" w:hAnsiTheme="minorHAnsi" w:cstheme="minorHAnsi"/>
          <w:sz w:val="24"/>
          <w:lang w:val="en"/>
        </w:rPr>
        <w:t xml:space="preserve">The Swinburne </w:t>
      </w:r>
      <w:r w:rsidRPr="000F0676">
        <w:rPr>
          <w:rFonts w:asciiTheme="minorHAnsi" w:hAnsiTheme="minorHAnsi" w:cstheme="minorHAnsi"/>
          <w:b/>
          <w:i/>
          <w:iCs/>
          <w:sz w:val="24"/>
          <w:lang w:val="en"/>
        </w:rPr>
        <w:t>Bachelor of Laws</w:t>
      </w:r>
      <w:r w:rsidRPr="000F0676">
        <w:rPr>
          <w:rFonts w:asciiTheme="minorHAnsi" w:hAnsiTheme="minorHAnsi" w:cstheme="minorHAnsi"/>
          <w:sz w:val="24"/>
          <w:lang w:val="en"/>
        </w:rPr>
        <w:t xml:space="preserve"> program is fully accredited by the Council of Legal Education in Victoria and offers students the option of a single degree or combined program with arts, science, </w:t>
      </w:r>
      <w:proofErr w:type="gramStart"/>
      <w:r w:rsidRPr="000F0676">
        <w:rPr>
          <w:rFonts w:asciiTheme="minorHAnsi" w:hAnsiTheme="minorHAnsi" w:cstheme="minorHAnsi"/>
          <w:sz w:val="24"/>
          <w:lang w:val="en"/>
        </w:rPr>
        <w:t>business</w:t>
      </w:r>
      <w:proofErr w:type="gramEnd"/>
      <w:r w:rsidRPr="000F0676">
        <w:rPr>
          <w:rFonts w:asciiTheme="minorHAnsi" w:hAnsiTheme="minorHAnsi" w:cstheme="minorHAnsi"/>
          <w:sz w:val="24"/>
          <w:lang w:val="en"/>
        </w:rPr>
        <w:t xml:space="preserve"> or engineering.  </w:t>
      </w:r>
      <w:r w:rsidRPr="000F0676">
        <w:rPr>
          <w:rFonts w:asciiTheme="minorHAnsi" w:hAnsiTheme="minorHAnsi" w:cstheme="minorHAnsi"/>
          <w:sz w:val="24"/>
          <w:lang w:val="en"/>
        </w:rPr>
        <w:br/>
      </w:r>
      <w:r w:rsidRPr="00344EC6">
        <w:rPr>
          <w:rFonts w:asciiTheme="minorHAnsi" w:hAnsiTheme="minorHAnsi" w:cstheme="minorHAnsi"/>
          <w:sz w:val="24"/>
          <w:lang w:val="en"/>
        </w:rPr>
        <w:br/>
      </w:r>
      <w:r w:rsidRPr="00344EC6">
        <w:rPr>
          <w:rFonts w:asciiTheme="minorHAnsi" w:hAnsiTheme="minorHAnsi" w:cstheme="minorHAnsi"/>
          <w:sz w:val="24"/>
          <w:szCs w:val="24"/>
          <w:lang w:val="en"/>
        </w:rPr>
        <w:t xml:space="preserve">The </w:t>
      </w:r>
      <w:r w:rsidRPr="00344EC6">
        <w:rPr>
          <w:rFonts w:asciiTheme="minorHAnsi" w:hAnsiTheme="minorHAnsi" w:cstheme="minorHAnsi"/>
          <w:sz w:val="24"/>
          <w:szCs w:val="24"/>
        </w:rPr>
        <w:t>VCE prerequisites are Units 3 and 4 – a study score of at least 25 in any English, or 30 in EAL, and the subject adjustments (bonuses) awarded are for a study score of 25 in any business, any humanities or any LOTE subjects equalling 2 aggregate points per study, to an overall maximum of 12 points.</w:t>
      </w:r>
    </w:p>
    <w:p w14:paraId="48E3DBD6" w14:textId="17E2321A" w:rsidR="00A31F80" w:rsidRDefault="00EA7F6D" w:rsidP="00A31F80">
      <w:pPr>
        <w:pStyle w:val="NoSpacing"/>
        <w:rPr>
          <w:rStyle w:val="Hyperlink"/>
          <w:rFonts w:asciiTheme="minorHAnsi" w:hAnsiTheme="minorHAnsi" w:cstheme="minorHAnsi"/>
          <w:b/>
          <w:color w:val="auto"/>
          <w:sz w:val="24"/>
          <w:szCs w:val="24"/>
          <w:u w:val="none"/>
        </w:rPr>
      </w:pPr>
      <w:r>
        <w:rPr>
          <w:rFonts w:asciiTheme="minorHAnsi" w:hAnsiTheme="minorHAnsi" w:cstheme="minorHAnsi"/>
          <w:b/>
          <w:sz w:val="24"/>
          <w:szCs w:val="24"/>
        </w:rPr>
        <w:br/>
      </w:r>
      <w:r w:rsidR="00A31F80" w:rsidRPr="00344EC6">
        <w:rPr>
          <w:rFonts w:asciiTheme="minorHAnsi" w:hAnsiTheme="minorHAnsi" w:cstheme="minorHAnsi"/>
          <w:b/>
          <w:sz w:val="24"/>
          <w:szCs w:val="24"/>
        </w:rPr>
        <w:t xml:space="preserve">To find out more visit </w:t>
      </w:r>
      <w:hyperlink r:id="rId22" w:history="1">
        <w:r w:rsidR="00A31F80" w:rsidRPr="00344EC6">
          <w:rPr>
            <w:rStyle w:val="Hyperlink"/>
            <w:rFonts w:asciiTheme="minorHAnsi" w:hAnsiTheme="minorHAnsi" w:cstheme="minorHAnsi"/>
            <w:b/>
            <w:sz w:val="24"/>
            <w:szCs w:val="24"/>
          </w:rPr>
          <w:t>Bachelor of Laws</w:t>
        </w:r>
      </w:hyperlink>
      <w:r w:rsidR="00A31F80" w:rsidRPr="00344EC6">
        <w:rPr>
          <w:rStyle w:val="Hyperlink"/>
          <w:rFonts w:asciiTheme="minorHAnsi" w:hAnsiTheme="minorHAnsi" w:cstheme="minorHAnsi"/>
          <w:b/>
          <w:color w:val="auto"/>
          <w:sz w:val="24"/>
          <w:szCs w:val="24"/>
          <w:u w:val="none"/>
        </w:rPr>
        <w:t>.</w:t>
      </w:r>
    </w:p>
    <w:p w14:paraId="3A758FA7" w14:textId="77777777" w:rsidR="00855997" w:rsidRDefault="00855997" w:rsidP="00901A23">
      <w:pPr>
        <w:pStyle w:val="NoSpacing"/>
        <w:rPr>
          <w:rFonts w:asciiTheme="minorHAnsi" w:hAnsiTheme="minorHAnsi" w:cstheme="minorHAnsi"/>
          <w:b/>
          <w:bCs/>
          <w:sz w:val="24"/>
          <w:szCs w:val="24"/>
          <w:u w:val="single"/>
          <w:lang w:val="en-US"/>
        </w:rPr>
      </w:pPr>
    </w:p>
    <w:p w14:paraId="3230C22F" w14:textId="24A3C57C" w:rsidR="00EA7F6D" w:rsidRPr="00EA7F6D" w:rsidRDefault="00EA7F6D" w:rsidP="00EA7F6D">
      <w:pPr>
        <w:pStyle w:val="NoSpacing"/>
        <w:numPr>
          <w:ilvl w:val="0"/>
          <w:numId w:val="28"/>
        </w:numPr>
        <w:rPr>
          <w:b/>
          <w:bCs/>
          <w:sz w:val="26"/>
          <w:szCs w:val="26"/>
          <w:u w:val="single"/>
          <w:lang w:eastAsia="zh-CN"/>
        </w:rPr>
      </w:pPr>
      <w:r w:rsidRPr="00EA7F6D">
        <w:rPr>
          <w:b/>
          <w:bCs/>
          <w:sz w:val="26"/>
          <w:szCs w:val="26"/>
          <w:u w:val="single"/>
          <w:lang w:eastAsia="zh-CN"/>
        </w:rPr>
        <w:t>Studying Entrepreneurship and Innovation at Swinburne</w:t>
      </w:r>
    </w:p>
    <w:p w14:paraId="13965E9E" w14:textId="77777777" w:rsidR="00EA7F6D" w:rsidRPr="00EA7F6D" w:rsidRDefault="00EA7F6D" w:rsidP="00EA7F6D">
      <w:pPr>
        <w:pStyle w:val="NoSpacing"/>
        <w:rPr>
          <w:rFonts w:cs="Calibri"/>
          <w:bCs/>
          <w:sz w:val="24"/>
          <w:szCs w:val="24"/>
          <w:lang w:eastAsia="zh-CN"/>
        </w:rPr>
      </w:pPr>
      <w:r w:rsidRPr="00EA7F6D">
        <w:rPr>
          <w:rFonts w:cs="Calibri"/>
          <w:bCs/>
          <w:i/>
          <w:iCs/>
          <w:sz w:val="24"/>
          <w:szCs w:val="24"/>
          <w:lang w:eastAsia="zh-CN"/>
        </w:rPr>
        <w:t xml:space="preserve">What makes you mad, and you would change?  Are you curious? Do you have lots of ideas and want to see them happen?  </w:t>
      </w:r>
      <w:r w:rsidRPr="00EA7F6D">
        <w:rPr>
          <w:rFonts w:cs="Calibri"/>
          <w:bCs/>
          <w:sz w:val="24"/>
          <w:szCs w:val="24"/>
          <w:lang w:eastAsia="zh-CN"/>
        </w:rPr>
        <w:t>Then studying entrepreneurship might just be for you!</w:t>
      </w:r>
    </w:p>
    <w:p w14:paraId="0AB88933" w14:textId="55ADD773" w:rsidR="00EA7F6D" w:rsidRPr="00EA7F6D" w:rsidRDefault="00EA7F6D" w:rsidP="00EA7F6D">
      <w:pPr>
        <w:pStyle w:val="NoSpacing"/>
        <w:rPr>
          <w:rFonts w:cs="Calibri"/>
          <w:b/>
          <w:sz w:val="24"/>
          <w:szCs w:val="24"/>
          <w:lang w:eastAsia="zh-CN"/>
        </w:rPr>
      </w:pPr>
      <w:r w:rsidRPr="00EA7F6D">
        <w:rPr>
          <w:rFonts w:cs="Calibri"/>
          <w:bCs/>
          <w:i/>
          <w:iCs/>
          <w:sz w:val="24"/>
          <w:szCs w:val="24"/>
          <w:lang w:eastAsia="zh-CN"/>
        </w:rPr>
        <w:br/>
        <w:t>Entrepreneurship and innovation is more than just having an idea. It’s about having the knowledge and skills to turn your idea into a successful, and sustainable business.</w:t>
      </w:r>
      <w:r w:rsidRPr="00EA7F6D">
        <w:rPr>
          <w:rFonts w:cs="Calibri"/>
          <w:bCs/>
          <w:i/>
          <w:iCs/>
          <w:sz w:val="24"/>
          <w:szCs w:val="24"/>
          <w:lang w:eastAsia="zh-CN"/>
        </w:rPr>
        <w:br/>
      </w:r>
      <w:r w:rsidRPr="00EA7F6D">
        <w:rPr>
          <w:rFonts w:cs="Calibri"/>
          <w:bCs/>
          <w:i/>
          <w:iCs/>
          <w:sz w:val="24"/>
          <w:szCs w:val="24"/>
          <w:lang w:eastAsia="zh-CN"/>
        </w:rPr>
        <w:br/>
      </w:r>
      <w:r w:rsidRPr="00EA7F6D">
        <w:rPr>
          <w:rFonts w:cs="Calibri"/>
          <w:sz w:val="24"/>
          <w:szCs w:val="24"/>
          <w:lang w:eastAsia="zh-CN"/>
        </w:rPr>
        <w:t xml:space="preserve">Swinburne’s entrepreneurship programs provide students the knowledge to see change as an opportunity — not as chaos.  Through entrepreneurial learning, students get to understand that innovation is a process, while discovering the roadblocks they need to overcome along the way.  Graduates of these entrepreneurship courses will have developed skills needed to instigate, </w:t>
      </w:r>
      <w:proofErr w:type="gramStart"/>
      <w:r w:rsidRPr="00EA7F6D">
        <w:rPr>
          <w:rFonts w:cs="Calibri"/>
          <w:sz w:val="24"/>
          <w:szCs w:val="24"/>
          <w:lang w:eastAsia="zh-CN"/>
        </w:rPr>
        <w:t>lead</w:t>
      </w:r>
      <w:proofErr w:type="gramEnd"/>
      <w:r w:rsidRPr="00EA7F6D">
        <w:rPr>
          <w:rFonts w:cs="Calibri"/>
          <w:sz w:val="24"/>
          <w:szCs w:val="24"/>
          <w:lang w:eastAsia="zh-CN"/>
        </w:rPr>
        <w:t xml:space="preserve"> and manage innovation so that they can take their ideas from seed to success. </w:t>
      </w:r>
      <w:r w:rsidRPr="00EA7F6D">
        <w:rPr>
          <w:rFonts w:cs="Calibri"/>
          <w:sz w:val="24"/>
          <w:szCs w:val="24"/>
          <w:lang w:eastAsia="zh-CN"/>
        </w:rPr>
        <w:br/>
      </w:r>
      <w:r w:rsidRPr="00EA7F6D">
        <w:rPr>
          <w:rFonts w:cs="Calibri"/>
          <w:b/>
          <w:sz w:val="24"/>
          <w:szCs w:val="24"/>
          <w:lang w:eastAsia="zh-CN"/>
        </w:rPr>
        <w:t xml:space="preserve">Entrepreneurship and Innovation is offered as a major in the </w:t>
      </w:r>
      <w:hyperlink r:id="rId23" w:history="1">
        <w:r w:rsidRPr="00EA7F6D">
          <w:rPr>
            <w:rStyle w:val="Hyperlink"/>
            <w:rFonts w:eastAsia="Times New Roman" w:cs="Calibri"/>
            <w:b/>
            <w:sz w:val="24"/>
            <w:szCs w:val="24"/>
            <w:lang w:eastAsia="zh-CN"/>
          </w:rPr>
          <w:t>Bachelor of Business</w:t>
        </w:r>
      </w:hyperlink>
      <w:r w:rsidRPr="00EA7F6D">
        <w:rPr>
          <w:rFonts w:cs="Calibri"/>
          <w:b/>
          <w:sz w:val="24"/>
          <w:szCs w:val="24"/>
          <w:lang w:eastAsia="zh-CN"/>
        </w:rPr>
        <w:t xml:space="preserve"> degree.</w:t>
      </w:r>
    </w:p>
    <w:p w14:paraId="4E7D263D" w14:textId="77777777" w:rsidR="00EA7F6D" w:rsidRPr="00EA7F6D" w:rsidRDefault="00EA7F6D" w:rsidP="00901A23">
      <w:pPr>
        <w:pStyle w:val="NoSpacing"/>
        <w:rPr>
          <w:rFonts w:asciiTheme="minorHAnsi" w:hAnsiTheme="minorHAnsi" w:cstheme="minorHAnsi"/>
          <w:b/>
          <w:bCs/>
          <w:sz w:val="24"/>
          <w:szCs w:val="24"/>
          <w:u w:val="single"/>
          <w:lang w:val="en-US"/>
        </w:rPr>
      </w:pPr>
    </w:p>
    <w:p w14:paraId="0EBF973D" w14:textId="77777777" w:rsidR="00EA7F6D" w:rsidRPr="00EA7F6D" w:rsidRDefault="00EA7F6D" w:rsidP="00901A23">
      <w:pPr>
        <w:pStyle w:val="NoSpacing"/>
        <w:rPr>
          <w:rFonts w:asciiTheme="minorHAnsi" w:hAnsiTheme="minorHAnsi" w:cstheme="minorHAnsi"/>
          <w:b/>
          <w:bCs/>
          <w:sz w:val="20"/>
          <w:szCs w:val="20"/>
          <w:u w:val="single"/>
          <w:lang w:val="en-US"/>
        </w:rPr>
      </w:pPr>
    </w:p>
    <w:p w14:paraId="0B87CDD8" w14:textId="102C111D" w:rsidR="00901A23" w:rsidRPr="00901A23" w:rsidRDefault="00901A23" w:rsidP="00901A23">
      <w:pPr>
        <w:pStyle w:val="NoSpacing"/>
        <w:rPr>
          <w:rFonts w:asciiTheme="minorHAnsi" w:hAnsiTheme="minorHAnsi" w:cstheme="minorHAnsi"/>
          <w:b/>
          <w:bCs/>
          <w:sz w:val="28"/>
          <w:szCs w:val="28"/>
          <w:u w:val="single"/>
          <w:lang w:val="en-US"/>
        </w:rPr>
      </w:pPr>
      <w:r w:rsidRPr="00901A23">
        <w:rPr>
          <w:noProof/>
          <w:u w:val="single"/>
        </w:rPr>
        <w:drawing>
          <wp:inline distT="0" distB="0" distL="0" distR="0" wp14:anchorId="5B91D474" wp14:editId="7237280A">
            <wp:extent cx="967740" cy="483870"/>
            <wp:effectExtent l="0" t="0" r="0" b="0"/>
            <wp:docPr id="1246178958" name="Picture 1" descr="Freight Transportation and Distribution: Their Difference and Impor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ight Transportation and Distribution: Their Difference and Importa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202" cy="486601"/>
                    </a:xfrm>
                    <a:prstGeom prst="rect">
                      <a:avLst/>
                    </a:prstGeom>
                    <a:noFill/>
                    <a:ln>
                      <a:noFill/>
                    </a:ln>
                  </pic:spPr>
                </pic:pic>
              </a:graphicData>
            </a:graphic>
          </wp:inline>
        </w:drawing>
      </w:r>
      <w:r w:rsidRPr="00901A23">
        <w:rPr>
          <w:rFonts w:asciiTheme="minorHAnsi" w:hAnsiTheme="minorHAnsi" w:cstheme="minorHAnsi"/>
          <w:b/>
          <w:bCs/>
          <w:sz w:val="24"/>
          <w:szCs w:val="24"/>
          <w:u w:val="single"/>
          <w:lang w:val="en-US"/>
        </w:rPr>
        <w:t xml:space="preserve"> </w:t>
      </w:r>
      <w:r>
        <w:rPr>
          <w:rFonts w:asciiTheme="minorHAnsi" w:hAnsiTheme="minorHAnsi" w:cstheme="minorHAnsi"/>
          <w:b/>
          <w:bCs/>
          <w:sz w:val="24"/>
          <w:szCs w:val="24"/>
          <w:u w:val="single"/>
          <w:lang w:val="en-US"/>
        </w:rPr>
        <w:t xml:space="preserve"> </w:t>
      </w:r>
      <w:r w:rsidRPr="00901A23">
        <w:rPr>
          <w:rFonts w:asciiTheme="minorHAnsi" w:hAnsiTheme="minorHAnsi" w:cstheme="minorHAnsi"/>
          <w:b/>
          <w:bCs/>
          <w:sz w:val="28"/>
          <w:szCs w:val="28"/>
          <w:u w:val="single"/>
          <w:lang w:val="en-US"/>
        </w:rPr>
        <w:t>Freight, Transport, and Logistics Industry</w:t>
      </w:r>
    </w:p>
    <w:p w14:paraId="73F0920F" w14:textId="77777777" w:rsidR="00901A23" w:rsidRPr="00BC6FD2" w:rsidRDefault="00901A23" w:rsidP="00901A23">
      <w:pPr>
        <w:pStyle w:val="NoSpacing"/>
        <w:rPr>
          <w:rFonts w:asciiTheme="minorHAnsi" w:hAnsiTheme="minorHAnsi" w:cstheme="minorHAnsi"/>
          <w:sz w:val="24"/>
          <w:szCs w:val="24"/>
        </w:rPr>
      </w:pPr>
      <w:r w:rsidRPr="00BC6FD2">
        <w:rPr>
          <w:rFonts w:asciiTheme="minorHAnsi" w:hAnsiTheme="minorHAnsi" w:cstheme="minorHAnsi"/>
          <w:sz w:val="24"/>
          <w:szCs w:val="24"/>
          <w:lang w:val="en-US"/>
        </w:rPr>
        <w:t xml:space="preserve">An industry that is continuing to grow is in transport and logistics.  There are many careers in this diverse industry from actually driving a truck or train, to being part of the logistics team involved in the planning and distribution of freight and people.  A particularly important part of this industry is in </w:t>
      </w:r>
      <w:r w:rsidRPr="00BC6FD2">
        <w:rPr>
          <w:rFonts w:asciiTheme="minorHAnsi" w:hAnsiTheme="minorHAnsi" w:cstheme="minorHAnsi"/>
          <w:i/>
          <w:iCs/>
          <w:sz w:val="24"/>
          <w:szCs w:val="24"/>
          <w:lang w:val="en-US"/>
        </w:rPr>
        <w:t xml:space="preserve">international freight </w:t>
      </w:r>
      <w:r w:rsidRPr="00BC6FD2">
        <w:rPr>
          <w:rFonts w:asciiTheme="minorHAnsi" w:hAnsiTheme="minorHAnsi" w:cstheme="minorHAnsi"/>
          <w:i/>
          <w:iCs/>
          <w:sz w:val="24"/>
          <w:szCs w:val="24"/>
          <w:lang w:val="en-US"/>
        </w:rPr>
        <w:softHyphen/>
      </w:r>
      <w:r w:rsidRPr="00BC6FD2">
        <w:rPr>
          <w:rFonts w:asciiTheme="minorHAnsi" w:hAnsiTheme="minorHAnsi" w:cstheme="minorHAnsi"/>
          <w:sz w:val="24"/>
          <w:szCs w:val="24"/>
          <w:lang w:val="en-US"/>
        </w:rPr>
        <w:t xml:space="preserve">– be it freight coming into Australia </w:t>
      </w:r>
      <w:r w:rsidRPr="00BC6FD2">
        <w:rPr>
          <w:rFonts w:asciiTheme="minorHAnsi" w:hAnsiTheme="minorHAnsi" w:cstheme="minorHAnsi"/>
          <w:sz w:val="24"/>
          <w:szCs w:val="24"/>
          <w:lang w:val="en-US"/>
        </w:rPr>
        <w:lastRenderedPageBreak/>
        <w:t xml:space="preserve">(imports) from all over the world, or cargo being sent from Australia (exports).  People involved in this do not move the freight themselves, but </w:t>
      </w:r>
      <w:r w:rsidRPr="00BC6FD2">
        <w:rPr>
          <w:rFonts w:asciiTheme="minorHAnsi" w:hAnsiTheme="minorHAnsi" w:cstheme="minorHAnsi"/>
          <w:sz w:val="24"/>
          <w:szCs w:val="24"/>
        </w:rPr>
        <w:t>instead act as an agent, connecting exporters, importers, and various transportation services like shipping, air freight, road transport, and rail.</w:t>
      </w:r>
    </w:p>
    <w:p w14:paraId="6F204B4C" w14:textId="447767E2" w:rsidR="00901A23" w:rsidRPr="00901A23" w:rsidRDefault="00A31F80" w:rsidP="00901A23">
      <w:pPr>
        <w:pStyle w:val="NoSpacing"/>
        <w:rPr>
          <w:rFonts w:asciiTheme="minorHAnsi" w:hAnsiTheme="minorHAnsi" w:cstheme="minorHAnsi"/>
          <w:i/>
          <w:iCs/>
          <w:sz w:val="24"/>
          <w:szCs w:val="24"/>
          <w:highlight w:val="yellow"/>
          <w:lang w:val="en-US"/>
        </w:rPr>
      </w:pPr>
      <w:r>
        <w:rPr>
          <w:rFonts w:asciiTheme="minorHAnsi" w:hAnsiTheme="minorHAnsi" w:cstheme="minorHAnsi"/>
          <w:b/>
          <w:bCs/>
          <w:sz w:val="24"/>
          <w:szCs w:val="24"/>
        </w:rPr>
        <w:br/>
      </w:r>
      <w:r w:rsidR="00901A23" w:rsidRPr="00BC6FD2">
        <w:rPr>
          <w:rFonts w:asciiTheme="minorHAnsi" w:hAnsiTheme="minorHAnsi" w:cstheme="minorHAnsi"/>
          <w:b/>
          <w:bCs/>
          <w:sz w:val="24"/>
          <w:szCs w:val="24"/>
        </w:rPr>
        <w:t xml:space="preserve">An interesting website to visit is </w:t>
      </w:r>
      <w:hyperlink r:id="rId25" w:history="1">
        <w:r w:rsidR="00901A23" w:rsidRPr="00BC6FD2">
          <w:rPr>
            <w:rStyle w:val="Hyperlink"/>
            <w:rFonts w:asciiTheme="minorHAnsi" w:hAnsiTheme="minorHAnsi" w:cstheme="minorHAnsi"/>
            <w:b/>
            <w:bCs/>
            <w:sz w:val="24"/>
            <w:szCs w:val="24"/>
          </w:rPr>
          <w:t>Make Your Move</w:t>
        </w:r>
      </w:hyperlink>
      <w:r w:rsidR="00901A23" w:rsidRPr="00BC6FD2">
        <w:rPr>
          <w:rFonts w:asciiTheme="minorHAnsi" w:hAnsiTheme="minorHAnsi" w:cstheme="minorHAnsi"/>
          <w:b/>
          <w:bCs/>
          <w:sz w:val="24"/>
          <w:szCs w:val="24"/>
        </w:rPr>
        <w:t xml:space="preserve"> and students can also access videos of current students training in this industry.</w:t>
      </w:r>
      <w:r w:rsidR="00901A23">
        <w:rPr>
          <w:rFonts w:asciiTheme="minorHAnsi" w:hAnsiTheme="minorHAnsi" w:cstheme="minorHAnsi"/>
          <w:b/>
          <w:bCs/>
          <w:sz w:val="24"/>
          <w:szCs w:val="24"/>
        </w:rPr>
        <w:t xml:space="preserve">  There is an army of people working behind-the-scenes in </w:t>
      </w:r>
      <w:r w:rsidR="00901A23">
        <w:rPr>
          <w:rFonts w:asciiTheme="minorHAnsi" w:hAnsiTheme="minorHAnsi" w:cstheme="minorHAnsi"/>
          <w:b/>
          <w:bCs/>
          <w:i/>
          <w:iCs/>
          <w:sz w:val="24"/>
          <w:szCs w:val="24"/>
        </w:rPr>
        <w:t>International Trade, Transport and Logistics.</w:t>
      </w:r>
    </w:p>
    <w:p w14:paraId="44F59A92" w14:textId="77777777" w:rsidR="00901A23" w:rsidRPr="004C3ECA" w:rsidRDefault="00901A23" w:rsidP="00901A23">
      <w:pPr>
        <w:pStyle w:val="NoSpacing"/>
        <w:rPr>
          <w:rFonts w:asciiTheme="minorHAnsi" w:hAnsiTheme="minorHAnsi" w:cstheme="minorHAnsi"/>
          <w:sz w:val="24"/>
          <w:szCs w:val="24"/>
          <w:highlight w:val="yellow"/>
          <w:lang w:val="en-US"/>
        </w:rPr>
      </w:pPr>
    </w:p>
    <w:p w14:paraId="1D37A58A" w14:textId="05843E1B" w:rsidR="00901A23" w:rsidRPr="00BC6FD2" w:rsidRDefault="00901A23" w:rsidP="00901A23">
      <w:pPr>
        <w:pStyle w:val="NoSpacing"/>
        <w:rPr>
          <w:rFonts w:asciiTheme="minorHAnsi" w:hAnsiTheme="minorHAnsi" w:cstheme="minorHAnsi"/>
          <w:sz w:val="24"/>
          <w:szCs w:val="24"/>
          <w:lang w:val="en-US"/>
        </w:rPr>
      </w:pPr>
      <w:r w:rsidRPr="00BC6FD2">
        <w:rPr>
          <w:rFonts w:asciiTheme="minorHAnsi" w:hAnsiTheme="minorHAnsi" w:cstheme="minorHAnsi"/>
          <w:sz w:val="24"/>
          <w:szCs w:val="24"/>
          <w:lang w:val="en-US"/>
        </w:rPr>
        <w:t xml:space="preserve">Students are encouraged to browse the following links providing more information about </w:t>
      </w:r>
      <w:r>
        <w:rPr>
          <w:rFonts w:asciiTheme="minorHAnsi" w:hAnsiTheme="minorHAnsi" w:cstheme="minorHAnsi"/>
          <w:sz w:val="24"/>
          <w:szCs w:val="24"/>
          <w:lang w:val="en-US"/>
        </w:rPr>
        <w:t>some</w:t>
      </w:r>
      <w:r w:rsidRPr="00BC6FD2">
        <w:rPr>
          <w:rFonts w:asciiTheme="minorHAnsi" w:hAnsiTheme="minorHAnsi" w:cstheme="minorHAnsi"/>
          <w:sz w:val="24"/>
          <w:szCs w:val="24"/>
          <w:lang w:val="en-US"/>
        </w:rPr>
        <w:t xml:space="preserve"> courses</w:t>
      </w:r>
      <w:r>
        <w:rPr>
          <w:rFonts w:asciiTheme="minorHAnsi" w:hAnsiTheme="minorHAnsi" w:cstheme="minorHAnsi"/>
          <w:sz w:val="24"/>
          <w:szCs w:val="24"/>
          <w:lang w:val="en-US"/>
        </w:rPr>
        <w:t xml:space="preserve"> in logistics and supply.</w:t>
      </w:r>
    </w:p>
    <w:p w14:paraId="7AD65215" w14:textId="77777777" w:rsidR="00901A23" w:rsidRPr="00EA7F6D" w:rsidRDefault="00901A23" w:rsidP="00901A23">
      <w:pPr>
        <w:pStyle w:val="NoSpacing"/>
        <w:rPr>
          <w:rFonts w:asciiTheme="minorHAnsi" w:hAnsiTheme="minorHAnsi" w:cstheme="minorHAnsi"/>
          <w:sz w:val="20"/>
          <w:szCs w:val="20"/>
          <w:highlight w:val="yellow"/>
          <w:lang w:val="en-US"/>
        </w:rPr>
      </w:pPr>
    </w:p>
    <w:p w14:paraId="0B17DD41" w14:textId="6A2C91ED" w:rsidR="00901A23" w:rsidRPr="00901A23" w:rsidRDefault="00062803" w:rsidP="00901A23">
      <w:pPr>
        <w:pStyle w:val="NoSpacing"/>
        <w:numPr>
          <w:ilvl w:val="0"/>
          <w:numId w:val="19"/>
        </w:numPr>
        <w:rPr>
          <w:rFonts w:asciiTheme="minorHAnsi" w:hAnsiTheme="minorHAnsi" w:cstheme="minorHAnsi"/>
          <w:b/>
          <w:bCs/>
          <w:sz w:val="24"/>
          <w:szCs w:val="24"/>
          <w:lang w:val="en-US"/>
        </w:rPr>
      </w:pPr>
      <w:hyperlink r:id="rId26" w:history="1">
        <w:r w:rsidR="00901A23" w:rsidRPr="00901A23">
          <w:rPr>
            <w:rStyle w:val="Hyperlink"/>
            <w:b/>
            <w:bCs/>
            <w:sz w:val="24"/>
            <w:szCs w:val="24"/>
          </w:rPr>
          <w:t>Bachelor of Business - Logistics and Supply Chain major</w:t>
        </w:r>
      </w:hyperlink>
      <w:r w:rsidR="00901A23" w:rsidRPr="00901A23">
        <w:rPr>
          <w:b/>
          <w:bCs/>
          <w:sz w:val="24"/>
          <w:szCs w:val="24"/>
        </w:rPr>
        <w:t xml:space="preserve"> </w:t>
      </w:r>
      <w:r w:rsidR="00901A23" w:rsidRPr="00901A23">
        <w:rPr>
          <w:rFonts w:asciiTheme="minorHAnsi" w:hAnsiTheme="minorHAnsi" w:cstheme="minorHAnsi"/>
          <w:b/>
          <w:bCs/>
          <w:sz w:val="24"/>
          <w:szCs w:val="24"/>
          <w:lang w:val="en-US"/>
        </w:rPr>
        <w:t xml:space="preserve">at RMIT </w:t>
      </w:r>
    </w:p>
    <w:p w14:paraId="7C676718" w14:textId="0E25E13F" w:rsidR="00901A23" w:rsidRDefault="00901A23" w:rsidP="00901A23">
      <w:pPr>
        <w:pStyle w:val="NoSpacing"/>
        <w:rPr>
          <w:rFonts w:asciiTheme="minorHAnsi" w:hAnsiTheme="minorHAnsi" w:cstheme="minorHAnsi"/>
          <w:sz w:val="24"/>
          <w:szCs w:val="24"/>
        </w:rPr>
      </w:pPr>
      <w:r w:rsidRPr="00901A23">
        <w:rPr>
          <w:rFonts w:asciiTheme="minorHAnsi" w:hAnsiTheme="minorHAnsi" w:cstheme="minorHAnsi"/>
          <w:sz w:val="24"/>
          <w:szCs w:val="24"/>
        </w:rPr>
        <w:t xml:space="preserve">In the Logistics and Supply Chain major, </w:t>
      </w:r>
      <w:r>
        <w:rPr>
          <w:rFonts w:asciiTheme="minorHAnsi" w:hAnsiTheme="minorHAnsi" w:cstheme="minorHAnsi"/>
          <w:sz w:val="24"/>
          <w:szCs w:val="24"/>
        </w:rPr>
        <w:t>students</w:t>
      </w:r>
      <w:r w:rsidRPr="00901A23">
        <w:rPr>
          <w:rFonts w:asciiTheme="minorHAnsi" w:hAnsiTheme="minorHAnsi" w:cstheme="minorHAnsi"/>
          <w:sz w:val="24"/>
          <w:szCs w:val="24"/>
        </w:rPr>
        <w:t xml:space="preserve"> will undertake studies in procurement and global sourcing, warehousing, freight and distribution, business operations, digital supply chain and sustainability, circular economy issues, analytics, and the management of human and physical resources</w:t>
      </w:r>
      <w:r>
        <w:rPr>
          <w:rFonts w:asciiTheme="minorHAnsi" w:hAnsiTheme="minorHAnsi" w:cstheme="minorHAnsi"/>
          <w:sz w:val="24"/>
          <w:szCs w:val="24"/>
        </w:rPr>
        <w:t xml:space="preserve">.  Students get to develop </w:t>
      </w:r>
      <w:r w:rsidRPr="00901A23">
        <w:rPr>
          <w:rFonts w:asciiTheme="minorHAnsi" w:hAnsiTheme="minorHAnsi" w:cstheme="minorHAnsi"/>
          <w:sz w:val="24"/>
          <w:szCs w:val="24"/>
        </w:rPr>
        <w:t>in-depth knowledge and skills in contemporary issues central to the logistics and supply chain management industry. </w:t>
      </w:r>
    </w:p>
    <w:p w14:paraId="422FEBF0" w14:textId="77777777" w:rsidR="00901A23" w:rsidRPr="00EA7F6D" w:rsidRDefault="00901A23" w:rsidP="00901A23">
      <w:pPr>
        <w:pStyle w:val="NoSpacing"/>
        <w:rPr>
          <w:rFonts w:asciiTheme="minorHAnsi" w:hAnsiTheme="minorHAnsi" w:cstheme="minorHAnsi"/>
          <w:sz w:val="20"/>
          <w:szCs w:val="20"/>
          <w:highlight w:val="yellow"/>
          <w:lang w:val="en-US"/>
        </w:rPr>
      </w:pPr>
    </w:p>
    <w:p w14:paraId="25EB0A5E" w14:textId="4DBEDAFD" w:rsidR="00901A23" w:rsidRPr="00AE4F66" w:rsidRDefault="00062803" w:rsidP="00901A23">
      <w:pPr>
        <w:pStyle w:val="NoSpacing"/>
        <w:numPr>
          <w:ilvl w:val="0"/>
          <w:numId w:val="19"/>
        </w:numPr>
        <w:rPr>
          <w:rFonts w:asciiTheme="minorHAnsi" w:hAnsiTheme="minorHAnsi" w:cstheme="minorHAnsi"/>
          <w:b/>
          <w:bCs/>
          <w:sz w:val="24"/>
          <w:szCs w:val="24"/>
          <w:lang w:val="en-US"/>
        </w:rPr>
      </w:pPr>
      <w:hyperlink r:id="rId27" w:history="1">
        <w:r w:rsidR="00901A23" w:rsidRPr="00AE4F66">
          <w:rPr>
            <w:rStyle w:val="Hyperlink"/>
            <w:rFonts w:asciiTheme="minorHAnsi" w:hAnsiTheme="minorHAnsi" w:cstheme="minorHAnsi"/>
            <w:b/>
            <w:bCs/>
            <w:sz w:val="24"/>
            <w:szCs w:val="24"/>
            <w:lang w:val="en-US"/>
          </w:rPr>
          <w:t xml:space="preserve"> Diploma of Logistics</w:t>
        </w:r>
      </w:hyperlink>
      <w:r w:rsidR="00901A23" w:rsidRPr="00AE4F66">
        <w:rPr>
          <w:rFonts w:asciiTheme="minorHAnsi" w:hAnsiTheme="minorHAnsi" w:cstheme="minorHAnsi"/>
          <w:b/>
          <w:bCs/>
          <w:sz w:val="24"/>
          <w:szCs w:val="24"/>
          <w:lang w:val="en-US"/>
        </w:rPr>
        <w:t xml:space="preserve"> at RMIT </w:t>
      </w:r>
    </w:p>
    <w:p w14:paraId="44F97B5C" w14:textId="77777777" w:rsidR="00901A23" w:rsidRDefault="00901A23" w:rsidP="00901A23">
      <w:pPr>
        <w:pStyle w:val="NoSpacing"/>
        <w:rPr>
          <w:rFonts w:asciiTheme="minorHAnsi" w:hAnsiTheme="minorHAnsi" w:cstheme="minorHAnsi"/>
          <w:sz w:val="24"/>
          <w:szCs w:val="24"/>
          <w:lang w:val="en-US"/>
        </w:rPr>
      </w:pPr>
      <w:r w:rsidRPr="00BC6FD2">
        <w:rPr>
          <w:rFonts w:asciiTheme="minorHAnsi" w:hAnsiTheme="minorHAnsi" w:cstheme="minorHAnsi"/>
          <w:sz w:val="24"/>
          <w:szCs w:val="24"/>
          <w:lang w:val="en-US"/>
        </w:rPr>
        <w:t>Designed to give students an understanding of key business areas while they develop specialist knowledge in transport and logistics planning, blockchain in supply chain management, and operations and risk management.  This combination of skills, plus opportunities to engage in practical projects and collaborate globally with students and clients, will prepare students to move straight into the workforce after graduation, or to continue on into the bachelor degree.</w:t>
      </w:r>
    </w:p>
    <w:p w14:paraId="7EDE235E" w14:textId="77777777" w:rsidR="00855997" w:rsidRPr="00EA7F6D" w:rsidRDefault="00855997" w:rsidP="00901A23">
      <w:pPr>
        <w:pStyle w:val="NoSpacing"/>
        <w:rPr>
          <w:rFonts w:asciiTheme="minorHAnsi" w:hAnsiTheme="minorHAnsi" w:cstheme="minorHAnsi"/>
          <w:sz w:val="20"/>
          <w:szCs w:val="20"/>
          <w:lang w:val="en-US"/>
        </w:rPr>
      </w:pPr>
    </w:p>
    <w:p w14:paraId="3E62B27B" w14:textId="77777777" w:rsidR="00AE4F66" w:rsidRDefault="00062803" w:rsidP="00901A23">
      <w:pPr>
        <w:pStyle w:val="NoSpacing"/>
        <w:numPr>
          <w:ilvl w:val="0"/>
          <w:numId w:val="19"/>
        </w:numPr>
        <w:rPr>
          <w:rFonts w:asciiTheme="minorHAnsi" w:hAnsiTheme="minorHAnsi" w:cstheme="minorHAnsi"/>
          <w:b/>
          <w:bCs/>
          <w:sz w:val="24"/>
          <w:szCs w:val="24"/>
          <w:lang w:val="en-US"/>
        </w:rPr>
      </w:pPr>
      <w:hyperlink r:id="rId28" w:history="1">
        <w:r w:rsidR="00AE4F66">
          <w:rPr>
            <w:rStyle w:val="Hyperlink"/>
            <w:rFonts w:asciiTheme="minorHAnsi" w:hAnsiTheme="minorHAnsi" w:cstheme="minorHAnsi"/>
            <w:b/>
            <w:bCs/>
            <w:sz w:val="24"/>
            <w:szCs w:val="24"/>
            <w:lang w:val="en-US"/>
          </w:rPr>
          <w:t>Bachelor of Business - Logistics and Supply Chain Management major</w:t>
        </w:r>
      </w:hyperlink>
      <w:r w:rsidR="00AE4F66">
        <w:rPr>
          <w:rFonts w:asciiTheme="minorHAnsi" w:hAnsiTheme="minorHAnsi" w:cstheme="minorHAnsi"/>
          <w:b/>
          <w:bCs/>
          <w:sz w:val="24"/>
          <w:szCs w:val="24"/>
          <w:lang w:val="en-US"/>
        </w:rPr>
        <w:t xml:space="preserve"> at Swinburne</w:t>
      </w:r>
    </w:p>
    <w:p w14:paraId="2F31E3F1" w14:textId="422A1322" w:rsidR="00AE4F66" w:rsidRPr="00AE4F66" w:rsidRDefault="00AE4F66" w:rsidP="00AE4F66">
      <w:pPr>
        <w:pStyle w:val="NoSpacing"/>
        <w:rPr>
          <w:rFonts w:asciiTheme="minorHAnsi" w:hAnsiTheme="minorHAnsi" w:cstheme="minorHAnsi"/>
          <w:sz w:val="24"/>
          <w:szCs w:val="24"/>
        </w:rPr>
      </w:pPr>
      <w:r w:rsidRPr="00AE4F66">
        <w:rPr>
          <w:rFonts w:asciiTheme="minorHAnsi" w:hAnsiTheme="minorHAnsi" w:cstheme="minorHAnsi"/>
          <w:sz w:val="24"/>
          <w:szCs w:val="24"/>
          <w:lang w:val="en-US"/>
        </w:rPr>
        <w:t>Students get to arm themselves</w:t>
      </w:r>
      <w:r w:rsidRPr="00AE4F66">
        <w:rPr>
          <w:rFonts w:asciiTheme="minorHAnsi" w:hAnsiTheme="minorHAnsi" w:cstheme="minorHAnsi"/>
          <w:sz w:val="24"/>
          <w:szCs w:val="24"/>
        </w:rPr>
        <w:t xml:space="preserve"> with the skills needed to access career opportunities in logistics and supply chain management, international trade, procurement, inventory management and distribution.</w:t>
      </w:r>
      <w:r>
        <w:rPr>
          <w:rFonts w:asciiTheme="minorHAnsi" w:hAnsiTheme="minorHAnsi" w:cstheme="minorHAnsi"/>
          <w:sz w:val="24"/>
          <w:szCs w:val="24"/>
        </w:rPr>
        <w:t xml:space="preserve">  Students </w:t>
      </w:r>
      <w:r w:rsidRPr="00AE4F66">
        <w:rPr>
          <w:rFonts w:asciiTheme="minorHAnsi" w:hAnsiTheme="minorHAnsi" w:cstheme="minorHAnsi"/>
          <w:sz w:val="24"/>
          <w:szCs w:val="24"/>
        </w:rPr>
        <w:t xml:space="preserve">learn how to use world-class Enterprise Resource Planning (ERP) systems, a critical skill in high demand and an ability that will differentiate </w:t>
      </w:r>
      <w:r>
        <w:rPr>
          <w:rFonts w:asciiTheme="minorHAnsi" w:hAnsiTheme="minorHAnsi" w:cstheme="minorHAnsi"/>
          <w:sz w:val="24"/>
          <w:szCs w:val="24"/>
        </w:rPr>
        <w:t>their</w:t>
      </w:r>
      <w:r w:rsidRPr="00AE4F66">
        <w:rPr>
          <w:rFonts w:asciiTheme="minorHAnsi" w:hAnsiTheme="minorHAnsi" w:cstheme="minorHAnsi"/>
          <w:sz w:val="24"/>
          <w:szCs w:val="24"/>
        </w:rPr>
        <w:t xml:space="preserve"> job market profile.</w:t>
      </w:r>
    </w:p>
    <w:p w14:paraId="2802628E" w14:textId="77777777" w:rsidR="00AE4F66" w:rsidRPr="00AE4F66" w:rsidRDefault="00AE4F66" w:rsidP="00AE4F66">
      <w:pPr>
        <w:pStyle w:val="NoSpacing"/>
        <w:rPr>
          <w:rFonts w:asciiTheme="minorHAnsi" w:hAnsiTheme="minorHAnsi" w:cstheme="minorHAnsi"/>
          <w:sz w:val="24"/>
          <w:szCs w:val="24"/>
        </w:rPr>
      </w:pPr>
      <w:r w:rsidRPr="00AE4F66">
        <w:rPr>
          <w:rFonts w:asciiTheme="minorHAnsi" w:hAnsiTheme="minorHAnsi" w:cstheme="minorHAnsi"/>
          <w:sz w:val="24"/>
          <w:szCs w:val="24"/>
        </w:rPr>
        <w:t>Swinburne’s Logistics and Supply Chain Management major is endorsed by the Supply Chain and Logistics Association of Australia (SCLAA).</w:t>
      </w:r>
    </w:p>
    <w:p w14:paraId="60DF7499" w14:textId="77777777" w:rsidR="00855997" w:rsidRPr="00EA7F6D" w:rsidRDefault="00855997" w:rsidP="00AE4F66">
      <w:pPr>
        <w:pStyle w:val="NoSpacing"/>
        <w:rPr>
          <w:rFonts w:asciiTheme="minorHAnsi" w:hAnsiTheme="minorHAnsi" w:cstheme="minorHAnsi"/>
          <w:b/>
          <w:bCs/>
          <w:sz w:val="20"/>
          <w:szCs w:val="20"/>
          <w:lang w:val="en-US"/>
        </w:rPr>
      </w:pPr>
    </w:p>
    <w:p w14:paraId="04420A8B" w14:textId="167B5937" w:rsidR="00901A23" w:rsidRPr="004A56BF" w:rsidRDefault="00062803" w:rsidP="00901A23">
      <w:pPr>
        <w:pStyle w:val="NoSpacing"/>
        <w:numPr>
          <w:ilvl w:val="0"/>
          <w:numId w:val="19"/>
        </w:numPr>
        <w:rPr>
          <w:rFonts w:asciiTheme="minorHAnsi" w:hAnsiTheme="minorHAnsi" w:cstheme="minorHAnsi"/>
          <w:b/>
          <w:bCs/>
          <w:sz w:val="24"/>
          <w:szCs w:val="24"/>
          <w:lang w:val="en-US"/>
        </w:rPr>
      </w:pPr>
      <w:hyperlink r:id="rId29" w:history="1">
        <w:r w:rsidR="004A56BF" w:rsidRPr="004A56BF">
          <w:rPr>
            <w:rStyle w:val="Hyperlink"/>
            <w:b/>
            <w:bCs/>
            <w:sz w:val="24"/>
            <w:szCs w:val="24"/>
          </w:rPr>
          <w:t>Bachelor of Business - Supply Chain and Logistics Management major</w:t>
        </w:r>
      </w:hyperlink>
      <w:r w:rsidR="004A56BF" w:rsidRPr="004A56BF">
        <w:rPr>
          <w:b/>
          <w:bCs/>
          <w:sz w:val="24"/>
          <w:szCs w:val="24"/>
        </w:rPr>
        <w:t xml:space="preserve"> </w:t>
      </w:r>
      <w:r w:rsidR="00901A23" w:rsidRPr="004A56BF">
        <w:rPr>
          <w:rFonts w:asciiTheme="minorHAnsi" w:hAnsiTheme="minorHAnsi" w:cstheme="minorHAnsi"/>
          <w:b/>
          <w:bCs/>
          <w:sz w:val="24"/>
          <w:szCs w:val="24"/>
        </w:rPr>
        <w:t>at Victoria University</w:t>
      </w:r>
    </w:p>
    <w:p w14:paraId="6882AEB6" w14:textId="7636DD36" w:rsidR="00A31F80" w:rsidRDefault="00901A23" w:rsidP="00EA7F6D">
      <w:pPr>
        <w:pStyle w:val="NoSpacing"/>
        <w:rPr>
          <w:b/>
          <w:sz w:val="28"/>
          <w:u w:val="single"/>
        </w:rPr>
      </w:pPr>
      <w:r w:rsidRPr="00BC6FD2">
        <w:rPr>
          <w:rFonts w:asciiTheme="minorHAnsi" w:hAnsiTheme="minorHAnsi" w:cstheme="minorHAnsi"/>
          <w:sz w:val="24"/>
          <w:szCs w:val="24"/>
        </w:rPr>
        <w:t xml:space="preserve">Students enrol into the Bachelor of Business and study the Supply Chain and Logistics Management </w:t>
      </w:r>
      <w:r w:rsidRPr="004A56BF">
        <w:rPr>
          <w:rFonts w:asciiTheme="minorHAnsi" w:hAnsiTheme="minorHAnsi" w:cstheme="minorHAnsi"/>
          <w:sz w:val="24"/>
          <w:szCs w:val="24"/>
        </w:rPr>
        <w:t>major</w:t>
      </w:r>
      <w:r w:rsidRPr="00BC6FD2">
        <w:rPr>
          <w:rFonts w:asciiTheme="minorHAnsi" w:hAnsiTheme="minorHAnsi" w:cstheme="minorHAnsi"/>
          <w:sz w:val="24"/>
          <w:szCs w:val="24"/>
        </w:rPr>
        <w:t xml:space="preserve">.  This major will enable students to pursue a business career in logistics and supply chain management, export/import operations.  </w:t>
      </w:r>
      <w:r w:rsidR="004A56BF">
        <w:rPr>
          <w:rFonts w:asciiTheme="minorHAnsi" w:hAnsiTheme="minorHAnsi" w:cstheme="minorHAnsi"/>
          <w:sz w:val="24"/>
          <w:szCs w:val="24"/>
        </w:rPr>
        <w:t>Students learn t</w:t>
      </w:r>
      <w:r w:rsidR="004A56BF" w:rsidRPr="004A56BF">
        <w:rPr>
          <w:rFonts w:asciiTheme="minorHAnsi" w:hAnsiTheme="minorHAnsi" w:cstheme="minorHAnsi"/>
          <w:sz w:val="24"/>
          <w:szCs w:val="24"/>
        </w:rPr>
        <w:t xml:space="preserve">echniques required to manage cost-efficient, </w:t>
      </w:r>
      <w:proofErr w:type="gramStart"/>
      <w:r w:rsidR="004A56BF" w:rsidRPr="004A56BF">
        <w:rPr>
          <w:rFonts w:asciiTheme="minorHAnsi" w:hAnsiTheme="minorHAnsi" w:cstheme="minorHAnsi"/>
          <w:sz w:val="24"/>
          <w:szCs w:val="24"/>
        </w:rPr>
        <w:t>resilient</w:t>
      </w:r>
      <w:proofErr w:type="gramEnd"/>
      <w:r w:rsidR="004A56BF" w:rsidRPr="004A56BF">
        <w:rPr>
          <w:rFonts w:asciiTheme="minorHAnsi" w:hAnsiTheme="minorHAnsi" w:cstheme="minorHAnsi"/>
          <w:sz w:val="24"/>
          <w:szCs w:val="24"/>
        </w:rPr>
        <w:t xml:space="preserve"> and sustainable supply chains, via state-of-the art digital technologies used in procurement, inventory management and distribution functions.</w:t>
      </w:r>
      <w:r w:rsidR="004A56BF">
        <w:rPr>
          <w:rFonts w:asciiTheme="minorHAnsi" w:hAnsiTheme="minorHAnsi" w:cstheme="minorHAnsi"/>
          <w:sz w:val="24"/>
          <w:szCs w:val="24"/>
        </w:rPr>
        <w:t xml:space="preserve">  </w:t>
      </w:r>
      <w:r w:rsidRPr="00BC6FD2">
        <w:rPr>
          <w:rFonts w:asciiTheme="minorHAnsi" w:hAnsiTheme="minorHAnsi" w:cstheme="minorHAnsi"/>
          <w:sz w:val="24"/>
          <w:szCs w:val="24"/>
        </w:rPr>
        <w:t>This major will also give students the skills to work closely with other companies in areas like manufacturing and services.</w:t>
      </w:r>
      <w:r>
        <w:rPr>
          <w:rFonts w:asciiTheme="minorHAnsi" w:hAnsiTheme="minorHAnsi" w:cstheme="minorHAnsi"/>
          <w:sz w:val="24"/>
          <w:szCs w:val="24"/>
          <w:highlight w:val="yellow"/>
        </w:rPr>
        <w:br/>
      </w:r>
      <w:r w:rsidR="00EA7F6D">
        <w:rPr>
          <w:rFonts w:asciiTheme="minorHAnsi" w:hAnsiTheme="minorHAnsi" w:cstheme="minorHAnsi"/>
          <w:b/>
          <w:bCs/>
          <w:sz w:val="24"/>
          <w:szCs w:val="24"/>
        </w:rPr>
        <w:br/>
      </w:r>
      <w:r w:rsidRPr="00BC6FD2">
        <w:rPr>
          <w:rFonts w:asciiTheme="minorHAnsi" w:hAnsiTheme="minorHAnsi" w:cstheme="minorHAnsi"/>
          <w:b/>
          <w:bCs/>
          <w:sz w:val="24"/>
          <w:szCs w:val="24"/>
        </w:rPr>
        <w:t xml:space="preserve">Students are encouraged to browse </w:t>
      </w:r>
      <w:hyperlink r:id="rId30" w:history="1">
        <w:r w:rsidRPr="00BC6FD2">
          <w:rPr>
            <w:rStyle w:val="Hyperlink"/>
            <w:rFonts w:asciiTheme="minorHAnsi" w:hAnsiTheme="minorHAnsi" w:cstheme="minorHAnsi"/>
            <w:b/>
            <w:bCs/>
            <w:sz w:val="24"/>
            <w:szCs w:val="24"/>
          </w:rPr>
          <w:t>VTAC</w:t>
        </w:r>
      </w:hyperlink>
      <w:r w:rsidRPr="00BC6FD2">
        <w:rPr>
          <w:rFonts w:asciiTheme="minorHAnsi" w:hAnsiTheme="minorHAnsi" w:cstheme="minorHAnsi"/>
          <w:b/>
          <w:bCs/>
          <w:sz w:val="24"/>
          <w:szCs w:val="24"/>
        </w:rPr>
        <w:t xml:space="preserve"> for a comprehensive list of what is on offer across tertiary institutions in Victoria.</w:t>
      </w:r>
    </w:p>
    <w:p w14:paraId="64C46BFB" w14:textId="327270E6" w:rsidR="006F2B8D" w:rsidRPr="00D60171" w:rsidRDefault="006F2B8D" w:rsidP="006F2B8D">
      <w:pPr>
        <w:spacing w:before="100" w:beforeAutospacing="1" w:after="100" w:afterAutospacing="1"/>
        <w:jc w:val="center"/>
        <w:rPr>
          <w:rFonts w:ascii="Calibri" w:hAnsi="Calibri"/>
          <w:sz w:val="22"/>
          <w:szCs w:val="22"/>
        </w:rPr>
      </w:pPr>
      <w:r w:rsidRPr="00D60171">
        <w:rPr>
          <w:rFonts w:ascii="Calibri" w:hAnsi="Calibri"/>
          <w:b/>
          <w:noProof/>
          <w:sz w:val="28"/>
          <w:u w:val="single"/>
          <w:lang w:eastAsia="zh-CN"/>
        </w:rPr>
        <w:lastRenderedPageBreak/>
        <w:drawing>
          <wp:inline distT="0" distB="0" distL="0" distR="0" wp14:anchorId="12CCFDB7" wp14:editId="062C72A7">
            <wp:extent cx="378536" cy="454243"/>
            <wp:effectExtent l="0" t="0" r="2540" b="3175"/>
            <wp:docPr id="4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1280" cy="457536"/>
                    </a:xfrm>
                    <a:prstGeom prst="rect">
                      <a:avLst/>
                    </a:prstGeom>
                    <a:noFill/>
                    <a:ln>
                      <a:noFill/>
                    </a:ln>
                  </pic:spPr>
                </pic:pic>
              </a:graphicData>
            </a:graphic>
          </wp:inline>
        </w:drawing>
      </w:r>
      <w:r w:rsidRPr="00D60171">
        <w:rPr>
          <w:rFonts w:ascii="Calibri" w:hAnsi="Calibri"/>
          <w:b/>
          <w:sz w:val="28"/>
          <w:u w:val="single"/>
        </w:rPr>
        <w:t xml:space="preserve"> </w:t>
      </w:r>
      <w:bookmarkStart w:id="0" w:name="Film"/>
      <w:bookmarkEnd w:id="0"/>
      <w:r w:rsidR="00062803" w:rsidRPr="00062803">
        <w:rPr>
          <w:rFonts w:ascii="Calibri" w:hAnsi="Calibri"/>
          <w:b/>
          <w:sz w:val="28"/>
          <w:u w:val="single"/>
        </w:rPr>
        <w:t xml:space="preserve">Film &amp; Television Courses </w:t>
      </w:r>
      <w:r w:rsidR="00062803">
        <w:rPr>
          <w:rFonts w:ascii="Calibri" w:hAnsi="Calibri"/>
          <w:b/>
          <w:sz w:val="28"/>
          <w:u w:val="single"/>
        </w:rPr>
        <w:t>i</w:t>
      </w:r>
      <w:r w:rsidR="00062803" w:rsidRPr="00062803">
        <w:rPr>
          <w:rFonts w:ascii="Calibri" w:hAnsi="Calibri"/>
          <w:b/>
          <w:sz w:val="28"/>
          <w:u w:val="single"/>
        </w:rPr>
        <w:t xml:space="preserve">n Victoria </w:t>
      </w:r>
      <w:r w:rsidR="00062803">
        <w:rPr>
          <w:rFonts w:ascii="Calibri" w:hAnsi="Calibri"/>
          <w:b/>
          <w:sz w:val="28"/>
          <w:u w:val="single"/>
        </w:rPr>
        <w:t>i</w:t>
      </w:r>
      <w:r w:rsidR="00062803" w:rsidRPr="00062803">
        <w:rPr>
          <w:rFonts w:ascii="Calibri" w:hAnsi="Calibri"/>
          <w:b/>
          <w:sz w:val="28"/>
          <w:u w:val="single"/>
        </w:rPr>
        <w:t xml:space="preserve">n 2024 </w:t>
      </w:r>
      <w:r w:rsidRPr="00D60171">
        <w:rPr>
          <w:rFonts w:ascii="Calibri" w:hAnsi="Calibri"/>
          <w:b/>
          <w:noProof/>
          <w:sz w:val="28"/>
          <w:u w:val="single"/>
          <w:lang w:eastAsia="zh-CN"/>
        </w:rPr>
        <w:drawing>
          <wp:inline distT="0" distB="0" distL="0" distR="0" wp14:anchorId="4BACEA12" wp14:editId="54777766">
            <wp:extent cx="378536" cy="454243"/>
            <wp:effectExtent l="0" t="0" r="2540" b="3175"/>
            <wp:docPr id="37" name="Picture 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9" descr="A picture containing text&#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1280" cy="457536"/>
                    </a:xfrm>
                    <a:prstGeom prst="rect">
                      <a:avLst/>
                    </a:prstGeom>
                    <a:noFill/>
                    <a:ln>
                      <a:noFill/>
                    </a:ln>
                  </pic:spPr>
                </pic:pic>
              </a:graphicData>
            </a:graphic>
          </wp:inline>
        </w:drawing>
      </w:r>
      <w:r w:rsidRPr="00D60171">
        <w:rPr>
          <w:rFonts w:ascii="Calibri" w:hAnsi="Calibri"/>
          <w:b/>
          <w:sz w:val="28"/>
          <w:u w:val="single"/>
        </w:rPr>
        <w:br/>
      </w:r>
      <w:bookmarkStart w:id="1" w:name="_Hlk28857156"/>
      <w:r w:rsidRPr="00FC3ABB">
        <w:rPr>
          <w:rFonts w:ascii="Calibri" w:hAnsi="Calibri"/>
          <w:sz w:val="20"/>
          <w:szCs w:val="20"/>
        </w:rPr>
        <w:t xml:space="preserve">There are a number of institutions offering film and/or television courses in Victoria, and some of these courses are included below.  For a comprehensive list, including those offered by TAFEs and other private colleges, visit </w:t>
      </w:r>
      <w:hyperlink r:id="rId32" w:history="1">
        <w:r w:rsidRPr="00FC3ABB">
          <w:rPr>
            <w:rStyle w:val="Hyperlink"/>
            <w:rFonts w:ascii="Calibri" w:hAnsi="Calibri"/>
            <w:sz w:val="20"/>
            <w:szCs w:val="20"/>
          </w:rPr>
          <w:t>VTAC</w:t>
        </w:r>
      </w:hyperlink>
      <w:r w:rsidRPr="00FC3ABB">
        <w:rPr>
          <w:rStyle w:val="Hyperlink"/>
          <w:rFonts w:ascii="Calibri" w:hAnsi="Calibri"/>
          <w:sz w:val="20"/>
          <w:szCs w:val="20"/>
          <w:u w:val="none"/>
        </w:rPr>
        <w:t xml:space="preserve">.  </w:t>
      </w:r>
      <w:r w:rsidRPr="00FC3ABB">
        <w:rPr>
          <w:rStyle w:val="Hyperlink"/>
          <w:rFonts w:ascii="Calibri" w:hAnsi="Calibri"/>
          <w:color w:val="auto"/>
          <w:sz w:val="20"/>
          <w:szCs w:val="20"/>
        </w:rPr>
        <w:t>Note</w:t>
      </w:r>
      <w:r w:rsidRPr="00FC3ABB">
        <w:rPr>
          <w:rStyle w:val="Hyperlink"/>
          <w:rFonts w:ascii="Calibri" w:hAnsi="Calibri"/>
          <w:color w:val="auto"/>
          <w:sz w:val="20"/>
          <w:szCs w:val="20"/>
          <w:u w:val="none"/>
        </w:rPr>
        <w:t xml:space="preserve">: For the most part, an English or EAL is the only prerequisite VCE subject, and often entry into these courses involves submission of a folio and/or participation in an interview.  </w:t>
      </w:r>
      <w:r w:rsidRPr="00FC3ABB">
        <w:rPr>
          <w:rStyle w:val="Hyperlink"/>
          <w:rFonts w:ascii="Calibri" w:hAnsi="Calibri"/>
          <w:color w:val="auto"/>
          <w:sz w:val="20"/>
          <w:szCs w:val="20"/>
          <w:u w:val="none"/>
        </w:rPr>
        <w:br/>
      </w:r>
      <w:r w:rsidRPr="00FC3ABB">
        <w:rPr>
          <w:rStyle w:val="Hyperlink"/>
          <w:rFonts w:ascii="Calibri" w:hAnsi="Calibri"/>
          <w:color w:val="auto"/>
          <w:sz w:val="20"/>
          <w:szCs w:val="20"/>
        </w:rPr>
        <w:t>Note</w:t>
      </w:r>
      <w:r w:rsidRPr="00FC3ABB">
        <w:rPr>
          <w:rStyle w:val="Hyperlink"/>
          <w:rFonts w:ascii="Calibri" w:hAnsi="Calibri"/>
          <w:color w:val="auto"/>
          <w:sz w:val="20"/>
          <w:szCs w:val="20"/>
          <w:u w:val="none"/>
        </w:rPr>
        <w:t xml:space="preserve">: Film and Screen Studies is often offered as a </w:t>
      </w:r>
      <w:r w:rsidRPr="00FC3ABB">
        <w:rPr>
          <w:rStyle w:val="Hyperlink"/>
          <w:rFonts w:ascii="Calibri" w:hAnsi="Calibri"/>
          <w:i/>
          <w:iCs/>
          <w:color w:val="auto"/>
          <w:sz w:val="20"/>
          <w:szCs w:val="20"/>
          <w:u w:val="none"/>
        </w:rPr>
        <w:t xml:space="preserve">major </w:t>
      </w:r>
      <w:r w:rsidRPr="00FC3ABB">
        <w:rPr>
          <w:rStyle w:val="Hyperlink"/>
          <w:rFonts w:ascii="Calibri" w:hAnsi="Calibri"/>
          <w:color w:val="auto"/>
          <w:sz w:val="20"/>
          <w:szCs w:val="20"/>
          <w:u w:val="none"/>
        </w:rPr>
        <w:t xml:space="preserve">or </w:t>
      </w:r>
      <w:r w:rsidRPr="00FC3ABB">
        <w:rPr>
          <w:rStyle w:val="Hyperlink"/>
          <w:rFonts w:ascii="Calibri" w:hAnsi="Calibri"/>
          <w:i/>
          <w:iCs/>
          <w:color w:val="auto"/>
          <w:sz w:val="20"/>
          <w:szCs w:val="20"/>
          <w:u w:val="none"/>
        </w:rPr>
        <w:t xml:space="preserve">minor </w:t>
      </w:r>
      <w:r w:rsidRPr="00FC3ABB">
        <w:rPr>
          <w:rStyle w:val="Hyperlink"/>
          <w:rFonts w:ascii="Calibri" w:hAnsi="Calibri"/>
          <w:color w:val="auto"/>
          <w:sz w:val="20"/>
          <w:szCs w:val="20"/>
          <w:u w:val="none"/>
        </w:rPr>
        <w:t>in some Bachelor of Arts degrees.</w:t>
      </w:r>
      <w:r w:rsidRPr="00FC3ABB">
        <w:rPr>
          <w:rStyle w:val="Hyperlink"/>
          <w:rFonts w:ascii="Calibri" w:hAnsi="Calibri"/>
          <w:color w:val="auto"/>
          <w:sz w:val="20"/>
          <w:szCs w:val="20"/>
          <w:u w:val="none"/>
        </w:rPr>
        <w:br/>
        <w:t>S</w:t>
      </w:r>
      <w:r w:rsidRPr="00FC3ABB">
        <w:rPr>
          <w:rFonts w:ascii="Calibri" w:hAnsi="Calibri"/>
          <w:sz w:val="20"/>
          <w:szCs w:val="20"/>
        </w:rPr>
        <w:t>tudents are encouraged to browse the provided links for exact details about each course</w:t>
      </w:r>
      <w:r w:rsidRPr="00D60171">
        <w:rPr>
          <w:rFonts w:ascii="Calibri" w:hAnsi="Calibri"/>
          <w:sz w:val="22"/>
          <w:szCs w:val="22"/>
        </w:rPr>
        <w:t>.</w:t>
      </w:r>
    </w:p>
    <w:tbl>
      <w:tblPr>
        <w:tblW w:w="11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891"/>
        <w:gridCol w:w="6983"/>
      </w:tblGrid>
      <w:tr w:rsidR="006F2B8D" w:rsidRPr="0054319B" w14:paraId="641AF976" w14:textId="77777777" w:rsidTr="00FC3ABB">
        <w:trPr>
          <w:trHeight w:val="122"/>
          <w:jc w:val="center"/>
        </w:trPr>
        <w:tc>
          <w:tcPr>
            <w:tcW w:w="1818" w:type="dxa"/>
            <w:shd w:val="clear" w:color="auto" w:fill="C00000"/>
          </w:tcPr>
          <w:p w14:paraId="5E6F6D8C" w14:textId="77777777" w:rsidR="006F2B8D" w:rsidRPr="00D60171" w:rsidRDefault="006F2B8D" w:rsidP="00B464BA">
            <w:pPr>
              <w:jc w:val="center"/>
              <w:rPr>
                <w:rFonts w:ascii="Calibri" w:eastAsia="Calibri" w:hAnsi="Calibri" w:cs="Calibri"/>
                <w:b/>
              </w:rPr>
            </w:pPr>
            <w:r w:rsidRPr="00D60171">
              <w:rPr>
                <w:rFonts w:ascii="Calibri" w:eastAsia="Calibri" w:hAnsi="Calibri" w:cs="Calibri"/>
                <w:b/>
              </w:rPr>
              <w:t>INSTITUTION</w:t>
            </w:r>
          </w:p>
        </w:tc>
        <w:tc>
          <w:tcPr>
            <w:tcW w:w="2891" w:type="dxa"/>
            <w:shd w:val="clear" w:color="auto" w:fill="C00000"/>
          </w:tcPr>
          <w:p w14:paraId="73CA8D3E" w14:textId="77777777" w:rsidR="006F2B8D" w:rsidRPr="00D60171" w:rsidRDefault="006F2B8D" w:rsidP="00B464BA">
            <w:pPr>
              <w:jc w:val="center"/>
              <w:rPr>
                <w:rFonts w:ascii="Calibri" w:eastAsia="Calibri" w:hAnsi="Calibri" w:cs="Calibri"/>
                <w:b/>
              </w:rPr>
            </w:pPr>
            <w:r w:rsidRPr="00D60171">
              <w:rPr>
                <w:rFonts w:ascii="Calibri" w:eastAsia="Calibri" w:hAnsi="Calibri" w:cs="Calibri"/>
                <w:b/>
              </w:rPr>
              <w:t>COURSE</w:t>
            </w:r>
          </w:p>
        </w:tc>
        <w:tc>
          <w:tcPr>
            <w:tcW w:w="6983" w:type="dxa"/>
            <w:shd w:val="clear" w:color="auto" w:fill="C00000"/>
          </w:tcPr>
          <w:p w14:paraId="3C996741" w14:textId="77777777" w:rsidR="006F2B8D" w:rsidRPr="00D60171" w:rsidRDefault="006F2B8D" w:rsidP="00B464BA">
            <w:pPr>
              <w:jc w:val="center"/>
              <w:rPr>
                <w:rFonts w:ascii="Calibri" w:eastAsia="Calibri" w:hAnsi="Calibri" w:cs="Calibri"/>
                <w:b/>
              </w:rPr>
            </w:pPr>
            <w:r w:rsidRPr="00D60171">
              <w:rPr>
                <w:rFonts w:ascii="Calibri" w:eastAsia="Calibri" w:hAnsi="Calibri" w:cs="Calibri"/>
                <w:b/>
              </w:rPr>
              <w:t>MAJOR STUDIES IN 2024</w:t>
            </w:r>
          </w:p>
        </w:tc>
      </w:tr>
      <w:tr w:rsidR="006F2B8D" w:rsidRPr="0054319B" w14:paraId="7D597782" w14:textId="77777777" w:rsidTr="00FC3ABB">
        <w:trPr>
          <w:trHeight w:val="670"/>
          <w:jc w:val="center"/>
        </w:trPr>
        <w:tc>
          <w:tcPr>
            <w:tcW w:w="1818" w:type="dxa"/>
            <w:shd w:val="clear" w:color="auto" w:fill="BDD6EE"/>
          </w:tcPr>
          <w:p w14:paraId="79E0FD54" w14:textId="77777777" w:rsidR="006F2B8D" w:rsidRPr="002153CE" w:rsidRDefault="006F2B8D" w:rsidP="00B464BA">
            <w:pPr>
              <w:jc w:val="center"/>
              <w:rPr>
                <w:rFonts w:ascii="Calibri" w:eastAsia="Calibri" w:hAnsi="Calibri" w:cs="Calibri"/>
                <w:b/>
              </w:rPr>
            </w:pPr>
            <w:r w:rsidRPr="002153CE">
              <w:rPr>
                <w:rFonts w:ascii="Calibri" w:eastAsia="Calibri" w:hAnsi="Calibri" w:cs="Calibri"/>
                <w:b/>
              </w:rPr>
              <w:t>Deakin University</w:t>
            </w:r>
          </w:p>
        </w:tc>
        <w:tc>
          <w:tcPr>
            <w:tcW w:w="2891" w:type="dxa"/>
            <w:shd w:val="clear" w:color="auto" w:fill="auto"/>
          </w:tcPr>
          <w:p w14:paraId="47637B12" w14:textId="77777777" w:rsidR="006F2B8D" w:rsidRPr="002153CE" w:rsidRDefault="00062803" w:rsidP="00B464BA">
            <w:pPr>
              <w:rPr>
                <w:rFonts w:ascii="Calibri" w:eastAsia="Calibri" w:hAnsi="Calibri" w:cs="Calibri"/>
                <w:sz w:val="22"/>
              </w:rPr>
            </w:pPr>
            <w:hyperlink r:id="rId33" w:history="1">
              <w:r w:rsidR="006F2B8D" w:rsidRPr="002153CE">
                <w:rPr>
                  <w:rStyle w:val="Hyperlink"/>
                  <w:rFonts w:ascii="Calibri" w:eastAsia="Calibri" w:hAnsi="Calibri" w:cs="Calibri"/>
                  <w:sz w:val="22"/>
                </w:rPr>
                <w:t>Bachelor of Film, Television and Animation</w:t>
              </w:r>
            </w:hyperlink>
          </w:p>
        </w:tc>
        <w:tc>
          <w:tcPr>
            <w:tcW w:w="6983" w:type="dxa"/>
            <w:shd w:val="clear" w:color="auto" w:fill="auto"/>
          </w:tcPr>
          <w:p w14:paraId="4E754F9C" w14:textId="77777777" w:rsidR="006F2B8D" w:rsidRDefault="006F2B8D" w:rsidP="00B464BA">
            <w:pPr>
              <w:rPr>
                <w:rFonts w:ascii="Calibri" w:eastAsia="Calibri" w:hAnsi="Calibri" w:cs="Calibri"/>
                <w:sz w:val="18"/>
              </w:rPr>
            </w:pPr>
            <w:r w:rsidRPr="00BA0042">
              <w:rPr>
                <w:rFonts w:ascii="Calibri" w:eastAsia="Calibri" w:hAnsi="Calibri" w:cs="Calibri"/>
                <w:sz w:val="18"/>
              </w:rPr>
              <w:t>Animation (major only), Animation and motion graphic (minor only), Film studies (minor only), Producing screen content, Screen content production (minor only), Screen production (major only), Scriptwriting (minor only), Visual effects and virtual production (minor only).</w:t>
            </w:r>
          </w:p>
          <w:p w14:paraId="057BE6FF" w14:textId="77777777" w:rsidR="006F2B8D" w:rsidRPr="00FC3ABB" w:rsidRDefault="006F2B8D" w:rsidP="00B464BA">
            <w:pPr>
              <w:rPr>
                <w:rFonts w:ascii="Calibri" w:eastAsia="Calibri" w:hAnsi="Calibri" w:cs="Calibri"/>
                <w:sz w:val="4"/>
                <w:szCs w:val="10"/>
              </w:rPr>
            </w:pPr>
          </w:p>
        </w:tc>
      </w:tr>
      <w:tr w:rsidR="006F2B8D" w:rsidRPr="0054319B" w14:paraId="4FC8670C" w14:textId="77777777" w:rsidTr="00FC3ABB">
        <w:trPr>
          <w:trHeight w:val="305"/>
          <w:jc w:val="center"/>
        </w:trPr>
        <w:tc>
          <w:tcPr>
            <w:tcW w:w="1818" w:type="dxa"/>
            <w:shd w:val="clear" w:color="auto" w:fill="BDD6EE"/>
          </w:tcPr>
          <w:p w14:paraId="6C4AC33D" w14:textId="77777777" w:rsidR="006F2B8D" w:rsidRPr="002153CE" w:rsidRDefault="006F2B8D" w:rsidP="00B464BA">
            <w:pPr>
              <w:jc w:val="center"/>
              <w:rPr>
                <w:rFonts w:ascii="Calibri" w:eastAsia="Calibri" w:hAnsi="Calibri" w:cs="Calibri"/>
                <w:b/>
              </w:rPr>
            </w:pPr>
            <w:r w:rsidRPr="002153CE">
              <w:rPr>
                <w:rFonts w:ascii="Calibri" w:eastAsia="Calibri" w:hAnsi="Calibri" w:cs="Calibri"/>
                <w:b/>
              </w:rPr>
              <w:t xml:space="preserve">JMC </w:t>
            </w:r>
            <w:r w:rsidRPr="002153CE">
              <w:rPr>
                <w:rFonts w:ascii="Calibri" w:eastAsia="Calibri" w:hAnsi="Calibri" w:cs="Calibri"/>
                <w:b/>
              </w:rPr>
              <w:br/>
              <w:t>Academy</w:t>
            </w:r>
          </w:p>
        </w:tc>
        <w:tc>
          <w:tcPr>
            <w:tcW w:w="2891" w:type="dxa"/>
            <w:shd w:val="clear" w:color="auto" w:fill="auto"/>
          </w:tcPr>
          <w:p w14:paraId="0B30F5AC" w14:textId="77777777" w:rsidR="006F2B8D" w:rsidRPr="002153CE" w:rsidRDefault="00062803" w:rsidP="00B464BA">
            <w:pPr>
              <w:rPr>
                <w:rFonts w:ascii="Calibri" w:eastAsia="Calibri" w:hAnsi="Calibri" w:cs="Calibri"/>
                <w:sz w:val="22"/>
              </w:rPr>
            </w:pPr>
            <w:hyperlink r:id="rId34" w:history="1">
              <w:r w:rsidR="006F2B8D" w:rsidRPr="002153CE">
                <w:rPr>
                  <w:rStyle w:val="Hyperlink"/>
                  <w:rFonts w:ascii="Calibri" w:eastAsia="Calibri" w:hAnsi="Calibri" w:cs="Calibri"/>
                  <w:sz w:val="22"/>
                </w:rPr>
                <w:t>Bachelor of Creative Arts (Film and Television)</w:t>
              </w:r>
            </w:hyperlink>
            <w:r w:rsidR="006F2B8D" w:rsidRPr="002153CE">
              <w:rPr>
                <w:rFonts w:ascii="Calibri" w:eastAsia="Calibri" w:hAnsi="Calibri" w:cs="Calibri"/>
                <w:sz w:val="22"/>
              </w:rPr>
              <w:t xml:space="preserve"> </w:t>
            </w:r>
          </w:p>
        </w:tc>
        <w:tc>
          <w:tcPr>
            <w:tcW w:w="6983" w:type="dxa"/>
            <w:shd w:val="clear" w:color="auto" w:fill="auto"/>
          </w:tcPr>
          <w:p w14:paraId="704D7A5C" w14:textId="77777777" w:rsidR="006F2B8D" w:rsidRPr="00B20689" w:rsidRDefault="006F2B8D" w:rsidP="00B464BA">
            <w:pPr>
              <w:rPr>
                <w:rFonts w:eastAsia="Calibri" w:cs="Calibri"/>
                <w:sz w:val="18"/>
              </w:rPr>
            </w:pPr>
            <w:r w:rsidRPr="00B20689">
              <w:rPr>
                <w:rFonts w:ascii="Calibri" w:eastAsia="Calibri" w:hAnsi="Calibri" w:cs="Calibri"/>
                <w:sz w:val="18"/>
              </w:rPr>
              <w:t xml:space="preserve">Broadcasting, Camera Operation, Camera and Lighting, Cinematography, Directing (Film), Directing (Television), Documentary Production, Film Audio, Film Composition, Film Editing, Filmmaking, Industry and Professional Development, International Cinema, Lighting Design, Mise </w:t>
            </w:r>
            <w:proofErr w:type="spellStart"/>
            <w:r w:rsidRPr="00B20689">
              <w:rPr>
                <w:rFonts w:ascii="Calibri" w:eastAsia="Calibri" w:hAnsi="Calibri" w:cs="Calibri"/>
                <w:sz w:val="18"/>
              </w:rPr>
              <w:t>en</w:t>
            </w:r>
            <w:proofErr w:type="spellEnd"/>
            <w:r w:rsidRPr="00B20689">
              <w:rPr>
                <w:rFonts w:ascii="Calibri" w:eastAsia="Calibri" w:hAnsi="Calibri" w:cs="Calibri"/>
                <w:sz w:val="18"/>
              </w:rPr>
              <w:t xml:space="preserve"> scene, Motion Graphics, Multi-cam Broadcasting, Music Videos, Popular Culture, Post Production, Producing (Film), Producing (Television), Screen History, Screen and Genre Studies, Screenwriting, Short Films, Sound Design, Sound Recording and Design, Television Broadcasting, Television Studio Production.</w:t>
            </w:r>
          </w:p>
          <w:p w14:paraId="675C0212" w14:textId="77777777" w:rsidR="006F2B8D" w:rsidRPr="00FC3ABB" w:rsidRDefault="006F2B8D" w:rsidP="00B464BA">
            <w:pPr>
              <w:rPr>
                <w:rFonts w:ascii="Calibri" w:eastAsia="Calibri" w:hAnsi="Calibri" w:cs="Calibri"/>
                <w:sz w:val="4"/>
                <w:szCs w:val="10"/>
              </w:rPr>
            </w:pPr>
          </w:p>
        </w:tc>
      </w:tr>
      <w:tr w:rsidR="006F2B8D" w:rsidRPr="0054319B" w14:paraId="128C4C04" w14:textId="77777777" w:rsidTr="00FC3ABB">
        <w:trPr>
          <w:trHeight w:val="305"/>
          <w:jc w:val="center"/>
        </w:trPr>
        <w:tc>
          <w:tcPr>
            <w:tcW w:w="1818" w:type="dxa"/>
            <w:vMerge w:val="restart"/>
            <w:shd w:val="clear" w:color="auto" w:fill="BDD6EE"/>
          </w:tcPr>
          <w:p w14:paraId="56261086" w14:textId="77777777" w:rsidR="006F2B8D" w:rsidRPr="002153CE" w:rsidRDefault="006F2B8D" w:rsidP="00B464BA">
            <w:pPr>
              <w:jc w:val="center"/>
              <w:rPr>
                <w:rFonts w:ascii="Calibri" w:eastAsia="Calibri" w:hAnsi="Calibri" w:cs="Calibri"/>
                <w:b/>
              </w:rPr>
            </w:pPr>
            <w:r w:rsidRPr="002153CE">
              <w:rPr>
                <w:rFonts w:ascii="Calibri" w:eastAsia="Calibri" w:hAnsi="Calibri" w:cs="Calibri"/>
                <w:b/>
              </w:rPr>
              <w:t xml:space="preserve">RMIT </w:t>
            </w:r>
            <w:r w:rsidRPr="002153CE">
              <w:rPr>
                <w:rFonts w:ascii="Calibri" w:eastAsia="Calibri" w:hAnsi="Calibri" w:cs="Calibri"/>
                <w:b/>
              </w:rPr>
              <w:br/>
              <w:t>University</w:t>
            </w:r>
          </w:p>
        </w:tc>
        <w:tc>
          <w:tcPr>
            <w:tcW w:w="2891" w:type="dxa"/>
            <w:shd w:val="clear" w:color="auto" w:fill="auto"/>
          </w:tcPr>
          <w:p w14:paraId="0D54C45E" w14:textId="77777777" w:rsidR="006F2B8D" w:rsidRPr="002153CE" w:rsidRDefault="00062803" w:rsidP="00B464BA">
            <w:pPr>
              <w:rPr>
                <w:rFonts w:asciiTheme="minorHAnsi" w:hAnsiTheme="minorHAnsi" w:cstheme="minorHAnsi"/>
                <w:sz w:val="22"/>
                <w:szCs w:val="22"/>
              </w:rPr>
            </w:pPr>
            <w:hyperlink r:id="rId35" w:history="1">
              <w:r w:rsidR="006F2B8D" w:rsidRPr="002153CE">
                <w:rPr>
                  <w:rStyle w:val="Hyperlink"/>
                  <w:rFonts w:asciiTheme="minorHAnsi" w:hAnsiTheme="minorHAnsi" w:cstheme="minorHAnsi"/>
                  <w:sz w:val="22"/>
                  <w:szCs w:val="22"/>
                </w:rPr>
                <w:t>Bachelor of Communication (Media)</w:t>
              </w:r>
            </w:hyperlink>
            <w:r w:rsidR="006F2B8D" w:rsidRPr="002153CE">
              <w:rPr>
                <w:rFonts w:asciiTheme="minorHAnsi" w:hAnsiTheme="minorHAnsi" w:cstheme="minorHAnsi"/>
                <w:sz w:val="22"/>
                <w:szCs w:val="22"/>
              </w:rPr>
              <w:t xml:space="preserve"> </w:t>
            </w:r>
          </w:p>
        </w:tc>
        <w:tc>
          <w:tcPr>
            <w:tcW w:w="6983" w:type="dxa"/>
            <w:shd w:val="clear" w:color="auto" w:fill="auto"/>
          </w:tcPr>
          <w:p w14:paraId="07FDFBE8" w14:textId="77777777" w:rsidR="006F2B8D" w:rsidRPr="00B20689" w:rsidRDefault="006F2B8D" w:rsidP="00B464BA">
            <w:pPr>
              <w:rPr>
                <w:rFonts w:eastAsia="Calibri" w:cs="Calibri"/>
                <w:sz w:val="18"/>
              </w:rPr>
            </w:pPr>
            <w:r w:rsidRPr="00B20689">
              <w:rPr>
                <w:rFonts w:ascii="Calibri" w:eastAsia="Calibri" w:hAnsi="Calibri" w:cs="Calibri"/>
                <w:sz w:val="18"/>
              </w:rPr>
              <w:t>Asian media and culture, Audio production, Cinema studies, Community media production, Film production, Internet and multimedia, Literature, Live media, Media, Media industries, Media production, New media, Non-profit media production, Online media production, Politics and communication, Popular culture, Radio production, Social media management, Social media marketing, Social media production, Television production, Video production.</w:t>
            </w:r>
          </w:p>
          <w:p w14:paraId="35B597C6" w14:textId="77777777" w:rsidR="006F2B8D" w:rsidRPr="00FC3ABB" w:rsidRDefault="006F2B8D" w:rsidP="00B464BA">
            <w:pPr>
              <w:rPr>
                <w:rFonts w:ascii="Calibri" w:eastAsia="Calibri" w:hAnsi="Calibri" w:cs="Calibri"/>
                <w:sz w:val="4"/>
                <w:szCs w:val="10"/>
              </w:rPr>
            </w:pPr>
          </w:p>
        </w:tc>
      </w:tr>
      <w:tr w:rsidR="006F2B8D" w:rsidRPr="0054319B" w14:paraId="14A1D24D" w14:textId="77777777" w:rsidTr="00FC3ABB">
        <w:trPr>
          <w:trHeight w:val="139"/>
          <w:jc w:val="center"/>
        </w:trPr>
        <w:tc>
          <w:tcPr>
            <w:tcW w:w="1818" w:type="dxa"/>
            <w:vMerge/>
            <w:shd w:val="clear" w:color="auto" w:fill="BDD6EE"/>
          </w:tcPr>
          <w:p w14:paraId="2B4CFB10" w14:textId="77777777" w:rsidR="006F2B8D" w:rsidRPr="002153CE" w:rsidRDefault="006F2B8D" w:rsidP="00B464BA">
            <w:pPr>
              <w:jc w:val="center"/>
              <w:rPr>
                <w:rFonts w:ascii="Calibri" w:eastAsia="Calibri" w:hAnsi="Calibri" w:cs="Calibri"/>
                <w:b/>
              </w:rPr>
            </w:pPr>
          </w:p>
        </w:tc>
        <w:tc>
          <w:tcPr>
            <w:tcW w:w="2891" w:type="dxa"/>
            <w:shd w:val="clear" w:color="auto" w:fill="auto"/>
          </w:tcPr>
          <w:p w14:paraId="434864D6" w14:textId="77777777" w:rsidR="006F2B8D" w:rsidRPr="00FC3ABB" w:rsidRDefault="00062803" w:rsidP="00B464BA">
            <w:pPr>
              <w:rPr>
                <w:rFonts w:ascii="Calibri" w:eastAsia="Calibri" w:hAnsi="Calibri" w:cs="Calibri"/>
                <w:sz w:val="4"/>
                <w:szCs w:val="6"/>
              </w:rPr>
            </w:pPr>
            <w:hyperlink r:id="rId36" w:history="1">
              <w:r w:rsidR="006F2B8D" w:rsidRPr="002153CE">
                <w:rPr>
                  <w:rStyle w:val="Hyperlink"/>
                  <w:rFonts w:ascii="Calibri" w:eastAsia="Calibri" w:hAnsi="Calibri" w:cs="Calibri"/>
                  <w:sz w:val="22"/>
                </w:rPr>
                <w:t>Associate Degree in Screen and Media Production</w:t>
              </w:r>
            </w:hyperlink>
            <w:r w:rsidR="006F2B8D" w:rsidRPr="002153CE">
              <w:rPr>
                <w:rFonts w:ascii="Calibri" w:eastAsia="Calibri" w:hAnsi="Calibri" w:cs="Calibri"/>
                <w:sz w:val="22"/>
              </w:rPr>
              <w:t xml:space="preserve"> </w:t>
            </w:r>
            <w:r w:rsidR="006F2B8D">
              <w:rPr>
                <w:rFonts w:ascii="Calibri" w:eastAsia="Calibri" w:hAnsi="Calibri" w:cs="Calibri"/>
                <w:sz w:val="22"/>
              </w:rPr>
              <w:br/>
            </w:r>
            <w:r w:rsidR="006F2B8D">
              <w:rPr>
                <w:rFonts w:ascii="Calibri" w:eastAsia="Calibri" w:hAnsi="Calibri" w:cs="Calibri"/>
                <w:sz w:val="22"/>
              </w:rPr>
              <w:br/>
            </w:r>
            <w:r w:rsidR="006F2B8D">
              <w:rPr>
                <w:rFonts w:ascii="Calibri" w:eastAsia="Calibri" w:hAnsi="Calibri" w:cs="Calibri"/>
                <w:sz w:val="22"/>
                <w:u w:val="single"/>
              </w:rPr>
              <w:t>Note</w:t>
            </w:r>
            <w:r w:rsidR="006F2B8D">
              <w:rPr>
                <w:rFonts w:ascii="Calibri" w:eastAsia="Calibri" w:hAnsi="Calibri" w:cs="Calibri"/>
                <w:sz w:val="22"/>
              </w:rPr>
              <w:t xml:space="preserve">: </w:t>
            </w:r>
            <w:r w:rsidR="006F2B8D">
              <w:rPr>
                <w:rFonts w:ascii="Calibri" w:eastAsia="Calibri" w:hAnsi="Calibri" w:cs="Calibri"/>
                <w:i/>
                <w:iCs/>
                <w:sz w:val="22"/>
              </w:rPr>
              <w:t xml:space="preserve">New </w:t>
            </w:r>
            <w:r w:rsidR="006F2B8D">
              <w:rPr>
                <w:rFonts w:ascii="Calibri" w:eastAsia="Calibri" w:hAnsi="Calibri" w:cs="Calibri"/>
                <w:sz w:val="22"/>
              </w:rPr>
              <w:t>in 2024:</w:t>
            </w:r>
            <w:r w:rsidR="006F2B8D">
              <w:rPr>
                <w:rFonts w:ascii="Calibri" w:eastAsia="Calibri" w:hAnsi="Calibri" w:cs="Calibri"/>
                <w:sz w:val="22"/>
              </w:rPr>
              <w:br/>
            </w:r>
            <w:hyperlink r:id="rId37" w:history="1">
              <w:r w:rsidR="006F2B8D">
                <w:rPr>
                  <w:rStyle w:val="Hyperlink"/>
                  <w:rFonts w:ascii="Calibri" w:eastAsia="Calibri" w:hAnsi="Calibri" w:cs="Calibri"/>
                  <w:sz w:val="22"/>
                </w:rPr>
                <w:t>Diploma of Screen and Media (Television, Broadcast and Production)</w:t>
              </w:r>
            </w:hyperlink>
            <w:r w:rsidR="006F2B8D">
              <w:rPr>
                <w:rFonts w:ascii="Calibri" w:eastAsia="Calibri" w:hAnsi="Calibri" w:cs="Calibri"/>
                <w:sz w:val="22"/>
              </w:rPr>
              <w:t xml:space="preserve"> </w:t>
            </w:r>
            <w:r w:rsidR="006F2B8D">
              <w:rPr>
                <w:rFonts w:ascii="Calibri" w:eastAsia="Calibri" w:hAnsi="Calibri" w:cs="Calibri"/>
                <w:sz w:val="22"/>
              </w:rPr>
              <w:br/>
            </w:r>
          </w:p>
        </w:tc>
        <w:tc>
          <w:tcPr>
            <w:tcW w:w="6983" w:type="dxa"/>
            <w:shd w:val="clear" w:color="auto" w:fill="auto"/>
          </w:tcPr>
          <w:p w14:paraId="4B513F48" w14:textId="77777777" w:rsidR="006F2B8D" w:rsidRPr="00B20689" w:rsidRDefault="006F2B8D" w:rsidP="00B464BA">
            <w:pPr>
              <w:rPr>
                <w:rFonts w:eastAsia="Calibri" w:cs="Calibri"/>
                <w:sz w:val="18"/>
              </w:rPr>
            </w:pPr>
            <w:r w:rsidRPr="00B20689">
              <w:rPr>
                <w:rFonts w:ascii="Calibri" w:eastAsia="Calibri" w:hAnsi="Calibri" w:cs="Calibri"/>
                <w:sz w:val="18"/>
              </w:rPr>
              <w:t>Camera production, Cinema studies, Compositing and animation, Digital audio and video production, Digital media, Digital television production, Digital video, Directing (television), Documentary production, Editing, Emerging media practices, Film and media studies, Film and television (production), Genre studies, Management, Post production, Production lighting, Production planning, Professional practices, Screen studies, Screenwriting, Sound recording and production, Storytelling, Television and broadcasting, Visual effects.</w:t>
            </w:r>
          </w:p>
          <w:p w14:paraId="06F58952" w14:textId="77777777" w:rsidR="006F2B8D" w:rsidRPr="00B20689" w:rsidRDefault="006F2B8D" w:rsidP="00B464BA">
            <w:pPr>
              <w:rPr>
                <w:rFonts w:ascii="Calibri" w:eastAsia="Calibri" w:hAnsi="Calibri" w:cs="Calibri"/>
                <w:sz w:val="8"/>
                <w:szCs w:val="14"/>
              </w:rPr>
            </w:pPr>
          </w:p>
        </w:tc>
      </w:tr>
      <w:tr w:rsidR="006F2B8D" w:rsidRPr="0054319B" w14:paraId="62814D2D" w14:textId="77777777" w:rsidTr="00FC3ABB">
        <w:trPr>
          <w:trHeight w:val="139"/>
          <w:jc w:val="center"/>
        </w:trPr>
        <w:tc>
          <w:tcPr>
            <w:tcW w:w="1818" w:type="dxa"/>
            <w:vMerge w:val="restart"/>
            <w:shd w:val="clear" w:color="auto" w:fill="BDD6EE"/>
          </w:tcPr>
          <w:p w14:paraId="1F0DA0B4" w14:textId="77777777" w:rsidR="006F2B8D" w:rsidRPr="002153CE" w:rsidRDefault="006F2B8D" w:rsidP="00B464BA">
            <w:pPr>
              <w:jc w:val="center"/>
              <w:rPr>
                <w:rFonts w:ascii="Calibri" w:eastAsia="Calibri" w:hAnsi="Calibri" w:cs="Calibri"/>
                <w:b/>
              </w:rPr>
            </w:pPr>
            <w:r w:rsidRPr="002153CE">
              <w:rPr>
                <w:rFonts w:ascii="Calibri" w:eastAsia="Calibri" w:hAnsi="Calibri" w:cs="Calibri"/>
                <w:b/>
              </w:rPr>
              <w:t xml:space="preserve">SAE Creative Media </w:t>
            </w:r>
          </w:p>
        </w:tc>
        <w:tc>
          <w:tcPr>
            <w:tcW w:w="2891" w:type="dxa"/>
            <w:shd w:val="clear" w:color="auto" w:fill="auto"/>
          </w:tcPr>
          <w:p w14:paraId="68DACCDD" w14:textId="77777777" w:rsidR="006F2B8D" w:rsidRPr="002153CE" w:rsidRDefault="00062803" w:rsidP="00B464BA">
            <w:pPr>
              <w:rPr>
                <w:rFonts w:asciiTheme="minorHAnsi" w:hAnsiTheme="minorHAnsi" w:cstheme="minorHAnsi"/>
                <w:sz w:val="8"/>
                <w:szCs w:val="8"/>
              </w:rPr>
            </w:pPr>
            <w:hyperlink r:id="rId38" w:history="1">
              <w:r w:rsidR="006F2B8D">
                <w:rPr>
                  <w:rStyle w:val="Hyperlink"/>
                  <w:rFonts w:asciiTheme="minorHAnsi" w:hAnsiTheme="minorHAnsi" w:cstheme="minorHAnsi"/>
                  <w:sz w:val="22"/>
                  <w:szCs w:val="22"/>
                </w:rPr>
                <w:t>Bachelor of Film (Production)</w:t>
              </w:r>
            </w:hyperlink>
            <w:r w:rsidR="006F2B8D" w:rsidRPr="002153CE">
              <w:rPr>
                <w:rFonts w:asciiTheme="minorHAnsi" w:hAnsiTheme="minorHAnsi" w:cstheme="minorHAnsi"/>
                <w:sz w:val="22"/>
                <w:szCs w:val="22"/>
              </w:rPr>
              <w:t xml:space="preserve"> </w:t>
            </w:r>
            <w:r w:rsidR="006F2B8D" w:rsidRPr="002153CE">
              <w:rPr>
                <w:rFonts w:asciiTheme="minorHAnsi" w:hAnsiTheme="minorHAnsi" w:cstheme="minorHAnsi"/>
                <w:sz w:val="22"/>
                <w:szCs w:val="22"/>
              </w:rPr>
              <w:br/>
            </w:r>
          </w:p>
        </w:tc>
        <w:tc>
          <w:tcPr>
            <w:tcW w:w="6983" w:type="dxa"/>
            <w:shd w:val="clear" w:color="auto" w:fill="auto"/>
          </w:tcPr>
          <w:p w14:paraId="2CF23252" w14:textId="77777777" w:rsidR="006F2B8D" w:rsidRPr="00CE528C" w:rsidRDefault="006F2B8D" w:rsidP="00B464BA">
            <w:pPr>
              <w:rPr>
                <w:rFonts w:ascii="Calibri" w:eastAsia="Calibri" w:hAnsi="Calibri" w:cs="Calibri"/>
                <w:sz w:val="18"/>
              </w:rPr>
            </w:pPr>
            <w:r w:rsidRPr="00CE528C">
              <w:rPr>
                <w:rFonts w:ascii="Calibri" w:eastAsia="Calibri" w:hAnsi="Calibri" w:cs="Calibri"/>
                <w:sz w:val="18"/>
              </w:rPr>
              <w:t>Post-production (editing, compositing, and colour grading), Production (directing or producing).</w:t>
            </w:r>
          </w:p>
        </w:tc>
      </w:tr>
      <w:tr w:rsidR="006F2B8D" w:rsidRPr="0054319B" w14:paraId="761B7D9D" w14:textId="77777777" w:rsidTr="00FC3ABB">
        <w:trPr>
          <w:trHeight w:val="139"/>
          <w:jc w:val="center"/>
        </w:trPr>
        <w:tc>
          <w:tcPr>
            <w:tcW w:w="1818" w:type="dxa"/>
            <w:vMerge/>
            <w:shd w:val="clear" w:color="auto" w:fill="BDD6EE"/>
          </w:tcPr>
          <w:p w14:paraId="157AABF0" w14:textId="77777777" w:rsidR="006F2B8D" w:rsidRPr="002153CE" w:rsidRDefault="006F2B8D" w:rsidP="00B464BA">
            <w:pPr>
              <w:jc w:val="center"/>
              <w:rPr>
                <w:rFonts w:ascii="Calibri" w:eastAsia="Calibri" w:hAnsi="Calibri" w:cs="Calibri"/>
                <w:b/>
              </w:rPr>
            </w:pPr>
          </w:p>
        </w:tc>
        <w:tc>
          <w:tcPr>
            <w:tcW w:w="2891" w:type="dxa"/>
            <w:shd w:val="clear" w:color="auto" w:fill="auto"/>
          </w:tcPr>
          <w:p w14:paraId="1E22E1F1" w14:textId="77777777" w:rsidR="006F2B8D" w:rsidRPr="002153CE" w:rsidRDefault="00062803" w:rsidP="00B464BA">
            <w:pPr>
              <w:rPr>
                <w:rFonts w:asciiTheme="minorHAnsi" w:hAnsiTheme="minorHAnsi" w:cstheme="minorHAnsi"/>
                <w:sz w:val="22"/>
                <w:szCs w:val="22"/>
              </w:rPr>
            </w:pPr>
            <w:hyperlink r:id="rId39" w:history="1">
              <w:r w:rsidR="006F2B8D" w:rsidRPr="002153CE">
                <w:rPr>
                  <w:rStyle w:val="Hyperlink"/>
                  <w:rFonts w:asciiTheme="minorHAnsi" w:hAnsiTheme="minorHAnsi" w:cstheme="minorHAnsi"/>
                  <w:sz w:val="22"/>
                  <w:szCs w:val="22"/>
                </w:rPr>
                <w:t>Associate Degree in Film</w:t>
              </w:r>
            </w:hyperlink>
            <w:r w:rsidR="006F2B8D" w:rsidRPr="002153CE">
              <w:rPr>
                <w:rFonts w:asciiTheme="minorHAnsi" w:hAnsiTheme="minorHAnsi" w:cstheme="minorHAnsi"/>
                <w:sz w:val="22"/>
                <w:szCs w:val="22"/>
              </w:rPr>
              <w:t xml:space="preserve"> </w:t>
            </w:r>
          </w:p>
        </w:tc>
        <w:tc>
          <w:tcPr>
            <w:tcW w:w="6983" w:type="dxa"/>
            <w:shd w:val="clear" w:color="auto" w:fill="auto"/>
          </w:tcPr>
          <w:p w14:paraId="3B42A687" w14:textId="77777777" w:rsidR="006F2B8D" w:rsidRPr="00CE528C" w:rsidRDefault="006F2B8D" w:rsidP="00B464BA">
            <w:pPr>
              <w:rPr>
                <w:rFonts w:ascii="Calibri" w:eastAsia="Calibri" w:hAnsi="Calibri" w:cs="Calibri"/>
                <w:sz w:val="18"/>
              </w:rPr>
            </w:pPr>
            <w:r w:rsidRPr="00CE528C">
              <w:rPr>
                <w:rFonts w:ascii="Calibri" w:eastAsia="Calibri" w:hAnsi="Calibri" w:cs="Calibri"/>
                <w:sz w:val="18"/>
              </w:rPr>
              <w:t>Story concept development, screenwriting and drafting, creative production approaches, aesthetics and techniques, post-production methods and techniques, production and post-production workflows, film, media and cultural studies, history and theory, project management, business and leadership skills, employability skills in screen industry contexts, screen industry best practices.</w:t>
            </w:r>
          </w:p>
          <w:p w14:paraId="06FB69EE" w14:textId="77777777" w:rsidR="006F2B8D" w:rsidRPr="00FC3ABB" w:rsidRDefault="006F2B8D" w:rsidP="00B464BA">
            <w:pPr>
              <w:rPr>
                <w:rFonts w:ascii="Calibri" w:eastAsia="Calibri" w:hAnsi="Calibri" w:cs="Calibri"/>
                <w:sz w:val="4"/>
                <w:szCs w:val="10"/>
              </w:rPr>
            </w:pPr>
          </w:p>
        </w:tc>
      </w:tr>
      <w:tr w:rsidR="006F2B8D" w:rsidRPr="0054319B" w14:paraId="470C2F0A" w14:textId="77777777" w:rsidTr="00FC3ABB">
        <w:trPr>
          <w:trHeight w:val="572"/>
          <w:jc w:val="center"/>
        </w:trPr>
        <w:tc>
          <w:tcPr>
            <w:tcW w:w="1818" w:type="dxa"/>
            <w:vMerge w:val="restart"/>
            <w:shd w:val="clear" w:color="auto" w:fill="BDD6EE"/>
          </w:tcPr>
          <w:p w14:paraId="17AEEC0B" w14:textId="77777777" w:rsidR="006F2B8D" w:rsidRPr="002153CE" w:rsidRDefault="006F2B8D" w:rsidP="00B464BA">
            <w:pPr>
              <w:jc w:val="center"/>
              <w:rPr>
                <w:rFonts w:ascii="Calibri" w:eastAsia="Calibri" w:hAnsi="Calibri" w:cs="Calibri"/>
                <w:b/>
              </w:rPr>
            </w:pPr>
            <w:r w:rsidRPr="002153CE">
              <w:rPr>
                <w:rFonts w:ascii="Calibri" w:eastAsia="Calibri" w:hAnsi="Calibri" w:cs="Calibri"/>
                <w:b/>
              </w:rPr>
              <w:t>Swinburne University</w:t>
            </w:r>
          </w:p>
        </w:tc>
        <w:tc>
          <w:tcPr>
            <w:tcW w:w="2891" w:type="dxa"/>
            <w:shd w:val="clear" w:color="auto" w:fill="auto"/>
          </w:tcPr>
          <w:p w14:paraId="2CA22D27" w14:textId="77777777" w:rsidR="006F2B8D" w:rsidRPr="002153CE" w:rsidRDefault="00062803" w:rsidP="00B464BA">
            <w:pPr>
              <w:rPr>
                <w:rFonts w:ascii="Calibri" w:eastAsia="Calibri" w:hAnsi="Calibri" w:cs="Calibri"/>
                <w:sz w:val="22"/>
              </w:rPr>
            </w:pPr>
            <w:hyperlink r:id="rId40" w:history="1">
              <w:r w:rsidR="006F2B8D" w:rsidRPr="002153CE">
                <w:rPr>
                  <w:rStyle w:val="Hyperlink"/>
                  <w:rFonts w:ascii="Calibri" w:eastAsia="Calibri" w:hAnsi="Calibri" w:cs="Calibri"/>
                  <w:sz w:val="22"/>
                </w:rPr>
                <w:t>Bachelor of Film and Television (Honours)</w:t>
              </w:r>
            </w:hyperlink>
          </w:p>
        </w:tc>
        <w:tc>
          <w:tcPr>
            <w:tcW w:w="6983" w:type="dxa"/>
            <w:shd w:val="clear" w:color="auto" w:fill="auto"/>
          </w:tcPr>
          <w:p w14:paraId="64AAEBC3" w14:textId="77777777" w:rsidR="006F2B8D" w:rsidRPr="00A92EDF" w:rsidRDefault="006F2B8D" w:rsidP="00B464BA">
            <w:pPr>
              <w:rPr>
                <w:rFonts w:eastAsia="Calibri" w:cs="Calibri"/>
                <w:sz w:val="18"/>
              </w:rPr>
            </w:pPr>
            <w:r w:rsidRPr="00A92EDF">
              <w:rPr>
                <w:rFonts w:ascii="Calibri" w:eastAsia="Calibri" w:hAnsi="Calibri" w:cs="Calibri"/>
                <w:sz w:val="18"/>
              </w:rPr>
              <w:t>Cinematography and lighting, Experimental screen production, Film and television production, Genre and the moving image, Hollywood cinema, Motion graphics, Movies and research methods, Post-production and editing, Production management, Production techniques, Screen literacy and contemporary cinema, Screen research and writing, Scriptwriting and directing, Short form screen production, Sound design and acquisition, The Australian Screen.</w:t>
            </w:r>
          </w:p>
          <w:p w14:paraId="0C237355" w14:textId="77777777" w:rsidR="006F2B8D" w:rsidRPr="00FC3ABB" w:rsidRDefault="006F2B8D" w:rsidP="00B464BA">
            <w:pPr>
              <w:rPr>
                <w:rFonts w:ascii="Calibri" w:eastAsia="Calibri" w:hAnsi="Calibri" w:cs="Calibri"/>
                <w:sz w:val="4"/>
                <w:szCs w:val="10"/>
              </w:rPr>
            </w:pPr>
          </w:p>
        </w:tc>
      </w:tr>
      <w:tr w:rsidR="006F2B8D" w:rsidRPr="0054319B" w14:paraId="72D505A2" w14:textId="77777777" w:rsidTr="00FC3ABB">
        <w:trPr>
          <w:trHeight w:val="378"/>
          <w:jc w:val="center"/>
        </w:trPr>
        <w:tc>
          <w:tcPr>
            <w:tcW w:w="1818" w:type="dxa"/>
            <w:vMerge/>
            <w:shd w:val="clear" w:color="auto" w:fill="BDD6EE"/>
          </w:tcPr>
          <w:p w14:paraId="39755E16" w14:textId="77777777" w:rsidR="006F2B8D" w:rsidRPr="002153CE" w:rsidRDefault="006F2B8D" w:rsidP="00B464BA">
            <w:pPr>
              <w:jc w:val="center"/>
              <w:rPr>
                <w:rFonts w:ascii="Calibri" w:eastAsia="Calibri" w:hAnsi="Calibri" w:cs="Calibri"/>
                <w:b/>
              </w:rPr>
            </w:pPr>
          </w:p>
        </w:tc>
        <w:tc>
          <w:tcPr>
            <w:tcW w:w="2891" w:type="dxa"/>
            <w:shd w:val="clear" w:color="auto" w:fill="auto"/>
          </w:tcPr>
          <w:p w14:paraId="66A74875" w14:textId="77777777" w:rsidR="006F2B8D" w:rsidRPr="002153CE" w:rsidRDefault="00062803" w:rsidP="00B464BA">
            <w:pPr>
              <w:rPr>
                <w:rFonts w:ascii="Calibri" w:eastAsia="Calibri" w:hAnsi="Calibri" w:cs="Calibri"/>
                <w:sz w:val="22"/>
              </w:rPr>
            </w:pPr>
            <w:hyperlink r:id="rId41" w:history="1">
              <w:r w:rsidR="006F2B8D" w:rsidRPr="002153CE">
                <w:rPr>
                  <w:rStyle w:val="Hyperlink"/>
                  <w:rFonts w:ascii="Calibri" w:eastAsia="Calibri" w:hAnsi="Calibri" w:cs="Calibri"/>
                  <w:sz w:val="22"/>
                </w:rPr>
                <w:t>Bachelor of Screen Production</w:t>
              </w:r>
            </w:hyperlink>
            <w:r w:rsidR="006F2B8D" w:rsidRPr="002153CE">
              <w:rPr>
                <w:rStyle w:val="Hyperlink"/>
                <w:rFonts w:ascii="Calibri" w:eastAsia="Calibri" w:hAnsi="Calibri" w:cs="Calibri"/>
                <w:sz w:val="22"/>
              </w:rPr>
              <w:t xml:space="preserve"> </w:t>
            </w:r>
          </w:p>
        </w:tc>
        <w:tc>
          <w:tcPr>
            <w:tcW w:w="6983" w:type="dxa"/>
            <w:shd w:val="clear" w:color="auto" w:fill="auto"/>
          </w:tcPr>
          <w:p w14:paraId="3A93A1DF" w14:textId="77777777" w:rsidR="006F2B8D" w:rsidRPr="00063A0D" w:rsidRDefault="006F2B8D" w:rsidP="00B464BA">
            <w:pPr>
              <w:rPr>
                <w:rFonts w:eastAsia="Calibri" w:cs="Calibri"/>
                <w:sz w:val="18"/>
              </w:rPr>
            </w:pPr>
            <w:r w:rsidRPr="00063A0D">
              <w:rPr>
                <w:rFonts w:ascii="Calibri" w:eastAsia="Calibri" w:hAnsi="Calibri" w:cs="Calibri"/>
                <w:sz w:val="18"/>
              </w:rPr>
              <w:t>Digital narratives, Digital post-production techniques, Digital video and audio, Episodic narratives for online platforms, Experimental screen production, Introduction to digital imaging, Post-production and editing, Pre-visualisation for screen, Production for digital platforms, Radio audio and podcasting, Screen franchising and innovation, Sound design and acquisition, Sound design for screen, Visual effects production.</w:t>
            </w:r>
          </w:p>
          <w:p w14:paraId="4CB5BB08" w14:textId="77777777" w:rsidR="006F2B8D" w:rsidRPr="00FC3ABB" w:rsidRDefault="006F2B8D" w:rsidP="00B464BA">
            <w:pPr>
              <w:rPr>
                <w:rFonts w:ascii="Calibri" w:eastAsia="Calibri" w:hAnsi="Calibri" w:cs="Calibri"/>
                <w:sz w:val="4"/>
                <w:szCs w:val="10"/>
              </w:rPr>
            </w:pPr>
          </w:p>
        </w:tc>
      </w:tr>
      <w:tr w:rsidR="006F2B8D" w:rsidRPr="0054319B" w14:paraId="79D4D2C6" w14:textId="77777777" w:rsidTr="00FC3ABB">
        <w:trPr>
          <w:trHeight w:val="247"/>
          <w:jc w:val="center"/>
        </w:trPr>
        <w:tc>
          <w:tcPr>
            <w:tcW w:w="1818" w:type="dxa"/>
            <w:shd w:val="clear" w:color="auto" w:fill="BDD6EE"/>
          </w:tcPr>
          <w:p w14:paraId="71460EFC" w14:textId="77777777" w:rsidR="006F2B8D" w:rsidRPr="002153CE" w:rsidRDefault="006F2B8D" w:rsidP="00B464BA">
            <w:pPr>
              <w:jc w:val="center"/>
              <w:rPr>
                <w:rFonts w:ascii="Calibri" w:eastAsia="Calibri" w:hAnsi="Calibri" w:cs="Calibri"/>
                <w:b/>
              </w:rPr>
            </w:pPr>
            <w:r w:rsidRPr="002153CE">
              <w:rPr>
                <w:rFonts w:ascii="Calibri" w:eastAsia="Calibri" w:hAnsi="Calibri" w:cs="Calibri"/>
                <w:b/>
              </w:rPr>
              <w:t>University of Melbourne</w:t>
            </w:r>
          </w:p>
        </w:tc>
        <w:tc>
          <w:tcPr>
            <w:tcW w:w="2891" w:type="dxa"/>
            <w:shd w:val="clear" w:color="auto" w:fill="auto"/>
          </w:tcPr>
          <w:p w14:paraId="27B9D28F" w14:textId="77777777" w:rsidR="006F2B8D" w:rsidRPr="002153CE" w:rsidRDefault="00062803" w:rsidP="00B464BA">
            <w:pPr>
              <w:rPr>
                <w:rFonts w:ascii="Calibri" w:eastAsia="Calibri" w:hAnsi="Calibri" w:cs="Calibri"/>
                <w:sz w:val="22"/>
              </w:rPr>
            </w:pPr>
            <w:hyperlink r:id="rId42" w:history="1">
              <w:r w:rsidR="006F2B8D" w:rsidRPr="002153CE">
                <w:rPr>
                  <w:rStyle w:val="Hyperlink"/>
                  <w:rFonts w:ascii="Calibri" w:eastAsia="Calibri" w:hAnsi="Calibri" w:cs="Calibri"/>
                  <w:sz w:val="22"/>
                </w:rPr>
                <w:t>Bachelor of Fine Arts (Film and Television)</w:t>
              </w:r>
            </w:hyperlink>
            <w:r w:rsidR="006F2B8D" w:rsidRPr="002153CE">
              <w:rPr>
                <w:rFonts w:ascii="Calibri" w:eastAsia="Calibri" w:hAnsi="Calibri" w:cs="Calibri"/>
                <w:sz w:val="22"/>
              </w:rPr>
              <w:t xml:space="preserve"> </w:t>
            </w:r>
          </w:p>
          <w:p w14:paraId="1ECF78EA" w14:textId="77777777" w:rsidR="006F2B8D" w:rsidRPr="00FC3ABB" w:rsidRDefault="006F2B8D" w:rsidP="00B464BA">
            <w:pPr>
              <w:rPr>
                <w:rFonts w:ascii="Calibri" w:eastAsia="Calibri" w:hAnsi="Calibri" w:cs="Calibri"/>
                <w:sz w:val="4"/>
                <w:szCs w:val="6"/>
              </w:rPr>
            </w:pPr>
          </w:p>
        </w:tc>
        <w:tc>
          <w:tcPr>
            <w:tcW w:w="6983" w:type="dxa"/>
            <w:shd w:val="clear" w:color="auto" w:fill="auto"/>
          </w:tcPr>
          <w:p w14:paraId="185E6EFE" w14:textId="77777777" w:rsidR="006F2B8D" w:rsidRPr="00063A0D" w:rsidRDefault="006F2B8D" w:rsidP="00B464BA">
            <w:pPr>
              <w:rPr>
                <w:rFonts w:ascii="Calibri" w:eastAsia="Calibri" w:hAnsi="Calibri" w:cs="Calibri"/>
                <w:sz w:val="18"/>
              </w:rPr>
            </w:pPr>
            <w:r w:rsidRPr="00063A0D">
              <w:rPr>
                <w:rFonts w:ascii="Calibri" w:eastAsia="Calibri" w:hAnsi="Calibri" w:cs="Calibri"/>
                <w:sz w:val="18"/>
              </w:rPr>
              <w:t>Actor direction, Film projects, Screen studies, Screenwriting.</w:t>
            </w:r>
          </w:p>
        </w:tc>
      </w:tr>
      <w:tr w:rsidR="006F2B8D" w:rsidRPr="0054319B" w14:paraId="43E6A066" w14:textId="77777777" w:rsidTr="00FC3ABB">
        <w:trPr>
          <w:trHeight w:val="469"/>
          <w:jc w:val="center"/>
        </w:trPr>
        <w:tc>
          <w:tcPr>
            <w:tcW w:w="1818" w:type="dxa"/>
            <w:shd w:val="clear" w:color="auto" w:fill="BDD6EE"/>
          </w:tcPr>
          <w:p w14:paraId="74A6E139" w14:textId="77777777" w:rsidR="006F2B8D" w:rsidRPr="002153CE" w:rsidRDefault="006F2B8D" w:rsidP="00B464BA">
            <w:pPr>
              <w:jc w:val="center"/>
              <w:rPr>
                <w:rFonts w:ascii="Calibri" w:eastAsia="Calibri" w:hAnsi="Calibri" w:cs="Calibri"/>
                <w:b/>
              </w:rPr>
            </w:pPr>
            <w:r w:rsidRPr="002153CE">
              <w:rPr>
                <w:rFonts w:ascii="Calibri" w:eastAsia="Calibri" w:hAnsi="Calibri" w:cs="Calibri"/>
                <w:b/>
              </w:rPr>
              <w:t>Victoria University</w:t>
            </w:r>
          </w:p>
          <w:p w14:paraId="411B4C1B" w14:textId="77777777" w:rsidR="006F2B8D" w:rsidRPr="00FC3ABB" w:rsidRDefault="006F2B8D" w:rsidP="00B464BA">
            <w:pPr>
              <w:jc w:val="center"/>
              <w:rPr>
                <w:rFonts w:ascii="Calibri" w:eastAsia="Calibri" w:hAnsi="Calibri" w:cs="Calibri"/>
                <w:b/>
                <w:sz w:val="2"/>
                <w:szCs w:val="2"/>
              </w:rPr>
            </w:pPr>
          </w:p>
        </w:tc>
        <w:tc>
          <w:tcPr>
            <w:tcW w:w="2891" w:type="dxa"/>
            <w:shd w:val="clear" w:color="auto" w:fill="auto"/>
          </w:tcPr>
          <w:p w14:paraId="4F438026" w14:textId="77777777" w:rsidR="006F2B8D" w:rsidRPr="002153CE" w:rsidRDefault="00062803" w:rsidP="00B464BA">
            <w:pPr>
              <w:rPr>
                <w:rFonts w:asciiTheme="minorHAnsi" w:hAnsiTheme="minorHAnsi" w:cstheme="minorHAnsi"/>
                <w:sz w:val="22"/>
                <w:szCs w:val="22"/>
              </w:rPr>
            </w:pPr>
            <w:hyperlink r:id="rId43" w:history="1">
              <w:r w:rsidR="006F2B8D" w:rsidRPr="002153CE">
                <w:rPr>
                  <w:rStyle w:val="Hyperlink"/>
                  <w:rFonts w:asciiTheme="minorHAnsi" w:hAnsiTheme="minorHAnsi" w:cstheme="minorHAnsi"/>
                  <w:sz w:val="22"/>
                  <w:szCs w:val="22"/>
                </w:rPr>
                <w:t>Bachelor of Screen Media</w:t>
              </w:r>
            </w:hyperlink>
            <w:r w:rsidR="006F2B8D" w:rsidRPr="002153CE">
              <w:rPr>
                <w:rFonts w:asciiTheme="minorHAnsi" w:hAnsiTheme="minorHAnsi" w:cstheme="minorHAnsi"/>
                <w:sz w:val="22"/>
                <w:szCs w:val="22"/>
              </w:rPr>
              <w:t xml:space="preserve"> </w:t>
            </w:r>
          </w:p>
        </w:tc>
        <w:tc>
          <w:tcPr>
            <w:tcW w:w="6983" w:type="dxa"/>
            <w:shd w:val="clear" w:color="auto" w:fill="auto"/>
          </w:tcPr>
          <w:p w14:paraId="6B981190" w14:textId="77777777" w:rsidR="006F2B8D" w:rsidRPr="00063A0D" w:rsidRDefault="006F2B8D" w:rsidP="00B464BA">
            <w:pPr>
              <w:rPr>
                <w:rFonts w:ascii="Calibri" w:eastAsia="Calibri" w:hAnsi="Calibri" w:cs="Calibri"/>
                <w:sz w:val="18"/>
              </w:rPr>
            </w:pPr>
            <w:r w:rsidRPr="00063A0D">
              <w:rPr>
                <w:rFonts w:ascii="Calibri" w:eastAsia="Calibri" w:hAnsi="Calibri" w:cs="Calibri"/>
                <w:sz w:val="18"/>
              </w:rPr>
              <w:t>Screen media.</w:t>
            </w:r>
          </w:p>
        </w:tc>
      </w:tr>
      <w:bookmarkEnd w:id="1"/>
    </w:tbl>
    <w:p w14:paraId="3DC90B54" w14:textId="431DF7C8" w:rsidR="00901A23" w:rsidRDefault="00901A23">
      <w:pPr>
        <w:rPr>
          <w:rFonts w:asciiTheme="minorHAnsi" w:hAnsiTheme="minorHAnsi" w:cstheme="minorHAnsi"/>
          <w:b/>
          <w:u w:val="single"/>
        </w:rPr>
      </w:pPr>
    </w:p>
    <w:p w14:paraId="60C11B65" w14:textId="402A5666" w:rsidR="007A5E2A" w:rsidRDefault="007A5E2A" w:rsidP="00C46B3A">
      <w:pPr>
        <w:pStyle w:val="NoSpacing"/>
        <w:ind w:left="-397"/>
        <w:rPr>
          <w:rFonts w:asciiTheme="minorHAnsi" w:hAnsiTheme="minorHAnsi" w:cstheme="minorHAnsi"/>
          <w:b/>
          <w:sz w:val="28"/>
          <w:u w:val="single"/>
        </w:rPr>
      </w:pPr>
      <w:r w:rsidRPr="007A5E2A">
        <w:rPr>
          <w:rFonts w:asciiTheme="minorHAnsi" w:hAnsiTheme="minorHAnsi" w:cstheme="minorHAnsi"/>
          <w:b/>
          <w:noProof/>
          <w:sz w:val="28"/>
          <w:u w:val="single"/>
          <w:lang w:eastAsia="zh-CN"/>
        </w:rPr>
        <w:lastRenderedPageBreak/>
        <w:drawing>
          <wp:inline distT="0" distB="0" distL="0" distR="0" wp14:anchorId="6BB0050C" wp14:editId="796D8AEB">
            <wp:extent cx="1352550" cy="494479"/>
            <wp:effectExtent l="0" t="0" r="0" b="0"/>
            <wp:docPr id="22" name="Picture 22"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16" cstate="print"/>
                    <a:srcRect/>
                    <a:stretch>
                      <a:fillRect/>
                    </a:stretch>
                  </pic:blipFill>
                  <pic:spPr bwMode="auto">
                    <a:xfrm>
                      <a:off x="0" y="0"/>
                      <a:ext cx="1434265" cy="524353"/>
                    </a:xfrm>
                    <a:prstGeom prst="rect">
                      <a:avLst/>
                    </a:prstGeom>
                    <a:noFill/>
                    <a:ln w="9525">
                      <a:noFill/>
                      <a:miter lim="800000"/>
                      <a:headEnd/>
                      <a:tailEnd/>
                    </a:ln>
                  </pic:spPr>
                </pic:pic>
              </a:graphicData>
            </a:graphic>
          </wp:inline>
        </w:drawing>
      </w:r>
      <w:r w:rsidRPr="007A5E2A">
        <w:rPr>
          <w:rFonts w:asciiTheme="minorHAnsi" w:hAnsiTheme="minorHAnsi" w:cstheme="minorHAnsi"/>
          <w:b/>
          <w:sz w:val="28"/>
          <w:u w:val="single"/>
        </w:rPr>
        <w:t xml:space="preserve"> Snapshot of RMIT University in 2024</w:t>
      </w:r>
    </w:p>
    <w:p w14:paraId="6EDC662D" w14:textId="77777777" w:rsidR="00C46B3A" w:rsidRPr="00652993" w:rsidRDefault="00C46B3A" w:rsidP="00C46B3A">
      <w:pPr>
        <w:pStyle w:val="NoSpacing"/>
        <w:numPr>
          <w:ilvl w:val="0"/>
          <w:numId w:val="24"/>
        </w:numPr>
        <w:ind w:left="0"/>
        <w:rPr>
          <w:rFonts w:asciiTheme="minorHAnsi" w:hAnsiTheme="minorHAnsi" w:cstheme="minorHAnsi"/>
        </w:rPr>
      </w:pPr>
      <w:bookmarkStart w:id="2" w:name="_Hlk4164728"/>
      <w:r w:rsidRPr="00652993">
        <w:rPr>
          <w:rFonts w:asciiTheme="minorHAnsi" w:hAnsiTheme="minorHAnsi" w:cstheme="minorHAnsi"/>
        </w:rPr>
        <w:t>One of Australia’s original educational institutions founded in 1887, RMIT University now has more than 93,000 students, including more than 12,000 at postgraduate level.</w:t>
      </w:r>
    </w:p>
    <w:p w14:paraId="1848C848" w14:textId="77777777"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Based on the </w:t>
      </w:r>
      <w:hyperlink r:id="rId44" w:history="1">
        <w:r w:rsidRPr="00652993">
          <w:rPr>
            <w:rStyle w:val="Hyperlink"/>
            <w:rFonts w:asciiTheme="minorHAnsi" w:hAnsiTheme="minorHAnsi" w:cstheme="minorHAnsi"/>
          </w:rPr>
          <w:t>QS World University Rankings for Art and Design 2023 | Top Universities</w:t>
        </w:r>
      </w:hyperlink>
      <w:r w:rsidRPr="00652993">
        <w:rPr>
          <w:rStyle w:val="Hyperlink"/>
          <w:rFonts w:asciiTheme="minorHAnsi" w:hAnsiTheme="minorHAnsi" w:cstheme="minorHAnsi"/>
        </w:rPr>
        <w:t xml:space="preserve">, </w:t>
      </w:r>
      <w:r w:rsidRPr="00652993">
        <w:rPr>
          <w:rFonts w:asciiTheme="minorHAnsi" w:hAnsiTheme="minorHAnsi" w:cstheme="minorHAnsi"/>
        </w:rPr>
        <w:t>RMIT ranks #1 in Australia and #12 in the world in Art &amp; Design, and ranked 140</w:t>
      </w:r>
      <w:r w:rsidRPr="00652993">
        <w:rPr>
          <w:rFonts w:asciiTheme="minorHAnsi" w:hAnsiTheme="minorHAnsi" w:cstheme="minorHAnsi"/>
          <w:vertAlign w:val="superscript"/>
        </w:rPr>
        <w:t>th</w:t>
      </w:r>
      <w:r w:rsidRPr="00652993">
        <w:rPr>
          <w:rFonts w:asciiTheme="minorHAnsi" w:hAnsiTheme="minorHAnsi" w:cstheme="minorHAnsi"/>
        </w:rPr>
        <w:t xml:space="preserve"> universities in the world - </w:t>
      </w:r>
      <w:hyperlink r:id="rId45" w:history="1">
        <w:r w:rsidRPr="00652993">
          <w:rPr>
            <w:rStyle w:val="Hyperlink"/>
            <w:rFonts w:asciiTheme="minorHAnsi" w:hAnsiTheme="minorHAnsi" w:cstheme="minorHAnsi"/>
          </w:rPr>
          <w:t>Top Universities</w:t>
        </w:r>
      </w:hyperlink>
      <w:r w:rsidRPr="00652993">
        <w:rPr>
          <w:rStyle w:val="Hyperlink"/>
          <w:rFonts w:asciiTheme="minorHAnsi" w:hAnsiTheme="minorHAnsi" w:cstheme="minorHAnsi"/>
        </w:rPr>
        <w:t>.</w:t>
      </w:r>
      <w:r w:rsidRPr="00652993">
        <w:rPr>
          <w:rFonts w:asciiTheme="minorHAnsi" w:hAnsiTheme="minorHAnsi" w:cstheme="minorHAnsi"/>
        </w:rPr>
        <w:t xml:space="preserve"> </w:t>
      </w:r>
    </w:p>
    <w:p w14:paraId="3B38366B" w14:textId="77777777"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RMIT provides a range of education options, from an apprenticeship, traineeship or certificate to an associate or bachelor degree, or a postgraduate degree by coursework or research - </w:t>
      </w:r>
      <w:hyperlink r:id="rId46" w:history="1">
        <w:r w:rsidRPr="00652993">
          <w:rPr>
            <w:rStyle w:val="Hyperlink"/>
            <w:rFonts w:asciiTheme="minorHAnsi" w:hAnsiTheme="minorHAnsi" w:cstheme="minorHAnsi"/>
          </w:rPr>
          <w:t>RMIT - Levels of Study</w:t>
        </w:r>
      </w:hyperlink>
      <w:r w:rsidRPr="00652993">
        <w:rPr>
          <w:rStyle w:val="Hyperlink"/>
          <w:rFonts w:asciiTheme="minorHAnsi" w:hAnsiTheme="minorHAnsi" w:cstheme="minorHAnsi"/>
        </w:rPr>
        <w:t>.</w:t>
      </w:r>
      <w:r w:rsidRPr="00652993">
        <w:rPr>
          <w:rFonts w:asciiTheme="minorHAnsi" w:hAnsiTheme="minorHAnsi" w:cstheme="minorHAnsi"/>
        </w:rPr>
        <w:t xml:space="preserve"> </w:t>
      </w:r>
    </w:p>
    <w:p w14:paraId="768C6C8D" w14:textId="77777777"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RMIT is regarded as a world leader in Art and Design; Architecture and the Built Environment; Engineering; Computer Science; and Business and Management Studies.</w:t>
      </w:r>
    </w:p>
    <w:p w14:paraId="042D5A95" w14:textId="77777777"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RMIT has a reputation for delivering innovative academic programs within stunning modern and historic buildings located in Melbourne’s CBD.  The </w:t>
      </w:r>
      <w:r w:rsidRPr="00652993">
        <w:rPr>
          <w:rStyle w:val="Hyperlink"/>
          <w:rFonts w:asciiTheme="minorHAnsi" w:hAnsiTheme="minorHAnsi" w:cstheme="minorHAnsi"/>
        </w:rPr>
        <w:t>Academic Street project</w:t>
      </w:r>
      <w:r w:rsidRPr="00652993">
        <w:rPr>
          <w:rFonts w:asciiTheme="minorHAnsi" w:hAnsiTheme="minorHAnsi" w:cstheme="minorHAnsi"/>
        </w:rPr>
        <w:t xml:space="preserve"> has transformed the heart of the RMIT City campus creating laneways, gardens, new student spaces and better library facilities.  Its campuses are continually evolving to meet the demands of modern study.</w:t>
      </w:r>
    </w:p>
    <w:p w14:paraId="5AF8B542" w14:textId="77777777"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RMIT University offers programs of study in 16 schools across four academic colleges - </w:t>
      </w:r>
      <w:hyperlink r:id="rId47" w:history="1">
        <w:r w:rsidRPr="00652993">
          <w:rPr>
            <w:rStyle w:val="Hyperlink"/>
            <w:rFonts w:asciiTheme="minorHAnsi" w:hAnsiTheme="minorHAnsi" w:cstheme="minorHAnsi"/>
          </w:rPr>
          <w:t>RMIT - Academic Colleges</w:t>
        </w:r>
      </w:hyperlink>
      <w:r w:rsidRPr="00652993">
        <w:rPr>
          <w:rStyle w:val="Hyperlink"/>
          <w:rFonts w:asciiTheme="minorHAnsi" w:hAnsiTheme="minorHAnsi" w:cstheme="minorHAnsi"/>
        </w:rPr>
        <w:t>.</w:t>
      </w:r>
      <w:r w:rsidRPr="00652993">
        <w:rPr>
          <w:rFonts w:asciiTheme="minorHAnsi" w:hAnsiTheme="minorHAnsi" w:cstheme="minorHAnsi"/>
        </w:rPr>
        <w:t xml:space="preserve"> </w:t>
      </w:r>
    </w:p>
    <w:p w14:paraId="124E887C" w14:textId="77777777"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Students are encouraged to browse the </w:t>
      </w:r>
      <w:hyperlink r:id="rId48" w:history="1">
        <w:r w:rsidRPr="00652993">
          <w:rPr>
            <w:rStyle w:val="Hyperlink"/>
            <w:rFonts w:asciiTheme="minorHAnsi" w:hAnsiTheme="minorHAnsi" w:cstheme="minorHAnsi"/>
          </w:rPr>
          <w:t>ATAR Course Finder</w:t>
        </w:r>
      </w:hyperlink>
      <w:r w:rsidRPr="00652993">
        <w:rPr>
          <w:rFonts w:asciiTheme="minorHAnsi" w:hAnsiTheme="minorHAnsi" w:cstheme="minorHAnsi"/>
        </w:rPr>
        <w:t xml:space="preserve"> to discover the right degree for them at RMIT.</w:t>
      </w:r>
    </w:p>
    <w:p w14:paraId="69D6B8EA" w14:textId="77777777"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RMIT has three Melbourne campuses, made up of vibrant student communities, modern learning and teaching facilities and open and informal social spaces, as well as two campuses in Vietnam, and a research and industry collaboration centre in Spain - </w:t>
      </w:r>
      <w:hyperlink r:id="rId49" w:history="1">
        <w:r w:rsidRPr="00652993">
          <w:rPr>
            <w:rStyle w:val="Hyperlink"/>
            <w:rFonts w:asciiTheme="minorHAnsi" w:hAnsiTheme="minorHAnsi" w:cstheme="minorHAnsi"/>
          </w:rPr>
          <w:t>RMIT Campuses</w:t>
        </w:r>
      </w:hyperlink>
      <w:r w:rsidRPr="00652993">
        <w:rPr>
          <w:rStyle w:val="Hyperlink"/>
          <w:rFonts w:asciiTheme="minorHAnsi" w:hAnsiTheme="minorHAnsi" w:cstheme="minorHAnsi"/>
        </w:rPr>
        <w:t>.</w:t>
      </w:r>
      <w:r w:rsidRPr="00652993">
        <w:rPr>
          <w:rFonts w:asciiTheme="minorHAnsi" w:hAnsiTheme="minorHAnsi" w:cstheme="minorHAnsi"/>
        </w:rPr>
        <w:t xml:space="preserve"> </w:t>
      </w:r>
    </w:p>
    <w:p w14:paraId="6D80C7DD" w14:textId="77777777" w:rsidR="00C46B3A" w:rsidRPr="00652993" w:rsidRDefault="00C46B3A" w:rsidP="00C46B3A">
      <w:pPr>
        <w:pStyle w:val="NoSpacing"/>
        <w:numPr>
          <w:ilvl w:val="0"/>
          <w:numId w:val="24"/>
        </w:numPr>
        <w:ind w:left="0"/>
        <w:rPr>
          <w:rStyle w:val="Hyperlink"/>
          <w:rFonts w:asciiTheme="minorHAnsi" w:hAnsiTheme="minorHAnsi" w:cstheme="minorHAnsi"/>
        </w:rPr>
      </w:pPr>
      <w:r w:rsidRPr="00652993">
        <w:rPr>
          <w:rFonts w:asciiTheme="minorHAnsi" w:hAnsiTheme="minorHAnsi" w:cstheme="minorHAnsi"/>
        </w:rPr>
        <w:t xml:space="preserve">RMIT engagement with industry has always been central to RMIT’s mission, and industry and enterprise is at the heart of every RMIT program – </w:t>
      </w:r>
      <w:hyperlink r:id="rId50" w:history="1">
        <w:r w:rsidRPr="00652993">
          <w:rPr>
            <w:rStyle w:val="Hyperlink"/>
            <w:rFonts w:asciiTheme="minorHAnsi" w:hAnsiTheme="minorHAnsi" w:cstheme="minorHAnsi"/>
          </w:rPr>
          <w:t>RMIT and Industry</w:t>
        </w:r>
      </w:hyperlink>
      <w:r w:rsidRPr="00652993">
        <w:rPr>
          <w:rStyle w:val="Hyperlink"/>
          <w:rFonts w:asciiTheme="minorHAnsi" w:hAnsiTheme="minorHAnsi" w:cstheme="minorHAnsi"/>
        </w:rPr>
        <w:t>.</w:t>
      </w:r>
    </w:p>
    <w:p w14:paraId="008067D8" w14:textId="77777777" w:rsidR="00C46B3A" w:rsidRPr="00652993" w:rsidRDefault="00062803" w:rsidP="00C46B3A">
      <w:pPr>
        <w:pStyle w:val="NoSpacing"/>
        <w:numPr>
          <w:ilvl w:val="0"/>
          <w:numId w:val="24"/>
        </w:numPr>
        <w:ind w:left="0"/>
        <w:rPr>
          <w:rStyle w:val="Hyperlink"/>
          <w:rFonts w:asciiTheme="minorHAnsi" w:hAnsiTheme="minorHAnsi" w:cstheme="minorHAnsi"/>
        </w:rPr>
      </w:pPr>
      <w:hyperlink r:id="rId51" w:history="1">
        <w:r w:rsidR="00C46B3A" w:rsidRPr="00652993">
          <w:rPr>
            <w:rStyle w:val="Hyperlink"/>
          </w:rPr>
          <w:t>Work Integrated Learning (WIL)</w:t>
        </w:r>
      </w:hyperlink>
      <w:r w:rsidR="00C46B3A" w:rsidRPr="00652993">
        <w:rPr>
          <w:rStyle w:val="Hyperlink"/>
          <w:rFonts w:asciiTheme="minorHAnsi" w:hAnsiTheme="minorHAnsi" w:cstheme="minorHAnsi"/>
        </w:rPr>
        <w:t xml:space="preserve"> at RMIT</w:t>
      </w:r>
      <w:r w:rsidR="00C46B3A" w:rsidRPr="00652993">
        <w:rPr>
          <w:rFonts w:asciiTheme="minorHAnsi" w:hAnsiTheme="minorHAnsi" w:cstheme="minorHAnsi"/>
        </w:rPr>
        <w:t xml:space="preserve"> makes up a significant component of a student’s program, whereby they use their academic learning in a ‘real life’ situation with a real industry or community partner.</w:t>
      </w:r>
    </w:p>
    <w:p w14:paraId="591C7500" w14:textId="77777777" w:rsidR="00C46B3A" w:rsidRPr="00652993" w:rsidRDefault="00062803" w:rsidP="00C46B3A">
      <w:pPr>
        <w:pStyle w:val="NoSpacing"/>
        <w:numPr>
          <w:ilvl w:val="0"/>
          <w:numId w:val="24"/>
        </w:numPr>
        <w:ind w:left="0"/>
        <w:rPr>
          <w:rFonts w:asciiTheme="minorHAnsi" w:hAnsiTheme="minorHAnsi" w:cstheme="minorHAnsi"/>
        </w:rPr>
      </w:pPr>
      <w:hyperlink r:id="rId52" w:history="1">
        <w:r w:rsidR="00C46B3A" w:rsidRPr="00652993">
          <w:rPr>
            <w:rStyle w:val="Hyperlink"/>
            <w:rFonts w:asciiTheme="minorHAnsi" w:hAnsiTheme="minorHAnsi" w:cstheme="minorHAnsi"/>
          </w:rPr>
          <w:t>RMIT Activator</w:t>
        </w:r>
      </w:hyperlink>
      <w:r w:rsidR="00C46B3A" w:rsidRPr="00652993">
        <w:rPr>
          <w:rFonts w:asciiTheme="minorHAnsi" w:hAnsiTheme="minorHAnsi" w:cstheme="minorHAnsi"/>
        </w:rPr>
        <w:t xml:space="preserve"> is a unique experience designed by RMIT to connect students, </w:t>
      </w:r>
      <w:proofErr w:type="gramStart"/>
      <w:r w:rsidR="00C46B3A" w:rsidRPr="00652993">
        <w:rPr>
          <w:rFonts w:asciiTheme="minorHAnsi" w:hAnsiTheme="minorHAnsi" w:cstheme="minorHAnsi"/>
        </w:rPr>
        <w:t>staff</w:t>
      </w:r>
      <w:proofErr w:type="gramEnd"/>
      <w:r w:rsidR="00C46B3A" w:rsidRPr="00652993">
        <w:rPr>
          <w:rFonts w:asciiTheme="minorHAnsi" w:hAnsiTheme="minorHAnsi" w:cstheme="minorHAnsi"/>
        </w:rPr>
        <w:t xml:space="preserve"> and alumni to a network of transformative experiences all designed to help students, staff and alumni learn enterprise skills, innovate alongside industry and innovation experts and launch new businesses – it is the home of entrepreneurship.</w:t>
      </w:r>
    </w:p>
    <w:p w14:paraId="33C16F4C" w14:textId="77777777"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RMIT has a strong pathway program to courses providing students an opportunity to transfer from one RMIT program to another - </w:t>
      </w:r>
      <w:hyperlink r:id="rId53" w:history="1">
        <w:r w:rsidRPr="00652993">
          <w:rPr>
            <w:rStyle w:val="Hyperlink"/>
            <w:rFonts w:asciiTheme="minorHAnsi" w:hAnsiTheme="minorHAnsi" w:cstheme="minorHAnsi"/>
          </w:rPr>
          <w:t>RMIT and Recognised Pathway Courses</w:t>
        </w:r>
      </w:hyperlink>
      <w:r w:rsidRPr="00652993">
        <w:rPr>
          <w:rFonts w:asciiTheme="minorHAnsi" w:hAnsiTheme="minorHAnsi" w:cstheme="minorHAnsi"/>
        </w:rPr>
        <w:t xml:space="preserve"> and </w:t>
      </w:r>
      <w:hyperlink r:id="rId54" w:history="1">
        <w:r w:rsidRPr="00652993">
          <w:rPr>
            <w:rStyle w:val="Hyperlink"/>
            <w:rFonts w:asciiTheme="minorHAnsi" w:hAnsiTheme="minorHAnsi" w:cstheme="minorHAnsi"/>
          </w:rPr>
          <w:t>Student Experience</w:t>
        </w:r>
      </w:hyperlink>
      <w:r w:rsidRPr="00652993">
        <w:rPr>
          <w:rStyle w:val="Hyperlink"/>
          <w:rFonts w:asciiTheme="minorHAnsi" w:hAnsiTheme="minorHAnsi" w:cstheme="minorHAnsi"/>
        </w:rPr>
        <w:t>.</w:t>
      </w:r>
      <w:r w:rsidRPr="00652993">
        <w:rPr>
          <w:rFonts w:asciiTheme="minorHAnsi" w:hAnsiTheme="minorHAnsi" w:cstheme="minorHAnsi"/>
        </w:rPr>
        <w:t xml:space="preserve"> </w:t>
      </w:r>
    </w:p>
    <w:p w14:paraId="1ED783F0" w14:textId="77777777"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RMIT offers students a world of </w:t>
      </w:r>
      <w:hyperlink r:id="rId55" w:history="1">
        <w:r w:rsidRPr="00652993">
          <w:rPr>
            <w:rStyle w:val="Hyperlink"/>
            <w:rFonts w:asciiTheme="minorHAnsi" w:hAnsiTheme="minorHAnsi" w:cstheme="minorHAnsi"/>
          </w:rPr>
          <w:t>global opportunities</w:t>
        </w:r>
      </w:hyperlink>
      <w:r w:rsidRPr="00652993">
        <w:rPr>
          <w:rFonts w:asciiTheme="minorHAnsi" w:hAnsiTheme="minorHAnsi" w:cstheme="minorHAnsi"/>
        </w:rPr>
        <w:t xml:space="preserve"> and adventure through exchange and study abroad opportunities.  Students get to expand their horizons: immerse themselves in a different culture and experience the world through the eyes of others.</w:t>
      </w:r>
    </w:p>
    <w:p w14:paraId="4CED530C" w14:textId="77777777"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Information about student accommodation options for students and visitors can be found at </w:t>
      </w:r>
      <w:hyperlink r:id="rId56" w:history="1">
        <w:r w:rsidRPr="00652993">
          <w:rPr>
            <w:rStyle w:val="Hyperlink"/>
            <w:rFonts w:asciiTheme="minorHAnsi" w:hAnsiTheme="minorHAnsi" w:cstheme="minorHAnsi"/>
          </w:rPr>
          <w:t>RMIT Student Accommodation</w:t>
        </w:r>
      </w:hyperlink>
      <w:r w:rsidRPr="00652993">
        <w:rPr>
          <w:rStyle w:val="Hyperlink"/>
          <w:rFonts w:asciiTheme="minorHAnsi" w:hAnsiTheme="minorHAnsi" w:cstheme="minorHAnsi"/>
        </w:rPr>
        <w:t xml:space="preserve">. </w:t>
      </w:r>
    </w:p>
    <w:p w14:paraId="721DC6B8" w14:textId="77777777" w:rsidR="00C46B3A" w:rsidRPr="00652993" w:rsidRDefault="00C46B3A" w:rsidP="00C41FF4">
      <w:pPr>
        <w:pStyle w:val="NoSpacing"/>
        <w:numPr>
          <w:ilvl w:val="0"/>
          <w:numId w:val="24"/>
        </w:numPr>
        <w:spacing w:after="100" w:afterAutospacing="1"/>
        <w:ind w:left="0"/>
        <w:rPr>
          <w:rFonts w:asciiTheme="minorHAnsi" w:hAnsiTheme="minorHAnsi" w:cstheme="minorHAnsi"/>
          <w:bCs/>
        </w:rPr>
      </w:pPr>
      <w:r w:rsidRPr="00652993">
        <w:rPr>
          <w:rFonts w:asciiTheme="minorHAnsi" w:hAnsiTheme="minorHAnsi" w:cstheme="minorHAnsi"/>
        </w:rPr>
        <w:t xml:space="preserve">RMIT makes sure its support services and networks help students to succeed at university and stay healthy and happy - </w:t>
      </w:r>
      <w:hyperlink r:id="rId57" w:history="1">
        <w:r w:rsidRPr="00652993">
          <w:rPr>
            <w:rStyle w:val="Hyperlink"/>
            <w:rFonts w:asciiTheme="minorHAnsi" w:hAnsiTheme="minorHAnsi" w:cstheme="minorHAnsi"/>
          </w:rPr>
          <w:t>RMIT Support Services</w:t>
        </w:r>
      </w:hyperlink>
      <w:r w:rsidRPr="00652993">
        <w:rPr>
          <w:rStyle w:val="Hyperlink"/>
          <w:rFonts w:asciiTheme="minorHAnsi" w:hAnsiTheme="minorHAnsi" w:cstheme="minorHAnsi"/>
        </w:rPr>
        <w:t xml:space="preserve">, and </w:t>
      </w:r>
      <w:hyperlink r:id="rId58" w:history="1">
        <w:r w:rsidRPr="00652993">
          <w:rPr>
            <w:rStyle w:val="Hyperlink"/>
            <w:rFonts w:asciiTheme="minorHAnsi" w:hAnsiTheme="minorHAnsi" w:cstheme="minorHAnsi"/>
          </w:rPr>
          <w:t>RMIT Connect</w:t>
        </w:r>
      </w:hyperlink>
      <w:r w:rsidRPr="00652993">
        <w:rPr>
          <w:rStyle w:val="Hyperlink"/>
          <w:rFonts w:asciiTheme="minorHAnsi" w:hAnsiTheme="minorHAnsi" w:cstheme="minorHAnsi"/>
        </w:rPr>
        <w:t xml:space="preserve"> is a great platform for students to access</w:t>
      </w:r>
      <w:r w:rsidRPr="00652993">
        <w:rPr>
          <w:rFonts w:asciiTheme="minorHAnsi" w:hAnsiTheme="minorHAnsi" w:cstheme="minorHAnsi"/>
        </w:rPr>
        <w:t xml:space="preserve"> these student services and support.</w:t>
      </w:r>
    </w:p>
    <w:p w14:paraId="253D93FC" w14:textId="4A95DBCB" w:rsidR="00C46B3A" w:rsidRPr="00652993" w:rsidRDefault="00C46B3A" w:rsidP="00C41FF4">
      <w:pPr>
        <w:pStyle w:val="NoSpacing"/>
        <w:numPr>
          <w:ilvl w:val="0"/>
          <w:numId w:val="24"/>
        </w:numPr>
        <w:spacing w:after="100" w:afterAutospacing="1"/>
        <w:ind w:left="0"/>
        <w:rPr>
          <w:rFonts w:asciiTheme="minorHAnsi" w:hAnsiTheme="minorHAnsi" w:cstheme="minorHAnsi"/>
          <w:bCs/>
        </w:rPr>
      </w:pPr>
      <w:r w:rsidRPr="00652993">
        <w:rPr>
          <w:rFonts w:asciiTheme="minorHAnsi" w:hAnsiTheme="minorHAnsi" w:cstheme="minorHAnsi"/>
          <w:bCs/>
        </w:rPr>
        <w:t xml:space="preserve">Students have access to a range of </w:t>
      </w:r>
      <w:hyperlink r:id="rId59" w:history="1">
        <w:r w:rsidRPr="00652993">
          <w:rPr>
            <w:rStyle w:val="Hyperlink"/>
            <w:rFonts w:asciiTheme="minorHAnsi" w:hAnsiTheme="minorHAnsi" w:cstheme="minorHAnsi"/>
            <w:bCs/>
          </w:rPr>
          <w:t>activities and events</w:t>
        </w:r>
      </w:hyperlink>
      <w:r w:rsidRPr="00652993">
        <w:rPr>
          <w:rFonts w:asciiTheme="minorHAnsi" w:hAnsiTheme="minorHAnsi" w:cstheme="minorHAnsi"/>
          <w:bCs/>
        </w:rPr>
        <w:t xml:space="preserve"> that provide them with a university experience they will never forget. </w:t>
      </w:r>
    </w:p>
    <w:bookmarkEnd w:id="2"/>
    <w:p w14:paraId="1DF3A45E" w14:textId="77777777" w:rsidR="00C46B3A" w:rsidRPr="00C46B3A" w:rsidRDefault="00C46B3A" w:rsidP="00C46B3A">
      <w:pPr>
        <w:pStyle w:val="NoSpacing"/>
        <w:ind w:left="-397"/>
        <w:rPr>
          <w:rFonts w:asciiTheme="minorHAnsi" w:hAnsiTheme="minorHAnsi" w:cstheme="minorHAnsi"/>
          <w:bCs/>
          <w:sz w:val="24"/>
          <w:szCs w:val="18"/>
        </w:rPr>
      </w:pPr>
    </w:p>
    <w:sectPr w:rsidR="00C46B3A" w:rsidRPr="00C46B3A" w:rsidSect="00CC4575">
      <w:footerReference w:type="default" r:id="rId60"/>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B84D" w14:textId="77777777" w:rsidR="00C46B3A" w:rsidRDefault="00C46B3A" w:rsidP="00C46B3A">
    <w:pPr>
      <w:pStyle w:val="Footer"/>
      <w:jc w:val="center"/>
    </w:pPr>
    <w:r>
      <w:t xml:space="preserve">Compass Career News </w:t>
    </w:r>
    <w:r>
      <w:rPr>
        <w:rFonts w:ascii="Calibri" w:hAnsi="Calibri" w:cs="Calibri"/>
      </w:rPr>
      <w:t xml:space="preserve">© </w:t>
    </w:r>
    <w:r>
      <w:t>2024 - for use by subscribers only</w:t>
    </w:r>
  </w:p>
  <w:p w14:paraId="187F2F9E" w14:textId="77777777" w:rsidR="00C46B3A" w:rsidRDefault="00C46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071B"/>
    <w:multiLevelType w:val="multilevel"/>
    <w:tmpl w:val="7B0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20B51"/>
    <w:multiLevelType w:val="hybridMultilevel"/>
    <w:tmpl w:val="AB2E8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B7E3F"/>
    <w:multiLevelType w:val="hybridMultilevel"/>
    <w:tmpl w:val="5A001F4C"/>
    <w:lvl w:ilvl="0" w:tplc="F53480F2">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A55C5"/>
    <w:multiLevelType w:val="hybridMultilevel"/>
    <w:tmpl w:val="EA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3F4F9E"/>
    <w:multiLevelType w:val="hybridMultilevel"/>
    <w:tmpl w:val="6CAA30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9643B"/>
    <w:multiLevelType w:val="multilevel"/>
    <w:tmpl w:val="FBB2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4E1170"/>
    <w:multiLevelType w:val="hybridMultilevel"/>
    <w:tmpl w:val="41D4B3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4A4968"/>
    <w:multiLevelType w:val="hybridMultilevel"/>
    <w:tmpl w:val="6362FEAE"/>
    <w:lvl w:ilvl="0" w:tplc="24EE42B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0A6B37"/>
    <w:multiLevelType w:val="hybridMultilevel"/>
    <w:tmpl w:val="23A000C2"/>
    <w:lvl w:ilvl="0" w:tplc="B00C6DF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4B1D4D"/>
    <w:multiLevelType w:val="multilevel"/>
    <w:tmpl w:val="AF6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E26C2D"/>
    <w:multiLevelType w:val="multilevel"/>
    <w:tmpl w:val="9C3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400E3"/>
    <w:multiLevelType w:val="multilevel"/>
    <w:tmpl w:val="5D6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ED46ED"/>
    <w:multiLevelType w:val="hybridMultilevel"/>
    <w:tmpl w:val="C98ED67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C65D3B"/>
    <w:multiLevelType w:val="hybridMultilevel"/>
    <w:tmpl w:val="DCBEEE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1E01E8"/>
    <w:multiLevelType w:val="multilevel"/>
    <w:tmpl w:val="B58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E106E8"/>
    <w:multiLevelType w:val="multilevel"/>
    <w:tmpl w:val="66B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45FEB"/>
    <w:multiLevelType w:val="hybridMultilevel"/>
    <w:tmpl w:val="EB1ACA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340F23"/>
    <w:multiLevelType w:val="multilevel"/>
    <w:tmpl w:val="C4E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691070">
    <w:abstractNumId w:val="0"/>
  </w:num>
  <w:num w:numId="2" w16cid:durableId="1221936531">
    <w:abstractNumId w:val="3"/>
  </w:num>
  <w:num w:numId="3" w16cid:durableId="1446926196">
    <w:abstractNumId w:val="13"/>
  </w:num>
  <w:num w:numId="4" w16cid:durableId="1086271154">
    <w:abstractNumId w:val="7"/>
  </w:num>
  <w:num w:numId="5" w16cid:durableId="2000963079">
    <w:abstractNumId w:val="12"/>
  </w:num>
  <w:num w:numId="6" w16cid:durableId="1783066728">
    <w:abstractNumId w:val="10"/>
  </w:num>
  <w:num w:numId="7" w16cid:durableId="1556888923">
    <w:abstractNumId w:val="24"/>
  </w:num>
  <w:num w:numId="8" w16cid:durableId="716315058">
    <w:abstractNumId w:val="18"/>
  </w:num>
  <w:num w:numId="9" w16cid:durableId="1222129794">
    <w:abstractNumId w:val="16"/>
  </w:num>
  <w:num w:numId="10" w16cid:durableId="1128469029">
    <w:abstractNumId w:val="22"/>
  </w:num>
  <w:num w:numId="11" w16cid:durableId="101807817">
    <w:abstractNumId w:val="23"/>
  </w:num>
  <w:num w:numId="12" w16cid:durableId="267351770">
    <w:abstractNumId w:val="1"/>
  </w:num>
  <w:num w:numId="13" w16cid:durableId="1166431983">
    <w:abstractNumId w:val="17"/>
  </w:num>
  <w:num w:numId="14" w16cid:durableId="743838094">
    <w:abstractNumId w:val="25"/>
  </w:num>
  <w:num w:numId="15" w16cid:durableId="1477138422">
    <w:abstractNumId w:val="26"/>
  </w:num>
  <w:num w:numId="16" w16cid:durableId="1459448265">
    <w:abstractNumId w:val="5"/>
  </w:num>
  <w:num w:numId="17" w16cid:durableId="1433353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2635483">
    <w:abstractNumId w:val="15"/>
  </w:num>
  <w:num w:numId="19" w16cid:durableId="1454128580">
    <w:abstractNumId w:val="6"/>
  </w:num>
  <w:num w:numId="20" w16cid:durableId="2133936230">
    <w:abstractNumId w:val="19"/>
  </w:num>
  <w:num w:numId="21" w16cid:durableId="2076662515">
    <w:abstractNumId w:val="20"/>
  </w:num>
  <w:num w:numId="22" w16cid:durableId="541596363">
    <w:abstractNumId w:val="21"/>
  </w:num>
  <w:num w:numId="23" w16cid:durableId="341206256">
    <w:abstractNumId w:val="9"/>
  </w:num>
  <w:num w:numId="24" w16cid:durableId="1482456404">
    <w:abstractNumId w:val="4"/>
  </w:num>
  <w:num w:numId="25" w16cid:durableId="1261374982">
    <w:abstractNumId w:val="14"/>
  </w:num>
  <w:num w:numId="26" w16cid:durableId="518930553">
    <w:abstractNumId w:val="2"/>
  </w:num>
  <w:num w:numId="27" w16cid:durableId="10421135">
    <w:abstractNumId w:val="8"/>
  </w:num>
  <w:num w:numId="28" w16cid:durableId="198688414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03"/>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713"/>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3928"/>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4E92"/>
    <w:rsid w:val="000952A4"/>
    <w:rsid w:val="00095600"/>
    <w:rsid w:val="00095BF3"/>
    <w:rsid w:val="0009663B"/>
    <w:rsid w:val="00096840"/>
    <w:rsid w:val="000968A9"/>
    <w:rsid w:val="0009699E"/>
    <w:rsid w:val="000969CD"/>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41"/>
    <w:rsid w:val="000D2DC3"/>
    <w:rsid w:val="000D35CD"/>
    <w:rsid w:val="000D4298"/>
    <w:rsid w:val="000D4633"/>
    <w:rsid w:val="000D5464"/>
    <w:rsid w:val="000D5484"/>
    <w:rsid w:val="000D5B13"/>
    <w:rsid w:val="000D5B54"/>
    <w:rsid w:val="000D5BA6"/>
    <w:rsid w:val="000D5E1A"/>
    <w:rsid w:val="000D5E80"/>
    <w:rsid w:val="000D608E"/>
    <w:rsid w:val="000D60C4"/>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0"/>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090"/>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2E4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011"/>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6725D"/>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6E84"/>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6BDD"/>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1C7"/>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2D2"/>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07DA"/>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CFD"/>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0AB"/>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77"/>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C7B"/>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7C1"/>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4E34"/>
    <w:rsid w:val="00455112"/>
    <w:rsid w:val="00455761"/>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6BF"/>
    <w:rsid w:val="004A5888"/>
    <w:rsid w:val="004A5910"/>
    <w:rsid w:val="004A6AB9"/>
    <w:rsid w:val="004A6D12"/>
    <w:rsid w:val="004A7712"/>
    <w:rsid w:val="004A7B98"/>
    <w:rsid w:val="004B00E0"/>
    <w:rsid w:val="004B0100"/>
    <w:rsid w:val="004B07B8"/>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7F8"/>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57C"/>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E3D"/>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4528"/>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993"/>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52B"/>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BBD"/>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2B8D"/>
    <w:rsid w:val="006F3704"/>
    <w:rsid w:val="006F396A"/>
    <w:rsid w:val="006F3FA5"/>
    <w:rsid w:val="006F3FF9"/>
    <w:rsid w:val="006F4589"/>
    <w:rsid w:val="006F4DD7"/>
    <w:rsid w:val="006F4EB0"/>
    <w:rsid w:val="006F544F"/>
    <w:rsid w:val="006F553A"/>
    <w:rsid w:val="006F56FB"/>
    <w:rsid w:val="006F5F85"/>
    <w:rsid w:val="006F5FEA"/>
    <w:rsid w:val="006F6063"/>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8F3"/>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5E2A"/>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38A"/>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2969"/>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997"/>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20D"/>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3FF"/>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3F7F"/>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23"/>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535"/>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624"/>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1F80"/>
    <w:rsid w:val="00A324E5"/>
    <w:rsid w:val="00A32B40"/>
    <w:rsid w:val="00A333D3"/>
    <w:rsid w:val="00A34AFD"/>
    <w:rsid w:val="00A351A1"/>
    <w:rsid w:val="00A35335"/>
    <w:rsid w:val="00A357CF"/>
    <w:rsid w:val="00A365BD"/>
    <w:rsid w:val="00A3698D"/>
    <w:rsid w:val="00A36B82"/>
    <w:rsid w:val="00A36F9D"/>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66"/>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9F5"/>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4BA"/>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C6E"/>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919"/>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6B3A"/>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19D"/>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9AD"/>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88A"/>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77CE0"/>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AFA"/>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4A20"/>
    <w:rsid w:val="00DC510F"/>
    <w:rsid w:val="00DC5571"/>
    <w:rsid w:val="00DC5CA0"/>
    <w:rsid w:val="00DC5E47"/>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2D41"/>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A7F6D"/>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A08"/>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08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ABB"/>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3A7B"/>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5FD"/>
    <w:rsid w:val="00FE073B"/>
    <w:rsid w:val="00FE0B68"/>
    <w:rsid w:val="00FE0C5E"/>
    <w:rsid w:val="00FE0CA1"/>
    <w:rsid w:val="00FE0E4E"/>
    <w:rsid w:val="00FE1A6F"/>
    <w:rsid w:val="00FE1EA0"/>
    <w:rsid w:val="00FE269F"/>
    <w:rsid w:val="00FE37A6"/>
    <w:rsid w:val="00FE3AD3"/>
    <w:rsid w:val="00FE3EE5"/>
    <w:rsid w:val="00FE416A"/>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35CB"/>
  <w15:docId w15:val="{7033DC23-4114-4D4B-9F47-2BCA4617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5684726">
      <w:bodyDiv w:val="1"/>
      <w:marLeft w:val="0"/>
      <w:marRight w:val="0"/>
      <w:marTop w:val="0"/>
      <w:marBottom w:val="0"/>
      <w:divBdr>
        <w:top w:val="none" w:sz="0" w:space="0" w:color="auto"/>
        <w:left w:val="none" w:sz="0" w:space="0" w:color="auto"/>
        <w:bottom w:val="none" w:sz="0" w:space="0" w:color="auto"/>
        <w:right w:val="none" w:sz="0" w:space="0" w:color="auto"/>
      </w:divBdr>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03769425">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399643227">
                              <w:marLeft w:val="0"/>
                              <w:marRight w:val="0"/>
                              <w:marTop w:val="0"/>
                              <w:marBottom w:val="0"/>
                              <w:divBdr>
                                <w:top w:val="none" w:sz="0" w:space="0" w:color="auto"/>
                                <w:left w:val="none" w:sz="0" w:space="0" w:color="auto"/>
                                <w:bottom w:val="none" w:sz="0" w:space="0" w:color="auto"/>
                                <w:right w:val="none" w:sz="0" w:space="0" w:color="auto"/>
                              </w:divBdr>
                            </w:div>
                            <w:div w:id="403912941">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35138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1719473097">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21053554">
                  <w:marLeft w:val="300"/>
                  <w:marRight w:val="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1860242140">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 w:id="112801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 w:id="1781677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6076310">
          <w:marLeft w:val="0"/>
          <w:marRight w:val="0"/>
          <w:marTop w:val="0"/>
          <w:marBottom w:val="0"/>
          <w:divBdr>
            <w:top w:val="none" w:sz="0" w:space="0" w:color="auto"/>
            <w:left w:val="none" w:sz="0" w:space="0" w:color="auto"/>
            <w:bottom w:val="none" w:sz="0" w:space="0" w:color="auto"/>
            <w:right w:val="none" w:sz="0" w:space="0" w:color="auto"/>
          </w:divBdr>
        </w:div>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746998690">
                              <w:marLeft w:val="0"/>
                              <w:marRight w:val="0"/>
                              <w:marTop w:val="0"/>
                              <w:marBottom w:val="0"/>
                              <w:divBdr>
                                <w:top w:val="none" w:sz="0" w:space="0" w:color="auto"/>
                                <w:left w:val="none" w:sz="0" w:space="0" w:color="auto"/>
                                <w:bottom w:val="none" w:sz="0" w:space="0" w:color="auto"/>
                                <w:right w:val="none" w:sz="0" w:space="0" w:color="auto"/>
                              </w:divBdr>
                            </w:div>
                            <w:div w:id="16162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697373">
      <w:bodyDiv w:val="1"/>
      <w:marLeft w:val="0"/>
      <w:marRight w:val="0"/>
      <w:marTop w:val="0"/>
      <w:marBottom w:val="0"/>
      <w:divBdr>
        <w:top w:val="none" w:sz="0" w:space="0" w:color="auto"/>
        <w:left w:val="none" w:sz="0" w:space="0" w:color="auto"/>
        <w:bottom w:val="none" w:sz="0" w:space="0" w:color="auto"/>
        <w:right w:val="none" w:sz="0" w:space="0" w:color="auto"/>
      </w:divBdr>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3965446">
      <w:bodyDiv w:val="1"/>
      <w:marLeft w:val="0"/>
      <w:marRight w:val="0"/>
      <w:marTop w:val="0"/>
      <w:marBottom w:val="0"/>
      <w:divBdr>
        <w:top w:val="none" w:sz="0" w:space="0" w:color="auto"/>
        <w:left w:val="none" w:sz="0" w:space="0" w:color="auto"/>
        <w:bottom w:val="none" w:sz="0" w:space="0" w:color="auto"/>
        <w:right w:val="none" w:sz="0" w:space="0" w:color="auto"/>
      </w:divBdr>
      <w:divsChild>
        <w:div w:id="1725062733">
          <w:marLeft w:val="0"/>
          <w:marRight w:val="0"/>
          <w:marTop w:val="0"/>
          <w:marBottom w:val="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1685478">
      <w:bodyDiv w:val="1"/>
      <w:marLeft w:val="0"/>
      <w:marRight w:val="0"/>
      <w:marTop w:val="0"/>
      <w:marBottom w:val="0"/>
      <w:divBdr>
        <w:top w:val="none" w:sz="0" w:space="0" w:color="auto"/>
        <w:left w:val="none" w:sz="0" w:space="0" w:color="auto"/>
        <w:bottom w:val="none" w:sz="0" w:space="0" w:color="auto"/>
        <w:right w:val="none" w:sz="0" w:space="0" w:color="auto"/>
      </w:divBdr>
      <w:divsChild>
        <w:div w:id="2001427761">
          <w:marLeft w:val="0"/>
          <w:marRight w:val="0"/>
          <w:marTop w:val="0"/>
          <w:marBottom w:val="0"/>
          <w:divBdr>
            <w:top w:val="none" w:sz="0" w:space="0" w:color="auto"/>
            <w:left w:val="none" w:sz="0" w:space="0" w:color="auto"/>
            <w:bottom w:val="none" w:sz="0" w:space="0" w:color="auto"/>
            <w:right w:val="none" w:sz="0" w:space="0" w:color="auto"/>
          </w:divBdr>
          <w:divsChild>
            <w:div w:id="676538918">
              <w:marLeft w:val="0"/>
              <w:marRight w:val="0"/>
              <w:marTop w:val="0"/>
              <w:marBottom w:val="0"/>
              <w:divBdr>
                <w:top w:val="single" w:sz="6" w:space="0" w:color="CECECE"/>
                <w:left w:val="none" w:sz="0" w:space="0" w:color="auto"/>
                <w:bottom w:val="none" w:sz="0" w:space="0" w:color="auto"/>
                <w:right w:val="none" w:sz="0" w:space="0" w:color="auto"/>
              </w:divBdr>
              <w:divsChild>
                <w:div w:id="637955442">
                  <w:marLeft w:val="0"/>
                  <w:marRight w:val="0"/>
                  <w:marTop w:val="0"/>
                  <w:marBottom w:val="0"/>
                  <w:divBdr>
                    <w:top w:val="none" w:sz="0" w:space="0" w:color="auto"/>
                    <w:left w:val="none" w:sz="0" w:space="0" w:color="auto"/>
                    <w:bottom w:val="none" w:sz="0" w:space="0" w:color="auto"/>
                    <w:right w:val="none" w:sz="0" w:space="0" w:color="auto"/>
                  </w:divBdr>
                  <w:divsChild>
                    <w:div w:id="1504129305">
                      <w:marLeft w:val="0"/>
                      <w:marRight w:val="0"/>
                      <w:marTop w:val="0"/>
                      <w:marBottom w:val="300"/>
                      <w:divBdr>
                        <w:top w:val="none" w:sz="0" w:space="0" w:color="auto"/>
                        <w:left w:val="none" w:sz="0" w:space="0" w:color="auto"/>
                        <w:bottom w:val="none" w:sz="0" w:space="0" w:color="auto"/>
                        <w:right w:val="none" w:sz="0" w:space="0" w:color="auto"/>
                      </w:divBdr>
                      <w:divsChild>
                        <w:div w:id="89936967">
                          <w:marLeft w:val="300"/>
                          <w:marRight w:val="300"/>
                          <w:marTop w:val="300"/>
                          <w:marBottom w:val="450"/>
                          <w:divBdr>
                            <w:top w:val="none" w:sz="0" w:space="0" w:color="auto"/>
                            <w:left w:val="none" w:sz="0" w:space="0" w:color="auto"/>
                            <w:bottom w:val="none" w:sz="0" w:space="0" w:color="auto"/>
                            <w:right w:val="none" w:sz="0" w:space="0" w:color="auto"/>
                          </w:divBdr>
                        </w:div>
                        <w:div w:id="551422552">
                          <w:marLeft w:val="300"/>
                          <w:marRight w:val="300"/>
                          <w:marTop w:val="300"/>
                          <w:marBottom w:val="450"/>
                          <w:divBdr>
                            <w:top w:val="none" w:sz="0" w:space="0" w:color="auto"/>
                            <w:left w:val="none" w:sz="0" w:space="0" w:color="auto"/>
                            <w:bottom w:val="none" w:sz="0" w:space="0" w:color="auto"/>
                            <w:right w:val="none" w:sz="0" w:space="0" w:color="auto"/>
                          </w:divBdr>
                        </w:div>
                        <w:div w:id="650864442">
                          <w:marLeft w:val="300"/>
                          <w:marRight w:val="300"/>
                          <w:marTop w:val="300"/>
                          <w:marBottom w:val="450"/>
                          <w:divBdr>
                            <w:top w:val="none" w:sz="0" w:space="0" w:color="auto"/>
                            <w:left w:val="none" w:sz="0" w:space="0" w:color="auto"/>
                            <w:bottom w:val="none" w:sz="0" w:space="0" w:color="auto"/>
                            <w:right w:val="none" w:sz="0" w:space="0" w:color="auto"/>
                          </w:divBdr>
                        </w:div>
                        <w:div w:id="708183284">
                          <w:marLeft w:val="300"/>
                          <w:marRight w:val="300"/>
                          <w:marTop w:val="300"/>
                          <w:marBottom w:val="450"/>
                          <w:divBdr>
                            <w:top w:val="none" w:sz="0" w:space="0" w:color="auto"/>
                            <w:left w:val="none" w:sz="0" w:space="0" w:color="auto"/>
                            <w:bottom w:val="none" w:sz="0" w:space="0" w:color="auto"/>
                            <w:right w:val="none" w:sz="0" w:space="0" w:color="auto"/>
                          </w:divBdr>
                        </w:div>
                        <w:div w:id="791552422">
                          <w:marLeft w:val="300"/>
                          <w:marRight w:val="300"/>
                          <w:marTop w:val="300"/>
                          <w:marBottom w:val="450"/>
                          <w:divBdr>
                            <w:top w:val="none" w:sz="0" w:space="0" w:color="auto"/>
                            <w:left w:val="none" w:sz="0" w:space="0" w:color="auto"/>
                            <w:bottom w:val="none" w:sz="0" w:space="0" w:color="auto"/>
                            <w:right w:val="none" w:sz="0" w:space="0" w:color="auto"/>
                          </w:divBdr>
                        </w:div>
                        <w:div w:id="906067284">
                          <w:marLeft w:val="300"/>
                          <w:marRight w:val="300"/>
                          <w:marTop w:val="300"/>
                          <w:marBottom w:val="450"/>
                          <w:divBdr>
                            <w:top w:val="none" w:sz="0" w:space="0" w:color="auto"/>
                            <w:left w:val="none" w:sz="0" w:space="0" w:color="auto"/>
                            <w:bottom w:val="none" w:sz="0" w:space="0" w:color="auto"/>
                            <w:right w:val="none" w:sz="0" w:space="0" w:color="auto"/>
                          </w:divBdr>
                        </w:div>
                        <w:div w:id="1358847794">
                          <w:marLeft w:val="300"/>
                          <w:marRight w:val="300"/>
                          <w:marTop w:val="300"/>
                          <w:marBottom w:val="450"/>
                          <w:divBdr>
                            <w:top w:val="none" w:sz="0" w:space="0" w:color="auto"/>
                            <w:left w:val="none" w:sz="0" w:space="0" w:color="auto"/>
                            <w:bottom w:val="none" w:sz="0" w:space="0" w:color="auto"/>
                            <w:right w:val="none" w:sz="0" w:space="0" w:color="auto"/>
                          </w:divBdr>
                        </w:div>
                        <w:div w:id="1416247109">
                          <w:marLeft w:val="300"/>
                          <w:marRight w:val="300"/>
                          <w:marTop w:val="300"/>
                          <w:marBottom w:val="450"/>
                          <w:divBdr>
                            <w:top w:val="none" w:sz="0" w:space="0" w:color="auto"/>
                            <w:left w:val="none" w:sz="0" w:space="0" w:color="auto"/>
                            <w:bottom w:val="none" w:sz="0" w:space="0" w:color="auto"/>
                            <w:right w:val="none" w:sz="0" w:space="0" w:color="auto"/>
                          </w:divBdr>
                        </w:div>
                        <w:div w:id="1721438729">
                          <w:marLeft w:val="300"/>
                          <w:marRight w:val="300"/>
                          <w:marTop w:val="300"/>
                          <w:marBottom w:val="450"/>
                          <w:divBdr>
                            <w:top w:val="none" w:sz="0" w:space="0" w:color="auto"/>
                            <w:left w:val="none" w:sz="0" w:space="0" w:color="auto"/>
                            <w:bottom w:val="none" w:sz="0" w:space="0" w:color="auto"/>
                            <w:right w:val="none" w:sz="0" w:space="0" w:color="auto"/>
                          </w:divBdr>
                        </w:div>
                        <w:div w:id="1975984526">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 w:id="820853081">
                  <w:marLeft w:val="0"/>
                  <w:marRight w:val="0"/>
                  <w:marTop w:val="0"/>
                  <w:marBottom w:val="0"/>
                  <w:divBdr>
                    <w:top w:val="none" w:sz="0" w:space="0" w:color="auto"/>
                    <w:left w:val="none" w:sz="0" w:space="0" w:color="auto"/>
                    <w:bottom w:val="none" w:sz="0" w:space="0" w:color="auto"/>
                    <w:right w:val="none" w:sz="0" w:space="0" w:color="auto"/>
                  </w:divBdr>
                  <w:divsChild>
                    <w:div w:id="920407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601647148">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19482735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atrobe.edu.au/" TargetMode="External"/><Relationship Id="rId18" Type="http://schemas.openxmlformats.org/officeDocument/2006/relationships/image" Target="media/image6.jpeg"/><Relationship Id="rId26" Type="http://schemas.openxmlformats.org/officeDocument/2006/relationships/hyperlink" Target="https://www.rmit.edu.au/study-with-us/levels-of-study/undergraduate-study/bachelor-degrees/bachelor-of-business-bp343/logistics-and-supply-chain-major" TargetMode="External"/><Relationship Id="rId39" Type="http://schemas.openxmlformats.org/officeDocument/2006/relationships/hyperlink" Target="https://sae.edu.au/courses/film/associate-degree-of-film/" TargetMode="External"/><Relationship Id="rId21" Type="http://schemas.openxmlformats.org/officeDocument/2006/relationships/image" Target="media/image7.gif"/><Relationship Id="rId34" Type="http://schemas.openxmlformats.org/officeDocument/2006/relationships/hyperlink" Target="https://www.jmcacademy.edu.au/courses/film-television-production" TargetMode="External"/><Relationship Id="rId42" Type="http://schemas.openxmlformats.org/officeDocument/2006/relationships/hyperlink" Target="https://study.unimelb.edu.au/find/courses/undergraduate/bachelor-of-fine-arts-film-and-television/" TargetMode="External"/><Relationship Id="rId47" Type="http://schemas.openxmlformats.org/officeDocument/2006/relationships/hyperlink" Target="http://www.rmit.edu.au/about/our-education/academic-colleges/" TargetMode="External"/><Relationship Id="rId50" Type="http://schemas.openxmlformats.org/officeDocument/2006/relationships/hyperlink" Target="https://www.rmit.edu.au/industry/" TargetMode="External"/><Relationship Id="rId55" Type="http://schemas.openxmlformats.org/officeDocument/2006/relationships/hyperlink" Target="https://www.rmit.edu.au/life-at-rmit/study-experience/global-opportuniti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vu.edu.au/courses/bachelor-of-cyber-security-nbcs" TargetMode="External"/><Relationship Id="rId29" Type="http://schemas.openxmlformats.org/officeDocument/2006/relationships/hyperlink" Target="https://www.vu.edu.au/unitsets/supply-chain-and-logistics-management-bmascl" TargetMode="External"/><Relationship Id="rId41" Type="http://schemas.openxmlformats.org/officeDocument/2006/relationships/hyperlink" Target="https://www.swinburne.edu.au/course/undergraduate/bachelor-of-screen-production/" TargetMode="External"/><Relationship Id="rId54" Type="http://schemas.openxmlformats.org/officeDocument/2006/relationships/hyperlink" Target="https://www.rmit.edu.au/life-at-rmit/study-experienc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jpeg"/><Relationship Id="rId32" Type="http://schemas.openxmlformats.org/officeDocument/2006/relationships/hyperlink" Target="http://www.vtac.edu.au/" TargetMode="External"/><Relationship Id="rId37" Type="http://schemas.openxmlformats.org/officeDocument/2006/relationships/hyperlink" Target="https://www.rmit.edu.au/study-with-us/levels-of-study/vocational-study/diplomas/c5421" TargetMode="External"/><Relationship Id="rId40" Type="http://schemas.openxmlformats.org/officeDocument/2006/relationships/hyperlink" Target="https://www.swinburne.edu.au/study/course/bachelor-of-film-and-television-honours/" TargetMode="External"/><Relationship Id="rId45" Type="http://schemas.openxmlformats.org/officeDocument/2006/relationships/hyperlink" Target="https://www.topuniversities.com/universities/rmit-university" TargetMode="External"/><Relationship Id="rId53" Type="http://schemas.openxmlformats.org/officeDocument/2006/relationships/hyperlink" Target="https://www.rmit.edu.au/study-with-us/applying-to-rmit/local-student-applications/pathways/recognised-pathways/" TargetMode="External"/><Relationship Id="rId58" Type="http://schemas.openxmlformats.org/officeDocument/2006/relationships/hyperlink" Target="https://www.rmit.edu.au/students/contact-and-help/connect" TargetMode="External"/><Relationship Id="rId5" Type="http://schemas.openxmlformats.org/officeDocument/2006/relationships/webSettings" Target="webSettings.xml"/><Relationship Id="rId15" Type="http://schemas.openxmlformats.org/officeDocument/2006/relationships/hyperlink" Target="https://www.eventbrite.com.au/e/experience-la-trobe-melbourne-registration-813565455177" TargetMode="External"/><Relationship Id="rId23" Type="http://schemas.openxmlformats.org/officeDocument/2006/relationships/hyperlink" Target="https://www.swinburne.edu.au/course/undergraduate/bachelor-of-business-professional/entrepreneurship-and-innovation/" TargetMode="External"/><Relationship Id="rId28" Type="http://schemas.openxmlformats.org/officeDocument/2006/relationships/hyperlink" Target="https://www.swinburne.edu.au/course/undergraduate/bachelor-of-business/logistics-and-supply-chain-management/" TargetMode="External"/><Relationship Id="rId36" Type="http://schemas.openxmlformats.org/officeDocument/2006/relationships/hyperlink" Target="https://www.rmit.edu.au/study-with-us/levels-of-study/undergraduate-study/associate-degrees/associate-degree-in-screen-and-media-production-ad017" TargetMode="External"/><Relationship Id="rId49" Type="http://schemas.openxmlformats.org/officeDocument/2006/relationships/hyperlink" Target="http://www.rmit.edu.au/about/our-locations-and-facilities/locations" TargetMode="External"/><Relationship Id="rId57" Type="http://schemas.openxmlformats.org/officeDocument/2006/relationships/hyperlink" Target="https://www.rmit.edu.au/life-at-rmit/support-for-students" TargetMode="External"/><Relationship Id="rId61" Type="http://schemas.openxmlformats.org/officeDocument/2006/relationships/fontTable" Target="fontTable.xml"/><Relationship Id="rId10" Type="http://schemas.openxmlformats.org/officeDocument/2006/relationships/hyperlink" Target="https://study.unimelb.edu.au/connect-with-us/information-for-schools/Australia-and-New-Zealand/future-student-events-calendar" TargetMode="External"/><Relationship Id="rId19" Type="http://schemas.openxmlformats.org/officeDocument/2006/relationships/image" Target="cid:449235102@16032009-17DC" TargetMode="External"/><Relationship Id="rId31" Type="http://schemas.openxmlformats.org/officeDocument/2006/relationships/image" Target="media/image9.jpeg"/><Relationship Id="rId44" Type="http://schemas.openxmlformats.org/officeDocument/2006/relationships/hyperlink" Target="https://www.topuniversities.com/university-rankings/university-subject-rankings/2019/art-design" TargetMode="External"/><Relationship Id="rId52" Type="http://schemas.openxmlformats.org/officeDocument/2006/relationships/hyperlink" Target="https://www.rmit.edu.au/students/work-study-opportunities/jobs-and-career-advice/rmit-activato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gif"/><Relationship Id="rId22" Type="http://schemas.openxmlformats.org/officeDocument/2006/relationships/hyperlink" Target="http://www.swinburne.edu.au/study/courses/Bachelor-of-Laws-BA-LAW/local" TargetMode="External"/><Relationship Id="rId27" Type="http://schemas.openxmlformats.org/officeDocument/2006/relationships/hyperlink" Target="https://www.rmit.edu.au/study-with-us/levels-of-study/vocational-study/diplomas/diploma-of-logistics-c5369" TargetMode="External"/><Relationship Id="rId30" Type="http://schemas.openxmlformats.org/officeDocument/2006/relationships/hyperlink" Target="http://www.vtac.edu.au/" TargetMode="External"/><Relationship Id="rId35" Type="http://schemas.openxmlformats.org/officeDocument/2006/relationships/hyperlink" Target="https://www.rmit.edu.au/study-with-us/levels-of-study/undergraduate-study/bachelor-degrees/bachelor-of-communication-media-bp221" TargetMode="External"/><Relationship Id="rId43" Type="http://schemas.openxmlformats.org/officeDocument/2006/relationships/hyperlink" Target="https://www.vu.edu.au/courses/bachelor-of-screen-media-absn" TargetMode="External"/><Relationship Id="rId48" Type="http://schemas.openxmlformats.org/officeDocument/2006/relationships/hyperlink" Target="https://atarcoursefinder.rmit.edu.au/" TargetMode="External"/><Relationship Id="rId56" Type="http://schemas.openxmlformats.org/officeDocument/2006/relationships/hyperlink" Target="https://www.rmit.edu.au/students/support-and-facilities/student-support/accommodation" TargetMode="External"/><Relationship Id="rId8" Type="http://schemas.openxmlformats.org/officeDocument/2006/relationships/image" Target="media/image1.WMF"/><Relationship Id="rId51" Type="http://schemas.openxmlformats.org/officeDocument/2006/relationships/hyperlink" Target="https://www.rmit.edu.au/about/schools-colleges/health-and-biomedical-sciences/industry/work-integrated-learning" TargetMode="External"/><Relationship Id="rId3" Type="http://schemas.openxmlformats.org/officeDocument/2006/relationships/styles" Target="styles.xml"/><Relationship Id="rId12" Type="http://schemas.openxmlformats.org/officeDocument/2006/relationships/hyperlink" Target="https://explore.psc.edu.au/april-2024-school-holidays-workshops" TargetMode="External"/><Relationship Id="rId17" Type="http://schemas.openxmlformats.org/officeDocument/2006/relationships/hyperlink" Target="https://www.rmit.edu.au/study-with-us/design" TargetMode="External"/><Relationship Id="rId25" Type="http://schemas.openxmlformats.org/officeDocument/2006/relationships/hyperlink" Target="https://www.mymv.org/" TargetMode="External"/><Relationship Id="rId33" Type="http://schemas.openxmlformats.org/officeDocument/2006/relationships/hyperlink" Target="https://www.deakin.edu.au/course/bachelor-film-television-and-animation" TargetMode="External"/><Relationship Id="rId38" Type="http://schemas.openxmlformats.org/officeDocument/2006/relationships/hyperlink" Target="https://sae.edu.au/courses/film/bachelor-of-film/" TargetMode="External"/><Relationship Id="rId46" Type="http://schemas.openxmlformats.org/officeDocument/2006/relationships/hyperlink" Target="https://www.rmit.edu.au/study-with-us/levels-of-study/" TargetMode="External"/><Relationship Id="rId59" Type="http://schemas.openxmlformats.org/officeDocument/2006/relationships/hyperlink" Target="https://www.rmit.edu.au/life-at-rmit/student-life"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20472</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subject/>
  <dc:creator>Jacky Burton</dc:creator>
  <cp:keywords/>
  <dc:description/>
  <cp:lastModifiedBy>Jacky Burton</cp:lastModifiedBy>
  <cp:revision>3</cp:revision>
  <cp:lastPrinted>2015-02-02T01:43:00Z</cp:lastPrinted>
  <dcterms:created xsi:type="dcterms:W3CDTF">2024-03-14T19:02:00Z</dcterms:created>
  <dcterms:modified xsi:type="dcterms:W3CDTF">2024-03-14T19:09:00Z</dcterms:modified>
</cp:coreProperties>
</file>