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8D7128">
        <w:rPr>
          <w:rFonts w:ascii="Calibri" w:hAnsi="Calibri" w:cs="Calibri"/>
          <w:b/>
          <w:sz w:val="32"/>
        </w:rPr>
        <w:t xml:space="preserve">Thursday 28 </w:t>
      </w:r>
      <w:r w:rsidR="00126EC8">
        <w:rPr>
          <w:rFonts w:ascii="Calibri" w:hAnsi="Calibri" w:cs="Calibri"/>
          <w:b/>
          <w:sz w:val="32"/>
        </w:rPr>
        <w:t>Marc</w:t>
      </w:r>
      <w:r w:rsidR="0045552C">
        <w:rPr>
          <w:rFonts w:ascii="Calibri" w:hAnsi="Calibri" w:cs="Calibri"/>
          <w:b/>
          <w:sz w:val="32"/>
        </w:rPr>
        <w:t>h</w:t>
      </w:r>
      <w:r w:rsidR="00AC1B51">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rsidR="009754EF" w:rsidRDefault="009754EF" w:rsidP="00CC4575">
      <w:pPr>
        <w:pStyle w:val="NoSpacing"/>
        <w:rPr>
          <w:rFonts w:cs="Calibri"/>
          <w:b/>
          <w:sz w:val="16"/>
          <w:szCs w:val="12"/>
          <w:u w:val="single"/>
        </w:rPr>
      </w:pPr>
    </w:p>
    <w:p w:rsidR="00945440" w:rsidRDefault="00945440" w:rsidP="00CC4575">
      <w:pPr>
        <w:pStyle w:val="NoSpacing"/>
        <w:rPr>
          <w:rFonts w:cs="Calibri"/>
          <w:b/>
          <w:sz w:val="16"/>
          <w:szCs w:val="12"/>
          <w:u w:val="single"/>
        </w:rPr>
      </w:pPr>
    </w:p>
    <w:p w:rsidR="00945440" w:rsidRPr="00945440" w:rsidRDefault="00945440" w:rsidP="00CC4575">
      <w:pPr>
        <w:pStyle w:val="NoSpacing"/>
        <w:rPr>
          <w:rFonts w:cs="Calibri"/>
          <w:b/>
          <w:sz w:val="16"/>
          <w:szCs w:val="12"/>
          <w:u w:val="single"/>
        </w:rPr>
      </w:pPr>
    </w:p>
    <w:p w:rsidR="00945440" w:rsidRPr="00B628D6" w:rsidRDefault="00945440" w:rsidP="00945440">
      <w:pPr>
        <w:pStyle w:val="NoSpacing"/>
        <w:rPr>
          <w:rFonts w:cs="Calibri"/>
          <w:b/>
          <w:iCs/>
          <w:sz w:val="28"/>
          <w:szCs w:val="28"/>
          <w:u w:val="single"/>
        </w:rPr>
      </w:pPr>
      <w:r w:rsidRPr="00B628D6">
        <w:rPr>
          <w:noProof/>
          <w:sz w:val="28"/>
          <w:szCs w:val="28"/>
          <w:u w:val="single"/>
          <w:lang w:eastAsia="en-AU"/>
        </w:rPr>
        <w:drawing>
          <wp:inline distT="0" distB="0" distL="0" distR="0" wp14:anchorId="2212AEF8" wp14:editId="6D78B8E6">
            <wp:extent cx="1234440" cy="642724"/>
            <wp:effectExtent l="0" t="0" r="0" b="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551" cy="652154"/>
                    </a:xfrm>
                    <a:prstGeom prst="rect">
                      <a:avLst/>
                    </a:prstGeom>
                    <a:noFill/>
                    <a:ln>
                      <a:noFill/>
                    </a:ln>
                  </pic:spPr>
                </pic:pic>
              </a:graphicData>
            </a:graphic>
          </wp:inline>
        </w:drawing>
      </w:r>
      <w:r w:rsidRPr="00B628D6">
        <w:rPr>
          <w:rFonts w:cs="Calibri"/>
          <w:b/>
          <w:bCs/>
          <w:iCs/>
          <w:sz w:val="28"/>
          <w:szCs w:val="28"/>
          <w:u w:val="single"/>
        </w:rPr>
        <w:t>Holmesglen Open Day</w:t>
      </w:r>
    </w:p>
    <w:p w:rsidR="00945440" w:rsidRPr="00945440" w:rsidRDefault="00945440" w:rsidP="00945440">
      <w:pPr>
        <w:pStyle w:val="NoSpacing"/>
        <w:rPr>
          <w:rFonts w:cs="Calibri"/>
          <w:bCs/>
          <w:iCs/>
          <w:sz w:val="24"/>
          <w:szCs w:val="24"/>
        </w:rPr>
      </w:pPr>
      <w:r w:rsidRPr="00945440">
        <w:rPr>
          <w:rFonts w:cs="Calibri"/>
          <w:bCs/>
          <w:i/>
          <w:sz w:val="24"/>
          <w:szCs w:val="24"/>
        </w:rPr>
        <w:t>Holmesglen Open Days are perfect for students exploring pathways, course options and wanting to learn more about vocational careers.</w:t>
      </w:r>
      <w:r w:rsidRPr="00945440">
        <w:rPr>
          <w:rFonts w:cs="Calibri"/>
          <w:bCs/>
          <w:iCs/>
          <w:sz w:val="24"/>
          <w:szCs w:val="24"/>
        </w:rPr>
        <w:t xml:space="preserve">  Students also get to tour the facilities, learn more about campus life, and chat in person with Holmesglen’s industry expert teachers.  All Open Day attendees receive a show bag to take home and enjoy a free BBQ. </w:t>
      </w:r>
      <w:r w:rsidRPr="00945440">
        <w:rPr>
          <w:rFonts w:cs="Calibri"/>
          <w:bCs/>
          <w:iCs/>
          <w:sz w:val="24"/>
          <w:szCs w:val="24"/>
        </w:rPr>
        <w:br/>
      </w:r>
    </w:p>
    <w:p w:rsidR="00945440" w:rsidRPr="00945440" w:rsidRDefault="00945440" w:rsidP="00945440">
      <w:pPr>
        <w:pStyle w:val="NoSpacing"/>
        <w:rPr>
          <w:rFonts w:cs="Calibri"/>
          <w:bCs/>
          <w:iCs/>
          <w:sz w:val="24"/>
          <w:szCs w:val="24"/>
        </w:rPr>
      </w:pPr>
      <w:r w:rsidRPr="00945440">
        <w:rPr>
          <w:rFonts w:cs="Calibri"/>
          <w:b/>
          <w:iCs/>
          <w:sz w:val="24"/>
          <w:szCs w:val="24"/>
          <w:u w:val="single"/>
        </w:rPr>
        <w:t>Date</w:t>
      </w:r>
      <w:r w:rsidRPr="00945440">
        <w:rPr>
          <w:rFonts w:cs="Calibri"/>
          <w:b/>
          <w:iCs/>
          <w:sz w:val="24"/>
          <w:szCs w:val="24"/>
        </w:rPr>
        <w:t>:</w:t>
      </w:r>
      <w:r w:rsidRPr="00945440">
        <w:rPr>
          <w:rFonts w:cs="Calibri"/>
          <w:bCs/>
          <w:iCs/>
          <w:sz w:val="24"/>
          <w:szCs w:val="24"/>
        </w:rPr>
        <w:tab/>
      </w:r>
      <w:r w:rsidRPr="00945440">
        <w:rPr>
          <w:rFonts w:cs="Calibri"/>
          <w:bCs/>
          <w:iCs/>
          <w:sz w:val="24"/>
          <w:szCs w:val="24"/>
        </w:rPr>
        <w:tab/>
        <w:t>Thursday 18 April 2024</w:t>
      </w:r>
    </w:p>
    <w:p w:rsidR="00945440" w:rsidRPr="00945440" w:rsidRDefault="00945440" w:rsidP="00945440">
      <w:pPr>
        <w:pStyle w:val="NoSpacing"/>
        <w:rPr>
          <w:rFonts w:cs="Calibri"/>
          <w:bCs/>
          <w:i/>
          <w:sz w:val="24"/>
          <w:szCs w:val="24"/>
          <w:u w:val="single"/>
        </w:rPr>
      </w:pPr>
      <w:r w:rsidRPr="00945440">
        <w:rPr>
          <w:rFonts w:cs="Calibri"/>
          <w:b/>
          <w:iCs/>
          <w:sz w:val="24"/>
          <w:szCs w:val="24"/>
          <w:u w:val="single"/>
        </w:rPr>
        <w:t>Time</w:t>
      </w:r>
      <w:r w:rsidRPr="00945440">
        <w:rPr>
          <w:rFonts w:cs="Calibri"/>
          <w:b/>
          <w:iCs/>
          <w:sz w:val="24"/>
          <w:szCs w:val="24"/>
        </w:rPr>
        <w:t>:</w:t>
      </w:r>
      <w:r w:rsidRPr="00945440">
        <w:rPr>
          <w:rFonts w:cs="Calibri"/>
          <w:b/>
          <w:iCs/>
          <w:sz w:val="24"/>
          <w:szCs w:val="24"/>
        </w:rPr>
        <w:tab/>
      </w:r>
      <w:r w:rsidRPr="00945440">
        <w:rPr>
          <w:rFonts w:cs="Calibri"/>
          <w:b/>
          <w:iCs/>
          <w:sz w:val="24"/>
          <w:szCs w:val="24"/>
        </w:rPr>
        <w:tab/>
      </w:r>
      <w:r w:rsidRPr="00945440">
        <w:rPr>
          <w:rFonts w:cs="Calibri"/>
          <w:bCs/>
          <w:iCs/>
          <w:sz w:val="24"/>
          <w:szCs w:val="24"/>
        </w:rPr>
        <w:t>4.30pm to 6.30pm</w:t>
      </w:r>
    </w:p>
    <w:p w:rsidR="00945440" w:rsidRPr="00945440" w:rsidRDefault="00945440" w:rsidP="00945440">
      <w:pPr>
        <w:pStyle w:val="NoSpacing"/>
        <w:rPr>
          <w:rFonts w:cs="Calibri"/>
          <w:b/>
          <w:iCs/>
          <w:sz w:val="24"/>
          <w:szCs w:val="24"/>
        </w:rPr>
      </w:pPr>
    </w:p>
    <w:p w:rsidR="00945440" w:rsidRPr="00945440" w:rsidRDefault="00945440" w:rsidP="00945440">
      <w:pPr>
        <w:pStyle w:val="NoSpacing"/>
        <w:rPr>
          <w:rFonts w:cs="Calibri"/>
          <w:b/>
          <w:bCs/>
          <w:iCs/>
          <w:sz w:val="24"/>
          <w:szCs w:val="24"/>
        </w:rPr>
      </w:pPr>
      <w:r w:rsidRPr="00945440">
        <w:rPr>
          <w:rFonts w:cs="Calibri"/>
          <w:b/>
          <w:iCs/>
          <w:sz w:val="24"/>
          <w:szCs w:val="24"/>
        </w:rPr>
        <w:t xml:space="preserve">Various study areas will be on show, so browse </w:t>
      </w:r>
      <w:hyperlink r:id="rId10" w:history="1">
        <w:r w:rsidRPr="00945440">
          <w:rPr>
            <w:rStyle w:val="Hyperlink"/>
            <w:b/>
            <w:bCs/>
            <w:sz w:val="24"/>
            <w:szCs w:val="24"/>
          </w:rPr>
          <w:t>Open Day</w:t>
        </w:r>
      </w:hyperlink>
      <w:r w:rsidRPr="00945440">
        <w:rPr>
          <w:b/>
          <w:bCs/>
          <w:sz w:val="24"/>
          <w:szCs w:val="24"/>
        </w:rPr>
        <w:t xml:space="preserve"> to find out more and to register for a session of most interest.</w:t>
      </w:r>
    </w:p>
    <w:p w:rsidR="00945440" w:rsidRDefault="00945440" w:rsidP="00945440">
      <w:pPr>
        <w:pStyle w:val="NoSpacing"/>
        <w:rPr>
          <w:rFonts w:cs="Calibri"/>
          <w:bCs/>
          <w:i/>
          <w:sz w:val="24"/>
          <w:szCs w:val="24"/>
          <w:u w:val="single"/>
        </w:rPr>
      </w:pPr>
    </w:p>
    <w:p w:rsidR="00945440" w:rsidRPr="00D517CA" w:rsidRDefault="00945440" w:rsidP="00945440">
      <w:pPr>
        <w:pStyle w:val="NoSpacing"/>
        <w:rPr>
          <w:rFonts w:cs="Calibri"/>
          <w:bCs/>
          <w:i/>
          <w:sz w:val="32"/>
          <w:szCs w:val="32"/>
          <w:u w:val="single"/>
        </w:rPr>
      </w:pPr>
    </w:p>
    <w:p w:rsidR="001618A5" w:rsidRPr="00A82BF2" w:rsidRDefault="001618A5" w:rsidP="001618A5">
      <w:pPr>
        <w:pStyle w:val="NoSpacing"/>
        <w:rPr>
          <w:rFonts w:cs="Calibri"/>
          <w:b/>
          <w:sz w:val="28"/>
          <w:szCs w:val="28"/>
          <w:u w:val="single"/>
        </w:rPr>
      </w:pPr>
      <w:r w:rsidRPr="00A82BF2">
        <w:rPr>
          <w:noProof/>
          <w:sz w:val="28"/>
          <w:szCs w:val="28"/>
          <w:u w:val="single"/>
        </w:rPr>
        <w:drawing>
          <wp:inline distT="0" distB="0" distL="0" distR="0" wp14:anchorId="49067B47" wp14:editId="18B43E18">
            <wp:extent cx="1204712" cy="502920"/>
            <wp:effectExtent l="0" t="0" r="0" b="0"/>
            <wp:docPr id="496971215" name="Picture 496971215"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56" cy="505276"/>
                    </a:xfrm>
                    <a:prstGeom prst="rect">
                      <a:avLst/>
                    </a:prstGeom>
                    <a:noFill/>
                    <a:ln>
                      <a:noFill/>
                    </a:ln>
                  </pic:spPr>
                </pic:pic>
              </a:graphicData>
            </a:graphic>
          </wp:inline>
        </w:drawing>
      </w:r>
      <w:r w:rsidRPr="00A82BF2">
        <w:rPr>
          <w:rFonts w:cs="Calibri"/>
          <w:b/>
          <w:sz w:val="28"/>
          <w:szCs w:val="28"/>
          <w:u w:val="single"/>
        </w:rPr>
        <w:t xml:space="preserve"> </w:t>
      </w:r>
      <w:r>
        <w:rPr>
          <w:rFonts w:cs="Calibri"/>
          <w:b/>
          <w:sz w:val="28"/>
          <w:szCs w:val="28"/>
          <w:u w:val="single"/>
        </w:rPr>
        <w:t>VCE and Careers Expo 2024</w:t>
      </w:r>
    </w:p>
    <w:p w:rsidR="001618A5" w:rsidRDefault="001618A5" w:rsidP="001618A5">
      <w:pPr>
        <w:pStyle w:val="NoSpacing"/>
        <w:rPr>
          <w:rFonts w:asciiTheme="minorHAnsi" w:hAnsiTheme="minorHAnsi" w:cstheme="minorHAnsi"/>
          <w:i/>
          <w:iCs/>
          <w:sz w:val="24"/>
          <w:szCs w:val="24"/>
        </w:rPr>
      </w:pPr>
      <w:r>
        <w:rPr>
          <w:rFonts w:asciiTheme="minorHAnsi" w:hAnsiTheme="minorHAnsi" w:cstheme="minorHAnsi"/>
          <w:i/>
          <w:iCs/>
          <w:sz w:val="24"/>
          <w:szCs w:val="24"/>
        </w:rPr>
        <w:t>Early next term, the VCE and Careers Expo 2024 will be taking place!</w:t>
      </w:r>
    </w:p>
    <w:p w:rsidR="001618A5" w:rsidRPr="00721409" w:rsidRDefault="00945440" w:rsidP="001618A5">
      <w:pPr>
        <w:pStyle w:val="NoSpacing"/>
        <w:rPr>
          <w:rFonts w:cs="Calibri"/>
          <w:sz w:val="24"/>
          <w:szCs w:val="24"/>
        </w:rPr>
      </w:pPr>
      <w:r>
        <w:rPr>
          <w:rFonts w:cs="Calibri"/>
          <w:sz w:val="24"/>
          <w:szCs w:val="24"/>
        </w:rPr>
        <w:br/>
      </w:r>
      <w:r w:rsidR="001618A5" w:rsidRPr="00721409">
        <w:rPr>
          <w:rFonts w:cs="Calibri"/>
          <w:sz w:val="24"/>
          <w:szCs w:val="24"/>
        </w:rPr>
        <w:t xml:space="preserve">An extensive range of </w:t>
      </w:r>
      <w:hyperlink r:id="rId12" w:history="1">
        <w:r w:rsidR="001618A5" w:rsidRPr="00721409">
          <w:rPr>
            <w:rStyle w:val="Hyperlink"/>
            <w:rFonts w:cs="Calibri"/>
            <w:sz w:val="24"/>
            <w:szCs w:val="24"/>
          </w:rPr>
          <w:t>exhibitors</w:t>
        </w:r>
      </w:hyperlink>
      <w:r w:rsidR="001618A5" w:rsidRPr="00721409">
        <w:rPr>
          <w:rFonts w:cs="Calibri"/>
          <w:sz w:val="24"/>
          <w:szCs w:val="24"/>
        </w:rPr>
        <w:t xml:space="preserve"> from all over Australia will be in attendance </w:t>
      </w:r>
      <w:r w:rsidR="001618A5">
        <w:rPr>
          <w:rFonts w:cs="Calibri"/>
          <w:sz w:val="24"/>
          <w:szCs w:val="24"/>
        </w:rPr>
        <w:t>and o</w:t>
      </w:r>
      <w:r w:rsidR="001618A5" w:rsidRPr="00721409">
        <w:rPr>
          <w:rFonts w:cs="Calibri"/>
          <w:sz w:val="24"/>
          <w:szCs w:val="24"/>
        </w:rPr>
        <w:t xml:space="preserve">ver and above access to exhibitors, attendees will also have access to </w:t>
      </w:r>
      <w:hyperlink r:id="rId13" w:history="1">
        <w:r w:rsidR="001618A5" w:rsidRPr="00721409">
          <w:rPr>
            <w:rStyle w:val="Hyperlink"/>
            <w:rFonts w:cs="Calibri"/>
            <w:sz w:val="24"/>
            <w:szCs w:val="24"/>
          </w:rPr>
          <w:t>VCE and Careers Expo: Seminars</w:t>
        </w:r>
      </w:hyperlink>
      <w:r w:rsidR="001618A5" w:rsidRPr="00721409">
        <w:rPr>
          <w:rFonts w:cs="Calibri"/>
          <w:sz w:val="24"/>
          <w:szCs w:val="24"/>
        </w:rPr>
        <w:br/>
      </w:r>
    </w:p>
    <w:p w:rsidR="001618A5" w:rsidRPr="00721409" w:rsidRDefault="001618A5" w:rsidP="001618A5">
      <w:pPr>
        <w:pStyle w:val="NoSpacing"/>
        <w:rPr>
          <w:rFonts w:cs="Calibri"/>
          <w:sz w:val="24"/>
          <w:szCs w:val="24"/>
          <w:highlight w:val="yellow"/>
        </w:rPr>
      </w:pPr>
      <w:r w:rsidRPr="00721409">
        <w:rPr>
          <w:rFonts w:cs="Calibri"/>
          <w:b/>
          <w:bCs/>
          <w:sz w:val="24"/>
          <w:szCs w:val="24"/>
        </w:rPr>
        <w:t>This event will take place at the Melbourne Convention and Exhibition Centre from 9.00am – 3.00pm on Thursday 2 – Saturday 4 May 2024.</w:t>
      </w:r>
    </w:p>
    <w:p w:rsidR="001618A5" w:rsidRPr="00721409" w:rsidRDefault="00945440" w:rsidP="001618A5">
      <w:pPr>
        <w:pStyle w:val="NoSpacing"/>
        <w:rPr>
          <w:rFonts w:cs="Calibri"/>
          <w:b/>
          <w:bCs/>
          <w:sz w:val="24"/>
          <w:szCs w:val="24"/>
        </w:rPr>
      </w:pPr>
      <w:r>
        <w:rPr>
          <w:rFonts w:cs="Calibri"/>
          <w:b/>
          <w:bCs/>
          <w:sz w:val="24"/>
          <w:szCs w:val="24"/>
        </w:rPr>
        <w:br/>
      </w:r>
      <w:r w:rsidR="001618A5" w:rsidRPr="00721409">
        <w:rPr>
          <w:rFonts w:cs="Calibri"/>
          <w:b/>
          <w:bCs/>
          <w:sz w:val="24"/>
          <w:szCs w:val="24"/>
        </w:rPr>
        <w:t xml:space="preserve">To find out more, or to book a ticket online, visit </w:t>
      </w:r>
      <w:hyperlink r:id="rId14" w:history="1">
        <w:r w:rsidR="001618A5" w:rsidRPr="00721409">
          <w:rPr>
            <w:rStyle w:val="Hyperlink"/>
            <w:rFonts w:cs="Calibri"/>
            <w:b/>
            <w:bCs/>
            <w:sz w:val="24"/>
            <w:szCs w:val="24"/>
          </w:rPr>
          <w:t>VCE and Careers Expo 2024</w:t>
        </w:r>
      </w:hyperlink>
      <w:r w:rsidR="001618A5" w:rsidRPr="00721409">
        <w:rPr>
          <w:rFonts w:cs="Calibri"/>
          <w:b/>
          <w:bCs/>
          <w:sz w:val="24"/>
          <w:szCs w:val="24"/>
        </w:rPr>
        <w:t>.</w:t>
      </w:r>
    </w:p>
    <w:p w:rsidR="001618A5" w:rsidRDefault="001618A5" w:rsidP="00CC4575">
      <w:pPr>
        <w:pStyle w:val="NoSpacing"/>
        <w:rPr>
          <w:rFonts w:cs="Calibri"/>
          <w:b/>
          <w:sz w:val="36"/>
          <w:szCs w:val="32"/>
          <w:u w:val="single"/>
        </w:rPr>
      </w:pPr>
    </w:p>
    <w:p w:rsidR="00945440" w:rsidRDefault="00945440" w:rsidP="00CC4575">
      <w:pPr>
        <w:pStyle w:val="NoSpacing"/>
        <w:rPr>
          <w:rFonts w:cs="Calibri"/>
          <w:b/>
          <w:sz w:val="36"/>
          <w:szCs w:val="32"/>
          <w:u w:val="single"/>
        </w:rPr>
      </w:pPr>
    </w:p>
    <w:p w:rsidR="00945440" w:rsidRDefault="00945440" w:rsidP="00CC4575">
      <w:pPr>
        <w:pStyle w:val="NoSpacing"/>
        <w:rPr>
          <w:rFonts w:cs="Calibri"/>
          <w:b/>
          <w:sz w:val="36"/>
          <w:szCs w:val="32"/>
          <w:u w:val="single"/>
        </w:rPr>
      </w:pPr>
    </w:p>
    <w:p w:rsidR="008679E8" w:rsidRDefault="008679E8" w:rsidP="008743CD">
      <w:pPr>
        <w:rPr>
          <w:rFonts w:ascii="Calibri" w:hAnsi="Calibri" w:cs="Calibri"/>
          <w:u w:val="single"/>
        </w:rPr>
      </w:pPr>
    </w:p>
    <w:p w:rsidR="008679E8" w:rsidRDefault="008679E8" w:rsidP="008743CD">
      <w:pPr>
        <w:rPr>
          <w:rFonts w:ascii="Calibri" w:hAnsi="Calibri" w:cs="Calibri"/>
          <w:u w:val="single"/>
        </w:rPr>
      </w:pPr>
    </w:p>
    <w:p w:rsidR="008679E8" w:rsidRPr="008679E8" w:rsidRDefault="008679E8" w:rsidP="008743CD">
      <w:pPr>
        <w:rPr>
          <w:rFonts w:ascii="Calibri" w:hAnsi="Calibri" w:cs="Calibri"/>
          <w:b/>
          <w:bCs/>
          <w:sz w:val="28"/>
          <w:szCs w:val="28"/>
          <w:u w:val="single"/>
        </w:rPr>
      </w:pPr>
      <w:r w:rsidRPr="008679E8">
        <w:rPr>
          <w:noProof/>
          <w:u w:val="single"/>
          <w:lang w:eastAsia="en-AU"/>
        </w:rPr>
        <w:drawing>
          <wp:inline distT="0" distB="0" distL="0" distR="0" wp14:anchorId="7BE12C0E" wp14:editId="0863FC6A">
            <wp:extent cx="2276475" cy="524319"/>
            <wp:effectExtent l="19050" t="0" r="9525" b="0"/>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5" cstate="print"/>
                    <a:stretch>
                      <a:fillRect/>
                    </a:stretch>
                  </pic:blipFill>
                  <pic:spPr>
                    <a:xfrm>
                      <a:off x="0" y="0"/>
                      <a:ext cx="2276475" cy="524319"/>
                    </a:xfrm>
                    <a:prstGeom prst="rect">
                      <a:avLst/>
                    </a:prstGeom>
                  </pic:spPr>
                </pic:pic>
              </a:graphicData>
            </a:graphic>
          </wp:inline>
        </w:drawing>
      </w:r>
      <w:r w:rsidRPr="008679E8">
        <w:rPr>
          <w:rFonts w:ascii="Calibri" w:hAnsi="Calibri" w:cs="Calibri"/>
          <w:b/>
          <w:bCs/>
          <w:sz w:val="28"/>
          <w:szCs w:val="28"/>
          <w:u w:val="single"/>
        </w:rPr>
        <w:t xml:space="preserve"> Make Music with Us </w:t>
      </w:r>
    </w:p>
    <w:p w:rsidR="008679E8" w:rsidRDefault="008679E8" w:rsidP="008743CD">
      <w:pPr>
        <w:rPr>
          <w:rFonts w:ascii="Calibri" w:hAnsi="Calibri" w:cs="Calibri"/>
        </w:rPr>
      </w:pPr>
      <w:r w:rsidRPr="008679E8">
        <w:rPr>
          <w:rFonts w:ascii="Calibri" w:hAnsi="Calibri" w:cs="Calibri"/>
        </w:rPr>
        <w:t>Sir Selman Cowen School of Music &amp; Performance</w:t>
      </w:r>
      <w:r>
        <w:rPr>
          <w:rFonts w:ascii="Calibri" w:hAnsi="Calibri" w:cs="Calibri"/>
        </w:rPr>
        <w:t xml:space="preserve"> is hosting a series of </w:t>
      </w:r>
      <w:r>
        <w:rPr>
          <w:rFonts w:ascii="Calibri" w:hAnsi="Calibri" w:cs="Calibri"/>
          <w:i/>
          <w:iCs/>
        </w:rPr>
        <w:t xml:space="preserve">‘Make Music with Us’ </w:t>
      </w:r>
      <w:r>
        <w:rPr>
          <w:rFonts w:ascii="Calibri" w:hAnsi="Calibri" w:cs="Calibri"/>
        </w:rPr>
        <w:t>sessions in April and early May.</w:t>
      </w:r>
    </w:p>
    <w:p w:rsidR="008679E8" w:rsidRDefault="008679E8" w:rsidP="008743CD">
      <w:pPr>
        <w:rPr>
          <w:rFonts w:ascii="Calibri" w:hAnsi="Calibri" w:cs="Calibri"/>
        </w:rPr>
      </w:pPr>
    </w:p>
    <w:p w:rsidR="008679E8" w:rsidRPr="008679E8" w:rsidRDefault="008679E8" w:rsidP="008679E8">
      <w:pPr>
        <w:numPr>
          <w:ilvl w:val="0"/>
          <w:numId w:val="33"/>
        </w:numPr>
        <w:rPr>
          <w:rFonts w:ascii="Calibri" w:hAnsi="Calibri" w:cs="Calibri"/>
        </w:rPr>
      </w:pPr>
      <w:r w:rsidRPr="008679E8">
        <w:rPr>
          <w:rFonts w:ascii="Calibri" w:hAnsi="Calibri" w:cs="Calibri"/>
        </w:rPr>
        <w:t>Day of Woodwind | Sunday 21 April 10</w:t>
      </w:r>
      <w:r>
        <w:rPr>
          <w:rFonts w:ascii="Calibri" w:hAnsi="Calibri" w:cs="Calibri"/>
        </w:rPr>
        <w:t>.00</w:t>
      </w:r>
      <w:r w:rsidRPr="008679E8">
        <w:rPr>
          <w:rFonts w:ascii="Calibri" w:hAnsi="Calibri" w:cs="Calibri"/>
        </w:rPr>
        <w:t>am - 3.30pm</w:t>
      </w:r>
    </w:p>
    <w:p w:rsidR="008679E8" w:rsidRPr="008679E8" w:rsidRDefault="008679E8" w:rsidP="008679E8">
      <w:pPr>
        <w:numPr>
          <w:ilvl w:val="0"/>
          <w:numId w:val="33"/>
        </w:numPr>
        <w:rPr>
          <w:rFonts w:ascii="Calibri" w:hAnsi="Calibri" w:cs="Calibri"/>
        </w:rPr>
      </w:pPr>
      <w:r w:rsidRPr="008679E8">
        <w:rPr>
          <w:rFonts w:ascii="Calibri" w:hAnsi="Calibri" w:cs="Calibri"/>
        </w:rPr>
        <w:t>Day of percussion | Saturday 27 April 2024, 1</w:t>
      </w:r>
      <w:r>
        <w:rPr>
          <w:rFonts w:ascii="Calibri" w:hAnsi="Calibri" w:cs="Calibri"/>
        </w:rPr>
        <w:t xml:space="preserve">.00pm – </w:t>
      </w:r>
      <w:r w:rsidRPr="008679E8">
        <w:rPr>
          <w:rFonts w:ascii="Calibri" w:hAnsi="Calibri" w:cs="Calibri"/>
        </w:rPr>
        <w:t>5</w:t>
      </w:r>
      <w:r>
        <w:rPr>
          <w:rFonts w:ascii="Calibri" w:hAnsi="Calibri" w:cs="Calibri"/>
        </w:rPr>
        <w:t>.00</w:t>
      </w:r>
      <w:r w:rsidRPr="008679E8">
        <w:rPr>
          <w:rFonts w:ascii="Calibri" w:hAnsi="Calibri" w:cs="Calibri"/>
        </w:rPr>
        <w:t>pm</w:t>
      </w:r>
    </w:p>
    <w:p w:rsidR="008679E8" w:rsidRPr="008679E8" w:rsidRDefault="008679E8" w:rsidP="008679E8">
      <w:pPr>
        <w:numPr>
          <w:ilvl w:val="0"/>
          <w:numId w:val="33"/>
        </w:numPr>
        <w:rPr>
          <w:rFonts w:ascii="Calibri" w:hAnsi="Calibri" w:cs="Calibri"/>
        </w:rPr>
      </w:pPr>
      <w:r w:rsidRPr="008679E8">
        <w:rPr>
          <w:rFonts w:ascii="Calibri" w:hAnsi="Calibri" w:cs="Calibri"/>
        </w:rPr>
        <w:t>Day of Strings | Sunday 28 April, 10</w:t>
      </w:r>
      <w:r>
        <w:rPr>
          <w:rFonts w:ascii="Calibri" w:hAnsi="Calibri" w:cs="Calibri"/>
        </w:rPr>
        <w:t>.00</w:t>
      </w:r>
      <w:r w:rsidRPr="008679E8">
        <w:rPr>
          <w:rFonts w:ascii="Calibri" w:hAnsi="Calibri" w:cs="Calibri"/>
        </w:rPr>
        <w:t xml:space="preserve">am </w:t>
      </w:r>
      <w:r>
        <w:rPr>
          <w:rFonts w:ascii="Calibri" w:hAnsi="Calibri" w:cs="Calibri"/>
        </w:rPr>
        <w:t>–</w:t>
      </w:r>
      <w:r w:rsidRPr="008679E8">
        <w:rPr>
          <w:rFonts w:ascii="Calibri" w:hAnsi="Calibri" w:cs="Calibri"/>
        </w:rPr>
        <w:t xml:space="preserve"> 3</w:t>
      </w:r>
      <w:r>
        <w:rPr>
          <w:rFonts w:ascii="Calibri" w:hAnsi="Calibri" w:cs="Calibri"/>
        </w:rPr>
        <w:t>.00</w:t>
      </w:r>
      <w:r w:rsidRPr="008679E8">
        <w:rPr>
          <w:rFonts w:ascii="Calibri" w:hAnsi="Calibri" w:cs="Calibri"/>
        </w:rPr>
        <w:t>pm</w:t>
      </w:r>
    </w:p>
    <w:p w:rsidR="008679E8" w:rsidRPr="008679E8" w:rsidRDefault="008679E8" w:rsidP="008679E8">
      <w:pPr>
        <w:numPr>
          <w:ilvl w:val="0"/>
          <w:numId w:val="33"/>
        </w:numPr>
        <w:rPr>
          <w:rFonts w:ascii="Calibri" w:hAnsi="Calibri" w:cs="Calibri"/>
        </w:rPr>
      </w:pPr>
      <w:r w:rsidRPr="008679E8">
        <w:rPr>
          <w:rFonts w:ascii="Calibri" w:hAnsi="Calibri" w:cs="Calibri"/>
        </w:rPr>
        <w:t>Day of Brass | Sunday 5 May, 10</w:t>
      </w:r>
      <w:r>
        <w:rPr>
          <w:rFonts w:ascii="Calibri" w:hAnsi="Calibri" w:cs="Calibri"/>
        </w:rPr>
        <w:t>.00</w:t>
      </w:r>
      <w:r w:rsidRPr="008679E8">
        <w:rPr>
          <w:rFonts w:ascii="Calibri" w:hAnsi="Calibri" w:cs="Calibri"/>
        </w:rPr>
        <w:t xml:space="preserve">am </w:t>
      </w:r>
      <w:r>
        <w:rPr>
          <w:rFonts w:ascii="Calibri" w:hAnsi="Calibri" w:cs="Calibri"/>
        </w:rPr>
        <w:t>–</w:t>
      </w:r>
      <w:r w:rsidRPr="008679E8">
        <w:rPr>
          <w:rFonts w:ascii="Calibri" w:hAnsi="Calibri" w:cs="Calibri"/>
        </w:rPr>
        <w:t xml:space="preserve"> 3</w:t>
      </w:r>
      <w:r>
        <w:rPr>
          <w:rFonts w:ascii="Calibri" w:hAnsi="Calibri" w:cs="Calibri"/>
        </w:rPr>
        <w:t>.00</w:t>
      </w:r>
      <w:r w:rsidRPr="008679E8">
        <w:rPr>
          <w:rFonts w:ascii="Calibri" w:hAnsi="Calibri" w:cs="Calibri"/>
        </w:rPr>
        <w:t>pm</w:t>
      </w:r>
    </w:p>
    <w:p w:rsidR="008679E8" w:rsidRPr="008679E8" w:rsidRDefault="008679E8" w:rsidP="008679E8">
      <w:pPr>
        <w:numPr>
          <w:ilvl w:val="0"/>
          <w:numId w:val="33"/>
        </w:numPr>
        <w:rPr>
          <w:rFonts w:ascii="Calibri" w:hAnsi="Calibri" w:cs="Calibri"/>
        </w:rPr>
      </w:pPr>
      <w:r w:rsidRPr="008679E8">
        <w:rPr>
          <w:rFonts w:ascii="Calibri" w:hAnsi="Calibri" w:cs="Calibri"/>
        </w:rPr>
        <w:t>Day of Classical Voice | Sunday 5 May, 10</w:t>
      </w:r>
      <w:r>
        <w:rPr>
          <w:rFonts w:ascii="Calibri" w:hAnsi="Calibri" w:cs="Calibri"/>
        </w:rPr>
        <w:t>.00</w:t>
      </w:r>
      <w:r w:rsidRPr="008679E8">
        <w:rPr>
          <w:rFonts w:ascii="Calibri" w:hAnsi="Calibri" w:cs="Calibri"/>
        </w:rPr>
        <w:t>am - 2.30pm</w:t>
      </w:r>
    </w:p>
    <w:p w:rsidR="008679E8" w:rsidRDefault="008679E8" w:rsidP="008679E8">
      <w:pPr>
        <w:rPr>
          <w:rFonts w:ascii="Calibri" w:hAnsi="Calibri" w:cs="Calibri"/>
          <w:b/>
          <w:bCs/>
        </w:rPr>
      </w:pPr>
    </w:p>
    <w:p w:rsidR="008679E8" w:rsidRPr="008679E8" w:rsidRDefault="008679E8" w:rsidP="008679E8">
      <w:pPr>
        <w:rPr>
          <w:rFonts w:ascii="Calibri" w:hAnsi="Calibri" w:cs="Calibri"/>
        </w:rPr>
      </w:pPr>
      <w:r>
        <w:rPr>
          <w:rFonts w:ascii="Calibri" w:hAnsi="Calibri" w:cs="Calibri"/>
          <w:b/>
          <w:bCs/>
        </w:rPr>
        <w:t xml:space="preserve">Registrations are essential and can be made at </w:t>
      </w:r>
      <w:hyperlink r:id="rId16" w:history="1">
        <w:r w:rsidRPr="008679E8">
          <w:rPr>
            <w:rStyle w:val="Hyperlink"/>
            <w:rFonts w:ascii="Calibri" w:hAnsi="Calibri" w:cs="Calibri"/>
            <w:b/>
            <w:bCs/>
          </w:rPr>
          <w:t>Make Music with Us</w:t>
        </w:r>
      </w:hyperlink>
      <w:r w:rsidRPr="008679E8">
        <w:rPr>
          <w:rFonts w:ascii="Calibri" w:hAnsi="Calibri" w:cs="Calibri"/>
          <w:b/>
          <w:bCs/>
        </w:rPr>
        <w:t>.</w:t>
      </w:r>
      <w:r>
        <w:rPr>
          <w:rFonts w:ascii="Calibri" w:hAnsi="Calibri" w:cs="Calibri"/>
        </w:rPr>
        <w:t xml:space="preserve"> </w:t>
      </w:r>
    </w:p>
    <w:p w:rsidR="008679E8" w:rsidRPr="008679E8" w:rsidRDefault="008679E8" w:rsidP="008743CD">
      <w:pPr>
        <w:rPr>
          <w:rFonts w:ascii="Calibri" w:hAnsi="Calibri" w:cs="Calibri"/>
          <w:sz w:val="34"/>
          <w:szCs w:val="34"/>
        </w:rPr>
      </w:pPr>
    </w:p>
    <w:p w:rsidR="008679E8" w:rsidRDefault="008679E8" w:rsidP="008743CD">
      <w:pPr>
        <w:rPr>
          <w:rFonts w:ascii="Calibri" w:hAnsi="Calibri" w:cs="Calibri"/>
          <w:u w:val="single"/>
        </w:rPr>
      </w:pPr>
    </w:p>
    <w:p w:rsidR="008679E8" w:rsidRPr="00124710" w:rsidRDefault="008679E8" w:rsidP="008679E8">
      <w:pPr>
        <w:pStyle w:val="NoSpacing"/>
        <w:rPr>
          <w:rFonts w:cs="Calibri"/>
          <w:b/>
          <w:bCs/>
          <w:sz w:val="34"/>
          <w:szCs w:val="34"/>
          <w:u w:val="single"/>
        </w:rPr>
      </w:pPr>
      <w:bookmarkStart w:id="0" w:name="_Hlk160090216"/>
      <w:r w:rsidRPr="00124710">
        <w:rPr>
          <w:rFonts w:cs="Calibri"/>
          <w:b/>
          <w:bCs/>
          <w:noProof/>
          <w:sz w:val="28"/>
          <w:szCs w:val="28"/>
          <w:u w:val="single"/>
        </w:rPr>
        <w:drawing>
          <wp:inline distT="0" distB="0" distL="0" distR="0" wp14:anchorId="533C2714" wp14:editId="198F17AF">
            <wp:extent cx="1276350" cy="717788"/>
            <wp:effectExtent l="0" t="0" r="0" b="0"/>
            <wp:docPr id="1582273473" name="Picture 3" descr="students in rugby tops holding colourful signs outside of 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s in rugby tops holding colourful signs outside of a colle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930" cy="729924"/>
                    </a:xfrm>
                    <a:prstGeom prst="rect">
                      <a:avLst/>
                    </a:prstGeom>
                    <a:noFill/>
                    <a:ln>
                      <a:noFill/>
                    </a:ln>
                  </pic:spPr>
                </pic:pic>
              </a:graphicData>
            </a:graphic>
          </wp:inline>
        </w:drawing>
      </w:r>
      <w:r w:rsidRPr="00124710">
        <w:rPr>
          <w:rFonts w:cs="Calibri"/>
          <w:b/>
          <w:bCs/>
          <w:sz w:val="28"/>
          <w:szCs w:val="28"/>
          <w:u w:val="single"/>
        </w:rPr>
        <w:t xml:space="preserve">  Residential Colleges Open House</w:t>
      </w:r>
    </w:p>
    <w:p w:rsidR="008679E8" w:rsidRDefault="008679E8" w:rsidP="008679E8">
      <w:pPr>
        <w:pStyle w:val="NoSpacing"/>
        <w:rPr>
          <w:rFonts w:cs="Calibri"/>
          <w:sz w:val="24"/>
          <w:szCs w:val="24"/>
          <w:lang w:val="en-US"/>
        </w:rPr>
      </w:pPr>
      <w:r w:rsidRPr="00D91C7B">
        <w:rPr>
          <w:rFonts w:cs="Calibri"/>
          <w:i/>
          <w:iCs/>
          <w:sz w:val="24"/>
          <w:szCs w:val="24"/>
          <w:lang w:val="en-US"/>
        </w:rPr>
        <w:t>Are you looking to attend the University of Melbourne and thinking about Residential Colleges? Then we want to meet you!</w:t>
      </w:r>
      <w:r w:rsidRPr="00D91C7B">
        <w:rPr>
          <w:rFonts w:cs="Calibri"/>
          <w:sz w:val="24"/>
          <w:szCs w:val="24"/>
          <w:lang w:val="en-US"/>
        </w:rPr>
        <w:t xml:space="preserve"> </w:t>
      </w:r>
      <w:r>
        <w:rPr>
          <w:rFonts w:cs="Calibri"/>
          <w:sz w:val="24"/>
          <w:szCs w:val="24"/>
          <w:lang w:val="en-US"/>
        </w:rPr>
        <w:br/>
      </w:r>
      <w:r>
        <w:rPr>
          <w:rFonts w:cs="Calibri"/>
          <w:sz w:val="24"/>
          <w:szCs w:val="24"/>
          <w:lang w:val="en-US"/>
        </w:rPr>
        <w:br/>
        <w:t>The University of Melbourne has t</w:t>
      </w:r>
      <w:r w:rsidRPr="00D91C7B">
        <w:rPr>
          <w:rFonts w:cs="Calibri"/>
          <w:sz w:val="24"/>
          <w:szCs w:val="24"/>
          <w:lang w:val="en-US"/>
        </w:rPr>
        <w:t>en Residential Colleges</w:t>
      </w:r>
      <w:r>
        <w:rPr>
          <w:rFonts w:cs="Calibri"/>
          <w:sz w:val="24"/>
          <w:szCs w:val="24"/>
          <w:lang w:val="en-US"/>
        </w:rPr>
        <w:t>, and they</w:t>
      </w:r>
      <w:r w:rsidRPr="00D91C7B">
        <w:rPr>
          <w:rFonts w:cs="Calibri"/>
          <w:sz w:val="24"/>
          <w:szCs w:val="24"/>
          <w:lang w:val="en-US"/>
        </w:rPr>
        <w:t xml:space="preserve"> are holding an </w:t>
      </w:r>
      <w:r w:rsidRPr="00D91C7B">
        <w:rPr>
          <w:rFonts w:cs="Calibri"/>
          <w:b/>
          <w:bCs/>
          <w:i/>
          <w:iCs/>
          <w:sz w:val="24"/>
          <w:szCs w:val="24"/>
          <w:lang w:val="en-US"/>
        </w:rPr>
        <w:t>Open House</w:t>
      </w:r>
      <w:r w:rsidRPr="00D91C7B">
        <w:rPr>
          <w:rFonts w:cs="Calibri"/>
          <w:sz w:val="24"/>
          <w:szCs w:val="24"/>
          <w:lang w:val="en-US"/>
        </w:rPr>
        <w:t xml:space="preserve"> event of tours</w:t>
      </w:r>
      <w:r>
        <w:rPr>
          <w:rFonts w:cs="Calibri"/>
          <w:sz w:val="24"/>
          <w:szCs w:val="24"/>
          <w:lang w:val="en-US"/>
        </w:rPr>
        <w:t xml:space="preserve"> in May</w:t>
      </w:r>
      <w:r w:rsidRPr="00D91C7B">
        <w:rPr>
          <w:rFonts w:cs="Calibri"/>
          <w:sz w:val="24"/>
          <w:szCs w:val="24"/>
          <w:lang w:val="en-US"/>
        </w:rPr>
        <w:t>.</w:t>
      </w:r>
      <w:r>
        <w:rPr>
          <w:rFonts w:cs="Calibri"/>
          <w:sz w:val="24"/>
          <w:szCs w:val="24"/>
          <w:lang w:val="en-US"/>
        </w:rPr>
        <w:t xml:space="preserve">  Attendees can hear </w:t>
      </w:r>
      <w:r w:rsidRPr="00D91C7B">
        <w:rPr>
          <w:rFonts w:cs="Calibri"/>
          <w:sz w:val="24"/>
          <w:szCs w:val="24"/>
          <w:lang w:val="en-US"/>
        </w:rPr>
        <w:t xml:space="preserve">from current students, meet the academic and pastoral care staff, learn more about </w:t>
      </w:r>
      <w:r>
        <w:rPr>
          <w:rFonts w:cs="Calibri"/>
          <w:sz w:val="24"/>
          <w:szCs w:val="24"/>
          <w:lang w:val="en-US"/>
        </w:rPr>
        <w:t xml:space="preserve">residential </w:t>
      </w:r>
      <w:r w:rsidRPr="00D91C7B">
        <w:rPr>
          <w:rFonts w:cs="Calibri"/>
          <w:sz w:val="24"/>
          <w:szCs w:val="24"/>
          <w:lang w:val="en-US"/>
        </w:rPr>
        <w:t xml:space="preserve">scholarship programs and discover the best of residential college clubs, societies, events, and leadership opportunities. </w:t>
      </w:r>
      <w:r>
        <w:rPr>
          <w:rFonts w:cs="Calibri"/>
          <w:sz w:val="24"/>
          <w:szCs w:val="24"/>
          <w:lang w:val="en-US"/>
        </w:rPr>
        <w:br/>
      </w:r>
      <w:r>
        <w:rPr>
          <w:rFonts w:cs="Calibri"/>
          <w:sz w:val="24"/>
          <w:szCs w:val="24"/>
          <w:lang w:val="en-US"/>
        </w:rPr>
        <w:br/>
      </w:r>
      <w:r w:rsidRPr="00D91C7B">
        <w:rPr>
          <w:rFonts w:cs="Calibri"/>
          <w:sz w:val="24"/>
          <w:szCs w:val="24"/>
          <w:lang w:val="en-US"/>
        </w:rPr>
        <w:t xml:space="preserve">Lunch and refreshments will be served across the Colleges on the day. </w:t>
      </w:r>
      <w:r>
        <w:rPr>
          <w:rFonts w:cs="Calibri"/>
          <w:sz w:val="24"/>
          <w:szCs w:val="24"/>
          <w:lang w:val="en-US"/>
        </w:rPr>
        <w:t xml:space="preserve"> </w:t>
      </w:r>
      <w:r w:rsidRPr="00D91C7B">
        <w:rPr>
          <w:rFonts w:cs="Calibri"/>
          <w:sz w:val="24"/>
          <w:szCs w:val="24"/>
          <w:lang w:val="en-US"/>
        </w:rPr>
        <w:t>There will be tours on a rolling basis departing at regular times from 12noon until 3.30pm</w:t>
      </w:r>
      <w:r>
        <w:rPr>
          <w:rFonts w:cs="Calibri"/>
          <w:sz w:val="24"/>
          <w:szCs w:val="24"/>
          <w:lang w:val="en-US"/>
        </w:rPr>
        <w:t xml:space="preserve">, and there </w:t>
      </w:r>
      <w:r w:rsidRPr="00D91C7B">
        <w:rPr>
          <w:rFonts w:cs="Calibri"/>
          <w:sz w:val="24"/>
          <w:szCs w:val="24"/>
          <w:lang w:val="en-US"/>
        </w:rPr>
        <w:t xml:space="preserve">are also two Uni Melb Course and Admissions Overview Information Sessions at 12noon and 3.30pm. </w:t>
      </w:r>
    </w:p>
    <w:p w:rsidR="008679E8" w:rsidRDefault="008679E8" w:rsidP="008679E8">
      <w:pPr>
        <w:pStyle w:val="NoSpacing"/>
        <w:rPr>
          <w:rFonts w:cs="Calibri"/>
          <w:sz w:val="24"/>
          <w:szCs w:val="24"/>
          <w:lang w:val="en-US"/>
        </w:rPr>
      </w:pPr>
    </w:p>
    <w:p w:rsidR="008679E8" w:rsidRPr="00D91C7B" w:rsidRDefault="008679E8" w:rsidP="008679E8">
      <w:pPr>
        <w:pStyle w:val="NoSpacing"/>
        <w:rPr>
          <w:rFonts w:cs="Calibri"/>
          <w:sz w:val="24"/>
          <w:szCs w:val="24"/>
          <w:lang w:val="en-US"/>
        </w:rPr>
      </w:pPr>
      <w:r w:rsidRPr="00D91C7B">
        <w:rPr>
          <w:rFonts w:cs="Calibri"/>
          <w:b/>
          <w:bCs/>
          <w:sz w:val="24"/>
          <w:szCs w:val="24"/>
          <w:u w:val="single"/>
          <w:lang w:val="en-US"/>
        </w:rPr>
        <w:t>Date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Saturday 11 May 2024</w:t>
      </w:r>
      <w:r>
        <w:rPr>
          <w:rFonts w:cs="Calibri"/>
          <w:sz w:val="24"/>
          <w:szCs w:val="24"/>
          <w:lang w:val="en-US"/>
        </w:rPr>
        <w:br/>
      </w:r>
      <w:r w:rsidRPr="00D91C7B">
        <w:rPr>
          <w:rFonts w:cs="Calibri"/>
          <w:b/>
          <w:bCs/>
          <w:sz w:val="24"/>
          <w:szCs w:val="24"/>
          <w:u w:val="single"/>
          <w:lang w:val="en-US"/>
        </w:rPr>
        <w:t>Time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12.00pm – 4.00pm</w:t>
      </w:r>
    </w:p>
    <w:p w:rsidR="008679E8" w:rsidRDefault="008679E8" w:rsidP="008679E8">
      <w:pPr>
        <w:pStyle w:val="NoSpacing"/>
        <w:rPr>
          <w:rFonts w:cs="Calibri"/>
          <w:sz w:val="24"/>
          <w:szCs w:val="24"/>
          <w:lang w:val="en-US"/>
        </w:rPr>
      </w:pPr>
    </w:p>
    <w:p w:rsidR="008679E8" w:rsidRPr="00D91C7B" w:rsidRDefault="008679E8" w:rsidP="008679E8">
      <w:pPr>
        <w:pStyle w:val="NoSpacing"/>
        <w:rPr>
          <w:rFonts w:cs="Calibri"/>
          <w:sz w:val="24"/>
          <w:szCs w:val="24"/>
        </w:rPr>
      </w:pPr>
      <w:r>
        <w:rPr>
          <w:rFonts w:cs="Calibri"/>
          <w:b/>
          <w:bCs/>
          <w:sz w:val="24"/>
          <w:szCs w:val="24"/>
          <w:lang w:val="en-US"/>
        </w:rPr>
        <w:t xml:space="preserve">Registrations are open at </w:t>
      </w:r>
      <w:hyperlink r:id="rId18" w:tgtFrame="_blank" w:history="1">
        <w:r w:rsidRPr="00D91C7B">
          <w:rPr>
            <w:rStyle w:val="Hyperlink"/>
            <w:rFonts w:cs="Calibri"/>
            <w:b/>
            <w:bCs/>
            <w:sz w:val="24"/>
            <w:szCs w:val="24"/>
          </w:rPr>
          <w:t>Open House 2024 - Colleges University of Melbourne</w:t>
        </w:r>
      </w:hyperlink>
      <w:r>
        <w:rPr>
          <w:rFonts w:cs="Calibri"/>
          <w:sz w:val="24"/>
          <w:szCs w:val="24"/>
        </w:rPr>
        <w:t>.</w:t>
      </w:r>
    </w:p>
    <w:bookmarkEnd w:id="0"/>
    <w:p w:rsidR="008679E8" w:rsidRDefault="008679E8" w:rsidP="008743CD">
      <w:pPr>
        <w:rPr>
          <w:rFonts w:ascii="Calibri" w:hAnsi="Calibri" w:cs="Calibri"/>
          <w:u w:val="single"/>
        </w:rPr>
      </w:pPr>
    </w:p>
    <w:p w:rsidR="008679E8" w:rsidRPr="008679E8" w:rsidRDefault="008679E8" w:rsidP="008743CD">
      <w:pPr>
        <w:rPr>
          <w:rFonts w:ascii="Calibri" w:hAnsi="Calibri" w:cs="Calibri"/>
          <w:sz w:val="34"/>
          <w:szCs w:val="34"/>
          <w:u w:val="single"/>
        </w:rPr>
      </w:pPr>
    </w:p>
    <w:p w:rsidR="008743CD" w:rsidRDefault="008743CD" w:rsidP="008743CD">
      <w:pPr>
        <w:rPr>
          <w:rFonts w:ascii="Calibri" w:hAnsi="Calibri" w:cs="Calibri"/>
        </w:rPr>
      </w:pPr>
      <w:r w:rsidRPr="00500856">
        <w:rPr>
          <w:noProof/>
          <w:u w:val="single"/>
        </w:rPr>
        <w:drawing>
          <wp:inline distT="0" distB="0" distL="0" distR="0" wp14:anchorId="22819519" wp14:editId="2346DFAC">
            <wp:extent cx="1123950" cy="623683"/>
            <wp:effectExtent l="0" t="0" r="0" b="0"/>
            <wp:docPr id="4" name="Picture 4" descr="Image result for coll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ar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5421" cy="635597"/>
                    </a:xfrm>
                    <a:prstGeom prst="rect">
                      <a:avLst/>
                    </a:prstGeom>
                    <a:noFill/>
                    <a:ln>
                      <a:noFill/>
                    </a:ln>
                  </pic:spPr>
                </pic:pic>
              </a:graphicData>
            </a:graphic>
          </wp:inline>
        </w:drawing>
      </w:r>
      <w:r w:rsidRPr="00500856">
        <w:rPr>
          <w:rFonts w:ascii="Calibri" w:hAnsi="Calibri" w:cs="Calibri"/>
          <w:u w:val="single"/>
        </w:rPr>
        <w:t xml:space="preserve"> </w:t>
      </w:r>
      <w:r w:rsidRPr="00500856">
        <w:rPr>
          <w:rFonts w:ascii="Calibri" w:hAnsi="Calibri" w:cs="Calibri"/>
          <w:b/>
          <w:bCs/>
          <w:sz w:val="28"/>
          <w:szCs w:val="28"/>
          <w:u w:val="single"/>
        </w:rPr>
        <w:t>Open Day 2024</w:t>
      </w:r>
      <w:r>
        <w:rPr>
          <w:rFonts w:ascii="Calibri" w:hAnsi="Calibri" w:cs="Calibri"/>
          <w:b/>
          <w:bCs/>
          <w:sz w:val="28"/>
          <w:szCs w:val="28"/>
          <w:u w:val="single"/>
        </w:rPr>
        <w:br/>
      </w:r>
      <w:r>
        <w:rPr>
          <w:rFonts w:ascii="Calibri" w:hAnsi="Calibri" w:cs="Calibri"/>
        </w:rPr>
        <w:t xml:space="preserve">Collarts will be hosting its first Open Day for 2024 on </w:t>
      </w:r>
      <w:r w:rsidRPr="008743CD">
        <w:rPr>
          <w:rFonts w:ascii="Calibri" w:hAnsi="Calibri" w:cs="Calibri"/>
          <w:b/>
          <w:bCs/>
        </w:rPr>
        <w:t>Saturday 11 May 2024</w:t>
      </w:r>
      <w:r>
        <w:rPr>
          <w:rFonts w:ascii="Calibri" w:hAnsi="Calibri" w:cs="Calibri"/>
        </w:rPr>
        <w:t xml:space="preserve">.  Students are invited to go along </w:t>
      </w:r>
      <w:r w:rsidRPr="00500856">
        <w:rPr>
          <w:rFonts w:ascii="Calibri" w:hAnsi="Calibri" w:cs="Calibri"/>
        </w:rPr>
        <w:t xml:space="preserve">and experience all things </w:t>
      </w:r>
      <w:r>
        <w:rPr>
          <w:rFonts w:ascii="Calibri" w:hAnsi="Calibri" w:cs="Calibri"/>
        </w:rPr>
        <w:t>regarding ‘</w:t>
      </w:r>
      <w:r w:rsidRPr="00500856">
        <w:rPr>
          <w:rFonts w:ascii="Calibri" w:hAnsi="Calibri" w:cs="Calibri"/>
        </w:rPr>
        <w:t>Collart’s life</w:t>
      </w:r>
      <w:r>
        <w:rPr>
          <w:rFonts w:ascii="Calibri" w:hAnsi="Calibri" w:cs="Calibri"/>
        </w:rPr>
        <w:t>’</w:t>
      </w:r>
      <w:r w:rsidRPr="00500856">
        <w:rPr>
          <w:rFonts w:ascii="Calibri" w:hAnsi="Calibri" w:cs="Calibri"/>
        </w:rPr>
        <w:t xml:space="preserve">: from </w:t>
      </w:r>
      <w:r>
        <w:rPr>
          <w:rFonts w:ascii="Calibri" w:hAnsi="Calibri" w:cs="Calibri"/>
        </w:rPr>
        <w:t>their</w:t>
      </w:r>
      <w:r w:rsidRPr="00500856">
        <w:rPr>
          <w:rFonts w:ascii="Calibri" w:hAnsi="Calibri" w:cs="Calibri"/>
        </w:rPr>
        <w:t xml:space="preserve"> passion for creativity, close community, state-of-the-art facilities, expert faculty, and more.</w:t>
      </w:r>
    </w:p>
    <w:p w:rsidR="008743CD" w:rsidRPr="005766D9" w:rsidRDefault="008743CD" w:rsidP="008743CD">
      <w:pPr>
        <w:rPr>
          <w:rFonts w:ascii="Calibri" w:hAnsi="Calibri" w:cs="Calibri"/>
          <w:b/>
          <w:bCs/>
        </w:rPr>
      </w:pPr>
      <w:r>
        <w:rPr>
          <w:rFonts w:ascii="Calibri" w:hAnsi="Calibri" w:cs="Calibri"/>
          <w:b/>
          <w:bCs/>
        </w:rPr>
        <w:br/>
        <w:t xml:space="preserve">Registration is essential – register at </w:t>
      </w:r>
      <w:hyperlink r:id="rId20" w:history="1">
        <w:r w:rsidRPr="005766D9">
          <w:rPr>
            <w:rStyle w:val="Hyperlink"/>
            <w:rFonts w:ascii="Calibri" w:hAnsi="Calibri" w:cs="Calibri"/>
            <w:b/>
            <w:bCs/>
          </w:rPr>
          <w:t>Open Day — Register &amp; Discover Collarts</w:t>
        </w:r>
      </w:hyperlink>
      <w:r>
        <w:rPr>
          <w:rFonts w:ascii="Calibri" w:hAnsi="Calibri" w:cs="Calibri"/>
          <w:b/>
          <w:bCs/>
        </w:rPr>
        <w:t>.</w:t>
      </w:r>
    </w:p>
    <w:p w:rsidR="008D7128" w:rsidRPr="008D7128" w:rsidRDefault="00812969" w:rsidP="008D7128">
      <w:pPr>
        <w:rPr>
          <w:rFonts w:asciiTheme="minorHAnsi" w:hAnsiTheme="minorHAnsi" w:cstheme="minorHAnsi"/>
          <w:sz w:val="26"/>
          <w:szCs w:val="26"/>
          <w:u w:val="single"/>
        </w:rPr>
      </w:pPr>
      <w:r w:rsidRPr="008D7128">
        <w:rPr>
          <w:rFonts w:eastAsia="Times New Roman"/>
          <w:noProof/>
          <w:sz w:val="22"/>
          <w:szCs w:val="22"/>
          <w:u w:val="single"/>
          <w:lang w:eastAsia="en-AU"/>
        </w:rPr>
        <w:drawing>
          <wp:inline distT="0" distB="0" distL="0" distR="0" wp14:anchorId="3C1FF546" wp14:editId="0C4A85C6">
            <wp:extent cx="2472693" cy="449580"/>
            <wp:effectExtent l="0" t="0" r="0" b="0"/>
            <wp:docPr id="1"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21" r:link="rId22" cstate="print"/>
                    <a:srcRect/>
                    <a:stretch>
                      <a:fillRect/>
                    </a:stretch>
                  </pic:blipFill>
                  <pic:spPr bwMode="auto">
                    <a:xfrm>
                      <a:off x="0" y="0"/>
                      <a:ext cx="2568671" cy="467031"/>
                    </a:xfrm>
                    <a:prstGeom prst="rect">
                      <a:avLst/>
                    </a:prstGeom>
                    <a:noFill/>
                    <a:ln w="9525">
                      <a:noFill/>
                      <a:miter lim="800000"/>
                      <a:headEnd/>
                      <a:tailEnd/>
                    </a:ln>
                  </pic:spPr>
                </pic:pic>
              </a:graphicData>
            </a:graphic>
          </wp:inline>
        </w:drawing>
      </w:r>
      <w:r w:rsidRPr="008D7128">
        <w:rPr>
          <w:rFonts w:cs="Calibri"/>
          <w:sz w:val="26"/>
          <w:szCs w:val="38"/>
          <w:u w:val="single"/>
        </w:rPr>
        <w:t xml:space="preserve"> </w:t>
      </w:r>
      <w:r w:rsidRPr="008D7128">
        <w:rPr>
          <w:rFonts w:cs="Calibri"/>
          <w:b/>
          <w:bCs/>
          <w:i/>
          <w:iCs/>
          <w:sz w:val="30"/>
          <w:szCs w:val="42"/>
          <w:u w:val="single"/>
        </w:rPr>
        <w:t xml:space="preserve"> </w:t>
      </w:r>
      <w:r w:rsidR="008D7128" w:rsidRPr="008D7128">
        <w:rPr>
          <w:rFonts w:asciiTheme="minorHAnsi" w:hAnsiTheme="minorHAnsi" w:cstheme="minorHAnsi"/>
          <w:b/>
          <w:bCs/>
          <w:sz w:val="28"/>
          <w:szCs w:val="28"/>
          <w:u w:val="single"/>
        </w:rPr>
        <w:t>Bachelor of Data Science</w:t>
      </w:r>
    </w:p>
    <w:p w:rsidR="008D7128" w:rsidRPr="00F6283A" w:rsidRDefault="008D7128" w:rsidP="008D7128">
      <w:pPr>
        <w:rPr>
          <w:rFonts w:asciiTheme="minorHAnsi" w:hAnsiTheme="minorHAnsi" w:cstheme="minorHAnsi"/>
        </w:rPr>
      </w:pPr>
      <w:r w:rsidRPr="00F6283A">
        <w:rPr>
          <w:rFonts w:asciiTheme="minorHAnsi" w:hAnsiTheme="minorHAnsi" w:cstheme="minorHAnsi"/>
        </w:rPr>
        <w:t xml:space="preserve">The </w:t>
      </w:r>
      <w:r w:rsidRPr="00F6283A">
        <w:rPr>
          <w:rFonts w:asciiTheme="minorHAnsi" w:hAnsiTheme="minorHAnsi" w:cstheme="minorHAnsi"/>
          <w:b/>
          <w:bCs/>
          <w:i/>
          <w:iCs/>
        </w:rPr>
        <w:t>Bachelor of Data Science</w:t>
      </w:r>
      <w:r w:rsidRPr="00F6283A">
        <w:rPr>
          <w:rFonts w:asciiTheme="minorHAnsi" w:hAnsiTheme="minorHAnsi" w:cstheme="minorHAnsi"/>
        </w:rPr>
        <w:t xml:space="preserve"> </w:t>
      </w:r>
      <w:r>
        <w:rPr>
          <w:rFonts w:asciiTheme="minorHAnsi" w:hAnsiTheme="minorHAnsi" w:cstheme="minorHAnsi"/>
        </w:rPr>
        <w:t xml:space="preserve">is </w:t>
      </w:r>
      <w:r w:rsidRPr="00F6283A">
        <w:rPr>
          <w:rFonts w:asciiTheme="minorHAnsi" w:hAnsiTheme="minorHAnsi" w:cstheme="minorHAnsi"/>
        </w:rPr>
        <w:t xml:space="preserve">designed for students with an interest in </w:t>
      </w:r>
      <w:r w:rsidRPr="00F6283A">
        <w:rPr>
          <w:rFonts w:asciiTheme="minorHAnsi" w:hAnsiTheme="minorHAnsi" w:cstheme="minorHAnsi"/>
          <w:i/>
          <w:iCs/>
        </w:rPr>
        <w:t xml:space="preserve">statistics, data analysis, machine learning </w:t>
      </w:r>
      <w:r w:rsidRPr="00F6283A">
        <w:rPr>
          <w:rFonts w:asciiTheme="minorHAnsi" w:hAnsiTheme="minorHAnsi" w:cstheme="minorHAnsi"/>
        </w:rPr>
        <w:t>and</w:t>
      </w:r>
      <w:r w:rsidRPr="00F6283A">
        <w:rPr>
          <w:rFonts w:asciiTheme="minorHAnsi" w:hAnsiTheme="minorHAnsi" w:cstheme="minorHAnsi"/>
          <w:i/>
          <w:iCs/>
        </w:rPr>
        <w:t xml:space="preserve"> software development</w:t>
      </w:r>
      <w:r w:rsidRPr="00F6283A">
        <w:rPr>
          <w:rFonts w:asciiTheme="minorHAnsi" w:hAnsiTheme="minorHAnsi" w:cstheme="minorHAnsi"/>
        </w:rPr>
        <w:t xml:space="preserve">.  The course has an industry-focused curriculum with a focus in practical expertise.  </w:t>
      </w:r>
    </w:p>
    <w:p w:rsidR="008D7128" w:rsidRDefault="008D7128" w:rsidP="008D7128">
      <w:pPr>
        <w:rPr>
          <w:rFonts w:asciiTheme="minorHAnsi" w:hAnsiTheme="minorHAnsi" w:cstheme="minorHAnsi"/>
        </w:rPr>
      </w:pPr>
    </w:p>
    <w:p w:rsidR="008D7128" w:rsidRDefault="008D7128" w:rsidP="008D7128">
      <w:pPr>
        <w:rPr>
          <w:rFonts w:asciiTheme="minorHAnsi" w:hAnsiTheme="minorHAnsi" w:cstheme="minorHAnsi"/>
        </w:rPr>
      </w:pPr>
      <w:r w:rsidRPr="009E4A6A">
        <w:rPr>
          <w:rFonts w:asciiTheme="minorHAnsi" w:hAnsiTheme="minorHAnsi" w:cstheme="minorHAnsi"/>
        </w:rPr>
        <w:t xml:space="preserve">With market information and technology evolving at great speed, skilled professionals are needed to transform data into actionable insights for business. </w:t>
      </w:r>
      <w:r>
        <w:rPr>
          <w:rFonts w:asciiTheme="minorHAnsi" w:hAnsiTheme="minorHAnsi" w:cstheme="minorHAnsi"/>
        </w:rPr>
        <w:t xml:space="preserve"> </w:t>
      </w:r>
      <w:r w:rsidRPr="009E4A6A">
        <w:rPr>
          <w:rFonts w:asciiTheme="minorHAnsi" w:hAnsiTheme="minorHAnsi" w:cstheme="minorHAnsi"/>
        </w:rPr>
        <w:t>The Bachelor of Data Science is designed to meet this demand and give students the tools to analyse trends for business success, and launch a career perfectly aligned to industry needs.</w:t>
      </w:r>
    </w:p>
    <w:p w:rsidR="008D7128" w:rsidRPr="007348FE" w:rsidRDefault="008679E8" w:rsidP="008D7128">
      <w:pPr>
        <w:rPr>
          <w:rFonts w:asciiTheme="minorHAnsi" w:hAnsiTheme="minorHAnsi" w:cstheme="minorHAnsi"/>
          <w:sz w:val="12"/>
          <w:szCs w:val="12"/>
        </w:rPr>
      </w:pPr>
      <w:r>
        <w:rPr>
          <w:rFonts w:asciiTheme="minorHAnsi" w:hAnsiTheme="minorHAnsi" w:cstheme="minorHAnsi"/>
        </w:rPr>
        <w:br/>
      </w:r>
      <w:r w:rsidR="008D7128">
        <w:rPr>
          <w:rFonts w:asciiTheme="minorHAnsi" w:hAnsiTheme="minorHAnsi" w:cstheme="minorHAnsi"/>
        </w:rPr>
        <w:t>Students</w:t>
      </w:r>
      <w:r w:rsidR="008D7128" w:rsidRPr="007348FE">
        <w:rPr>
          <w:rFonts w:asciiTheme="minorHAnsi" w:hAnsiTheme="minorHAnsi" w:cstheme="minorHAnsi"/>
        </w:rPr>
        <w:t xml:space="preserve"> will gain targeted expertise in:</w:t>
      </w:r>
      <w:r w:rsidR="008D7128">
        <w:rPr>
          <w:rFonts w:asciiTheme="minorHAnsi" w:hAnsiTheme="minorHAnsi" w:cstheme="minorHAnsi"/>
        </w:rPr>
        <w:br/>
      </w:r>
    </w:p>
    <w:p w:rsidR="008D7128" w:rsidRDefault="008D7128" w:rsidP="008D7128">
      <w:pPr>
        <w:numPr>
          <w:ilvl w:val="0"/>
          <w:numId w:val="24"/>
        </w:numPr>
        <w:rPr>
          <w:rFonts w:asciiTheme="minorHAnsi" w:hAnsiTheme="minorHAnsi" w:cstheme="minorHAnsi"/>
        </w:rPr>
        <w:sectPr w:rsidR="008D7128" w:rsidSect="00C35435">
          <w:footerReference w:type="default" r:id="rId23"/>
          <w:type w:val="continuous"/>
          <w:pgSz w:w="11906" w:h="16838"/>
          <w:pgMar w:top="1440" w:right="1440" w:bottom="1440" w:left="1440" w:header="708" w:footer="708" w:gutter="0"/>
          <w:cols w:space="708"/>
          <w:docGrid w:linePitch="360"/>
        </w:sectPr>
      </w:pP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mathematics and statistics</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exploratory data analysis</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machine learning</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regression</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classification</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clustering techniques</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text analytics</w:t>
      </w:r>
    </w:p>
    <w:p w:rsidR="008D7128" w:rsidRPr="007348FE" w:rsidRDefault="008D7128" w:rsidP="008D7128">
      <w:pPr>
        <w:numPr>
          <w:ilvl w:val="0"/>
          <w:numId w:val="24"/>
        </w:numPr>
        <w:rPr>
          <w:rFonts w:asciiTheme="minorHAnsi" w:hAnsiTheme="minorHAnsi" w:cstheme="minorHAnsi"/>
        </w:rPr>
      </w:pPr>
      <w:r w:rsidRPr="007348FE">
        <w:rPr>
          <w:rFonts w:asciiTheme="minorHAnsi" w:hAnsiTheme="minorHAnsi" w:cstheme="minorHAnsi"/>
        </w:rPr>
        <w:t>image and speech processing.</w:t>
      </w:r>
    </w:p>
    <w:p w:rsidR="008D7128" w:rsidRDefault="008D7128" w:rsidP="008D7128">
      <w:pPr>
        <w:rPr>
          <w:rFonts w:asciiTheme="minorHAnsi" w:hAnsiTheme="minorHAnsi" w:cstheme="minorHAnsi"/>
        </w:rPr>
        <w:sectPr w:rsidR="008D7128" w:rsidSect="00C35435">
          <w:type w:val="continuous"/>
          <w:pgSz w:w="11906" w:h="16838"/>
          <w:pgMar w:top="1440" w:right="1440" w:bottom="1440" w:left="1440" w:header="708" w:footer="708" w:gutter="0"/>
          <w:cols w:num="2" w:space="708"/>
          <w:docGrid w:linePitch="360"/>
        </w:sectPr>
      </w:pPr>
    </w:p>
    <w:p w:rsidR="008D7128" w:rsidRDefault="008D7128" w:rsidP="008D7128">
      <w:pPr>
        <w:rPr>
          <w:rFonts w:asciiTheme="minorHAnsi" w:hAnsiTheme="minorHAnsi" w:cstheme="minorHAnsi"/>
        </w:rPr>
      </w:pPr>
    </w:p>
    <w:p w:rsidR="008D7128" w:rsidRDefault="008D7128" w:rsidP="008D7128">
      <w:pPr>
        <w:rPr>
          <w:rFonts w:asciiTheme="minorHAnsi" w:hAnsiTheme="minorHAnsi" w:cstheme="minorHAnsi"/>
        </w:rPr>
      </w:pPr>
      <w:r>
        <w:rPr>
          <w:rFonts w:asciiTheme="minorHAnsi" w:hAnsiTheme="minorHAnsi" w:cstheme="minorHAnsi"/>
        </w:rPr>
        <w:t>The VCE entry requirements are the c</w:t>
      </w:r>
      <w:r w:rsidRPr="009E4A6A">
        <w:rPr>
          <w:rFonts w:asciiTheme="minorHAnsi" w:hAnsiTheme="minorHAnsi" w:cstheme="minorHAnsi"/>
        </w:rPr>
        <w:t xml:space="preserve">ompletion of </w:t>
      </w:r>
      <w:r>
        <w:rPr>
          <w:rFonts w:asciiTheme="minorHAnsi" w:hAnsiTheme="minorHAnsi" w:cstheme="minorHAnsi"/>
        </w:rPr>
        <w:t>the VCE</w:t>
      </w:r>
      <w:r w:rsidRPr="009E4A6A">
        <w:rPr>
          <w:rFonts w:asciiTheme="minorHAnsi" w:hAnsiTheme="minorHAnsi" w:cstheme="minorHAnsi"/>
        </w:rPr>
        <w:t xml:space="preserve"> or equivalent, Units 3 and 4: a study score of at least 25 in English (EAL) or 20 in any other English</w:t>
      </w:r>
      <w:r>
        <w:rPr>
          <w:rFonts w:asciiTheme="minorHAnsi" w:hAnsiTheme="minorHAnsi" w:cstheme="minorHAnsi"/>
        </w:rPr>
        <w:t>, plus a</w:t>
      </w:r>
      <w:r w:rsidRPr="009E4A6A">
        <w:rPr>
          <w:rFonts w:asciiTheme="minorHAnsi" w:hAnsiTheme="minorHAnsi" w:cstheme="minorHAnsi"/>
        </w:rPr>
        <w:t xml:space="preserve"> study score of at least 20 in Mathematics (any).</w:t>
      </w:r>
      <w:r>
        <w:rPr>
          <w:rFonts w:asciiTheme="minorHAnsi" w:hAnsiTheme="minorHAnsi" w:cstheme="minorHAnsi"/>
        </w:rPr>
        <w:br/>
      </w:r>
      <w:r w:rsidR="008679E8">
        <w:rPr>
          <w:rFonts w:asciiTheme="minorHAnsi" w:hAnsiTheme="minorHAnsi" w:cstheme="minorHAnsi"/>
          <w:b/>
          <w:bCs/>
        </w:rPr>
        <w:br/>
      </w:r>
      <w:r>
        <w:rPr>
          <w:rFonts w:asciiTheme="minorHAnsi" w:hAnsiTheme="minorHAnsi" w:cstheme="minorHAnsi"/>
          <w:b/>
          <w:bCs/>
        </w:rPr>
        <w:t xml:space="preserve">Find out more about this course at </w:t>
      </w:r>
      <w:hyperlink r:id="rId24" w:history="1">
        <w:r w:rsidRPr="007348FE">
          <w:rPr>
            <w:rStyle w:val="Hyperlink"/>
            <w:rFonts w:asciiTheme="minorHAnsi" w:hAnsiTheme="minorHAnsi" w:cstheme="minorHAnsi"/>
            <w:b/>
            <w:bCs/>
          </w:rPr>
          <w:t>Bachelor of Data Science</w:t>
        </w:r>
      </w:hyperlink>
      <w:r w:rsidRPr="007348FE">
        <w:rPr>
          <w:rFonts w:asciiTheme="minorHAnsi" w:hAnsiTheme="minorHAnsi" w:cstheme="minorHAnsi"/>
          <w:b/>
          <w:bCs/>
        </w:rPr>
        <w:t>.</w:t>
      </w:r>
      <w:r>
        <w:rPr>
          <w:rFonts w:asciiTheme="minorHAnsi" w:hAnsiTheme="minorHAnsi" w:cstheme="minorHAnsi"/>
        </w:rPr>
        <w:t xml:space="preserve"> </w:t>
      </w:r>
    </w:p>
    <w:p w:rsidR="008679E8" w:rsidRDefault="008679E8" w:rsidP="0045552C">
      <w:pPr>
        <w:pStyle w:val="NoSpacing"/>
        <w:rPr>
          <w:b/>
          <w:bCs/>
          <w:sz w:val="28"/>
          <w:szCs w:val="28"/>
          <w:u w:val="single"/>
        </w:rPr>
      </w:pPr>
    </w:p>
    <w:p w:rsidR="008679E8" w:rsidRPr="008679E8" w:rsidRDefault="008679E8" w:rsidP="0045552C">
      <w:pPr>
        <w:pStyle w:val="NoSpacing"/>
        <w:rPr>
          <w:b/>
          <w:bCs/>
          <w:sz w:val="6"/>
          <w:szCs w:val="6"/>
          <w:u w:val="single"/>
        </w:rPr>
      </w:pPr>
    </w:p>
    <w:p w:rsidR="008679E8" w:rsidRDefault="008679E8" w:rsidP="0045552C">
      <w:pPr>
        <w:pStyle w:val="NoSpacing"/>
        <w:rPr>
          <w:b/>
          <w:bCs/>
          <w:sz w:val="28"/>
          <w:szCs w:val="28"/>
          <w:u w:val="single"/>
        </w:rPr>
      </w:pPr>
    </w:p>
    <w:p w:rsidR="0045552C" w:rsidRPr="0045552C" w:rsidRDefault="0045552C" w:rsidP="0045552C">
      <w:pPr>
        <w:pStyle w:val="NoSpacing"/>
        <w:rPr>
          <w:b/>
          <w:bCs/>
          <w:sz w:val="28"/>
          <w:szCs w:val="28"/>
          <w:u w:val="single"/>
        </w:rPr>
      </w:pPr>
      <w:r w:rsidRPr="00751501">
        <w:rPr>
          <w:b/>
          <w:bCs/>
          <w:noProof/>
          <w:sz w:val="28"/>
          <w:szCs w:val="28"/>
          <w:u w:val="single"/>
          <w:lang w:eastAsia="en-AU"/>
        </w:rPr>
        <w:drawing>
          <wp:inline distT="0" distB="0" distL="0" distR="0" wp14:anchorId="64508852" wp14:editId="6201911C">
            <wp:extent cx="1066800" cy="1066800"/>
            <wp:effectExtent l="0" t="0" r="0" b="0"/>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1286" cy="1071286"/>
                    </a:xfrm>
                    <a:prstGeom prst="rect">
                      <a:avLst/>
                    </a:prstGeom>
                    <a:noFill/>
                    <a:ln>
                      <a:noFill/>
                    </a:ln>
                  </pic:spPr>
                </pic:pic>
              </a:graphicData>
            </a:graphic>
          </wp:inline>
        </w:drawing>
      </w:r>
      <w:r w:rsidRPr="0045552C">
        <w:rPr>
          <w:b/>
          <w:bCs/>
          <w:sz w:val="28"/>
          <w:szCs w:val="28"/>
          <w:u w:val="single"/>
        </w:rPr>
        <w:t>Bachelor of Politics, Philosophy and Economics</w:t>
      </w:r>
    </w:p>
    <w:p w:rsidR="0045552C" w:rsidRPr="00753894" w:rsidRDefault="0045552C" w:rsidP="0045552C">
      <w:pPr>
        <w:pStyle w:val="NoSpacing"/>
        <w:rPr>
          <w:b/>
          <w:bCs/>
          <w:sz w:val="24"/>
          <w:szCs w:val="24"/>
        </w:rPr>
      </w:pPr>
      <w:r>
        <w:rPr>
          <w:sz w:val="24"/>
          <w:szCs w:val="24"/>
        </w:rPr>
        <w:t xml:space="preserve">Recently introduced, </w:t>
      </w:r>
      <w:r w:rsidRPr="00F147BB">
        <w:rPr>
          <w:sz w:val="24"/>
          <w:szCs w:val="24"/>
        </w:rPr>
        <w:t xml:space="preserve">Deakin’s </w:t>
      </w:r>
      <w:r w:rsidRPr="00F147BB">
        <w:rPr>
          <w:b/>
          <w:bCs/>
          <w:i/>
          <w:iCs/>
          <w:sz w:val="24"/>
          <w:szCs w:val="24"/>
        </w:rPr>
        <w:t>Bachelor of Politics, Philosophy and Economics</w:t>
      </w:r>
      <w:r w:rsidRPr="00F147BB">
        <w:rPr>
          <w:sz w:val="24"/>
          <w:szCs w:val="24"/>
        </w:rPr>
        <w:t xml:space="preserve"> </w:t>
      </w:r>
      <w:r>
        <w:rPr>
          <w:sz w:val="24"/>
          <w:szCs w:val="24"/>
        </w:rPr>
        <w:t>focuses on h</w:t>
      </w:r>
      <w:r w:rsidRPr="00F147BB">
        <w:rPr>
          <w:sz w:val="24"/>
          <w:szCs w:val="24"/>
        </w:rPr>
        <w:t xml:space="preserve">ow power, ethics, sustainability and economics converge to shape our lives. </w:t>
      </w:r>
      <w:r>
        <w:rPr>
          <w:sz w:val="24"/>
          <w:szCs w:val="24"/>
        </w:rPr>
        <w:t xml:space="preserve"> </w:t>
      </w:r>
      <w:r w:rsidRPr="00F147BB">
        <w:rPr>
          <w:sz w:val="24"/>
          <w:szCs w:val="24"/>
        </w:rPr>
        <w:t>Built by leading academics and researchers, this course is designed for deep and creative thinkers looking to make an impact on society.</w:t>
      </w:r>
      <w:r>
        <w:rPr>
          <w:sz w:val="24"/>
          <w:szCs w:val="24"/>
        </w:rPr>
        <w:t xml:space="preserve"> </w:t>
      </w:r>
      <w:r w:rsidR="008679E8">
        <w:rPr>
          <w:sz w:val="24"/>
          <w:szCs w:val="24"/>
        </w:rPr>
        <w:br/>
      </w:r>
      <w:r w:rsidR="008679E8">
        <w:rPr>
          <w:sz w:val="24"/>
          <w:szCs w:val="24"/>
        </w:rPr>
        <w:br/>
      </w:r>
      <w:r>
        <w:rPr>
          <w:sz w:val="24"/>
          <w:szCs w:val="24"/>
        </w:rPr>
        <w:t>Students in this course get to e</w:t>
      </w:r>
      <w:r w:rsidRPr="00753894">
        <w:rPr>
          <w:sz w:val="24"/>
          <w:szCs w:val="24"/>
        </w:rPr>
        <w:t xml:space="preserve">nhance </w:t>
      </w:r>
      <w:r>
        <w:rPr>
          <w:sz w:val="24"/>
          <w:szCs w:val="24"/>
        </w:rPr>
        <w:t>their</w:t>
      </w:r>
      <w:r w:rsidRPr="00753894">
        <w:rPr>
          <w:sz w:val="24"/>
          <w:szCs w:val="24"/>
        </w:rPr>
        <w:t xml:space="preserve"> career prospects via exciting real-world experiences, including </w:t>
      </w:r>
      <w:r w:rsidRPr="00753894">
        <w:rPr>
          <w:i/>
          <w:iCs/>
          <w:sz w:val="24"/>
          <w:szCs w:val="24"/>
        </w:rPr>
        <w:t xml:space="preserve">internships, volunteer placements </w:t>
      </w:r>
      <w:r w:rsidRPr="00753894">
        <w:rPr>
          <w:sz w:val="24"/>
          <w:szCs w:val="24"/>
        </w:rPr>
        <w:t>and</w:t>
      </w:r>
      <w:r w:rsidRPr="00753894">
        <w:rPr>
          <w:i/>
          <w:iCs/>
          <w:sz w:val="24"/>
          <w:szCs w:val="24"/>
        </w:rPr>
        <w:t xml:space="preserve"> study tours</w:t>
      </w:r>
      <w:r w:rsidRPr="00753894">
        <w:rPr>
          <w:sz w:val="24"/>
          <w:szCs w:val="24"/>
        </w:rPr>
        <w:t>. Plus, there</w:t>
      </w:r>
      <w:r>
        <w:rPr>
          <w:sz w:val="24"/>
          <w:szCs w:val="24"/>
        </w:rPr>
        <w:t xml:space="preserve"> i</w:t>
      </w:r>
      <w:r w:rsidRPr="00753894">
        <w:rPr>
          <w:sz w:val="24"/>
          <w:szCs w:val="24"/>
        </w:rPr>
        <w:t xml:space="preserve">s the opportunity to collaborate on team-based industry and community projects, and to take part in </w:t>
      </w:r>
      <w:r>
        <w:rPr>
          <w:sz w:val="24"/>
          <w:szCs w:val="24"/>
        </w:rPr>
        <w:t xml:space="preserve">Deakin’s </w:t>
      </w:r>
      <w:r w:rsidRPr="00753894">
        <w:rPr>
          <w:sz w:val="24"/>
          <w:szCs w:val="24"/>
        </w:rPr>
        <w:t>global experiential learning programs.</w:t>
      </w:r>
      <w:r>
        <w:rPr>
          <w:sz w:val="24"/>
          <w:szCs w:val="24"/>
        </w:rPr>
        <w:t xml:space="preserve">  </w:t>
      </w:r>
      <w:r>
        <w:rPr>
          <w:sz w:val="24"/>
          <w:szCs w:val="24"/>
        </w:rPr>
        <w:br/>
      </w:r>
      <w:r w:rsidR="00DF11BD">
        <w:rPr>
          <w:b/>
          <w:bCs/>
          <w:sz w:val="24"/>
          <w:szCs w:val="24"/>
        </w:rPr>
        <w:br/>
      </w:r>
      <w:r>
        <w:rPr>
          <w:b/>
          <w:bCs/>
          <w:sz w:val="24"/>
          <w:szCs w:val="24"/>
        </w:rPr>
        <w:t xml:space="preserve">Find out more at </w:t>
      </w:r>
      <w:hyperlink r:id="rId26" w:history="1">
        <w:r>
          <w:rPr>
            <w:rStyle w:val="Hyperlink"/>
            <w:b/>
            <w:bCs/>
            <w:sz w:val="24"/>
            <w:szCs w:val="24"/>
          </w:rPr>
          <w:t>Bachelor of Politics, Philosophy and Economics</w:t>
        </w:r>
      </w:hyperlink>
      <w:r>
        <w:rPr>
          <w:b/>
          <w:bCs/>
          <w:sz w:val="24"/>
          <w:szCs w:val="24"/>
        </w:rPr>
        <w:t xml:space="preserve">. </w:t>
      </w:r>
    </w:p>
    <w:p w:rsidR="008679E8" w:rsidRDefault="008679E8" w:rsidP="00E64C8C">
      <w:pPr>
        <w:pStyle w:val="NoSpacing"/>
        <w:rPr>
          <w:rFonts w:cs="Calibri"/>
          <w:b/>
          <w:sz w:val="28"/>
          <w:szCs w:val="28"/>
          <w:u w:val="single"/>
        </w:rPr>
      </w:pPr>
    </w:p>
    <w:p w:rsidR="008679E8" w:rsidRDefault="008679E8" w:rsidP="00E64C8C">
      <w:pPr>
        <w:pStyle w:val="NoSpacing"/>
        <w:rPr>
          <w:rFonts w:cs="Calibri"/>
          <w:b/>
          <w:sz w:val="28"/>
          <w:szCs w:val="28"/>
          <w:u w:val="single"/>
        </w:rPr>
      </w:pPr>
    </w:p>
    <w:p w:rsidR="008679E8" w:rsidRDefault="008679E8" w:rsidP="00E64C8C">
      <w:pPr>
        <w:pStyle w:val="NoSpacing"/>
        <w:rPr>
          <w:rFonts w:cs="Calibri"/>
          <w:b/>
          <w:sz w:val="28"/>
          <w:szCs w:val="28"/>
          <w:u w:val="single"/>
        </w:rPr>
      </w:pPr>
    </w:p>
    <w:p w:rsidR="008679E8" w:rsidRDefault="008679E8" w:rsidP="00E64C8C">
      <w:pPr>
        <w:pStyle w:val="NoSpacing"/>
        <w:rPr>
          <w:rFonts w:cs="Calibri"/>
          <w:b/>
          <w:sz w:val="28"/>
          <w:szCs w:val="28"/>
          <w:u w:val="single"/>
        </w:rPr>
      </w:pPr>
    </w:p>
    <w:p w:rsidR="00E64C8C" w:rsidRPr="00F21987" w:rsidRDefault="00E64C8C" w:rsidP="00E64C8C">
      <w:pPr>
        <w:pStyle w:val="NoSpacing"/>
        <w:rPr>
          <w:rFonts w:cs="Calibri"/>
          <w:b/>
          <w:bCs/>
          <w:sz w:val="28"/>
          <w:szCs w:val="28"/>
          <w:u w:val="single"/>
        </w:rPr>
      </w:pPr>
      <w:r w:rsidRPr="00F21987">
        <w:rPr>
          <w:noProof/>
          <w:sz w:val="28"/>
          <w:szCs w:val="28"/>
          <w:u w:val="single"/>
        </w:rPr>
        <w:drawing>
          <wp:inline distT="0" distB="0" distL="0" distR="0" wp14:anchorId="139D6F89" wp14:editId="70783B28">
            <wp:extent cx="1409700" cy="528636"/>
            <wp:effectExtent l="0" t="0" r="0" b="0"/>
            <wp:docPr id="43" name="Picture 43" descr="https://s3-ap-southeast-2.amazonaws.com/geg-gug-webapp/images/career/regular/computer_systems_au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3-ap-southeast-2.amazonaws.com/geg-gug-webapp/images/career/regular/computer_systems_audito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8591" cy="546970"/>
                    </a:xfrm>
                    <a:prstGeom prst="rect">
                      <a:avLst/>
                    </a:prstGeom>
                    <a:noFill/>
                    <a:ln>
                      <a:noFill/>
                    </a:ln>
                  </pic:spPr>
                </pic:pic>
              </a:graphicData>
            </a:graphic>
          </wp:inline>
        </w:drawing>
      </w:r>
      <w:r w:rsidRPr="00F21987">
        <w:rPr>
          <w:rFonts w:cs="Calibri"/>
          <w:b/>
          <w:sz w:val="28"/>
          <w:szCs w:val="28"/>
          <w:u w:val="single"/>
        </w:rPr>
        <w:t xml:space="preserve"> What does a </w:t>
      </w:r>
      <w:r w:rsidRPr="00F21987">
        <w:rPr>
          <w:rFonts w:cs="Calibri"/>
          <w:b/>
          <w:bCs/>
          <w:sz w:val="28"/>
          <w:szCs w:val="28"/>
          <w:u w:val="single"/>
        </w:rPr>
        <w:t>Computer Systems Auditor do?</w:t>
      </w:r>
    </w:p>
    <w:p w:rsidR="00E64C8C" w:rsidRDefault="00E64C8C" w:rsidP="00E64C8C">
      <w:pPr>
        <w:pStyle w:val="NoSpacing"/>
        <w:rPr>
          <w:rFonts w:cs="Calibri"/>
          <w:i/>
          <w:sz w:val="24"/>
          <w:szCs w:val="24"/>
        </w:rPr>
      </w:pPr>
      <w:r>
        <w:rPr>
          <w:rFonts w:cs="Calibri"/>
          <w:sz w:val="24"/>
          <w:szCs w:val="24"/>
        </w:rPr>
        <w:t xml:space="preserve">The </w:t>
      </w:r>
      <w:hyperlink r:id="rId28" w:history="1">
        <w:r>
          <w:rPr>
            <w:rStyle w:val="Hyperlink"/>
            <w:rFonts w:cs="Calibri"/>
            <w:sz w:val="24"/>
            <w:szCs w:val="24"/>
          </w:rPr>
          <w:t>Good Universities Guide</w:t>
        </w:r>
      </w:hyperlink>
      <w:r>
        <w:rPr>
          <w:rFonts w:cs="Calibri"/>
          <w:sz w:val="24"/>
          <w:szCs w:val="24"/>
        </w:rPr>
        <w:t xml:space="preserve"> states that a </w:t>
      </w:r>
      <w:r w:rsidRPr="00F21987">
        <w:rPr>
          <w:rFonts w:cs="Calibri"/>
          <w:b/>
          <w:i/>
          <w:sz w:val="24"/>
          <w:szCs w:val="24"/>
        </w:rPr>
        <w:t>Computer Systems Auditor</w:t>
      </w:r>
      <w:r>
        <w:rPr>
          <w:rFonts w:cs="Calibri"/>
          <w:b/>
          <w:i/>
          <w:sz w:val="24"/>
          <w:szCs w:val="24"/>
        </w:rPr>
        <w:t>s</w:t>
      </w:r>
      <w:r>
        <w:rPr>
          <w:rFonts w:cs="Calibri"/>
          <w:sz w:val="24"/>
          <w:szCs w:val="24"/>
        </w:rPr>
        <w:t xml:space="preserve"> are</w:t>
      </w:r>
      <w:r w:rsidRPr="00F21987">
        <w:rPr>
          <w:rFonts w:ascii="Arial" w:eastAsia="SimSun" w:hAnsi="Arial" w:cs="Arial"/>
          <w:color w:val="000000"/>
          <w:sz w:val="21"/>
          <w:szCs w:val="21"/>
          <w:shd w:val="clear" w:color="auto" w:fill="FFFFFF"/>
        </w:rPr>
        <w:t xml:space="preserve"> </w:t>
      </w:r>
      <w:r w:rsidRPr="00F21987">
        <w:rPr>
          <w:rFonts w:cs="Calibri"/>
          <w:sz w:val="24"/>
          <w:szCs w:val="24"/>
        </w:rPr>
        <w:t xml:space="preserve">involved in the </w:t>
      </w:r>
      <w:r w:rsidRPr="00F21987">
        <w:rPr>
          <w:rFonts w:cs="Calibri"/>
          <w:i/>
          <w:sz w:val="24"/>
          <w:szCs w:val="24"/>
        </w:rPr>
        <w:t>design and monitoring of control systems, which ensure</w:t>
      </w:r>
      <w:r>
        <w:rPr>
          <w:rFonts w:cs="Calibri"/>
          <w:i/>
          <w:sz w:val="24"/>
          <w:szCs w:val="24"/>
        </w:rPr>
        <w:t>s</w:t>
      </w:r>
      <w:r w:rsidRPr="00F21987">
        <w:rPr>
          <w:rFonts w:cs="Calibri"/>
          <w:i/>
          <w:sz w:val="24"/>
          <w:szCs w:val="24"/>
        </w:rPr>
        <w:t xml:space="preserve"> the accuracy and security of data. </w:t>
      </w:r>
      <w:r>
        <w:rPr>
          <w:rFonts w:cs="Calibri"/>
          <w:i/>
          <w:sz w:val="24"/>
          <w:szCs w:val="24"/>
        </w:rPr>
        <w:t xml:space="preserve"> </w:t>
      </w:r>
      <w:r w:rsidRPr="00F21987">
        <w:rPr>
          <w:rFonts w:cs="Calibri"/>
          <w:i/>
          <w:sz w:val="24"/>
          <w:szCs w:val="24"/>
        </w:rPr>
        <w:t xml:space="preserve">They also review an organisation's computing environment and the use of their computer facilities. </w:t>
      </w:r>
      <w:r>
        <w:rPr>
          <w:rFonts w:cs="Calibri"/>
          <w:i/>
          <w:sz w:val="24"/>
          <w:szCs w:val="24"/>
        </w:rPr>
        <w:t xml:space="preserve"> </w:t>
      </w:r>
      <w:r w:rsidRPr="00F21987">
        <w:rPr>
          <w:rFonts w:cs="Calibri"/>
          <w:i/>
          <w:sz w:val="24"/>
          <w:szCs w:val="24"/>
        </w:rPr>
        <w:t xml:space="preserve">Computer systems auditors provide managers with expert opinions about the reliability of results and operations of computer systems. </w:t>
      </w:r>
      <w:r>
        <w:rPr>
          <w:rFonts w:cs="Calibri"/>
          <w:i/>
          <w:sz w:val="24"/>
          <w:szCs w:val="24"/>
        </w:rPr>
        <w:t xml:space="preserve"> </w:t>
      </w:r>
      <w:r w:rsidRPr="00F21987">
        <w:rPr>
          <w:rFonts w:cs="Calibri"/>
          <w:i/>
          <w:sz w:val="24"/>
          <w:szCs w:val="24"/>
        </w:rPr>
        <w:t xml:space="preserve">It is essential that computer systems auditors understand both the accounting and information technology implications of computer systems. </w:t>
      </w:r>
    </w:p>
    <w:p w:rsidR="00E64C8C" w:rsidRDefault="00E64C8C" w:rsidP="00E64C8C">
      <w:pPr>
        <w:pStyle w:val="NoSpacing"/>
        <w:rPr>
          <w:rFonts w:cs="Calibri"/>
          <w:sz w:val="24"/>
          <w:szCs w:val="24"/>
        </w:rPr>
      </w:pPr>
      <w:r>
        <w:rPr>
          <w:rFonts w:cs="Calibri"/>
          <w:sz w:val="24"/>
          <w:szCs w:val="24"/>
        </w:rPr>
        <w:br/>
        <w:t xml:space="preserve">Successful </w:t>
      </w:r>
      <w:r w:rsidRPr="00F21987">
        <w:rPr>
          <w:rFonts w:cs="Calibri"/>
          <w:b/>
          <w:i/>
          <w:sz w:val="24"/>
          <w:szCs w:val="24"/>
        </w:rPr>
        <w:t>Computer Systems Auditor</w:t>
      </w:r>
      <w:r>
        <w:rPr>
          <w:rFonts w:cs="Calibri"/>
          <w:b/>
          <w:i/>
          <w:sz w:val="24"/>
          <w:szCs w:val="24"/>
        </w:rPr>
        <w:t xml:space="preserve">s </w:t>
      </w:r>
      <w:r>
        <w:rPr>
          <w:rFonts w:cs="Calibri"/>
          <w:sz w:val="24"/>
          <w:szCs w:val="24"/>
        </w:rPr>
        <w:t>–</w:t>
      </w:r>
    </w:p>
    <w:p w:rsidR="00E64C8C" w:rsidRPr="00F21987" w:rsidRDefault="00E64C8C" w:rsidP="00E64C8C">
      <w:pPr>
        <w:pStyle w:val="NoSpacing"/>
        <w:rPr>
          <w:rFonts w:cs="Calibri"/>
          <w:sz w:val="12"/>
          <w:szCs w:val="24"/>
        </w:rPr>
      </w:pPr>
    </w:p>
    <w:p w:rsidR="00E64C8C" w:rsidRPr="00F21987" w:rsidRDefault="00E64C8C" w:rsidP="00E64C8C">
      <w:pPr>
        <w:pStyle w:val="NoSpacing"/>
        <w:numPr>
          <w:ilvl w:val="0"/>
          <w:numId w:val="27"/>
        </w:numPr>
        <w:rPr>
          <w:rFonts w:cs="Calibri"/>
        </w:rPr>
      </w:pPr>
      <w:r>
        <w:rPr>
          <w:rFonts w:cs="Calibri"/>
        </w:rPr>
        <w:t>Are i</w:t>
      </w:r>
      <w:r w:rsidRPr="00F21987">
        <w:rPr>
          <w:rFonts w:cs="Calibri"/>
        </w:rPr>
        <w:t>nterested in business</w:t>
      </w:r>
    </w:p>
    <w:p w:rsidR="00E64C8C" w:rsidRPr="00F21987" w:rsidRDefault="00E64C8C" w:rsidP="00E64C8C">
      <w:pPr>
        <w:pStyle w:val="NoSpacing"/>
        <w:numPr>
          <w:ilvl w:val="0"/>
          <w:numId w:val="27"/>
        </w:numPr>
        <w:rPr>
          <w:rFonts w:cs="Calibri"/>
        </w:rPr>
      </w:pPr>
      <w:r>
        <w:rPr>
          <w:rFonts w:cs="Calibri"/>
        </w:rPr>
        <w:t>Have a</w:t>
      </w:r>
      <w:r w:rsidRPr="00F21987">
        <w:rPr>
          <w:rFonts w:cs="Calibri"/>
        </w:rPr>
        <w:t>ccuracy and attention to detail</w:t>
      </w:r>
    </w:p>
    <w:p w:rsidR="00E64C8C" w:rsidRPr="00F21987" w:rsidRDefault="00E64C8C" w:rsidP="00E64C8C">
      <w:pPr>
        <w:pStyle w:val="NoSpacing"/>
        <w:numPr>
          <w:ilvl w:val="0"/>
          <w:numId w:val="27"/>
        </w:numPr>
        <w:rPr>
          <w:rFonts w:cs="Calibri"/>
        </w:rPr>
      </w:pPr>
      <w:r>
        <w:rPr>
          <w:rFonts w:cs="Calibri"/>
        </w:rPr>
        <w:t>Are l</w:t>
      </w:r>
      <w:r w:rsidRPr="00F21987">
        <w:rPr>
          <w:rFonts w:cs="Calibri"/>
        </w:rPr>
        <w:t>ogical and analytical</w:t>
      </w:r>
    </w:p>
    <w:p w:rsidR="00E64C8C" w:rsidRPr="00F21987" w:rsidRDefault="00E64C8C" w:rsidP="00E64C8C">
      <w:pPr>
        <w:pStyle w:val="NoSpacing"/>
        <w:numPr>
          <w:ilvl w:val="0"/>
          <w:numId w:val="27"/>
        </w:numPr>
        <w:rPr>
          <w:rFonts w:cs="Calibri"/>
        </w:rPr>
      </w:pPr>
      <w:r>
        <w:rPr>
          <w:rFonts w:cs="Calibri"/>
        </w:rPr>
        <w:t>Have g</w:t>
      </w:r>
      <w:r w:rsidRPr="00F21987">
        <w:rPr>
          <w:rFonts w:cs="Calibri"/>
        </w:rPr>
        <w:t>ood communication and interpersonal skills</w:t>
      </w:r>
    </w:p>
    <w:p w:rsidR="00E64C8C" w:rsidRPr="00F21987" w:rsidRDefault="00E64C8C" w:rsidP="00E64C8C">
      <w:pPr>
        <w:pStyle w:val="NoSpacing"/>
        <w:numPr>
          <w:ilvl w:val="0"/>
          <w:numId w:val="27"/>
        </w:numPr>
        <w:rPr>
          <w:rFonts w:cs="Calibri"/>
        </w:rPr>
      </w:pPr>
      <w:r>
        <w:rPr>
          <w:rFonts w:cs="Calibri"/>
        </w:rPr>
        <w:t>Have g</w:t>
      </w:r>
      <w:r w:rsidRPr="00F21987">
        <w:rPr>
          <w:rFonts w:cs="Calibri"/>
        </w:rPr>
        <w:t>ood leadership skills</w:t>
      </w:r>
    </w:p>
    <w:p w:rsidR="00E64C8C" w:rsidRDefault="00E64C8C" w:rsidP="00E64C8C">
      <w:pPr>
        <w:pStyle w:val="NoSpacing"/>
        <w:rPr>
          <w:rFonts w:cs="Calibri"/>
          <w:sz w:val="24"/>
          <w:szCs w:val="24"/>
        </w:rPr>
      </w:pPr>
    </w:p>
    <w:p w:rsidR="00E64C8C" w:rsidRDefault="00E64C8C" w:rsidP="00E64C8C">
      <w:pPr>
        <w:pStyle w:val="NoSpacing"/>
        <w:rPr>
          <w:rFonts w:cs="Calibri"/>
          <w:sz w:val="24"/>
          <w:szCs w:val="24"/>
        </w:rPr>
      </w:pPr>
      <w:r w:rsidRPr="00A33767">
        <w:rPr>
          <w:rFonts w:cs="Calibri"/>
          <w:sz w:val="24"/>
          <w:szCs w:val="24"/>
        </w:rPr>
        <w:t xml:space="preserve">To become a </w:t>
      </w:r>
      <w:r w:rsidRPr="00A33767">
        <w:rPr>
          <w:rFonts w:cs="Calibri"/>
          <w:b/>
          <w:i/>
          <w:sz w:val="24"/>
          <w:szCs w:val="24"/>
        </w:rPr>
        <w:t>computer systems auditor,</w:t>
      </w:r>
      <w:r w:rsidRPr="00A33767">
        <w:rPr>
          <w:rFonts w:cs="Calibri"/>
          <w:sz w:val="24"/>
          <w:szCs w:val="24"/>
        </w:rPr>
        <w:t xml:space="preserve"> </w:t>
      </w:r>
      <w:r>
        <w:rPr>
          <w:rFonts w:cs="Calibri"/>
          <w:sz w:val="24"/>
          <w:szCs w:val="24"/>
        </w:rPr>
        <w:t>students</w:t>
      </w:r>
      <w:r w:rsidRPr="00A33767">
        <w:rPr>
          <w:rFonts w:cs="Calibri"/>
          <w:sz w:val="24"/>
          <w:szCs w:val="24"/>
        </w:rPr>
        <w:t xml:space="preserve"> usually have to complete a degree in </w:t>
      </w:r>
      <w:r w:rsidRPr="00A33767">
        <w:rPr>
          <w:rFonts w:cs="Calibri"/>
          <w:i/>
          <w:sz w:val="24"/>
          <w:szCs w:val="24"/>
        </w:rPr>
        <w:t>information technology, accounting, commerce, information systems or business information systems</w:t>
      </w:r>
      <w:r w:rsidRPr="00A33767">
        <w:rPr>
          <w:rFonts w:cs="Calibri"/>
          <w:sz w:val="24"/>
          <w:szCs w:val="24"/>
        </w:rPr>
        <w:t>. </w:t>
      </w:r>
    </w:p>
    <w:p w:rsidR="00EC2DBD" w:rsidRPr="00945440" w:rsidRDefault="00EC2DBD">
      <w:pPr>
        <w:rPr>
          <w:rFonts w:ascii="Calibri" w:hAnsi="Calibri"/>
          <w:b/>
          <w:sz w:val="56"/>
          <w:szCs w:val="52"/>
          <w:u w:val="single"/>
        </w:rPr>
      </w:pPr>
    </w:p>
    <w:p w:rsidR="008679E8" w:rsidRPr="008679E8" w:rsidRDefault="008679E8" w:rsidP="008679E8">
      <w:pPr>
        <w:rPr>
          <w:rFonts w:ascii="Calibri" w:hAnsi="Calibri" w:cs="Calibri"/>
          <w:bCs/>
          <w:i/>
          <w:iCs/>
          <w:szCs w:val="20"/>
        </w:rPr>
      </w:pPr>
      <w:r w:rsidRPr="008679E8">
        <w:rPr>
          <w:rFonts w:ascii="Calibri" w:hAnsi="Calibri" w:cs="Calibri"/>
          <w:noProof/>
          <w:sz w:val="28"/>
          <w:szCs w:val="28"/>
          <w:u w:val="single"/>
          <w:lang w:eastAsia="en-AU"/>
        </w:rPr>
        <w:drawing>
          <wp:inline distT="0" distB="0" distL="0" distR="0" wp14:anchorId="6E79B9C5" wp14:editId="4ED8AFE7">
            <wp:extent cx="1333500" cy="694300"/>
            <wp:effectExtent l="0" t="0" r="0" b="0"/>
            <wp:docPr id="446682484" name="Picture 446682484"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4937" cy="710668"/>
                    </a:xfrm>
                    <a:prstGeom prst="rect">
                      <a:avLst/>
                    </a:prstGeom>
                    <a:noFill/>
                    <a:ln>
                      <a:noFill/>
                    </a:ln>
                  </pic:spPr>
                </pic:pic>
              </a:graphicData>
            </a:graphic>
          </wp:inline>
        </w:drawing>
      </w:r>
      <w:r w:rsidRPr="008679E8">
        <w:rPr>
          <w:rFonts w:ascii="Calibri" w:hAnsi="Calibri" w:cs="Calibri"/>
          <w:b/>
          <w:sz w:val="28"/>
          <w:szCs w:val="28"/>
          <w:u w:val="single"/>
        </w:rPr>
        <w:t xml:space="preserve"> Outdoor Leadership Course at Holmesglen</w:t>
      </w:r>
      <w:r w:rsidRPr="008679E8">
        <w:rPr>
          <w:rFonts w:ascii="Calibri" w:hAnsi="Calibri" w:cs="Calibri"/>
          <w:b/>
          <w:sz w:val="26"/>
          <w:u w:val="single"/>
        </w:rPr>
        <w:br/>
      </w:r>
      <w:r w:rsidRPr="008679E8">
        <w:rPr>
          <w:rFonts w:ascii="Calibri" w:hAnsi="Calibri" w:cs="Calibri"/>
          <w:bCs/>
          <w:i/>
          <w:iCs/>
          <w:szCs w:val="20"/>
        </w:rPr>
        <w:t xml:space="preserve">Holmesglen offers the </w:t>
      </w:r>
      <w:hyperlink r:id="rId30" w:history="1">
        <w:r w:rsidRPr="008679E8">
          <w:rPr>
            <w:rStyle w:val="Hyperlink"/>
            <w:rFonts w:ascii="Calibri" w:hAnsi="Calibri" w:cs="Calibri"/>
            <w:bCs/>
            <w:i/>
            <w:iCs/>
            <w:szCs w:val="20"/>
          </w:rPr>
          <w:t>Certificate IV in Outdoor Leadership</w:t>
        </w:r>
      </w:hyperlink>
      <w:r w:rsidRPr="008679E8">
        <w:rPr>
          <w:rFonts w:ascii="Calibri" w:hAnsi="Calibri" w:cs="Calibri"/>
          <w:bCs/>
          <w:i/>
          <w:iCs/>
          <w:szCs w:val="20"/>
        </w:rPr>
        <w:t xml:space="preserve"> course – perfect for students who loves the outdoors.  </w:t>
      </w:r>
    </w:p>
    <w:p w:rsidR="008679E8" w:rsidRPr="008679E8" w:rsidRDefault="008679E8" w:rsidP="008679E8">
      <w:pPr>
        <w:rPr>
          <w:rFonts w:ascii="Calibri" w:hAnsi="Calibri" w:cs="Calibri"/>
          <w:bCs/>
          <w:i/>
          <w:iCs/>
          <w:szCs w:val="20"/>
        </w:rPr>
      </w:pPr>
      <w:r w:rsidRPr="008679E8">
        <w:rPr>
          <w:rFonts w:ascii="Calibri" w:hAnsi="Calibri" w:cs="Calibri"/>
          <w:bCs/>
          <w:i/>
          <w:iCs/>
          <w:szCs w:val="20"/>
        </w:rPr>
        <w:t>With the demand for outdoor guides in Australia at an all-time high, this Free TAFE course is a perfect steppingstone to employment.</w:t>
      </w:r>
    </w:p>
    <w:p w:rsidR="008679E8" w:rsidRPr="008679E8" w:rsidRDefault="008679E8" w:rsidP="008679E8">
      <w:pPr>
        <w:rPr>
          <w:rFonts w:ascii="Calibri" w:hAnsi="Calibri" w:cs="Calibri"/>
          <w:bCs/>
          <w:szCs w:val="20"/>
        </w:rPr>
      </w:pPr>
      <w:r>
        <w:rPr>
          <w:rFonts w:ascii="Calibri" w:hAnsi="Calibri" w:cs="Calibri"/>
          <w:bCs/>
          <w:szCs w:val="20"/>
        </w:rPr>
        <w:br/>
      </w:r>
      <w:r w:rsidRPr="008679E8">
        <w:rPr>
          <w:rFonts w:ascii="Calibri" w:hAnsi="Calibri" w:cs="Calibri"/>
          <w:bCs/>
          <w:szCs w:val="20"/>
        </w:rPr>
        <w:t xml:space="preserve">This course prepares students for the outdoor education/adventure industry and focuses on training learners to assist or guide a wide range of outdoor activities.  </w:t>
      </w:r>
    </w:p>
    <w:p w:rsidR="008679E8" w:rsidRPr="008679E8" w:rsidRDefault="008679E8" w:rsidP="008679E8">
      <w:pPr>
        <w:rPr>
          <w:rFonts w:ascii="Calibri" w:hAnsi="Calibri" w:cs="Calibri"/>
          <w:bCs/>
          <w:szCs w:val="20"/>
        </w:rPr>
      </w:pPr>
      <w:r>
        <w:rPr>
          <w:rFonts w:ascii="Calibri" w:hAnsi="Calibri" w:cs="Calibri"/>
          <w:bCs/>
          <w:szCs w:val="20"/>
        </w:rPr>
        <w:br/>
      </w:r>
      <w:r w:rsidRPr="008679E8">
        <w:rPr>
          <w:rFonts w:ascii="Calibri" w:hAnsi="Calibri" w:cs="Calibri"/>
          <w:bCs/>
          <w:szCs w:val="20"/>
        </w:rPr>
        <w:t>Specific skills are developed in bushwalking, canoeing, white water rafting, challenge high ropes, rock climbing, and abseiling.  The course is ideal for students with a strong interest in the outdoor environment and a sense of adventure.  Having the opportunity to work in the outdoors and facilitate enriching and life-changing outdoor experiences for other people is a fantastic lifestyle. </w:t>
      </w:r>
    </w:p>
    <w:p w:rsidR="008679E8" w:rsidRPr="008679E8" w:rsidRDefault="008679E8" w:rsidP="008679E8">
      <w:pPr>
        <w:rPr>
          <w:rFonts w:ascii="Calibri" w:hAnsi="Calibri" w:cs="Calibri"/>
          <w:bCs/>
          <w:szCs w:val="20"/>
        </w:rPr>
      </w:pPr>
      <w:r>
        <w:rPr>
          <w:rFonts w:ascii="Calibri" w:hAnsi="Calibri" w:cs="Calibri"/>
          <w:bCs/>
          <w:szCs w:val="20"/>
        </w:rPr>
        <w:br/>
      </w:r>
      <w:r w:rsidRPr="008679E8">
        <w:rPr>
          <w:rFonts w:ascii="Calibri" w:hAnsi="Calibri" w:cs="Calibri"/>
          <w:bCs/>
          <w:szCs w:val="20"/>
        </w:rPr>
        <w:t xml:space="preserve">Students can go on to work as an Outdoor Guide, Outdoor Education Group Leader, Activity Leader, Adventure Tourism Guide, Bush and Adventure Therapy Worker, etc.  Alternatively they may choose to continue studying and enrol in the </w:t>
      </w:r>
      <w:hyperlink r:id="rId31" w:history="1">
        <w:r w:rsidRPr="008679E8">
          <w:rPr>
            <w:rStyle w:val="Hyperlink"/>
            <w:rFonts w:ascii="Calibri" w:hAnsi="Calibri" w:cs="Calibri"/>
            <w:bCs/>
            <w:szCs w:val="20"/>
          </w:rPr>
          <w:t>Diploma of Outdoor Leadership</w:t>
        </w:r>
      </w:hyperlink>
      <w:r w:rsidRPr="008679E8">
        <w:rPr>
          <w:rFonts w:ascii="Calibri" w:hAnsi="Calibri" w:cs="Calibri"/>
          <w:bCs/>
          <w:szCs w:val="20"/>
        </w:rPr>
        <w:t xml:space="preserve">. </w:t>
      </w:r>
    </w:p>
    <w:p w:rsidR="008679E8" w:rsidRPr="008679E8" w:rsidRDefault="008679E8">
      <w:pPr>
        <w:rPr>
          <w:rFonts w:ascii="Calibri" w:hAnsi="Calibri" w:cs="Calibri"/>
          <w:b/>
          <w:sz w:val="28"/>
          <w:u w:val="single"/>
        </w:rPr>
      </w:pPr>
      <w:r w:rsidRPr="008679E8">
        <w:rPr>
          <w:rFonts w:ascii="Calibri" w:hAnsi="Calibri" w:cs="Calibri"/>
          <w:b/>
          <w:sz w:val="28"/>
          <w:u w:val="single"/>
        </w:rPr>
        <w:br w:type="page"/>
      </w:r>
    </w:p>
    <w:p w:rsidR="003E7135" w:rsidRPr="003E7135" w:rsidRDefault="003E7135" w:rsidP="00945440">
      <w:pPr>
        <w:jc w:val="center"/>
        <w:rPr>
          <w:rFonts w:ascii="Calibri" w:hAnsi="Calibri"/>
          <w:bCs/>
          <w:sz w:val="2"/>
          <w:szCs w:val="2"/>
          <w:highlight w:val="yellow"/>
        </w:rPr>
      </w:pPr>
      <w:r w:rsidRPr="00D65BD7">
        <w:rPr>
          <w:rFonts w:ascii="Calibri" w:hAnsi="Calibri"/>
          <w:b/>
          <w:noProof/>
          <w:sz w:val="28"/>
          <w:u w:val="single"/>
        </w:rPr>
        <w:drawing>
          <wp:inline distT="0" distB="0" distL="0" distR="0" wp14:anchorId="40FB4E25" wp14:editId="40761600">
            <wp:extent cx="554143" cy="311150"/>
            <wp:effectExtent l="0" t="0" r="0" b="0"/>
            <wp:docPr id="2129481550" name="Picture 2129481550" descr="A building with a sign and a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81550" name="Picture 2129481550" descr="A building with a sign and a plan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324" cy="326412"/>
                    </a:xfrm>
                    <a:prstGeom prst="rect">
                      <a:avLst/>
                    </a:prstGeom>
                    <a:noFill/>
                    <a:ln>
                      <a:noFill/>
                    </a:ln>
                  </pic:spPr>
                </pic:pic>
              </a:graphicData>
            </a:graphic>
          </wp:inline>
        </w:drawing>
      </w:r>
      <w:bookmarkStart w:id="1" w:name="Aviation"/>
      <w:bookmarkEnd w:id="1"/>
      <w:r w:rsidR="00945440">
        <w:rPr>
          <w:rFonts w:ascii="Calibri" w:hAnsi="Calibri"/>
          <w:b/>
          <w:sz w:val="28"/>
          <w:u w:val="single"/>
        </w:rPr>
        <w:t xml:space="preserve">  </w:t>
      </w:r>
      <w:r w:rsidR="00945440" w:rsidRPr="00D65BD7">
        <w:rPr>
          <w:rFonts w:ascii="Calibri" w:hAnsi="Calibri"/>
          <w:b/>
          <w:sz w:val="28"/>
          <w:u w:val="single"/>
        </w:rPr>
        <w:t xml:space="preserve">Aviation Courses </w:t>
      </w:r>
      <w:r w:rsidR="00945440">
        <w:rPr>
          <w:rFonts w:ascii="Calibri" w:hAnsi="Calibri"/>
          <w:b/>
          <w:sz w:val="28"/>
          <w:u w:val="single"/>
        </w:rPr>
        <w:t>i</w:t>
      </w:r>
      <w:r w:rsidR="00945440" w:rsidRPr="00D65BD7">
        <w:rPr>
          <w:rFonts w:ascii="Calibri" w:hAnsi="Calibri"/>
          <w:b/>
          <w:sz w:val="28"/>
          <w:u w:val="single"/>
        </w:rPr>
        <w:t xml:space="preserve">n </w:t>
      </w:r>
      <w:r w:rsidR="00945440">
        <w:rPr>
          <w:rFonts w:ascii="Calibri" w:hAnsi="Calibri"/>
          <w:b/>
          <w:sz w:val="28"/>
          <w:u w:val="single"/>
        </w:rPr>
        <w:t xml:space="preserve">Victoria in </w:t>
      </w:r>
      <w:r w:rsidR="00945440" w:rsidRPr="00D65BD7">
        <w:rPr>
          <w:rFonts w:ascii="Calibri" w:hAnsi="Calibri"/>
          <w:b/>
          <w:sz w:val="28"/>
          <w:u w:val="single"/>
        </w:rPr>
        <w:t xml:space="preserve">2024  </w:t>
      </w:r>
      <w:r w:rsidRPr="00D65BD7">
        <w:rPr>
          <w:rFonts w:ascii="Calibri" w:hAnsi="Calibri"/>
          <w:b/>
          <w:noProof/>
          <w:sz w:val="28"/>
          <w:u w:val="single"/>
        </w:rPr>
        <w:drawing>
          <wp:inline distT="0" distB="0" distL="0" distR="0" wp14:anchorId="759C79B9" wp14:editId="203C32D0">
            <wp:extent cx="554143" cy="311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324" cy="326412"/>
                    </a:xfrm>
                    <a:prstGeom prst="rect">
                      <a:avLst/>
                    </a:prstGeom>
                    <a:noFill/>
                    <a:ln>
                      <a:noFill/>
                    </a:ln>
                  </pic:spPr>
                </pic:pic>
              </a:graphicData>
            </a:graphic>
          </wp:inline>
        </w:drawing>
      </w:r>
      <w:r w:rsidRPr="00D65BD7">
        <w:rPr>
          <w:rFonts w:ascii="Calibri" w:hAnsi="Calibri"/>
          <w:b/>
          <w:sz w:val="28"/>
          <w:u w:val="single"/>
        </w:rPr>
        <w:br/>
      </w:r>
      <w:r w:rsidRPr="00D65BD7">
        <w:rPr>
          <w:rFonts w:ascii="Calibri" w:hAnsi="Calibri"/>
          <w:bCs/>
          <w:sz w:val="20"/>
          <w:szCs w:val="16"/>
        </w:rPr>
        <w:t>The aviation industry is not only about pilots and flight attendants, but also includes aircraft manufacturing, ground crew, management, customer service, cargo and logistics…the list goes on.</w:t>
      </w:r>
      <w:r>
        <w:rPr>
          <w:rFonts w:ascii="Calibri" w:hAnsi="Calibri"/>
          <w:bCs/>
          <w:sz w:val="20"/>
          <w:szCs w:val="16"/>
        </w:rPr>
        <w:t xml:space="preserve">  </w:t>
      </w:r>
      <w:r w:rsidRPr="00D65BD7">
        <w:rPr>
          <w:rFonts w:ascii="Calibri" w:hAnsi="Calibri"/>
          <w:bCs/>
          <w:sz w:val="20"/>
          <w:szCs w:val="16"/>
        </w:rPr>
        <w:t xml:space="preserve">Below are a number of courses offered in Victoria.  </w:t>
      </w:r>
      <w:r w:rsidRPr="00D65BD7">
        <w:rPr>
          <w:rFonts w:ascii="Calibri" w:hAnsi="Calibri"/>
          <w:b/>
          <w:sz w:val="20"/>
          <w:szCs w:val="20"/>
        </w:rPr>
        <w:t xml:space="preserve">For a comprehensive list of all courses, their majors, and double degrees on offer, visit </w:t>
      </w:r>
      <w:hyperlink r:id="rId33" w:history="1">
        <w:r w:rsidRPr="00D65BD7">
          <w:rPr>
            <w:rStyle w:val="Hyperlink"/>
            <w:rFonts w:ascii="Calibri" w:hAnsi="Calibri"/>
            <w:b/>
            <w:sz w:val="20"/>
            <w:szCs w:val="20"/>
          </w:rPr>
          <w:t>VTAC</w:t>
        </w:r>
      </w:hyperlink>
      <w:r w:rsidRPr="00D65BD7">
        <w:rPr>
          <w:rStyle w:val="Hyperlink"/>
          <w:rFonts w:ascii="Calibri" w:hAnsi="Calibri"/>
          <w:bCs/>
          <w:sz w:val="20"/>
          <w:szCs w:val="20"/>
        </w:rPr>
        <w:t>.</w:t>
      </w:r>
      <w:r w:rsidRPr="0054319B">
        <w:rPr>
          <w:rStyle w:val="Hyperlink"/>
          <w:rFonts w:ascii="Calibri" w:hAnsi="Calibri"/>
          <w:bCs/>
          <w:sz w:val="20"/>
          <w:szCs w:val="20"/>
          <w:highlight w:val="yellow"/>
        </w:rPr>
        <w:br/>
      </w:r>
    </w:p>
    <w:tbl>
      <w:tblPr>
        <w:tblW w:w="11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240"/>
        <w:gridCol w:w="6271"/>
      </w:tblGrid>
      <w:tr w:rsidR="003E7135" w:rsidRPr="0054319B" w:rsidTr="003E7135">
        <w:trPr>
          <w:trHeight w:val="171"/>
          <w:jc w:val="center"/>
        </w:trPr>
        <w:tc>
          <w:tcPr>
            <w:tcW w:w="2150" w:type="dxa"/>
            <w:shd w:val="clear" w:color="auto" w:fill="00FFFF"/>
          </w:tcPr>
          <w:p w:rsidR="003E7135" w:rsidRPr="00D65BD7" w:rsidRDefault="003E7135" w:rsidP="00EC2DBD">
            <w:pPr>
              <w:rPr>
                <w:rFonts w:ascii="Calibri" w:eastAsia="Calibri" w:hAnsi="Calibri"/>
                <w:b/>
                <w:lang w:eastAsia="zh-CN"/>
              </w:rPr>
            </w:pPr>
            <w:r w:rsidRPr="00D65BD7">
              <w:rPr>
                <w:rFonts w:ascii="Calibri" w:hAnsi="Calibri"/>
                <w:b/>
                <w:sz w:val="28"/>
                <w:u w:val="single"/>
              </w:rPr>
              <w:br w:type="page"/>
            </w:r>
            <w:r w:rsidRPr="00D65BD7">
              <w:rPr>
                <w:rFonts w:ascii="Calibri" w:eastAsia="Calibri" w:hAnsi="Calibri"/>
                <w:b/>
                <w:lang w:eastAsia="zh-CN"/>
              </w:rPr>
              <w:t>INSTITUTION</w:t>
            </w:r>
          </w:p>
        </w:tc>
        <w:tc>
          <w:tcPr>
            <w:tcW w:w="3240" w:type="dxa"/>
            <w:shd w:val="clear" w:color="auto" w:fill="00FFFF"/>
          </w:tcPr>
          <w:p w:rsidR="003E7135" w:rsidRPr="00D65BD7" w:rsidRDefault="003E7135" w:rsidP="00EC2DBD">
            <w:pPr>
              <w:rPr>
                <w:rFonts w:ascii="Calibri" w:eastAsia="Calibri" w:hAnsi="Calibri"/>
                <w:b/>
                <w:lang w:eastAsia="zh-CN"/>
              </w:rPr>
            </w:pPr>
            <w:r w:rsidRPr="00D65BD7">
              <w:rPr>
                <w:rFonts w:ascii="Calibri" w:eastAsia="Calibri" w:hAnsi="Calibri"/>
                <w:b/>
                <w:lang w:eastAsia="zh-CN"/>
              </w:rPr>
              <w:t>COURSE</w:t>
            </w:r>
          </w:p>
        </w:tc>
        <w:tc>
          <w:tcPr>
            <w:tcW w:w="6271" w:type="dxa"/>
            <w:shd w:val="clear" w:color="auto" w:fill="00FFFF"/>
          </w:tcPr>
          <w:p w:rsidR="003E7135" w:rsidRPr="00D65BD7" w:rsidRDefault="003E7135" w:rsidP="00EC2DBD">
            <w:pPr>
              <w:jc w:val="center"/>
              <w:rPr>
                <w:rFonts w:ascii="Calibri" w:eastAsia="Calibri" w:hAnsi="Calibri"/>
                <w:b/>
                <w:lang w:eastAsia="zh-CN"/>
              </w:rPr>
            </w:pPr>
            <w:r w:rsidRPr="00D65BD7">
              <w:rPr>
                <w:rFonts w:ascii="Calibri" w:eastAsia="Calibri" w:hAnsi="Calibri"/>
                <w:b/>
                <w:lang w:eastAsia="zh-CN"/>
              </w:rPr>
              <w:t>MAJOR STUDIES IN 2024</w:t>
            </w:r>
          </w:p>
        </w:tc>
      </w:tr>
      <w:tr w:rsidR="003E7135" w:rsidRPr="0054319B" w:rsidTr="003E7135">
        <w:trPr>
          <w:trHeight w:val="664"/>
          <w:jc w:val="center"/>
        </w:trPr>
        <w:tc>
          <w:tcPr>
            <w:tcW w:w="2150" w:type="dxa"/>
            <w:vMerge w:val="restart"/>
            <w:shd w:val="clear" w:color="auto" w:fill="FFFFCC"/>
          </w:tcPr>
          <w:p w:rsidR="003E7135" w:rsidRPr="00D65BD7" w:rsidRDefault="003E7135" w:rsidP="00EC2DBD">
            <w:pPr>
              <w:rPr>
                <w:rFonts w:asciiTheme="minorHAnsi" w:eastAsia="Calibri" w:hAnsiTheme="minorHAnsi" w:cstheme="minorHAnsi"/>
                <w:b/>
                <w:bCs/>
                <w:sz w:val="18"/>
                <w:lang w:eastAsia="zh-CN"/>
              </w:rPr>
            </w:pPr>
            <w:r w:rsidRPr="00D65BD7">
              <w:rPr>
                <w:rFonts w:asciiTheme="minorHAnsi" w:hAnsiTheme="minorHAnsi" w:cstheme="minorHAnsi"/>
                <w:b/>
                <w:bCs/>
              </w:rPr>
              <w:t>RMIT</w:t>
            </w:r>
            <w:r w:rsidRPr="00D65BD7">
              <w:rPr>
                <w:rFonts w:asciiTheme="minorHAnsi" w:eastAsia="Calibri" w:hAnsiTheme="minorHAnsi" w:cstheme="minorHAnsi"/>
                <w:b/>
                <w:bCs/>
                <w:lang w:eastAsia="zh-CN"/>
              </w:rPr>
              <w:br/>
            </w:r>
          </w:p>
        </w:tc>
        <w:tc>
          <w:tcPr>
            <w:tcW w:w="3240" w:type="dxa"/>
            <w:shd w:val="clear" w:color="auto" w:fill="auto"/>
          </w:tcPr>
          <w:p w:rsidR="003E7135" w:rsidRPr="00D65BD7" w:rsidRDefault="00C35435" w:rsidP="00EC2DBD">
            <w:pPr>
              <w:rPr>
                <w:rFonts w:ascii="Calibri" w:eastAsia="Calibri" w:hAnsi="Calibri"/>
                <w:sz w:val="20"/>
                <w:szCs w:val="20"/>
                <w:lang w:eastAsia="zh-CN"/>
              </w:rPr>
            </w:pPr>
            <w:hyperlink r:id="rId34" w:history="1">
              <w:r w:rsidR="003E7135" w:rsidRPr="00D65BD7">
                <w:rPr>
                  <w:rStyle w:val="Hyperlink"/>
                  <w:rFonts w:ascii="Calibri" w:eastAsia="Calibri" w:hAnsi="Calibri"/>
                  <w:sz w:val="20"/>
                  <w:szCs w:val="20"/>
                  <w:lang w:eastAsia="zh-CN"/>
                </w:rPr>
                <w:t>Associate Degree in Aviation (Professional Pilots)</w:t>
              </w:r>
            </w:hyperlink>
            <w:r w:rsidR="003E7135" w:rsidRPr="00D65BD7">
              <w:rPr>
                <w:rFonts w:ascii="Calibri" w:eastAsia="Calibri" w:hAnsi="Calibri"/>
                <w:sz w:val="20"/>
                <w:szCs w:val="20"/>
                <w:lang w:eastAsia="zh-CN"/>
              </w:rPr>
              <w:t xml:space="preserve"> </w:t>
            </w:r>
          </w:p>
        </w:tc>
        <w:tc>
          <w:tcPr>
            <w:tcW w:w="6271" w:type="dxa"/>
            <w:shd w:val="clear" w:color="auto" w:fill="auto"/>
          </w:tcPr>
          <w:p w:rsidR="003E7135" w:rsidRPr="00D65BD7" w:rsidRDefault="003E7135" w:rsidP="00EC2DBD">
            <w:pPr>
              <w:rPr>
                <w:rFonts w:ascii="Calibri" w:eastAsia="Calibri" w:hAnsi="Calibri"/>
                <w:sz w:val="18"/>
                <w:szCs w:val="18"/>
                <w:lang w:eastAsia="zh-CN"/>
              </w:rPr>
            </w:pPr>
            <w:r w:rsidRPr="00D65BD7">
              <w:rPr>
                <w:rFonts w:ascii="Calibri" w:eastAsia="Calibri" w:hAnsi="Calibri"/>
                <w:sz w:val="18"/>
                <w:szCs w:val="18"/>
                <w:lang w:eastAsia="zh-CN"/>
              </w:rPr>
              <w:t>Aircraft general knowledge, Aviation, Aviation (commercial pilot licence), Aviation (flight rules and air law), Aviation (general navigation), Aviation (instructor rating), Aviation (instrument rating), Aviation (instrumentation and control), Aviation (law), Aviation industry environment, Aviation quality systems, Flight training</w:t>
            </w:r>
            <w:r>
              <w:rPr>
                <w:rFonts w:ascii="Calibri" w:eastAsia="Calibri" w:hAnsi="Calibri"/>
                <w:sz w:val="18"/>
                <w:szCs w:val="18"/>
                <w:lang w:eastAsia="zh-CN"/>
              </w:rPr>
              <w:t>.</w:t>
            </w:r>
          </w:p>
          <w:p w:rsidR="003E7135" w:rsidRPr="003E7135" w:rsidRDefault="003E7135" w:rsidP="00EC2DBD">
            <w:pPr>
              <w:rPr>
                <w:rFonts w:ascii="Calibri" w:eastAsia="Calibri" w:hAnsi="Calibri"/>
                <w:sz w:val="2"/>
                <w:szCs w:val="2"/>
                <w:lang w:eastAsia="zh-CN"/>
              </w:rPr>
            </w:pPr>
          </w:p>
        </w:tc>
      </w:tr>
      <w:tr w:rsidR="003E7135" w:rsidRPr="0054319B" w:rsidTr="003E7135">
        <w:trPr>
          <w:trHeight w:val="264"/>
          <w:jc w:val="center"/>
        </w:trPr>
        <w:tc>
          <w:tcPr>
            <w:tcW w:w="2150" w:type="dxa"/>
            <w:vMerge/>
            <w:shd w:val="clear" w:color="auto" w:fill="FFFFCC"/>
          </w:tcPr>
          <w:p w:rsidR="003E7135" w:rsidRPr="0054319B" w:rsidRDefault="003E7135" w:rsidP="00EC2DBD">
            <w:pPr>
              <w:rPr>
                <w:rFonts w:asciiTheme="minorHAnsi" w:hAnsiTheme="minorHAnsi" w:cstheme="minorHAnsi"/>
                <w:b/>
                <w:bCs/>
                <w:highlight w:val="yellow"/>
              </w:rPr>
            </w:pPr>
          </w:p>
        </w:tc>
        <w:tc>
          <w:tcPr>
            <w:tcW w:w="3240" w:type="dxa"/>
            <w:shd w:val="clear" w:color="auto" w:fill="auto"/>
          </w:tcPr>
          <w:p w:rsidR="003E7135" w:rsidRPr="00D65BD7" w:rsidRDefault="00C35435" w:rsidP="00EC2DBD">
            <w:pPr>
              <w:rPr>
                <w:rFonts w:asciiTheme="minorHAnsi" w:hAnsiTheme="minorHAnsi" w:cstheme="minorHAnsi"/>
                <w:sz w:val="20"/>
                <w:szCs w:val="20"/>
              </w:rPr>
            </w:pPr>
            <w:hyperlink r:id="rId35" w:history="1">
              <w:r w:rsidR="003E7135" w:rsidRPr="00D65BD7">
                <w:rPr>
                  <w:rStyle w:val="Hyperlink"/>
                  <w:rFonts w:asciiTheme="minorHAnsi" w:hAnsiTheme="minorHAnsi" w:cstheme="minorHAnsi"/>
                  <w:sz w:val="20"/>
                  <w:szCs w:val="20"/>
                </w:rPr>
                <w:t>Bachelor of Aviation (Pilot Training)</w:t>
              </w:r>
            </w:hyperlink>
            <w:r w:rsidR="003E7135" w:rsidRPr="00D65BD7">
              <w:rPr>
                <w:rStyle w:val="Hyperlink"/>
                <w:rFonts w:asciiTheme="minorHAnsi" w:hAnsiTheme="minorHAnsi" w:cstheme="minorHAnsi"/>
                <w:sz w:val="20"/>
                <w:szCs w:val="20"/>
              </w:rPr>
              <w:t xml:space="preserve"> </w:t>
            </w:r>
            <w:r w:rsidR="003E7135" w:rsidRPr="00D65BD7">
              <w:rPr>
                <w:rFonts w:asciiTheme="minorHAnsi" w:hAnsiTheme="minorHAnsi" w:cstheme="minorHAnsi"/>
                <w:sz w:val="20"/>
                <w:szCs w:val="20"/>
              </w:rPr>
              <w:t xml:space="preserve"> </w:t>
            </w:r>
          </w:p>
        </w:tc>
        <w:tc>
          <w:tcPr>
            <w:tcW w:w="6271" w:type="dxa"/>
            <w:shd w:val="clear" w:color="auto" w:fill="auto"/>
          </w:tcPr>
          <w:p w:rsidR="003E7135" w:rsidRPr="00D65BD7" w:rsidRDefault="003E7135" w:rsidP="00EC2DBD">
            <w:pPr>
              <w:rPr>
                <w:rFonts w:ascii="Calibri" w:eastAsia="Calibri" w:hAnsi="Calibri"/>
                <w:sz w:val="18"/>
                <w:szCs w:val="18"/>
                <w:lang w:eastAsia="zh-CN"/>
              </w:rPr>
            </w:pPr>
            <w:r w:rsidRPr="00D65BD7">
              <w:rPr>
                <w:rFonts w:ascii="Calibri" w:eastAsia="Calibri" w:hAnsi="Calibri"/>
                <w:sz w:val="18"/>
                <w:szCs w:val="18"/>
                <w:lang w:eastAsia="zh-CN"/>
              </w:rPr>
              <w:t>Aviation safety, Piloting.</w:t>
            </w:r>
          </w:p>
          <w:p w:rsidR="003E7135" w:rsidRPr="00F954B5" w:rsidRDefault="003E7135" w:rsidP="00EC2DBD">
            <w:pPr>
              <w:rPr>
                <w:rFonts w:ascii="Calibri" w:eastAsia="Calibri" w:hAnsi="Calibri"/>
                <w:sz w:val="2"/>
                <w:szCs w:val="2"/>
                <w:lang w:eastAsia="zh-CN"/>
              </w:rPr>
            </w:pPr>
          </w:p>
        </w:tc>
      </w:tr>
      <w:tr w:rsidR="003E7135" w:rsidRPr="0054319B" w:rsidTr="003E7135">
        <w:trPr>
          <w:trHeight w:val="403"/>
          <w:jc w:val="center"/>
        </w:trPr>
        <w:tc>
          <w:tcPr>
            <w:tcW w:w="2150" w:type="dxa"/>
            <w:vMerge/>
            <w:shd w:val="clear" w:color="auto" w:fill="FFFFCC"/>
          </w:tcPr>
          <w:p w:rsidR="003E7135" w:rsidRPr="0054319B" w:rsidRDefault="003E7135" w:rsidP="00EC2DBD">
            <w:pPr>
              <w:rPr>
                <w:rFonts w:asciiTheme="minorHAnsi" w:hAnsiTheme="minorHAnsi" w:cstheme="minorHAnsi"/>
                <w:b/>
                <w:bCs/>
                <w:highlight w:val="yellow"/>
                <w:lang w:val="fr-FR"/>
              </w:rPr>
            </w:pPr>
          </w:p>
        </w:tc>
        <w:tc>
          <w:tcPr>
            <w:tcW w:w="3240" w:type="dxa"/>
            <w:shd w:val="clear" w:color="auto" w:fill="auto"/>
          </w:tcPr>
          <w:p w:rsidR="003E7135" w:rsidRPr="00E6130C" w:rsidRDefault="00C35435" w:rsidP="00EC2DBD">
            <w:pPr>
              <w:rPr>
                <w:rFonts w:ascii="Calibri" w:eastAsia="Calibri" w:hAnsi="Calibri"/>
                <w:sz w:val="20"/>
                <w:szCs w:val="20"/>
                <w:lang w:eastAsia="zh-CN"/>
              </w:rPr>
            </w:pPr>
            <w:hyperlink r:id="rId36" w:history="1">
              <w:r w:rsidR="003E7135" w:rsidRPr="00E6130C">
                <w:rPr>
                  <w:rStyle w:val="Hyperlink"/>
                  <w:rFonts w:ascii="Calibri" w:eastAsia="Calibri" w:hAnsi="Calibri"/>
                  <w:sz w:val="20"/>
                  <w:szCs w:val="20"/>
                  <w:lang w:eastAsia="zh-CN"/>
                </w:rPr>
                <w:t>Bachelor of Applied Science (Aviation)</w:t>
              </w:r>
            </w:hyperlink>
            <w:r w:rsidR="003E7135" w:rsidRPr="00E6130C">
              <w:rPr>
                <w:rFonts w:ascii="Calibri" w:eastAsia="Calibri" w:hAnsi="Calibri"/>
                <w:sz w:val="20"/>
                <w:szCs w:val="20"/>
                <w:lang w:eastAsia="zh-CN"/>
              </w:rPr>
              <w:t xml:space="preserve"> </w:t>
            </w:r>
          </w:p>
          <w:p w:rsidR="003E7135" w:rsidRPr="00E6130C" w:rsidRDefault="003E7135" w:rsidP="00EC2DBD">
            <w:pPr>
              <w:rPr>
                <w:rFonts w:ascii="Calibri" w:eastAsia="Calibri" w:hAnsi="Calibri"/>
                <w:sz w:val="2"/>
                <w:szCs w:val="2"/>
                <w:lang w:eastAsia="zh-CN"/>
              </w:rPr>
            </w:pPr>
          </w:p>
          <w:p w:rsidR="003E7135" w:rsidRPr="00E6130C" w:rsidRDefault="003E7135" w:rsidP="00EC2DBD">
            <w:pPr>
              <w:rPr>
                <w:rFonts w:ascii="Calibri" w:eastAsia="Calibri" w:hAnsi="Calibri"/>
                <w:sz w:val="2"/>
                <w:szCs w:val="2"/>
                <w:lang w:eastAsia="zh-CN"/>
              </w:rPr>
            </w:pPr>
          </w:p>
          <w:p w:rsidR="003E7135" w:rsidRPr="00E6130C" w:rsidRDefault="003E7135" w:rsidP="00EC2DBD">
            <w:pPr>
              <w:rPr>
                <w:rFonts w:ascii="Calibri" w:eastAsia="Calibri" w:hAnsi="Calibri"/>
                <w:sz w:val="2"/>
                <w:szCs w:val="2"/>
                <w:lang w:eastAsia="zh-CN"/>
              </w:rPr>
            </w:pPr>
          </w:p>
          <w:p w:rsidR="003E7135" w:rsidRPr="00E6130C" w:rsidRDefault="003E7135" w:rsidP="00EC2DBD">
            <w:pPr>
              <w:rPr>
                <w:rFonts w:ascii="Calibri" w:eastAsia="Calibri" w:hAnsi="Calibri"/>
                <w:sz w:val="8"/>
                <w:szCs w:val="8"/>
                <w:lang w:eastAsia="zh-CN"/>
              </w:rPr>
            </w:pPr>
          </w:p>
          <w:p w:rsidR="003E7135" w:rsidRPr="00E6130C" w:rsidRDefault="003E7135" w:rsidP="00EC2DBD">
            <w:pPr>
              <w:rPr>
                <w:rFonts w:ascii="Calibri" w:eastAsia="Calibri" w:hAnsi="Calibri"/>
                <w:sz w:val="2"/>
                <w:szCs w:val="2"/>
                <w:lang w:eastAsia="zh-CN"/>
              </w:rPr>
            </w:pPr>
          </w:p>
          <w:p w:rsidR="003E7135" w:rsidRPr="00E6130C" w:rsidRDefault="003E7135" w:rsidP="00EC2DBD">
            <w:pPr>
              <w:rPr>
                <w:rFonts w:ascii="Calibri" w:eastAsia="Calibri" w:hAnsi="Calibri"/>
                <w:sz w:val="2"/>
                <w:szCs w:val="2"/>
                <w:lang w:eastAsia="zh-CN"/>
              </w:rPr>
            </w:pPr>
          </w:p>
        </w:tc>
        <w:tc>
          <w:tcPr>
            <w:tcW w:w="6271" w:type="dxa"/>
            <w:shd w:val="clear" w:color="auto" w:fill="auto"/>
          </w:tcPr>
          <w:p w:rsidR="003E7135" w:rsidRPr="003E7135" w:rsidRDefault="003E7135" w:rsidP="00EC2DBD">
            <w:pPr>
              <w:rPr>
                <w:rFonts w:ascii="Calibri" w:eastAsia="Calibri" w:hAnsi="Calibri"/>
                <w:sz w:val="2"/>
                <w:szCs w:val="2"/>
                <w:lang w:val="fr-FR" w:eastAsia="zh-CN"/>
              </w:rPr>
            </w:pPr>
            <w:r w:rsidRPr="00E6130C">
              <w:rPr>
                <w:rFonts w:ascii="Calibri" w:eastAsia="Calibri" w:hAnsi="Calibri"/>
                <w:sz w:val="18"/>
                <w:szCs w:val="18"/>
                <w:lang w:eastAsia="zh-CN"/>
              </w:rPr>
              <w:t>This course has two specialised streams:</w:t>
            </w:r>
            <w:r w:rsidRPr="00E6130C">
              <w:rPr>
                <w:rFonts w:ascii="Calibri" w:eastAsia="Calibri" w:hAnsi="Calibri"/>
                <w:sz w:val="18"/>
                <w:szCs w:val="18"/>
                <w:lang w:eastAsia="zh-CN"/>
              </w:rPr>
              <w:br/>
              <w:t>a) Aviation operations and management stream</w:t>
            </w:r>
            <w:r w:rsidRPr="00E6130C">
              <w:rPr>
                <w:rFonts w:ascii="Calibri" w:eastAsia="Calibri" w:hAnsi="Calibri"/>
                <w:sz w:val="18"/>
                <w:szCs w:val="18"/>
                <w:lang w:eastAsia="zh-CN"/>
              </w:rPr>
              <w:br/>
              <w:t>b) Piloting.</w:t>
            </w:r>
            <w:r w:rsidRPr="00E6130C">
              <w:rPr>
                <w:rFonts w:ascii="Calibri" w:eastAsia="Calibri" w:hAnsi="Calibri"/>
                <w:sz w:val="18"/>
                <w:szCs w:val="18"/>
                <w:lang w:val="fr-FR" w:eastAsia="zh-CN"/>
              </w:rPr>
              <w:br/>
            </w:r>
            <w:r w:rsidRPr="00E6130C">
              <w:rPr>
                <w:rFonts w:ascii="Calibri" w:eastAsia="Calibri" w:hAnsi="Calibri"/>
                <w:sz w:val="18"/>
                <w:szCs w:val="18"/>
                <w:lang w:val="fr-FR" w:eastAsia="zh-CN"/>
              </w:rPr>
              <w:br/>
              <w:t>Aviation, Aviation management, Aviation operations.</w:t>
            </w:r>
            <w:r w:rsidRPr="00E6130C">
              <w:rPr>
                <w:rFonts w:ascii="Calibri" w:eastAsia="Calibri" w:hAnsi="Calibri"/>
                <w:sz w:val="18"/>
                <w:szCs w:val="18"/>
                <w:lang w:val="fr-FR" w:eastAsia="zh-CN"/>
              </w:rPr>
              <w:br/>
            </w:r>
          </w:p>
        </w:tc>
      </w:tr>
      <w:tr w:rsidR="003E7135" w:rsidRPr="0054319B" w:rsidTr="003E7135">
        <w:trPr>
          <w:trHeight w:val="505"/>
          <w:jc w:val="center"/>
        </w:trPr>
        <w:tc>
          <w:tcPr>
            <w:tcW w:w="2150" w:type="dxa"/>
            <w:vMerge/>
            <w:shd w:val="clear" w:color="auto" w:fill="FFFFCC"/>
          </w:tcPr>
          <w:p w:rsidR="003E7135" w:rsidRPr="0054319B" w:rsidRDefault="003E7135" w:rsidP="00EC2DBD">
            <w:pPr>
              <w:rPr>
                <w:rFonts w:asciiTheme="minorHAnsi" w:hAnsiTheme="minorHAnsi" w:cstheme="minorHAnsi"/>
                <w:b/>
                <w:bCs/>
                <w:highlight w:val="yellow"/>
                <w:lang w:val="fr-FR"/>
              </w:rPr>
            </w:pPr>
          </w:p>
        </w:tc>
        <w:tc>
          <w:tcPr>
            <w:tcW w:w="3240" w:type="dxa"/>
            <w:shd w:val="clear" w:color="auto" w:fill="auto"/>
          </w:tcPr>
          <w:p w:rsidR="003E7135" w:rsidRPr="008F6395" w:rsidRDefault="00C35435" w:rsidP="00EC2DBD">
            <w:pPr>
              <w:rPr>
                <w:rStyle w:val="Hyperlink"/>
                <w:rFonts w:ascii="Calibri" w:eastAsia="Calibri" w:hAnsi="Calibri"/>
                <w:sz w:val="20"/>
                <w:szCs w:val="20"/>
                <w:lang w:eastAsia="zh-CN"/>
              </w:rPr>
            </w:pPr>
            <w:hyperlink r:id="rId37" w:history="1">
              <w:r w:rsidR="003E7135" w:rsidRPr="008F6395">
                <w:rPr>
                  <w:rStyle w:val="Hyperlink"/>
                  <w:rFonts w:ascii="Calibri" w:eastAsia="Calibri" w:hAnsi="Calibri"/>
                  <w:sz w:val="20"/>
                  <w:szCs w:val="20"/>
                  <w:lang w:eastAsia="zh-CN"/>
                </w:rPr>
                <w:t>Bachelor of Applied Science (Aviation)/Bachelor of Business</w:t>
              </w:r>
            </w:hyperlink>
          </w:p>
          <w:p w:rsidR="003E7135" w:rsidRPr="008F6395" w:rsidRDefault="003E7135" w:rsidP="00EC2DBD">
            <w:pPr>
              <w:rPr>
                <w:rFonts w:ascii="Calibri" w:eastAsia="Calibri" w:hAnsi="Calibri"/>
                <w:sz w:val="8"/>
                <w:szCs w:val="8"/>
                <w:lang w:eastAsia="zh-CN"/>
              </w:rPr>
            </w:pPr>
          </w:p>
        </w:tc>
        <w:tc>
          <w:tcPr>
            <w:tcW w:w="6271" w:type="dxa"/>
            <w:shd w:val="clear" w:color="auto" w:fill="auto"/>
          </w:tcPr>
          <w:p w:rsidR="003E7135" w:rsidRDefault="003E7135" w:rsidP="00EC2DBD">
            <w:pPr>
              <w:rPr>
                <w:rFonts w:ascii="Calibri" w:eastAsia="Calibri" w:hAnsi="Calibri"/>
                <w:sz w:val="18"/>
                <w:szCs w:val="18"/>
                <w:lang w:eastAsia="zh-CN"/>
              </w:rPr>
            </w:pPr>
            <w:r w:rsidRPr="008F6395">
              <w:rPr>
                <w:rFonts w:ascii="Calibri" w:eastAsia="Calibri" w:hAnsi="Calibri"/>
                <w:sz w:val="18"/>
                <w:szCs w:val="18"/>
                <w:lang w:eastAsia="zh-CN"/>
              </w:rPr>
              <w:t>Aviation, Aviation Operations, Aviation management, Blockchain Enabled Business, Business &amp; Technology, Business Information Systems, Economics, Entrepreneurship, Finance, Financial Planning, Global Business, Innovation &amp; Enterprise, Logistics &amp; Supply Chain, Management, Management &amp; Change, Marketing, People &amp; Organisation, Social Impact, Study &amp; Work</w:t>
            </w:r>
            <w:r>
              <w:rPr>
                <w:rFonts w:ascii="Calibri" w:eastAsia="Calibri" w:hAnsi="Calibri"/>
                <w:sz w:val="18"/>
                <w:szCs w:val="18"/>
                <w:lang w:eastAsia="zh-CN"/>
              </w:rPr>
              <w:t>.</w:t>
            </w:r>
          </w:p>
          <w:p w:rsidR="003E7135" w:rsidRPr="003E7135" w:rsidRDefault="003E7135" w:rsidP="00EC2DBD">
            <w:pPr>
              <w:rPr>
                <w:rFonts w:ascii="Calibri" w:eastAsia="Calibri" w:hAnsi="Calibri"/>
                <w:sz w:val="2"/>
                <w:szCs w:val="2"/>
                <w:lang w:val="fr-FR" w:eastAsia="zh-CN"/>
              </w:rPr>
            </w:pPr>
          </w:p>
        </w:tc>
      </w:tr>
      <w:tr w:rsidR="003E7135" w:rsidRPr="0054319B" w:rsidTr="003E7135">
        <w:trPr>
          <w:trHeight w:val="654"/>
          <w:jc w:val="center"/>
        </w:trPr>
        <w:tc>
          <w:tcPr>
            <w:tcW w:w="2150" w:type="dxa"/>
            <w:vMerge w:val="restart"/>
            <w:shd w:val="clear" w:color="auto" w:fill="FFFFCC"/>
          </w:tcPr>
          <w:p w:rsidR="003E7135" w:rsidRPr="0054319B" w:rsidRDefault="003E7135" w:rsidP="00EC2DBD">
            <w:pPr>
              <w:rPr>
                <w:rFonts w:ascii="Calibri" w:eastAsia="Calibri" w:hAnsi="Calibri"/>
                <w:b/>
                <w:highlight w:val="yellow"/>
                <w:lang w:eastAsia="zh-CN"/>
              </w:rPr>
            </w:pPr>
            <w:r w:rsidRPr="00F954B5">
              <w:rPr>
                <w:rFonts w:ascii="Calibri" w:eastAsia="Calibri" w:hAnsi="Calibri"/>
                <w:b/>
                <w:lang w:eastAsia="zh-CN"/>
              </w:rPr>
              <w:t>SWINBURNE</w:t>
            </w:r>
            <w:r w:rsidRPr="0054319B">
              <w:rPr>
                <w:rFonts w:ascii="Calibri" w:eastAsia="Calibri" w:hAnsi="Calibri"/>
                <w:b/>
                <w:highlight w:val="yellow"/>
                <w:lang w:eastAsia="zh-CN"/>
              </w:rPr>
              <w:t xml:space="preserve"> </w:t>
            </w:r>
          </w:p>
          <w:p w:rsidR="003E7135" w:rsidRPr="0054319B" w:rsidRDefault="003E7135" w:rsidP="00EC2DBD">
            <w:pPr>
              <w:rPr>
                <w:rFonts w:ascii="Calibri" w:eastAsia="Calibri" w:hAnsi="Calibri"/>
                <w:sz w:val="18"/>
                <w:highlight w:val="yellow"/>
                <w:lang w:eastAsia="zh-CN"/>
              </w:rPr>
            </w:pPr>
            <w:r w:rsidRPr="0054319B">
              <w:rPr>
                <w:rFonts w:ascii="Calibri" w:eastAsia="Calibri" w:hAnsi="Calibri"/>
                <w:sz w:val="18"/>
                <w:highlight w:val="yellow"/>
                <w:lang w:eastAsia="zh-CN"/>
              </w:rPr>
              <w:br/>
            </w:r>
          </w:p>
          <w:p w:rsidR="003E7135" w:rsidRPr="0054319B" w:rsidRDefault="003E7135" w:rsidP="00EC2DBD">
            <w:pPr>
              <w:rPr>
                <w:rFonts w:ascii="Calibri" w:eastAsia="Calibri" w:hAnsi="Calibri"/>
                <w:sz w:val="18"/>
                <w:highlight w:val="yellow"/>
                <w:lang w:eastAsia="zh-CN"/>
              </w:rPr>
            </w:pPr>
          </w:p>
        </w:tc>
        <w:tc>
          <w:tcPr>
            <w:tcW w:w="3240" w:type="dxa"/>
            <w:shd w:val="clear" w:color="auto" w:fill="auto"/>
          </w:tcPr>
          <w:p w:rsidR="003E7135" w:rsidRPr="00F954B5" w:rsidRDefault="00C35435" w:rsidP="00EC2DBD">
            <w:pPr>
              <w:rPr>
                <w:rFonts w:ascii="Calibri" w:eastAsia="Calibri" w:hAnsi="Calibri"/>
                <w:sz w:val="20"/>
                <w:szCs w:val="20"/>
                <w:lang w:val="fr-FR" w:eastAsia="zh-CN"/>
              </w:rPr>
            </w:pPr>
            <w:hyperlink r:id="rId38" w:history="1">
              <w:r w:rsidR="003E7135" w:rsidRPr="00F954B5">
                <w:rPr>
                  <w:rStyle w:val="Hyperlink"/>
                  <w:rFonts w:ascii="Calibri" w:eastAsia="Calibri" w:hAnsi="Calibri"/>
                  <w:sz w:val="20"/>
                  <w:szCs w:val="20"/>
                  <w:lang w:val="fr-FR" w:eastAsia="zh-CN"/>
                </w:rPr>
                <w:t>Bachelor of Aviation</w:t>
              </w:r>
            </w:hyperlink>
            <w:r w:rsidR="003E7135" w:rsidRPr="00F954B5">
              <w:rPr>
                <w:rFonts w:ascii="Calibri" w:eastAsia="Calibri" w:hAnsi="Calibri"/>
                <w:sz w:val="20"/>
                <w:szCs w:val="20"/>
                <w:lang w:val="fr-FR" w:eastAsia="zh-CN"/>
              </w:rPr>
              <w:t xml:space="preserve"> </w:t>
            </w:r>
          </w:p>
        </w:tc>
        <w:tc>
          <w:tcPr>
            <w:tcW w:w="6271" w:type="dxa"/>
            <w:shd w:val="clear" w:color="auto" w:fill="auto"/>
          </w:tcPr>
          <w:p w:rsidR="003E7135" w:rsidRPr="00F954B5" w:rsidRDefault="003E7135" w:rsidP="00EC2DBD">
            <w:pPr>
              <w:rPr>
                <w:rFonts w:ascii="Calibri" w:eastAsia="Calibri" w:hAnsi="Calibri"/>
                <w:sz w:val="18"/>
                <w:szCs w:val="18"/>
                <w:lang w:eastAsia="zh-CN"/>
              </w:rPr>
            </w:pPr>
            <w:r w:rsidRPr="00F954B5">
              <w:rPr>
                <w:rFonts w:ascii="Calibri" w:eastAsia="Calibri" w:hAnsi="Calibri"/>
                <w:sz w:val="18"/>
                <w:szCs w:val="18"/>
                <w:lang w:eastAsia="zh-CN"/>
              </w:rPr>
              <w:t>Airline business strategy, Airline operations management, Aviation capstone 1: project planning, Aviation capstone 2: project implementation, Aviation legal and regulatory framework, Aviation project: blue sky ideas, Aviation project: managing implementation, Aviation safety and risk management, Essential aviation analytical skills, The global aviation system.</w:t>
            </w:r>
          </w:p>
          <w:p w:rsidR="003E7135" w:rsidRPr="003E7135" w:rsidRDefault="003E7135" w:rsidP="00EC2DBD">
            <w:pPr>
              <w:rPr>
                <w:rFonts w:ascii="Calibri" w:eastAsia="Calibri" w:hAnsi="Calibri"/>
                <w:sz w:val="2"/>
                <w:szCs w:val="2"/>
                <w:lang w:eastAsia="zh-CN"/>
              </w:rPr>
            </w:pPr>
          </w:p>
        </w:tc>
      </w:tr>
      <w:tr w:rsidR="003E7135" w:rsidRPr="0054319B" w:rsidTr="003E7135">
        <w:trPr>
          <w:trHeight w:val="319"/>
          <w:jc w:val="center"/>
        </w:trPr>
        <w:tc>
          <w:tcPr>
            <w:tcW w:w="2150" w:type="dxa"/>
            <w:vMerge/>
            <w:shd w:val="clear" w:color="auto" w:fill="FFFFCC"/>
          </w:tcPr>
          <w:p w:rsidR="003E7135" w:rsidRPr="0054319B" w:rsidRDefault="003E7135" w:rsidP="00EC2DBD">
            <w:pPr>
              <w:rPr>
                <w:rFonts w:ascii="Calibri" w:eastAsia="Calibri" w:hAnsi="Calibri"/>
                <w:b/>
                <w:highlight w:val="yellow"/>
                <w:lang w:eastAsia="zh-CN"/>
              </w:rPr>
            </w:pPr>
          </w:p>
        </w:tc>
        <w:tc>
          <w:tcPr>
            <w:tcW w:w="3240" w:type="dxa"/>
            <w:shd w:val="clear" w:color="auto" w:fill="auto"/>
          </w:tcPr>
          <w:p w:rsidR="003E7135" w:rsidRPr="00F954B5" w:rsidRDefault="00C35435" w:rsidP="00EC2DBD">
            <w:pPr>
              <w:rPr>
                <w:rFonts w:asciiTheme="minorHAnsi" w:hAnsiTheme="minorHAnsi" w:cstheme="minorHAnsi"/>
                <w:sz w:val="22"/>
                <w:szCs w:val="22"/>
              </w:rPr>
            </w:pPr>
            <w:hyperlink r:id="rId39" w:history="1">
              <w:r w:rsidR="003E7135" w:rsidRPr="00F954B5">
                <w:rPr>
                  <w:rStyle w:val="Hyperlink"/>
                  <w:rFonts w:asciiTheme="minorHAnsi" w:hAnsiTheme="minorHAnsi" w:cstheme="minorHAnsi"/>
                  <w:sz w:val="20"/>
                  <w:szCs w:val="20"/>
                </w:rPr>
                <w:t>Bachelor of Aviation and Piloting</w:t>
              </w:r>
            </w:hyperlink>
            <w:r w:rsidR="003E7135" w:rsidRPr="00F954B5">
              <w:rPr>
                <w:rFonts w:asciiTheme="minorHAnsi" w:hAnsiTheme="minorHAnsi" w:cstheme="minorHAnsi"/>
                <w:sz w:val="20"/>
                <w:szCs w:val="20"/>
              </w:rPr>
              <w:t xml:space="preserve"> </w:t>
            </w:r>
          </w:p>
        </w:tc>
        <w:tc>
          <w:tcPr>
            <w:tcW w:w="6271" w:type="dxa"/>
            <w:shd w:val="clear" w:color="auto" w:fill="auto"/>
          </w:tcPr>
          <w:p w:rsidR="003E7135" w:rsidRPr="00F954B5" w:rsidRDefault="003E7135" w:rsidP="00EC2DBD">
            <w:pPr>
              <w:rPr>
                <w:rFonts w:ascii="Calibri" w:eastAsia="Calibri" w:hAnsi="Calibri"/>
                <w:sz w:val="18"/>
                <w:szCs w:val="18"/>
                <w:lang w:eastAsia="zh-CN"/>
              </w:rPr>
            </w:pPr>
            <w:r w:rsidRPr="00F954B5">
              <w:rPr>
                <w:rFonts w:ascii="Calibri" w:eastAsia="Calibri" w:hAnsi="Calibri"/>
                <w:sz w:val="18"/>
                <w:szCs w:val="18"/>
                <w:lang w:eastAsia="zh-CN"/>
              </w:rPr>
              <w:t>Airline business strategy, Airline operations management, Aviation capstone 1: project planning, Aviation capstone 2: project implementation, Aviation legal and regulatory framework, Aviation project: blue sky ideas, Aviation project: managing implementation, Aviation safety and risk management, Commercial pilot licence practicum, Essential aviation analytical skills, Private pilot licence practicum, The global aviation system.</w:t>
            </w:r>
          </w:p>
          <w:p w:rsidR="003E7135" w:rsidRPr="003E7135" w:rsidRDefault="003E7135" w:rsidP="00EC2DBD">
            <w:pPr>
              <w:rPr>
                <w:rFonts w:ascii="Calibri" w:eastAsia="Calibri" w:hAnsi="Calibri"/>
                <w:sz w:val="2"/>
                <w:szCs w:val="2"/>
                <w:highlight w:val="yellow"/>
                <w:lang w:eastAsia="zh-CN"/>
              </w:rPr>
            </w:pPr>
          </w:p>
        </w:tc>
      </w:tr>
      <w:tr w:rsidR="003E7135" w:rsidRPr="0054319B" w:rsidTr="003E7135">
        <w:trPr>
          <w:trHeight w:val="767"/>
          <w:jc w:val="center"/>
        </w:trPr>
        <w:tc>
          <w:tcPr>
            <w:tcW w:w="2150" w:type="dxa"/>
            <w:vMerge/>
            <w:shd w:val="clear" w:color="auto" w:fill="FFFFCC"/>
          </w:tcPr>
          <w:p w:rsidR="003E7135" w:rsidRPr="0054319B" w:rsidRDefault="003E7135" w:rsidP="00EC2DBD">
            <w:pPr>
              <w:rPr>
                <w:rFonts w:ascii="Calibri" w:eastAsia="Calibri" w:hAnsi="Calibri"/>
                <w:b/>
                <w:highlight w:val="yellow"/>
                <w:lang w:eastAsia="zh-CN"/>
              </w:rPr>
            </w:pPr>
          </w:p>
        </w:tc>
        <w:tc>
          <w:tcPr>
            <w:tcW w:w="3240" w:type="dxa"/>
            <w:shd w:val="clear" w:color="auto" w:fill="auto"/>
          </w:tcPr>
          <w:p w:rsidR="003E7135" w:rsidRPr="00F954B5" w:rsidRDefault="00C35435" w:rsidP="00EC2DBD">
            <w:pPr>
              <w:rPr>
                <w:rFonts w:asciiTheme="minorHAnsi" w:hAnsiTheme="minorHAnsi" w:cstheme="minorHAnsi"/>
                <w:sz w:val="20"/>
                <w:szCs w:val="20"/>
              </w:rPr>
            </w:pPr>
            <w:hyperlink r:id="rId40" w:history="1">
              <w:r w:rsidR="003E7135" w:rsidRPr="00F954B5">
                <w:rPr>
                  <w:rStyle w:val="Hyperlink"/>
                  <w:rFonts w:ascii="Calibri" w:eastAsia="Calibri" w:hAnsi="Calibri"/>
                  <w:sz w:val="20"/>
                  <w:szCs w:val="20"/>
                  <w:lang w:val="fr-FR" w:eastAsia="zh-CN"/>
                </w:rPr>
                <w:t>Bachelor of Aviation Management</w:t>
              </w:r>
            </w:hyperlink>
            <w:r w:rsidR="003E7135" w:rsidRPr="00F954B5">
              <w:rPr>
                <w:rFonts w:ascii="Calibri" w:eastAsia="Calibri" w:hAnsi="Calibri"/>
                <w:sz w:val="20"/>
                <w:szCs w:val="20"/>
                <w:lang w:val="fr-FR" w:eastAsia="zh-CN"/>
              </w:rPr>
              <w:t xml:space="preserve"> </w:t>
            </w:r>
            <w:r w:rsidR="003E7135">
              <w:rPr>
                <w:rFonts w:ascii="Calibri" w:eastAsia="Calibri" w:hAnsi="Calibri"/>
                <w:sz w:val="20"/>
                <w:szCs w:val="20"/>
                <w:lang w:val="fr-FR" w:eastAsia="zh-CN"/>
              </w:rPr>
              <w:br/>
            </w:r>
            <w:r w:rsidR="003E7135">
              <w:rPr>
                <w:rFonts w:ascii="Calibri" w:eastAsia="Calibri" w:hAnsi="Calibri"/>
                <w:sz w:val="20"/>
                <w:szCs w:val="20"/>
                <w:lang w:val="fr-FR" w:eastAsia="zh-CN"/>
              </w:rPr>
              <w:br/>
            </w:r>
            <w:r w:rsidR="003E7135" w:rsidRPr="00F954B5">
              <w:rPr>
                <w:rFonts w:ascii="Calibri" w:eastAsia="Calibri" w:hAnsi="Calibri"/>
                <w:b/>
                <w:bCs/>
                <w:sz w:val="20"/>
                <w:szCs w:val="20"/>
                <w:lang w:val="fr-FR" w:eastAsia="zh-CN"/>
              </w:rPr>
              <w:t>OR</w:t>
            </w:r>
            <w:r w:rsidR="003E7135">
              <w:rPr>
                <w:rFonts w:ascii="Calibri" w:eastAsia="Calibri" w:hAnsi="Calibri"/>
                <w:b/>
                <w:bCs/>
                <w:sz w:val="20"/>
                <w:szCs w:val="20"/>
                <w:lang w:val="fr-FR" w:eastAsia="zh-CN"/>
              </w:rPr>
              <w:br/>
            </w:r>
            <w:r w:rsidR="003E7135">
              <w:rPr>
                <w:rFonts w:ascii="Calibri" w:eastAsia="Calibri" w:hAnsi="Calibri"/>
                <w:b/>
                <w:bCs/>
                <w:sz w:val="20"/>
                <w:szCs w:val="20"/>
                <w:lang w:val="fr-FR" w:eastAsia="zh-CN"/>
              </w:rPr>
              <w:br/>
            </w:r>
            <w:hyperlink r:id="rId41" w:history="1">
              <w:r w:rsidR="003E7135" w:rsidRPr="00F954B5">
                <w:rPr>
                  <w:rStyle w:val="Hyperlink"/>
                  <w:rFonts w:asciiTheme="minorHAnsi" w:hAnsiTheme="minorHAnsi" w:cstheme="minorHAnsi"/>
                  <w:sz w:val="20"/>
                  <w:szCs w:val="20"/>
                </w:rPr>
                <w:t>Bachelor of Aviation Management/ Bachelor of Applied Innovation</w:t>
              </w:r>
            </w:hyperlink>
            <w:r w:rsidR="003E7135" w:rsidRPr="00F954B5">
              <w:rPr>
                <w:rFonts w:asciiTheme="minorHAnsi" w:hAnsiTheme="minorHAnsi" w:cstheme="minorHAnsi"/>
                <w:sz w:val="20"/>
                <w:szCs w:val="20"/>
              </w:rPr>
              <w:t xml:space="preserve"> </w:t>
            </w:r>
            <w:r w:rsidR="003E7135">
              <w:rPr>
                <w:rFonts w:asciiTheme="minorHAnsi" w:hAnsiTheme="minorHAnsi" w:cstheme="minorHAnsi"/>
                <w:sz w:val="20"/>
                <w:szCs w:val="20"/>
              </w:rPr>
              <w:t>**</w:t>
            </w:r>
          </w:p>
          <w:p w:rsidR="003E7135" w:rsidRPr="00F954B5" w:rsidRDefault="003E7135" w:rsidP="00EC2DBD">
            <w:pPr>
              <w:rPr>
                <w:rFonts w:asciiTheme="minorHAnsi" w:hAnsiTheme="minorHAnsi" w:cstheme="minorHAnsi"/>
                <w:sz w:val="8"/>
                <w:szCs w:val="8"/>
              </w:rPr>
            </w:pPr>
          </w:p>
        </w:tc>
        <w:tc>
          <w:tcPr>
            <w:tcW w:w="6271" w:type="dxa"/>
            <w:shd w:val="clear" w:color="auto" w:fill="auto"/>
          </w:tcPr>
          <w:p w:rsidR="003E7135" w:rsidRDefault="003E7135" w:rsidP="00EC2DBD">
            <w:pPr>
              <w:rPr>
                <w:rFonts w:ascii="Calibri" w:eastAsia="Calibri" w:hAnsi="Calibri"/>
                <w:sz w:val="18"/>
                <w:szCs w:val="18"/>
                <w:lang w:eastAsia="zh-CN"/>
              </w:rPr>
            </w:pPr>
            <w:r w:rsidRPr="00F954B5">
              <w:rPr>
                <w:rFonts w:ascii="Calibri" w:eastAsia="Calibri" w:hAnsi="Calibri"/>
                <w:sz w:val="18"/>
                <w:szCs w:val="18"/>
                <w:lang w:eastAsia="zh-CN"/>
              </w:rPr>
              <w:t>Aircraft flight operations for managers, Airline business strategy, Airline operations management, Aviation legal and regulatory framework, Aviation project: blue sky ideas, Aviation project: managing implementation, Aviation safety and risk management, Continuing airworthiness management, Essential aviation analytical skills, Human factors in aviation management, The global aviation system.</w:t>
            </w:r>
          </w:p>
          <w:p w:rsidR="003E7135" w:rsidRPr="003E7135" w:rsidRDefault="003E7135" w:rsidP="00EC2DBD">
            <w:pPr>
              <w:rPr>
                <w:rFonts w:ascii="Calibri" w:eastAsia="Calibri" w:hAnsi="Calibri"/>
                <w:sz w:val="2"/>
                <w:szCs w:val="2"/>
                <w:lang w:eastAsia="zh-CN"/>
              </w:rPr>
            </w:pPr>
            <w:r>
              <w:rPr>
                <w:rFonts w:asciiTheme="minorHAnsi" w:hAnsiTheme="minorHAnsi" w:cstheme="minorHAnsi"/>
                <w:sz w:val="20"/>
                <w:szCs w:val="20"/>
              </w:rPr>
              <w:t>** All the above majors + Applied Innovation</w:t>
            </w:r>
            <w:r>
              <w:rPr>
                <w:rFonts w:asciiTheme="minorHAnsi" w:hAnsiTheme="minorHAnsi" w:cstheme="minorHAnsi"/>
                <w:sz w:val="20"/>
                <w:szCs w:val="20"/>
              </w:rPr>
              <w:br/>
            </w:r>
          </w:p>
        </w:tc>
      </w:tr>
      <w:tr w:rsidR="003E7135" w:rsidRPr="0054319B" w:rsidTr="003E7135">
        <w:trPr>
          <w:trHeight w:val="319"/>
          <w:jc w:val="center"/>
        </w:trPr>
        <w:tc>
          <w:tcPr>
            <w:tcW w:w="2150" w:type="dxa"/>
            <w:vMerge/>
            <w:shd w:val="clear" w:color="auto" w:fill="FFFFCC"/>
          </w:tcPr>
          <w:p w:rsidR="003E7135" w:rsidRPr="0054319B" w:rsidRDefault="003E7135" w:rsidP="00EC2DBD">
            <w:pPr>
              <w:rPr>
                <w:rFonts w:ascii="Calibri" w:eastAsia="Calibri" w:hAnsi="Calibri"/>
                <w:b/>
                <w:highlight w:val="yellow"/>
                <w:lang w:eastAsia="zh-CN"/>
              </w:rPr>
            </w:pPr>
          </w:p>
        </w:tc>
        <w:tc>
          <w:tcPr>
            <w:tcW w:w="3240" w:type="dxa"/>
            <w:shd w:val="clear" w:color="auto" w:fill="auto"/>
          </w:tcPr>
          <w:p w:rsidR="003E7135" w:rsidRPr="00F954B5" w:rsidRDefault="00C35435" w:rsidP="00EC2DBD">
            <w:pPr>
              <w:rPr>
                <w:rFonts w:asciiTheme="minorHAnsi" w:hAnsiTheme="minorHAnsi" w:cstheme="minorHAnsi"/>
                <w:sz w:val="20"/>
                <w:szCs w:val="20"/>
              </w:rPr>
            </w:pPr>
            <w:hyperlink r:id="rId42" w:history="1">
              <w:r w:rsidR="003E7135" w:rsidRPr="00F954B5">
                <w:rPr>
                  <w:rStyle w:val="Hyperlink"/>
                  <w:rFonts w:ascii="Calibri" w:eastAsia="Calibri" w:hAnsi="Calibri"/>
                  <w:sz w:val="20"/>
                  <w:szCs w:val="20"/>
                  <w:lang w:eastAsia="zh-CN"/>
                </w:rPr>
                <w:t>Bachelor of Aviation/Bachelor of Business</w:t>
              </w:r>
            </w:hyperlink>
            <w:r w:rsidR="003E7135" w:rsidRPr="00F954B5">
              <w:rPr>
                <w:rFonts w:ascii="Calibri" w:eastAsia="Calibri" w:hAnsi="Calibri"/>
                <w:sz w:val="20"/>
                <w:szCs w:val="20"/>
                <w:lang w:eastAsia="zh-CN"/>
              </w:rPr>
              <w:t xml:space="preserve"> </w:t>
            </w:r>
          </w:p>
        </w:tc>
        <w:tc>
          <w:tcPr>
            <w:tcW w:w="6271" w:type="dxa"/>
            <w:shd w:val="clear" w:color="auto" w:fill="auto"/>
          </w:tcPr>
          <w:p w:rsidR="003E7135" w:rsidRDefault="003E7135" w:rsidP="00EC2DBD">
            <w:pPr>
              <w:rPr>
                <w:rFonts w:ascii="Calibri" w:eastAsia="Calibri" w:hAnsi="Calibri"/>
                <w:sz w:val="18"/>
                <w:szCs w:val="18"/>
                <w:lang w:eastAsia="zh-CN"/>
              </w:rPr>
            </w:pPr>
            <w:r w:rsidRPr="00164DCA">
              <w:rPr>
                <w:rFonts w:ascii="Calibri" w:eastAsia="Calibri" w:hAnsi="Calibri"/>
                <w:sz w:val="18"/>
                <w:szCs w:val="18"/>
                <w:lang w:eastAsia="zh-CN"/>
              </w:rPr>
              <w:t>Accounting, Airline business strategy, Airline operations management, Aviation capstone 1: project planning, Aviation capstone 2: project implementation, Aviation legal and regulatory framework, Aviation project: blue sky ideas, Aviation project: managing implementation, Aviation safety and risk management, Business administration, Business analytics and analysis, Entrepreneurship and innovation , Essential aviation analytical skills, Finance , Human resource management, Logistics and supply chain management, Management , Marketing, The global aviation system</w:t>
            </w:r>
            <w:r>
              <w:rPr>
                <w:rFonts w:ascii="Calibri" w:eastAsia="Calibri" w:hAnsi="Calibri"/>
                <w:sz w:val="18"/>
                <w:szCs w:val="18"/>
                <w:lang w:eastAsia="zh-CN"/>
              </w:rPr>
              <w:t>.</w:t>
            </w:r>
          </w:p>
          <w:p w:rsidR="003E7135" w:rsidRPr="003E7135" w:rsidRDefault="003E7135" w:rsidP="00EC2DBD">
            <w:pPr>
              <w:rPr>
                <w:rFonts w:ascii="Calibri" w:eastAsia="Calibri" w:hAnsi="Calibri"/>
                <w:sz w:val="2"/>
                <w:szCs w:val="2"/>
                <w:lang w:eastAsia="zh-CN"/>
              </w:rPr>
            </w:pPr>
          </w:p>
        </w:tc>
      </w:tr>
      <w:tr w:rsidR="003E7135" w:rsidRPr="0054319B" w:rsidTr="003E7135">
        <w:trPr>
          <w:trHeight w:val="1127"/>
          <w:jc w:val="center"/>
        </w:trPr>
        <w:tc>
          <w:tcPr>
            <w:tcW w:w="2150" w:type="dxa"/>
            <w:vMerge/>
            <w:shd w:val="clear" w:color="auto" w:fill="FFFFCC"/>
          </w:tcPr>
          <w:p w:rsidR="003E7135" w:rsidRPr="0054319B" w:rsidRDefault="003E7135" w:rsidP="00EC2DBD">
            <w:pPr>
              <w:rPr>
                <w:rFonts w:ascii="Calibri" w:eastAsia="Calibri" w:hAnsi="Calibri"/>
                <w:sz w:val="18"/>
                <w:highlight w:val="yellow"/>
                <w:lang w:eastAsia="zh-CN"/>
              </w:rPr>
            </w:pPr>
          </w:p>
        </w:tc>
        <w:tc>
          <w:tcPr>
            <w:tcW w:w="3240" w:type="dxa"/>
            <w:shd w:val="clear" w:color="auto" w:fill="auto"/>
          </w:tcPr>
          <w:p w:rsidR="003E7135" w:rsidRPr="00F954B5" w:rsidRDefault="00C35435" w:rsidP="00EC2DBD">
            <w:pPr>
              <w:rPr>
                <w:rFonts w:ascii="Calibri" w:eastAsia="Calibri" w:hAnsi="Calibri"/>
                <w:sz w:val="20"/>
                <w:szCs w:val="20"/>
                <w:lang w:eastAsia="zh-CN"/>
              </w:rPr>
            </w:pPr>
            <w:hyperlink r:id="rId43" w:history="1">
              <w:r w:rsidR="003E7135" w:rsidRPr="00F954B5">
                <w:rPr>
                  <w:rStyle w:val="Hyperlink"/>
                  <w:rFonts w:ascii="Calibri" w:eastAsia="Calibri" w:hAnsi="Calibri"/>
                  <w:sz w:val="20"/>
                  <w:szCs w:val="20"/>
                  <w:lang w:eastAsia="zh-CN"/>
                </w:rPr>
                <w:t>Bachelor of Aviation Management/Bachelor of Business</w:t>
              </w:r>
            </w:hyperlink>
            <w:r w:rsidR="003E7135" w:rsidRPr="00F954B5">
              <w:rPr>
                <w:rFonts w:ascii="Calibri" w:eastAsia="Calibri" w:hAnsi="Calibri"/>
                <w:sz w:val="20"/>
                <w:szCs w:val="20"/>
                <w:lang w:eastAsia="zh-CN"/>
              </w:rPr>
              <w:t xml:space="preserve"> </w:t>
            </w:r>
          </w:p>
        </w:tc>
        <w:tc>
          <w:tcPr>
            <w:tcW w:w="6271" w:type="dxa"/>
            <w:shd w:val="clear" w:color="auto" w:fill="auto"/>
          </w:tcPr>
          <w:p w:rsidR="003E7135" w:rsidRPr="00164DCA" w:rsidRDefault="003E7135" w:rsidP="00EC2DBD">
            <w:pPr>
              <w:rPr>
                <w:rFonts w:ascii="Calibri" w:eastAsia="Calibri" w:hAnsi="Calibri"/>
                <w:sz w:val="18"/>
                <w:szCs w:val="18"/>
                <w:lang w:eastAsia="zh-CN"/>
              </w:rPr>
            </w:pPr>
            <w:r w:rsidRPr="00164DCA">
              <w:rPr>
                <w:rFonts w:ascii="Calibri" w:eastAsia="Calibri" w:hAnsi="Calibri"/>
                <w:sz w:val="18"/>
                <w:szCs w:val="18"/>
                <w:lang w:eastAsia="zh-CN"/>
              </w:rPr>
              <w:t>Accounting, Aircraft flight operations for managers, Airline business strategy, Airline operations management, Aviation legal and regulatory framework, Aviation project: blue sky ideas, Aviation project: managing implementation, Aviation safety and risk management, Business administration, Business analytics and analysis, Continuing airworthiness management, Entrepreneurship and innovation , Essential aviation analytical skills, Finance, Human factors in aviation management, Human resource management, Logistics and supply chain management, Management, Marketing , The global aviation system.</w:t>
            </w:r>
          </w:p>
          <w:p w:rsidR="003E7135" w:rsidRPr="003E7135" w:rsidRDefault="003E7135" w:rsidP="00EC2DBD">
            <w:pPr>
              <w:rPr>
                <w:rFonts w:ascii="Calibri" w:eastAsia="Calibri" w:hAnsi="Calibri"/>
                <w:sz w:val="2"/>
                <w:szCs w:val="2"/>
                <w:lang w:eastAsia="zh-CN"/>
              </w:rPr>
            </w:pPr>
          </w:p>
        </w:tc>
      </w:tr>
      <w:tr w:rsidR="003E7135" w:rsidRPr="0054319B" w:rsidTr="003E7135">
        <w:trPr>
          <w:trHeight w:val="482"/>
          <w:jc w:val="center"/>
        </w:trPr>
        <w:tc>
          <w:tcPr>
            <w:tcW w:w="2150" w:type="dxa"/>
            <w:shd w:val="clear" w:color="auto" w:fill="FFFFCC"/>
          </w:tcPr>
          <w:p w:rsidR="003E7135" w:rsidRPr="00F954B5" w:rsidRDefault="003E7135" w:rsidP="00EC2DBD">
            <w:pPr>
              <w:rPr>
                <w:rFonts w:asciiTheme="minorHAnsi" w:eastAsia="Calibri" w:hAnsiTheme="minorHAnsi" w:cstheme="minorHAnsi"/>
                <w:b/>
                <w:bCs/>
                <w:lang w:eastAsia="zh-CN"/>
              </w:rPr>
            </w:pPr>
            <w:r w:rsidRPr="00F954B5">
              <w:rPr>
                <w:rFonts w:asciiTheme="minorHAnsi" w:hAnsiTheme="minorHAnsi" w:cstheme="minorHAnsi"/>
                <w:b/>
                <w:bCs/>
              </w:rPr>
              <w:t>WILLIAM ANGLISS INSTITUTE</w:t>
            </w:r>
          </w:p>
          <w:p w:rsidR="003E7135" w:rsidRPr="00F954B5" w:rsidRDefault="003E7135" w:rsidP="00EC2DBD">
            <w:pPr>
              <w:rPr>
                <w:rFonts w:ascii="Calibri" w:eastAsia="Calibri" w:hAnsi="Calibri"/>
                <w:sz w:val="4"/>
                <w:szCs w:val="10"/>
                <w:lang w:eastAsia="zh-CN"/>
              </w:rPr>
            </w:pPr>
          </w:p>
        </w:tc>
        <w:tc>
          <w:tcPr>
            <w:tcW w:w="3240" w:type="dxa"/>
            <w:shd w:val="clear" w:color="auto" w:fill="auto"/>
          </w:tcPr>
          <w:p w:rsidR="003E7135" w:rsidRPr="00F954B5" w:rsidRDefault="00C35435" w:rsidP="00EC2DBD">
            <w:pPr>
              <w:rPr>
                <w:rFonts w:ascii="Calibri" w:eastAsia="Calibri" w:hAnsi="Calibri"/>
                <w:sz w:val="20"/>
                <w:szCs w:val="20"/>
                <w:lang w:eastAsia="zh-CN"/>
              </w:rPr>
            </w:pPr>
            <w:hyperlink r:id="rId44" w:history="1">
              <w:r w:rsidR="003E7135" w:rsidRPr="00F954B5">
                <w:rPr>
                  <w:rStyle w:val="Hyperlink"/>
                  <w:rFonts w:ascii="Calibri" w:eastAsia="Calibri" w:hAnsi="Calibri"/>
                  <w:sz w:val="20"/>
                  <w:szCs w:val="20"/>
                  <w:lang w:eastAsia="zh-CN"/>
                </w:rPr>
                <w:t>Certificate III in Aviation (Cabin Crew)</w:t>
              </w:r>
            </w:hyperlink>
            <w:r w:rsidR="003E7135" w:rsidRPr="00F954B5">
              <w:rPr>
                <w:rFonts w:ascii="Calibri" w:eastAsia="Calibri" w:hAnsi="Calibri"/>
                <w:sz w:val="20"/>
                <w:szCs w:val="20"/>
                <w:lang w:eastAsia="zh-CN"/>
              </w:rPr>
              <w:t xml:space="preserve"> </w:t>
            </w:r>
          </w:p>
        </w:tc>
        <w:tc>
          <w:tcPr>
            <w:tcW w:w="6271" w:type="dxa"/>
            <w:shd w:val="clear" w:color="auto" w:fill="auto"/>
          </w:tcPr>
          <w:p w:rsidR="003E7135" w:rsidRPr="003E7135" w:rsidRDefault="003E7135" w:rsidP="00EC2DBD">
            <w:pPr>
              <w:rPr>
                <w:rFonts w:ascii="Calibri" w:eastAsia="Calibri" w:hAnsi="Calibri"/>
                <w:sz w:val="18"/>
                <w:szCs w:val="18"/>
                <w:lang w:eastAsia="zh-CN"/>
              </w:rPr>
            </w:pPr>
            <w:r w:rsidRPr="00CB1602">
              <w:rPr>
                <w:rFonts w:ascii="Calibri" w:eastAsia="Calibri" w:hAnsi="Calibri"/>
                <w:sz w:val="18"/>
                <w:szCs w:val="18"/>
                <w:lang w:eastAsia="zh-CN"/>
              </w:rPr>
              <w:t>Customer Service on an Aircraft, First Aid, Inflight food and beverage service, Pre-and Post flight Cabin and Security checks, Pre-flight customer service, Responding to Emergency situations, Responsible Service of Alcohol</w:t>
            </w:r>
            <w:r>
              <w:rPr>
                <w:rFonts w:ascii="Calibri" w:eastAsia="Calibri" w:hAnsi="Calibri"/>
                <w:sz w:val="18"/>
                <w:szCs w:val="18"/>
                <w:lang w:eastAsia="zh-CN"/>
              </w:rPr>
              <w:t>.</w:t>
            </w:r>
          </w:p>
        </w:tc>
      </w:tr>
    </w:tbl>
    <w:p w:rsidR="00901A23" w:rsidRDefault="00901A23" w:rsidP="008D7128">
      <w:pPr>
        <w:pStyle w:val="NoSpacing"/>
        <w:rPr>
          <w:rFonts w:asciiTheme="minorHAnsi" w:hAnsiTheme="minorHAnsi" w:cstheme="minorHAnsi"/>
          <w:b/>
          <w:u w:val="single"/>
        </w:rPr>
      </w:pPr>
    </w:p>
    <w:p w:rsidR="00CE78D3" w:rsidRDefault="00CE78D3" w:rsidP="00CE78D3">
      <w:pPr>
        <w:ind w:left="-624" w:firstLine="284"/>
        <w:rPr>
          <w:rFonts w:asciiTheme="minorHAnsi" w:hAnsiTheme="minorHAnsi" w:cstheme="minorHAnsi"/>
          <w:b/>
          <w:sz w:val="28"/>
          <w:u w:val="single"/>
        </w:rPr>
      </w:pPr>
      <w:bookmarkStart w:id="2" w:name="Tertiary"/>
      <w:r w:rsidRPr="00CE78D3">
        <w:rPr>
          <w:rFonts w:asciiTheme="minorHAnsi" w:hAnsiTheme="minorHAnsi" w:cstheme="minorHAnsi"/>
          <w:b/>
          <w:noProof/>
          <w:sz w:val="28"/>
          <w:szCs w:val="28"/>
          <w:u w:val="single"/>
          <w:lang w:eastAsia="zh-CN"/>
        </w:rPr>
        <w:drawing>
          <wp:inline distT="0" distB="0" distL="0" distR="0" wp14:anchorId="7113C93A" wp14:editId="1F1BAC4F">
            <wp:extent cx="982980" cy="390779"/>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Colour_Logo.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44168" cy="415104"/>
                    </a:xfrm>
                    <a:prstGeom prst="rect">
                      <a:avLst/>
                    </a:prstGeom>
                  </pic:spPr>
                </pic:pic>
              </a:graphicData>
            </a:graphic>
          </wp:inline>
        </w:drawing>
      </w:r>
      <w:r w:rsidRPr="00CE78D3">
        <w:rPr>
          <w:rFonts w:asciiTheme="minorHAnsi" w:hAnsiTheme="minorHAnsi" w:cstheme="minorHAnsi"/>
          <w:u w:val="single"/>
        </w:rPr>
        <w:t xml:space="preserve"> </w:t>
      </w:r>
      <w:bookmarkStart w:id="3" w:name="ACU"/>
      <w:bookmarkEnd w:id="3"/>
      <w:r w:rsidRPr="00CE78D3">
        <w:rPr>
          <w:rFonts w:asciiTheme="minorHAnsi" w:hAnsiTheme="minorHAnsi" w:cstheme="minorHAnsi"/>
          <w:b/>
          <w:sz w:val="28"/>
          <w:u w:val="single"/>
        </w:rPr>
        <w:t>Snapshot of Australian Catholic University in 2024</w:t>
      </w:r>
    </w:p>
    <w:p w:rsidR="00A12FD8" w:rsidRPr="001F78CD" w:rsidRDefault="00A12FD8" w:rsidP="00A12FD8">
      <w:pPr>
        <w:pStyle w:val="ListParagraph"/>
        <w:numPr>
          <w:ilvl w:val="0"/>
          <w:numId w:val="32"/>
        </w:numPr>
        <w:ind w:left="0"/>
        <w:rPr>
          <w:rFonts w:asciiTheme="minorHAnsi" w:hAnsiTheme="minorHAnsi" w:cstheme="minorHAnsi"/>
        </w:rPr>
      </w:pPr>
      <w:bookmarkStart w:id="4" w:name="_Hlk29891037"/>
      <w:r w:rsidRPr="001F78CD">
        <w:rPr>
          <w:rFonts w:asciiTheme="minorHAnsi" w:hAnsiTheme="minorHAnsi" w:cstheme="minorHAnsi"/>
        </w:rPr>
        <w:t xml:space="preserve">ACU has over 32,000 students nationally spread over seven campuses across Australia and a campus in Rome - </w:t>
      </w:r>
      <w:hyperlink r:id="rId46" w:history="1">
        <w:r w:rsidRPr="001F78CD">
          <w:rPr>
            <w:rStyle w:val="Hyperlink"/>
            <w:rFonts w:asciiTheme="minorHAnsi" w:hAnsiTheme="minorHAnsi" w:cstheme="minorHAnsi"/>
          </w:rPr>
          <w:t>ACU Campuses</w:t>
        </w:r>
      </w:hyperlink>
      <w:r w:rsidRPr="001F78CD">
        <w:rPr>
          <w:rStyle w:val="Hyperlink"/>
          <w:rFonts w:asciiTheme="minorHAnsi" w:hAnsiTheme="minorHAnsi" w:cstheme="minorHAnsi"/>
        </w:rPr>
        <w:t>.</w:t>
      </w:r>
    </w:p>
    <w:p w:rsidR="00A12FD8" w:rsidRPr="001F78CD" w:rsidRDefault="00A12FD8" w:rsidP="00A12FD8">
      <w:pPr>
        <w:pStyle w:val="ListParagraph"/>
        <w:numPr>
          <w:ilvl w:val="0"/>
          <w:numId w:val="32"/>
        </w:numPr>
        <w:ind w:left="0"/>
        <w:rPr>
          <w:rFonts w:asciiTheme="minorHAnsi" w:hAnsiTheme="minorHAnsi" w:cstheme="minorHAnsi"/>
        </w:rPr>
      </w:pPr>
      <w:r w:rsidRPr="001F78CD">
        <w:rPr>
          <w:rFonts w:asciiTheme="minorHAnsi" w:hAnsiTheme="minorHAnsi" w:cstheme="minorHAnsi"/>
        </w:rPr>
        <w:t>ACU is ranked equal 7</w:t>
      </w:r>
      <w:r w:rsidRPr="001F78CD">
        <w:rPr>
          <w:rFonts w:asciiTheme="minorHAnsi" w:hAnsiTheme="minorHAnsi" w:cstheme="minorHAnsi"/>
          <w:vertAlign w:val="superscript"/>
        </w:rPr>
        <w:t>th</w:t>
      </w:r>
      <w:r w:rsidRPr="001F78CD">
        <w:rPr>
          <w:rFonts w:asciiTheme="minorHAnsi" w:hAnsiTheme="minorHAnsi" w:cstheme="minorHAnsi"/>
        </w:rPr>
        <w:t xml:space="preserve"> in Australian for graduate employer satisfaction, with more than 95% of its graduates finding employment within 4 months of graduation, and is ranked 2</w:t>
      </w:r>
      <w:r w:rsidRPr="001F78CD">
        <w:rPr>
          <w:rFonts w:asciiTheme="minorHAnsi" w:hAnsiTheme="minorHAnsi" w:cstheme="minorHAnsi"/>
          <w:vertAlign w:val="superscript"/>
        </w:rPr>
        <w:t>nd</w:t>
      </w:r>
      <w:r w:rsidRPr="001F78CD">
        <w:rPr>
          <w:rFonts w:asciiTheme="minorHAnsi" w:hAnsiTheme="minorHAnsi" w:cstheme="minorHAnsi"/>
        </w:rPr>
        <w:t xml:space="preserve"> in Australia for education, and 14</w:t>
      </w:r>
      <w:r w:rsidRPr="001F78CD">
        <w:rPr>
          <w:rFonts w:asciiTheme="minorHAnsi" w:hAnsiTheme="minorHAnsi" w:cstheme="minorHAnsi"/>
          <w:vertAlign w:val="superscript"/>
        </w:rPr>
        <w:t>th</w:t>
      </w:r>
      <w:r w:rsidRPr="001F78CD">
        <w:rPr>
          <w:rFonts w:asciiTheme="minorHAnsi" w:hAnsiTheme="minorHAnsi" w:cstheme="minorHAnsi"/>
        </w:rPr>
        <w:t xml:space="preserve"> in the world for nursing - </w:t>
      </w:r>
      <w:hyperlink r:id="rId47" w:history="1">
        <w:r w:rsidRPr="001F78CD">
          <w:rPr>
            <w:rStyle w:val="Hyperlink"/>
            <w:rFonts w:asciiTheme="minorHAnsi" w:hAnsiTheme="minorHAnsi" w:cstheme="minorHAnsi"/>
          </w:rPr>
          <w:t>Excellence at ACU</w:t>
        </w:r>
      </w:hyperlink>
      <w:r w:rsidRPr="001F78CD">
        <w:rPr>
          <w:rStyle w:val="Hyperlink"/>
          <w:rFonts w:asciiTheme="minorHAnsi" w:hAnsiTheme="minorHAnsi" w:cstheme="minorHAnsi"/>
        </w:rPr>
        <w:t>.</w:t>
      </w:r>
      <w:r w:rsidRPr="001F78CD">
        <w:rPr>
          <w:rFonts w:asciiTheme="minorHAnsi" w:hAnsiTheme="minorHAnsi" w:cstheme="minorHAnsi"/>
        </w:rPr>
        <w:t xml:space="preserve"> </w:t>
      </w:r>
    </w:p>
    <w:p w:rsidR="00A12FD8" w:rsidRPr="001F78CD" w:rsidRDefault="00A12FD8" w:rsidP="00A12FD8">
      <w:pPr>
        <w:pStyle w:val="ListParagraph"/>
        <w:numPr>
          <w:ilvl w:val="0"/>
          <w:numId w:val="32"/>
        </w:numPr>
        <w:ind w:left="0"/>
        <w:rPr>
          <w:rFonts w:asciiTheme="minorHAnsi" w:hAnsiTheme="minorHAnsi" w:cstheme="minorHAnsi"/>
        </w:rPr>
      </w:pPr>
      <w:r w:rsidRPr="001F78CD">
        <w:rPr>
          <w:rFonts w:asciiTheme="minorHAnsi" w:hAnsiTheme="minorHAnsi" w:cstheme="minorHAnsi"/>
        </w:rPr>
        <w:t xml:space="preserve">Besides its wide range of institutes and centres, ACU has four faculties – </w:t>
      </w:r>
    </w:p>
    <w:p w:rsidR="00A12FD8" w:rsidRPr="001F78CD" w:rsidRDefault="00C35435" w:rsidP="00A12FD8">
      <w:pPr>
        <w:pStyle w:val="ListParagraph"/>
        <w:rPr>
          <w:rFonts w:asciiTheme="minorHAnsi" w:hAnsiTheme="minorHAnsi" w:cstheme="minorHAnsi"/>
          <w:u w:val="single"/>
        </w:rPr>
      </w:pPr>
      <w:hyperlink r:id="rId48" w:history="1">
        <w:r w:rsidR="00A12FD8" w:rsidRPr="001F78CD">
          <w:rPr>
            <w:rStyle w:val="Hyperlink"/>
            <w:rFonts w:asciiTheme="minorHAnsi" w:hAnsiTheme="minorHAnsi" w:cstheme="minorHAnsi"/>
          </w:rPr>
          <w:t>Education and Arts</w:t>
        </w:r>
      </w:hyperlink>
    </w:p>
    <w:p w:rsidR="00A12FD8" w:rsidRPr="001F78CD" w:rsidRDefault="00C35435" w:rsidP="00A12FD8">
      <w:pPr>
        <w:pStyle w:val="ListParagraph"/>
        <w:rPr>
          <w:rFonts w:asciiTheme="minorHAnsi" w:hAnsiTheme="minorHAnsi" w:cstheme="minorHAnsi"/>
          <w:u w:val="single"/>
        </w:rPr>
      </w:pPr>
      <w:hyperlink r:id="rId49" w:history="1">
        <w:r w:rsidR="00A12FD8" w:rsidRPr="001F78CD">
          <w:rPr>
            <w:rStyle w:val="Hyperlink"/>
            <w:rFonts w:asciiTheme="minorHAnsi" w:hAnsiTheme="minorHAnsi" w:cstheme="minorHAnsi"/>
          </w:rPr>
          <w:t>Health Sciences</w:t>
        </w:r>
      </w:hyperlink>
    </w:p>
    <w:p w:rsidR="00A12FD8" w:rsidRPr="001F78CD" w:rsidRDefault="00C35435" w:rsidP="00A12FD8">
      <w:pPr>
        <w:pStyle w:val="ListParagraph"/>
        <w:rPr>
          <w:rFonts w:asciiTheme="minorHAnsi" w:hAnsiTheme="minorHAnsi" w:cstheme="minorHAnsi"/>
          <w:u w:val="single"/>
        </w:rPr>
      </w:pPr>
      <w:hyperlink r:id="rId50" w:history="1">
        <w:r w:rsidR="00A12FD8" w:rsidRPr="001F78CD">
          <w:rPr>
            <w:rStyle w:val="Hyperlink"/>
            <w:rFonts w:asciiTheme="minorHAnsi" w:hAnsiTheme="minorHAnsi" w:cstheme="minorHAnsi"/>
          </w:rPr>
          <w:t>Law and Business</w:t>
        </w:r>
      </w:hyperlink>
    </w:p>
    <w:p w:rsidR="00A12FD8" w:rsidRPr="001F78CD" w:rsidRDefault="00C35435" w:rsidP="00A12FD8">
      <w:pPr>
        <w:pStyle w:val="ListParagraph"/>
        <w:rPr>
          <w:rFonts w:asciiTheme="minorHAnsi" w:hAnsiTheme="minorHAnsi" w:cstheme="minorHAnsi"/>
          <w:u w:val="single"/>
        </w:rPr>
      </w:pPr>
      <w:hyperlink r:id="rId51" w:history="1">
        <w:r w:rsidR="00A12FD8" w:rsidRPr="001F78CD">
          <w:rPr>
            <w:rStyle w:val="Hyperlink"/>
            <w:rFonts w:asciiTheme="minorHAnsi" w:hAnsiTheme="minorHAnsi" w:cstheme="minorHAnsi"/>
          </w:rPr>
          <w:t>Theology and Philosophy</w:t>
        </w:r>
      </w:hyperlink>
    </w:p>
    <w:p w:rsidR="00A12FD8" w:rsidRPr="001F78CD" w:rsidRDefault="00C35435" w:rsidP="00A12FD8">
      <w:pPr>
        <w:pStyle w:val="ListParagraph"/>
        <w:numPr>
          <w:ilvl w:val="0"/>
          <w:numId w:val="32"/>
        </w:numPr>
        <w:ind w:left="0"/>
        <w:rPr>
          <w:rFonts w:asciiTheme="minorHAnsi" w:hAnsiTheme="minorHAnsi" w:cstheme="minorHAnsi"/>
        </w:rPr>
      </w:pPr>
      <w:hyperlink r:id="rId52" w:history="1">
        <w:r w:rsidR="00A12FD8" w:rsidRPr="001F78CD">
          <w:rPr>
            <w:rStyle w:val="Hyperlink"/>
            <w:rFonts w:asciiTheme="minorHAnsi" w:hAnsiTheme="minorHAnsi" w:cstheme="minorHAnsi"/>
          </w:rPr>
          <w:t>Student Accommodation</w:t>
        </w:r>
      </w:hyperlink>
      <w:r w:rsidR="00A12FD8" w:rsidRPr="001F78CD">
        <w:rPr>
          <w:rFonts w:asciiTheme="minorHAnsi" w:hAnsiTheme="minorHAnsi" w:cstheme="minorHAnsi"/>
        </w:rPr>
        <w:t xml:space="preserve"> is offered at a number of the ACU campuses.</w:t>
      </w:r>
    </w:p>
    <w:p w:rsidR="00A12FD8" w:rsidRPr="001F78CD" w:rsidRDefault="00A12FD8" w:rsidP="00A12FD8">
      <w:pPr>
        <w:pStyle w:val="ListParagraph"/>
        <w:numPr>
          <w:ilvl w:val="0"/>
          <w:numId w:val="32"/>
        </w:numPr>
        <w:ind w:left="0"/>
        <w:rPr>
          <w:rStyle w:val="Hyperlink"/>
          <w:rFonts w:asciiTheme="minorHAnsi" w:hAnsiTheme="minorHAnsi" w:cstheme="minorHAnsi"/>
        </w:rPr>
      </w:pPr>
      <w:r w:rsidRPr="001F78CD">
        <w:rPr>
          <w:rFonts w:asciiTheme="minorHAnsi" w:hAnsiTheme="minorHAnsi" w:cstheme="minorHAnsi"/>
        </w:rPr>
        <w:t xml:space="preserve">ACU has relationships with more than 200 universities and educational institutions in the Americas, Europe, Africa and Asia, with over </w:t>
      </w:r>
      <w:r w:rsidRPr="001F78CD">
        <w:rPr>
          <w:rStyle w:val="Hyperlink"/>
          <w:rFonts w:asciiTheme="minorHAnsi" w:hAnsiTheme="minorHAnsi" w:cstheme="minorHAnsi"/>
        </w:rPr>
        <w:t>25% of</w:t>
      </w:r>
      <w:r w:rsidRPr="001F78CD">
        <w:rPr>
          <w:rFonts w:asciiTheme="minorHAnsi" w:hAnsiTheme="minorHAnsi" w:cstheme="minorHAnsi"/>
        </w:rPr>
        <w:t xml:space="preserve"> bachelor’s degree students travelling overseas during their studies.  Students can attend an overseas university in more than 35 countries, complete international internships, and work in community programs around the world – all while receiving credit towards their degree - </w:t>
      </w:r>
      <w:hyperlink r:id="rId53" w:history="1">
        <w:r w:rsidRPr="001F78CD">
          <w:rPr>
            <w:rStyle w:val="Hyperlink"/>
            <w:rFonts w:asciiTheme="minorHAnsi" w:hAnsiTheme="minorHAnsi" w:cstheme="minorHAnsi"/>
          </w:rPr>
          <w:t>Study Abroad and Exchange</w:t>
        </w:r>
      </w:hyperlink>
      <w:r w:rsidRPr="001F78CD">
        <w:rPr>
          <w:rStyle w:val="Hyperlink"/>
          <w:rFonts w:asciiTheme="minorHAnsi" w:hAnsiTheme="minorHAnsi" w:cstheme="minorHAnsi"/>
        </w:rPr>
        <w:t xml:space="preserve"> and </w:t>
      </w:r>
      <w:hyperlink r:id="rId54" w:history="1">
        <w:r w:rsidRPr="001F78CD">
          <w:rPr>
            <w:rStyle w:val="Hyperlink"/>
            <w:rFonts w:asciiTheme="minorHAnsi" w:hAnsiTheme="minorHAnsi" w:cstheme="minorHAnsi"/>
          </w:rPr>
          <w:t>Study Overseas</w:t>
        </w:r>
      </w:hyperlink>
      <w:r w:rsidRPr="001F78CD">
        <w:rPr>
          <w:rStyle w:val="Hyperlink"/>
          <w:rFonts w:asciiTheme="minorHAnsi" w:hAnsiTheme="minorHAnsi" w:cstheme="minorHAnsi"/>
        </w:rPr>
        <w:t xml:space="preserve">. </w:t>
      </w:r>
    </w:p>
    <w:p w:rsidR="00A12FD8" w:rsidRPr="001F78CD" w:rsidRDefault="00A12FD8" w:rsidP="00A12FD8">
      <w:pPr>
        <w:pStyle w:val="ListParagraph"/>
        <w:numPr>
          <w:ilvl w:val="0"/>
          <w:numId w:val="32"/>
        </w:numPr>
        <w:ind w:left="0"/>
        <w:rPr>
          <w:rFonts w:asciiTheme="minorHAnsi" w:hAnsiTheme="minorHAnsi" w:cstheme="minorHAnsi"/>
        </w:rPr>
      </w:pPr>
      <w:r w:rsidRPr="001F78CD">
        <w:rPr>
          <w:rFonts w:asciiTheme="minorHAnsi" w:hAnsiTheme="minorHAnsi" w:cstheme="minorHAnsi"/>
        </w:rPr>
        <w:t xml:space="preserve">Community engagement is also a core part of every student's experience at ACU, to the point where it's embedded within its courses.  This allows students to give back to their communities and make a difference through opportunities such as volunteer experience programs - </w:t>
      </w:r>
      <w:hyperlink r:id="rId55" w:history="1">
        <w:r w:rsidRPr="001F78CD">
          <w:rPr>
            <w:rStyle w:val="Hyperlink"/>
            <w:rFonts w:asciiTheme="minorHAnsi" w:hAnsiTheme="minorHAnsi" w:cstheme="minorHAnsi"/>
          </w:rPr>
          <w:t>Community Engagement</w:t>
        </w:r>
      </w:hyperlink>
      <w:r w:rsidRPr="001F78CD">
        <w:rPr>
          <w:rStyle w:val="Hyperlink"/>
          <w:rFonts w:asciiTheme="minorHAnsi" w:hAnsiTheme="minorHAnsi" w:cstheme="minorHAnsi"/>
        </w:rPr>
        <w:t>.</w:t>
      </w:r>
    </w:p>
    <w:p w:rsidR="00A12FD8" w:rsidRPr="001F78CD" w:rsidRDefault="00A12FD8" w:rsidP="00A12FD8">
      <w:pPr>
        <w:pStyle w:val="ListParagraph"/>
        <w:numPr>
          <w:ilvl w:val="0"/>
          <w:numId w:val="32"/>
        </w:numPr>
        <w:ind w:left="0"/>
        <w:rPr>
          <w:rFonts w:asciiTheme="minorHAnsi" w:hAnsiTheme="minorHAnsi" w:cstheme="minorHAnsi"/>
        </w:rPr>
      </w:pPr>
      <w:r w:rsidRPr="001F78CD">
        <w:rPr>
          <w:rFonts w:asciiTheme="minorHAnsi" w:hAnsiTheme="minorHAnsi" w:cstheme="minorHAnsi"/>
        </w:rPr>
        <w:t xml:space="preserve">ACU has a number of alternative admission pathways including the recently launched ACU Guarantee.  The ACU Guarantee program offers eligible Year 12 students a place at ACU based on their Year 11 results.  Of course, the final exams still matter – and students still need to finish Year 12 to validate their offer - </w:t>
      </w:r>
      <w:hyperlink r:id="rId56" w:history="1">
        <w:r w:rsidRPr="001F78CD">
          <w:rPr>
            <w:rStyle w:val="Hyperlink"/>
            <w:rFonts w:asciiTheme="minorHAnsi" w:hAnsiTheme="minorHAnsi" w:cstheme="minorHAnsi"/>
          </w:rPr>
          <w:t>ACU Guarantee</w:t>
        </w:r>
      </w:hyperlink>
      <w:r w:rsidRPr="001F78CD">
        <w:rPr>
          <w:rFonts w:asciiTheme="minorHAnsi" w:hAnsiTheme="minorHAnsi" w:cstheme="minorHAnsi"/>
        </w:rPr>
        <w:t>.</w:t>
      </w:r>
    </w:p>
    <w:p w:rsidR="00A12FD8" w:rsidRPr="00FA01B3" w:rsidRDefault="00A12FD8" w:rsidP="00A12FD8">
      <w:pPr>
        <w:pStyle w:val="ListParagraph"/>
        <w:numPr>
          <w:ilvl w:val="0"/>
          <w:numId w:val="32"/>
        </w:numPr>
        <w:ind w:left="0"/>
        <w:rPr>
          <w:rFonts w:asciiTheme="minorHAnsi" w:hAnsiTheme="minorHAnsi" w:cstheme="minorHAnsi"/>
        </w:rPr>
      </w:pPr>
      <w:r w:rsidRPr="001F78CD">
        <w:rPr>
          <w:rFonts w:asciiTheme="minorHAnsi" w:hAnsiTheme="minorHAnsi" w:cstheme="minorHAnsi"/>
        </w:rPr>
        <w:t xml:space="preserve">ACU has an Elite Athlete and Performer Program (EAPP) which has been designed to support and </w:t>
      </w:r>
      <w:r w:rsidRPr="00FA01B3">
        <w:rPr>
          <w:rFonts w:asciiTheme="minorHAnsi" w:hAnsiTheme="minorHAnsi" w:cstheme="minorHAnsi"/>
        </w:rPr>
        <w:t xml:space="preserve">encourage elite student athletes in managing both areas of their life to ensure that they achieve their goals.  Elite athletes and performers have access to a range of support services, academic resources, and funding opportunities - </w:t>
      </w:r>
      <w:hyperlink r:id="rId57" w:history="1">
        <w:r w:rsidRPr="00FA01B3">
          <w:rPr>
            <w:rStyle w:val="Hyperlink"/>
            <w:rFonts w:asciiTheme="minorHAnsi" w:hAnsiTheme="minorHAnsi" w:cstheme="minorHAnsi"/>
          </w:rPr>
          <w:t xml:space="preserve">Elite Athlete and Performer Program. </w:t>
        </w:r>
      </w:hyperlink>
    </w:p>
    <w:p w:rsidR="00A12FD8" w:rsidRPr="00FA01B3" w:rsidRDefault="00A12FD8" w:rsidP="00A12FD8">
      <w:pPr>
        <w:pStyle w:val="ListParagraph"/>
        <w:numPr>
          <w:ilvl w:val="0"/>
          <w:numId w:val="32"/>
        </w:numPr>
        <w:ind w:left="0"/>
        <w:rPr>
          <w:rFonts w:asciiTheme="minorHAnsi" w:hAnsiTheme="minorHAnsi" w:cstheme="minorHAnsi"/>
        </w:rPr>
      </w:pPr>
      <w:r w:rsidRPr="00FA01B3">
        <w:rPr>
          <w:rFonts w:asciiTheme="minorHAnsi" w:hAnsiTheme="minorHAnsi" w:cstheme="minorHAnsi"/>
        </w:rPr>
        <w:t xml:space="preserve">ACU offers many </w:t>
      </w:r>
      <w:hyperlink r:id="rId58" w:history="1">
        <w:r w:rsidRPr="00FA01B3">
          <w:rPr>
            <w:rStyle w:val="Hyperlink"/>
            <w:rFonts w:asciiTheme="minorHAnsi" w:hAnsiTheme="minorHAnsi" w:cstheme="minorHAnsi"/>
          </w:rPr>
          <w:t>courses</w:t>
        </w:r>
      </w:hyperlink>
      <w:r w:rsidRPr="00FA01B3">
        <w:rPr>
          <w:rFonts w:asciiTheme="minorHAnsi" w:hAnsiTheme="minorHAnsi" w:cstheme="minorHAnsi"/>
        </w:rPr>
        <w:t xml:space="preserve"> and introduced a number of </w:t>
      </w:r>
      <w:hyperlink r:id="rId59" w:history="1">
        <w:r w:rsidRPr="00FA01B3">
          <w:rPr>
            <w:rStyle w:val="Hyperlink"/>
            <w:rFonts w:asciiTheme="minorHAnsi" w:hAnsiTheme="minorHAnsi" w:cstheme="minorHAnsi"/>
          </w:rPr>
          <w:t>new courses</w:t>
        </w:r>
      </w:hyperlink>
      <w:r w:rsidRPr="00FA01B3">
        <w:rPr>
          <w:rFonts w:asciiTheme="minorHAnsi" w:hAnsiTheme="minorHAnsi" w:cstheme="minorHAnsi"/>
        </w:rPr>
        <w:t xml:space="preserve"> recently.</w:t>
      </w:r>
    </w:p>
    <w:bookmarkEnd w:id="4"/>
    <w:p w:rsidR="00A12FD8" w:rsidRPr="00FA01B3" w:rsidRDefault="00A12FD8" w:rsidP="00A12FD8">
      <w:pPr>
        <w:spacing w:before="100" w:beforeAutospacing="1" w:after="100" w:afterAutospacing="1"/>
        <w:jc w:val="center"/>
        <w:rPr>
          <w:rFonts w:asciiTheme="minorHAnsi" w:hAnsiTheme="minorHAnsi" w:cstheme="minorHAnsi"/>
          <w:u w:val="single"/>
        </w:rPr>
      </w:pPr>
      <w:r w:rsidRPr="00FA01B3">
        <w:rPr>
          <w:rFonts w:asciiTheme="minorHAnsi" w:hAnsiTheme="minorHAnsi" w:cstheme="minorHAnsi"/>
          <w:noProof/>
        </w:rPr>
        <w:drawing>
          <wp:inline distT="0" distB="0" distL="0" distR="0" wp14:anchorId="7A454121" wp14:editId="4DE0879F">
            <wp:extent cx="5061224" cy="1935480"/>
            <wp:effectExtent l="0" t="0" r="6350" b="7620"/>
            <wp:docPr id="75" name="Picture 75" descr="Melbourn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 campu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87479" cy="1945520"/>
                    </a:xfrm>
                    <a:prstGeom prst="rect">
                      <a:avLst/>
                    </a:prstGeom>
                    <a:noFill/>
                    <a:ln>
                      <a:noFill/>
                    </a:ln>
                  </pic:spPr>
                </pic:pic>
              </a:graphicData>
            </a:graphic>
          </wp:inline>
        </w:drawing>
      </w:r>
    </w:p>
    <w:bookmarkEnd w:id="2"/>
    <w:p w:rsidR="00CE78D3" w:rsidRPr="008D7128" w:rsidRDefault="00CE78D3" w:rsidP="008D7128">
      <w:pPr>
        <w:pStyle w:val="NoSpacing"/>
        <w:rPr>
          <w:rFonts w:asciiTheme="minorHAnsi" w:hAnsiTheme="minorHAnsi" w:cstheme="minorHAnsi"/>
          <w:b/>
          <w:u w:val="single"/>
        </w:rPr>
      </w:pPr>
    </w:p>
    <w:sectPr w:rsidR="00CE78D3" w:rsidRPr="008D7128" w:rsidSect="00C3543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5435" w:rsidRDefault="00C35435">
      <w:r>
        <w:separator/>
      </w:r>
    </w:p>
  </w:endnote>
  <w:endnote w:type="continuationSeparator" w:id="0">
    <w:p w:rsidR="00C35435" w:rsidRDefault="00C3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7128" w:rsidRDefault="008D7128" w:rsidP="004859DE">
    <w:pPr>
      <w:pStyle w:val="Footer"/>
      <w:jc w:val="center"/>
    </w:pPr>
    <w:r>
      <w:t xml:space="preserve">Compass Career News </w:t>
    </w:r>
    <w:r>
      <w:rPr>
        <w:rFonts w:ascii="Calibri" w:hAnsi="Calibri" w:cs="Calibri"/>
      </w:rPr>
      <w:t xml:space="preserve">© </w:t>
    </w:r>
    <w:r>
      <w:t>202</w:t>
    </w:r>
    <w:r w:rsidR="003D3D2D">
      <w:t>4</w:t>
    </w:r>
    <w:r>
      <w:t xml:space="preserve"> - for use by subscribers only</w:t>
    </w:r>
  </w:p>
  <w:p w:rsidR="008D7128" w:rsidRDefault="008D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5435" w:rsidRDefault="00C35435">
      <w:r>
        <w:separator/>
      </w:r>
    </w:p>
  </w:footnote>
  <w:footnote w:type="continuationSeparator" w:id="0">
    <w:p w:rsidR="00C35435" w:rsidRDefault="00C3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275D8"/>
    <w:multiLevelType w:val="multilevel"/>
    <w:tmpl w:val="51E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67267"/>
    <w:multiLevelType w:val="hybridMultilevel"/>
    <w:tmpl w:val="5254FA40"/>
    <w:lvl w:ilvl="0" w:tplc="03A0897E">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4"/>
  </w:num>
  <w:num w:numId="4" w16cid:durableId="1086271154">
    <w:abstractNumId w:val="9"/>
  </w:num>
  <w:num w:numId="5" w16cid:durableId="2000963079">
    <w:abstractNumId w:val="12"/>
  </w:num>
  <w:num w:numId="6" w16cid:durableId="1783066728">
    <w:abstractNumId w:val="11"/>
  </w:num>
  <w:num w:numId="7" w16cid:durableId="1556888923">
    <w:abstractNumId w:val="28"/>
  </w:num>
  <w:num w:numId="8" w16cid:durableId="716315058">
    <w:abstractNumId w:val="20"/>
  </w:num>
  <w:num w:numId="9" w16cid:durableId="1222129794">
    <w:abstractNumId w:val="18"/>
  </w:num>
  <w:num w:numId="10" w16cid:durableId="1128469029">
    <w:abstractNumId w:val="26"/>
  </w:num>
  <w:num w:numId="11" w16cid:durableId="101807817">
    <w:abstractNumId w:val="27"/>
  </w:num>
  <w:num w:numId="12" w16cid:durableId="267351770">
    <w:abstractNumId w:val="1"/>
  </w:num>
  <w:num w:numId="13" w16cid:durableId="1166431983">
    <w:abstractNumId w:val="19"/>
  </w:num>
  <w:num w:numId="14" w16cid:durableId="743838094">
    <w:abstractNumId w:val="30"/>
  </w:num>
  <w:num w:numId="15" w16cid:durableId="1477138422">
    <w:abstractNumId w:val="32"/>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7"/>
  </w:num>
  <w:num w:numId="19" w16cid:durableId="1454128580">
    <w:abstractNumId w:val="6"/>
  </w:num>
  <w:num w:numId="20" w16cid:durableId="2133936230">
    <w:abstractNumId w:val="21"/>
  </w:num>
  <w:num w:numId="21" w16cid:durableId="2076662515">
    <w:abstractNumId w:val="24"/>
  </w:num>
  <w:num w:numId="22" w16cid:durableId="541596363">
    <w:abstractNumId w:val="25"/>
  </w:num>
  <w:num w:numId="23" w16cid:durableId="341206256">
    <w:abstractNumId w:val="10"/>
  </w:num>
  <w:num w:numId="24" w16cid:durableId="710763945">
    <w:abstractNumId w:val="8"/>
  </w:num>
  <w:num w:numId="25" w16cid:durableId="1280188725">
    <w:abstractNumId w:val="7"/>
  </w:num>
  <w:num w:numId="26" w16cid:durableId="417991882">
    <w:abstractNumId w:val="22"/>
  </w:num>
  <w:num w:numId="27" w16cid:durableId="1460420086">
    <w:abstractNumId w:val="29"/>
  </w:num>
  <w:num w:numId="28" w16cid:durableId="30881729">
    <w:abstractNumId w:val="2"/>
  </w:num>
  <w:num w:numId="29" w16cid:durableId="570654648">
    <w:abstractNumId w:val="31"/>
  </w:num>
  <w:num w:numId="30" w16cid:durableId="1492872759">
    <w:abstractNumId w:val="15"/>
  </w:num>
  <w:num w:numId="31" w16cid:durableId="1678539310">
    <w:abstractNumId w:val="23"/>
  </w:num>
  <w:num w:numId="32" w16cid:durableId="1140344063">
    <w:abstractNumId w:val="16"/>
  </w:num>
  <w:num w:numId="33" w16cid:durableId="90113837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4FC"/>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8A5"/>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2D"/>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12E0"/>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529"/>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BE"/>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9E8"/>
    <w:rsid w:val="00867E55"/>
    <w:rsid w:val="00870045"/>
    <w:rsid w:val="00870149"/>
    <w:rsid w:val="00870DDA"/>
    <w:rsid w:val="00870F1D"/>
    <w:rsid w:val="00870F5B"/>
    <w:rsid w:val="008720C6"/>
    <w:rsid w:val="00872161"/>
    <w:rsid w:val="00872739"/>
    <w:rsid w:val="008734A8"/>
    <w:rsid w:val="0087387E"/>
    <w:rsid w:val="008742A2"/>
    <w:rsid w:val="008743CD"/>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440"/>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2FD8"/>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1C5"/>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435"/>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48"/>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7C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11BD"/>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43830">
      <w:bodyDiv w:val="1"/>
      <w:marLeft w:val="0"/>
      <w:marRight w:val="0"/>
      <w:marTop w:val="0"/>
      <w:marBottom w:val="0"/>
      <w:divBdr>
        <w:top w:val="none" w:sz="0" w:space="0" w:color="auto"/>
        <w:left w:val="none" w:sz="0" w:space="0" w:color="auto"/>
        <w:bottom w:val="none" w:sz="0" w:space="0" w:color="auto"/>
        <w:right w:val="none" w:sz="0" w:space="0" w:color="auto"/>
      </w:divBdr>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eakin.edu.au/course/bachelor-politics-philosophy-and-economics" TargetMode="External"/><Relationship Id="rId21" Type="http://schemas.openxmlformats.org/officeDocument/2006/relationships/image" Target="media/image7.jpeg"/><Relationship Id="rId34" Type="http://schemas.openxmlformats.org/officeDocument/2006/relationships/hyperlink" Target="https://www.rmit.edu.au/study-with-us/levels-of-study/undergraduate-study/associate-degrees/associate-degree-in-aviation-professional-pilots-ad023" TargetMode="External"/><Relationship Id="rId42" Type="http://schemas.openxmlformats.org/officeDocument/2006/relationships/hyperlink" Target="https://www.swinburne.edu.au/study/course/bachelor-of-aviation-bachelor-of-business/?seid=ref|std|VTAC|yr12|art_con|27" TargetMode="External"/><Relationship Id="rId47" Type="http://schemas.openxmlformats.org/officeDocument/2006/relationships/hyperlink" Target="http://www.acu.edu.au/about_acu/our_university/excellence_at_acu" TargetMode="External"/><Relationship Id="rId50" Type="http://schemas.openxmlformats.org/officeDocument/2006/relationships/hyperlink" Target="http://www.acu.edu.au/about_acu/faculties,_institutes_and_centres/law_and_business" TargetMode="External"/><Relationship Id="rId55" Type="http://schemas.openxmlformats.org/officeDocument/2006/relationships/hyperlink" Target="http://www.acu.edu.au/about_acu/our_university/community_engagement"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nash.edu/arts/music-performance/make-music-with-us" TargetMode="External"/><Relationship Id="rId29" Type="http://schemas.openxmlformats.org/officeDocument/2006/relationships/image" Target="media/image10.jpeg"/><Relationship Id="rId11" Type="http://schemas.openxmlformats.org/officeDocument/2006/relationships/image" Target="media/image3.jpeg"/><Relationship Id="rId24" Type="http://schemas.openxmlformats.org/officeDocument/2006/relationships/hyperlink" Target="https://www.vu.edu.au/courses/bachelor-of-data-science-nbds" TargetMode="External"/><Relationship Id="rId32" Type="http://schemas.openxmlformats.org/officeDocument/2006/relationships/image" Target="media/image11.jpeg"/><Relationship Id="rId37" Type="http://schemas.openxmlformats.org/officeDocument/2006/relationships/hyperlink" Target="https://www.rmit.edu.au/study-with-us/levels-of-study/undergraduate-study/bachelor-degrees/bachelor-of-applied-science-aviationbachelor-of-business-bp284" TargetMode="External"/><Relationship Id="rId40" Type="http://schemas.openxmlformats.org/officeDocument/2006/relationships/hyperlink" Target="https://www.swinburne.edu.au/study/course/bachelor-of-aviation-management/?seid=ref|std|VTAC|yr12|art_con|30" TargetMode="External"/><Relationship Id="rId45" Type="http://schemas.openxmlformats.org/officeDocument/2006/relationships/image" Target="media/image12.jpeg"/><Relationship Id="rId53" Type="http://schemas.openxmlformats.org/officeDocument/2006/relationships/hyperlink" Target="http://www.acu.edu.au/international/study_abroad_and_exchange" TargetMode="External"/><Relationship Id="rId58" Type="http://schemas.openxmlformats.org/officeDocument/2006/relationships/hyperlink" Target="http://www.acu.edu.au/course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6.jpeg"/><Relationship Id="rId14" Type="http://schemas.openxmlformats.org/officeDocument/2006/relationships/hyperlink" Target="https://www.vceandcareers.com.au/" TargetMode="External"/><Relationship Id="rId22" Type="http://schemas.openxmlformats.org/officeDocument/2006/relationships/image" Target="cid:449235102@16032009-17DC" TargetMode="External"/><Relationship Id="rId27" Type="http://schemas.openxmlformats.org/officeDocument/2006/relationships/image" Target="media/image9.jpeg"/><Relationship Id="rId30" Type="http://schemas.openxmlformats.org/officeDocument/2006/relationships/hyperlink" Target="https://holmesglen.edu.au/Courses/Sport-Fitness-and-Wellbeing/Fitness-and-Recreation/Certificate-IV-in-Outdoor-Leadership/" TargetMode="External"/><Relationship Id="rId35" Type="http://schemas.openxmlformats.org/officeDocument/2006/relationships/hyperlink" Target="https://www.rmit.edu.au/study-with-us/levels-of-study/undergraduate-study/bachelor-degrees/bachelor-of-aviation-pilot-training-bp345" TargetMode="External"/><Relationship Id="rId43" Type="http://schemas.openxmlformats.org/officeDocument/2006/relationships/hyperlink" Target="https://www.swinburne.edu.au/study/course/bachelor-of-aviation-management-bachelor-of-business/?seid=ref|std|VTAC|yr12|art_con|32" TargetMode="External"/><Relationship Id="rId48" Type="http://schemas.openxmlformats.org/officeDocument/2006/relationships/hyperlink" Target="http://www.acu.edu.au/about_acu/faculties,_institutes_and_centres/education_and_arts" TargetMode="External"/><Relationship Id="rId56" Type="http://schemas.openxmlformats.org/officeDocument/2006/relationships/hyperlink" Target="https://www.acu.edu.au/study-at-acu/admission-pathways/acu-guarantee" TargetMode="External"/><Relationship Id="rId64"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hyperlink" Target="http://www.acu.edu.au/about_acu/faculties,_institutes_and_centres/theology_and_philosophy" TargetMode="External"/><Relationship Id="rId3" Type="http://schemas.openxmlformats.org/officeDocument/2006/relationships/styles" Target="styles.xml"/><Relationship Id="rId12" Type="http://schemas.openxmlformats.org/officeDocument/2006/relationships/hyperlink" Target="https://www.vceandcareers.com.au/exhibitors"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hyperlink" Target="http://www.vtac.edu.au/" TargetMode="External"/><Relationship Id="rId38" Type="http://schemas.openxmlformats.org/officeDocument/2006/relationships/hyperlink" Target="https://www.swinburne.edu.au/study/course/bachelor-of-aviation/?seid=ref|std|VTAC|yr12|art_con|26" TargetMode="External"/><Relationship Id="rId46" Type="http://schemas.openxmlformats.org/officeDocument/2006/relationships/hyperlink" Target="http://www.acu.edu.au/about_acu/campuses" TargetMode="External"/><Relationship Id="rId59" Type="http://schemas.openxmlformats.org/officeDocument/2006/relationships/hyperlink" Target="https://www.acu.edu.au/study-at-acu/find-a-course/new-courses" TargetMode="External"/><Relationship Id="rId20" Type="http://schemas.openxmlformats.org/officeDocument/2006/relationships/hyperlink" Target="https://www.collarts.edu.au/open-day" TargetMode="External"/><Relationship Id="rId41" Type="http://schemas.openxmlformats.org/officeDocument/2006/relationships/hyperlink" Target="https://www.swinburne.edu.au/study/course/bachelor-of-aviation-management-bachelor-of-applied-innovation/?seid=ch_refer|camp_std|src_vtac|aud_yr12|cre_art_con|32" TargetMode="External"/><Relationship Id="rId54" Type="http://schemas.openxmlformats.org/officeDocument/2006/relationships/hyperlink" Target="http://www.acu.edu.au/student_experience/study_oversea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oter" Target="footer1.xml"/><Relationship Id="rId28" Type="http://schemas.openxmlformats.org/officeDocument/2006/relationships/hyperlink" Target="https://www.gooduniversitiesguide.com.au/careers-guide/browse/computer-systems-auditor" TargetMode="External"/><Relationship Id="rId36" Type="http://schemas.openxmlformats.org/officeDocument/2006/relationships/hyperlink" Target="https://www.rmit.edu.au/study-with-us/levels-of-study/undergraduate-study/bachelor-degrees/bachelor-of-applied-science-aviation-bp070" TargetMode="External"/><Relationship Id="rId49" Type="http://schemas.openxmlformats.org/officeDocument/2006/relationships/hyperlink" Target="http://www.acu.edu.au/about_acu/faculties,_institutes_and_centres/health_sciences" TargetMode="External"/><Relationship Id="rId57" Type="http://schemas.openxmlformats.org/officeDocument/2006/relationships/hyperlink" Target="https://www.acu.edu.au/study-at-acu/admission-pathways/i-am-an-elite-athlete-or-performer/elite-athlete-and-performer-support" TargetMode="External"/><Relationship Id="rId10" Type="http://schemas.openxmlformats.org/officeDocument/2006/relationships/hyperlink" Target="https://www.holmesglen.edu.au/study-with-us/open-days" TargetMode="External"/><Relationship Id="rId31" Type="http://schemas.openxmlformats.org/officeDocument/2006/relationships/hyperlink" Target="https://www.holmesglen.edu.au/explore-courses/sport-fitness-and-wellbeing/fitness-and-recreation/vocational-education/diploma-of-outdoor-leadership" TargetMode="External"/><Relationship Id="rId44" Type="http://schemas.openxmlformats.org/officeDocument/2006/relationships/hyperlink" Target="https://www.angliss.edu.au/courses/tourism/aviation/certificate-iii-in-aviation/" TargetMode="External"/><Relationship Id="rId52" Type="http://schemas.openxmlformats.org/officeDocument/2006/relationships/hyperlink" Target="http://www.acu.edu.au/about_acu/campuses/student_accommodation" TargetMode="External"/><Relationship Id="rId60" Type="http://schemas.openxmlformats.org/officeDocument/2006/relationships/image" Target="media/image13.jpeg"/><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vceandcareers.com.au/seminars" TargetMode="External"/><Relationship Id="rId18" Type="http://schemas.openxmlformats.org/officeDocument/2006/relationships/hyperlink" Target="https://www.colleges.unimelb.edu.au/open-house-2024/" TargetMode="External"/><Relationship Id="rId39" Type="http://schemas.openxmlformats.org/officeDocument/2006/relationships/hyperlink" Target="https://www.swinburne.edu.au/study/course/international/bachelor-of-aviation-and-piloting/?seid=ref|std|VTAC|yr12|art_con|28"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4C266983CA41895AFD678ECEDF9C" ma:contentTypeVersion="20" ma:contentTypeDescription="Create a new document." ma:contentTypeScope="" ma:versionID="28b2a75d12bff5825e03c36ed981cbfe">
  <xsd:schema xmlns:xsd="http://www.w3.org/2001/XMLSchema" xmlns:xs="http://www.w3.org/2001/XMLSchema" xmlns:p="http://schemas.microsoft.com/office/2006/metadata/properties" xmlns:ns2="2bf1dfe1-c0bd-437e-b549-caf1b2d24ab3" xmlns:ns3="2e9329f8-e423-4d02-ac98-4de0c65e27ed" targetNamespace="http://schemas.microsoft.com/office/2006/metadata/properties" ma:root="true" ma:fieldsID="22e60154a3c68572754a6bfe64e72f4a" ns2:_="" ns3:_="">
    <xsd:import namespace="2bf1dfe1-c0bd-437e-b549-caf1b2d24ab3"/>
    <xsd:import namespace="2e9329f8-e423-4d02-ac98-4de0c65e2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dfe1-c0bd-437e-b549-caf1b2d2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329f8-e423-4d02-ac98-4de0c65e2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82238a-72f3-445d-a699-26fc43ccd49f}" ma:internalName="TaxCatchAll" ma:showField="CatchAllData" ma:web="2e9329f8-e423-4d02-ac98-4de0c65e2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1dfe1-c0bd-437e-b549-caf1b2d24ab3">
      <Terms xmlns="http://schemas.microsoft.com/office/infopath/2007/PartnerControls"/>
    </lcf76f155ced4ddcb4097134ff3c332f>
    <TaxCatchAll xmlns="2e9329f8-e423-4d02-ac98-4de0c65e27ed"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0DFC7ED2-7816-48BA-8189-C53AB274C3E3}"/>
</file>

<file path=customXml/itemProps3.xml><?xml version="1.0" encoding="utf-8"?>
<ds:datastoreItem xmlns:ds="http://schemas.openxmlformats.org/officeDocument/2006/customXml" ds:itemID="{E8BE9327-C23E-4E08-BF0D-30FE3917211A}"/>
</file>

<file path=customXml/itemProps4.xml><?xml version="1.0" encoding="utf-8"?>
<ds:datastoreItem xmlns:ds="http://schemas.openxmlformats.org/officeDocument/2006/customXml" ds:itemID="{C7211640-59FE-48C7-B7F0-77A5EAB39AAF}"/>
</file>

<file path=docProps/app.xml><?xml version="1.0" encoding="utf-8"?>
<Properties xmlns="http://schemas.openxmlformats.org/officeDocument/2006/extended-properties" xmlns:vt="http://schemas.openxmlformats.org/officeDocument/2006/docPropsVTypes">
  <Template>Normal</Template>
  <TotalTime>0</TotalTime>
  <Pages>1</Pages>
  <Words>2835</Words>
  <Characters>14634</Characters>
  <Application>Microsoft Office Word</Application>
  <DocSecurity>0</DocSecurity>
  <Lines>430</Lines>
  <Paragraphs>151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17318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1</cp:revision>
  <cp:lastPrinted>2015-02-02T01:43:00Z</cp:lastPrinted>
  <dcterms:created xsi:type="dcterms:W3CDTF">2024-03-28T01:54:00Z</dcterms:created>
  <dcterms:modified xsi:type="dcterms:W3CDTF">2024-03-28T01:54:00Z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0x010100BDA54C266983CA41895AFD678ECEDF9C</vt:lpwstr>
  </property>
</Properties>
</file>