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AD794" w14:textId="361A5717" w:rsidR="000523B1" w:rsidRDefault="00E90FC2" w:rsidP="004F301F">
      <w:pPr>
        <w:pStyle w:val="Heading2"/>
      </w:pPr>
      <w:proofErr w:type="spellStart"/>
      <w:r>
        <w:t>COVIDSafe</w:t>
      </w:r>
      <w:proofErr w:type="spellEnd"/>
      <w:r>
        <w:t xml:space="preserve"> measures extension</w:t>
      </w:r>
      <w:r w:rsidR="00FE67BE">
        <w:t xml:space="preserve"> 17 February 2022</w:t>
      </w:r>
      <w:r w:rsidR="004F301F">
        <w:br/>
      </w:r>
    </w:p>
    <w:p w14:paraId="40CF6132" w14:textId="76C955F7" w:rsidR="000523B1" w:rsidRPr="0006035F" w:rsidRDefault="000523B1" w:rsidP="00C8610E">
      <w:pPr>
        <w:rPr>
          <w:rFonts w:cstheme="minorHAnsi"/>
          <w:lang w:eastAsia="en-AU"/>
        </w:rPr>
      </w:pPr>
      <w:r w:rsidRPr="0006035F">
        <w:rPr>
          <w:rFonts w:cstheme="minorHAnsi"/>
          <w:lang w:eastAsia="en-AU"/>
        </w:rPr>
        <w:t xml:space="preserve">We want to thank parents and students for the </w:t>
      </w:r>
      <w:r w:rsidR="00E8494B" w:rsidRPr="0006035F">
        <w:rPr>
          <w:rFonts w:cstheme="minorHAnsi"/>
          <w:lang w:eastAsia="en-AU"/>
        </w:rPr>
        <w:t>great</w:t>
      </w:r>
      <w:r w:rsidRPr="0006035F">
        <w:rPr>
          <w:rFonts w:cstheme="minorHAnsi"/>
          <w:lang w:eastAsia="en-AU"/>
        </w:rPr>
        <w:t xml:space="preserve"> job they have done in keeping our school as safe as possible </w:t>
      </w:r>
      <w:r w:rsidR="00CB0ACA">
        <w:rPr>
          <w:rFonts w:cstheme="minorHAnsi"/>
          <w:lang w:eastAsia="en-AU"/>
        </w:rPr>
        <w:t>by</w:t>
      </w:r>
      <w:r w:rsidR="00CB0ACA" w:rsidRPr="0006035F">
        <w:rPr>
          <w:rFonts w:cstheme="minorHAnsi"/>
          <w:lang w:eastAsia="en-AU"/>
        </w:rPr>
        <w:t xml:space="preserve"> </w:t>
      </w:r>
      <w:r w:rsidRPr="0006035F">
        <w:rPr>
          <w:rFonts w:cstheme="minorHAnsi"/>
          <w:lang w:eastAsia="en-AU"/>
        </w:rPr>
        <w:t xml:space="preserve">following important </w:t>
      </w:r>
      <w:proofErr w:type="spellStart"/>
      <w:r w:rsidRPr="0006035F">
        <w:rPr>
          <w:rFonts w:cstheme="minorHAnsi"/>
          <w:lang w:eastAsia="en-AU"/>
        </w:rPr>
        <w:t>COVIDSafe</w:t>
      </w:r>
      <w:proofErr w:type="spellEnd"/>
      <w:r w:rsidRPr="0006035F">
        <w:rPr>
          <w:rFonts w:cstheme="minorHAnsi"/>
          <w:lang w:eastAsia="en-AU"/>
        </w:rPr>
        <w:t xml:space="preserve"> measures such as mask wearing, physical distancing</w:t>
      </w:r>
      <w:r w:rsidR="00477999">
        <w:rPr>
          <w:rFonts w:cstheme="minorHAnsi"/>
          <w:lang w:eastAsia="en-AU"/>
        </w:rPr>
        <w:t>, ventilation,</w:t>
      </w:r>
      <w:r w:rsidR="00E90FC2" w:rsidRPr="0006035F">
        <w:rPr>
          <w:rFonts w:cstheme="minorHAnsi"/>
          <w:lang w:eastAsia="en-AU"/>
        </w:rPr>
        <w:t xml:space="preserve"> getting vaccinated </w:t>
      </w:r>
      <w:r w:rsidR="0099576B">
        <w:rPr>
          <w:rFonts w:cstheme="minorHAnsi"/>
          <w:lang w:eastAsia="en-AU"/>
        </w:rPr>
        <w:t xml:space="preserve">and </w:t>
      </w:r>
      <w:r w:rsidRPr="0006035F">
        <w:rPr>
          <w:rFonts w:cstheme="minorHAnsi"/>
          <w:lang w:eastAsia="en-AU"/>
        </w:rPr>
        <w:t>rapid antigen testing.</w:t>
      </w:r>
    </w:p>
    <w:p w14:paraId="23C9DC11" w14:textId="29ED7EB0" w:rsidR="000523B1" w:rsidRPr="0006035F" w:rsidRDefault="000523B1" w:rsidP="00C8610E">
      <w:pPr>
        <w:rPr>
          <w:rFonts w:cstheme="minorHAnsi"/>
        </w:rPr>
      </w:pPr>
      <w:r w:rsidRPr="0006035F">
        <w:rPr>
          <w:rFonts w:cstheme="minorHAnsi"/>
          <w:lang w:eastAsia="en-AU"/>
        </w:rPr>
        <w:t xml:space="preserve">This has meant that our school has remained open and our students in class. This is a fantastic outcome and a testament to the hard work of parents, carers, </w:t>
      </w:r>
      <w:proofErr w:type="gramStart"/>
      <w:r w:rsidRPr="0006035F">
        <w:rPr>
          <w:rFonts w:cstheme="minorHAnsi"/>
          <w:lang w:eastAsia="en-AU"/>
        </w:rPr>
        <w:t>students</w:t>
      </w:r>
      <w:proofErr w:type="gramEnd"/>
      <w:r w:rsidRPr="0006035F">
        <w:rPr>
          <w:rFonts w:cstheme="minorHAnsi"/>
          <w:lang w:eastAsia="en-AU"/>
        </w:rPr>
        <w:t xml:space="preserve"> and school staff.</w:t>
      </w:r>
    </w:p>
    <w:p w14:paraId="1241EB29" w14:textId="377A615A" w:rsidR="007F001F" w:rsidRPr="007F001F" w:rsidRDefault="007F001F" w:rsidP="00C8610E">
      <w:pPr>
        <w:rPr>
          <w:rFonts w:cstheme="minorHAnsi"/>
          <w:b/>
          <w:bCs/>
        </w:rPr>
      </w:pPr>
      <w:r w:rsidRPr="007F001F">
        <w:rPr>
          <w:rFonts w:cstheme="minorHAnsi"/>
          <w:b/>
          <w:bCs/>
        </w:rPr>
        <w:t xml:space="preserve">Rapid </w:t>
      </w:r>
      <w:r w:rsidR="0028518C">
        <w:rPr>
          <w:rFonts w:cstheme="minorHAnsi"/>
          <w:b/>
          <w:bCs/>
        </w:rPr>
        <w:t>a</w:t>
      </w:r>
      <w:r w:rsidRPr="007F001F">
        <w:rPr>
          <w:rFonts w:cstheme="minorHAnsi"/>
          <w:b/>
          <w:bCs/>
        </w:rPr>
        <w:t xml:space="preserve">ntigen </w:t>
      </w:r>
      <w:r w:rsidR="0028518C">
        <w:rPr>
          <w:rFonts w:cstheme="minorHAnsi"/>
          <w:b/>
          <w:bCs/>
        </w:rPr>
        <w:t>t</w:t>
      </w:r>
      <w:r w:rsidRPr="007F001F">
        <w:rPr>
          <w:rFonts w:cstheme="minorHAnsi"/>
          <w:b/>
          <w:bCs/>
        </w:rPr>
        <w:t>ests</w:t>
      </w:r>
    </w:p>
    <w:p w14:paraId="6E4A679D" w14:textId="76A9B085" w:rsidR="008F5A47" w:rsidRDefault="00E8494B" w:rsidP="00C8610E">
      <w:pPr>
        <w:rPr>
          <w:rFonts w:cstheme="minorHAnsi"/>
        </w:rPr>
      </w:pPr>
      <w:r w:rsidRPr="0006035F">
        <w:rPr>
          <w:rFonts w:cstheme="minorHAnsi"/>
        </w:rPr>
        <w:t>To keep schools as safe as possible, t</w:t>
      </w:r>
      <w:r w:rsidR="00C8610E" w:rsidRPr="0006035F">
        <w:rPr>
          <w:rFonts w:cstheme="minorHAnsi"/>
        </w:rPr>
        <w:t xml:space="preserve">he Victorian Government has extended </w:t>
      </w:r>
      <w:r w:rsidR="00E90FC2" w:rsidRPr="0006035F">
        <w:rPr>
          <w:rFonts w:cstheme="minorHAnsi"/>
        </w:rPr>
        <w:t xml:space="preserve">the </w:t>
      </w:r>
      <w:proofErr w:type="spellStart"/>
      <w:r w:rsidR="00E90FC2" w:rsidRPr="0006035F">
        <w:rPr>
          <w:rFonts w:cstheme="minorHAnsi"/>
        </w:rPr>
        <w:t>COVIDSafe</w:t>
      </w:r>
      <w:proofErr w:type="spellEnd"/>
      <w:r w:rsidR="00E90FC2" w:rsidRPr="0006035F">
        <w:rPr>
          <w:rFonts w:cstheme="minorHAnsi"/>
        </w:rPr>
        <w:t xml:space="preserve"> measures introduced for the beginning of Term 1. This includes extending </w:t>
      </w:r>
      <w:r w:rsidR="009D6DC2" w:rsidRPr="0006035F">
        <w:rPr>
          <w:rFonts w:cstheme="minorHAnsi"/>
        </w:rPr>
        <w:t xml:space="preserve">the availability of </w:t>
      </w:r>
      <w:r w:rsidR="00C8610E" w:rsidRPr="0006035F">
        <w:rPr>
          <w:rFonts w:cstheme="minorHAnsi"/>
        </w:rPr>
        <w:t xml:space="preserve">free rapid antigen </w:t>
      </w:r>
      <w:r w:rsidR="00EA2975" w:rsidRPr="0006035F">
        <w:rPr>
          <w:rFonts w:cstheme="minorHAnsi"/>
        </w:rPr>
        <w:t xml:space="preserve">tests (RAT) </w:t>
      </w:r>
      <w:r w:rsidR="009D6DC2" w:rsidRPr="0006035F">
        <w:rPr>
          <w:rFonts w:cstheme="minorHAnsi"/>
        </w:rPr>
        <w:t xml:space="preserve">for screening </w:t>
      </w:r>
      <w:r w:rsidR="000523B1" w:rsidRPr="0006035F">
        <w:rPr>
          <w:rFonts w:cstheme="minorHAnsi"/>
        </w:rPr>
        <w:t>until the end of term</w:t>
      </w:r>
      <w:r w:rsidR="00477999">
        <w:rPr>
          <w:rFonts w:cstheme="minorHAnsi"/>
        </w:rPr>
        <w:t xml:space="preserve">. </w:t>
      </w:r>
      <w:r w:rsidR="008F5A47">
        <w:rPr>
          <w:rFonts w:cstheme="minorHAnsi"/>
        </w:rPr>
        <w:t>I</w:t>
      </w:r>
      <w:r w:rsidR="008F5A47" w:rsidRPr="008F5A47">
        <w:rPr>
          <w:rFonts w:cstheme="minorHAnsi"/>
        </w:rPr>
        <w:t>t is anticipated an additional 24 million RATs will be provided to schools and early childhood settings to continue to support early detection and prevent infection, for use at home.</w:t>
      </w:r>
    </w:p>
    <w:p w14:paraId="2875FF2B" w14:textId="5948AC13" w:rsidR="00C8610E" w:rsidRDefault="00477999" w:rsidP="00C8610E">
      <w:pPr>
        <w:rPr>
          <w:rFonts w:cstheme="minorHAnsi"/>
        </w:rPr>
      </w:pPr>
      <w:r>
        <w:rPr>
          <w:rFonts w:cstheme="minorHAnsi"/>
        </w:rPr>
        <w:t>T</w:t>
      </w:r>
      <w:r w:rsidR="00CB0ACA">
        <w:rPr>
          <w:rFonts w:cstheme="minorHAnsi"/>
        </w:rPr>
        <w:t xml:space="preserve">he need for this program </w:t>
      </w:r>
      <w:r w:rsidR="00C11FA6">
        <w:rPr>
          <w:rFonts w:cstheme="minorHAnsi"/>
        </w:rPr>
        <w:t xml:space="preserve">will continue to be </w:t>
      </w:r>
      <w:proofErr w:type="gramStart"/>
      <w:r w:rsidR="00C11FA6">
        <w:rPr>
          <w:rFonts w:cstheme="minorHAnsi"/>
        </w:rPr>
        <w:t>monitored</w:t>
      </w:r>
      <w:r w:rsidR="007A27A8">
        <w:rPr>
          <w:rFonts w:cstheme="minorHAnsi"/>
        </w:rPr>
        <w:t>,</w:t>
      </w:r>
      <w:r w:rsidR="00C11FA6">
        <w:rPr>
          <w:rFonts w:cstheme="minorHAnsi"/>
        </w:rPr>
        <w:t xml:space="preserve"> and</w:t>
      </w:r>
      <w:proofErr w:type="gramEnd"/>
      <w:r w:rsidR="00C11FA6">
        <w:rPr>
          <w:rFonts w:cstheme="minorHAnsi"/>
        </w:rPr>
        <w:t xml:space="preserve"> may end earlier based on health advice</w:t>
      </w:r>
      <w:r w:rsidR="000523B1" w:rsidRPr="0006035F">
        <w:rPr>
          <w:rFonts w:cstheme="minorHAnsi"/>
        </w:rPr>
        <w:t>. This is great news and will mean we’re able to continue identifying COVID-19 cases as early as possible, reducing the impact on our school</w:t>
      </w:r>
      <w:r w:rsidR="009D6DC2" w:rsidRPr="0006035F">
        <w:rPr>
          <w:rFonts w:cstheme="minorHAnsi"/>
        </w:rPr>
        <w:t xml:space="preserve"> and individuals</w:t>
      </w:r>
      <w:r w:rsidR="008F5A47">
        <w:rPr>
          <w:rFonts w:cstheme="minorHAnsi"/>
        </w:rPr>
        <w:t>.</w:t>
      </w:r>
    </w:p>
    <w:p w14:paraId="2196E2F6" w14:textId="4F900793" w:rsidR="0028518C" w:rsidRPr="0028518C" w:rsidRDefault="0028518C" w:rsidP="0028518C">
      <w:pPr>
        <w:rPr>
          <w:rFonts w:cstheme="minorHAnsi"/>
        </w:rPr>
      </w:pPr>
      <w:bookmarkStart w:id="0" w:name="_Hlk95472509"/>
      <w:r w:rsidRPr="0028518C">
        <w:rPr>
          <w:rFonts w:cstheme="minorHAnsi"/>
        </w:rPr>
        <w:t>Department of Health modelling indicates that in the first two weeks of school returning, the program has already prevented more than 21,000 cases in schools alone.</w:t>
      </w:r>
      <w:r>
        <w:rPr>
          <w:rFonts w:cstheme="minorHAnsi"/>
        </w:rPr>
        <w:t xml:space="preserve"> </w:t>
      </w:r>
      <w:r w:rsidRPr="0028518C">
        <w:rPr>
          <w:rFonts w:cstheme="minorHAnsi"/>
        </w:rPr>
        <w:t>Their modelling indicates, assuming a 75 per cent compliance rate with screening of students, that by continuing RAT screening in schools for the full 10 weeks of Term 1, we will prevent:</w:t>
      </w:r>
    </w:p>
    <w:p w14:paraId="348DAE5E" w14:textId="1B5D8A7E" w:rsidR="0028518C" w:rsidRPr="0028518C" w:rsidRDefault="0028518C" w:rsidP="0028518C">
      <w:pPr>
        <w:pStyle w:val="ListParagraph"/>
        <w:numPr>
          <w:ilvl w:val="0"/>
          <w:numId w:val="2"/>
        </w:numPr>
        <w:rPr>
          <w:rFonts w:cstheme="minorHAnsi"/>
        </w:rPr>
      </w:pPr>
      <w:r w:rsidRPr="0028518C">
        <w:rPr>
          <w:rFonts w:cstheme="minorHAnsi"/>
        </w:rPr>
        <w:t>61,000 COVID-19 infections in children aged 5 to 17</w:t>
      </w:r>
    </w:p>
    <w:p w14:paraId="3A670C10" w14:textId="62983E48" w:rsidR="0028518C" w:rsidRPr="0028518C" w:rsidRDefault="0028518C" w:rsidP="0028518C">
      <w:pPr>
        <w:pStyle w:val="ListParagraph"/>
        <w:numPr>
          <w:ilvl w:val="0"/>
          <w:numId w:val="2"/>
        </w:numPr>
        <w:rPr>
          <w:rFonts w:cstheme="minorHAnsi"/>
        </w:rPr>
      </w:pPr>
      <w:r w:rsidRPr="0028518C">
        <w:rPr>
          <w:rFonts w:cstheme="minorHAnsi"/>
        </w:rPr>
        <w:t>more than 150,000 COVID-19 infections in the overall community (on average 15,000 per week over 10 weeks, or more than 2,100 per day)</w:t>
      </w:r>
    </w:p>
    <w:p w14:paraId="1E469955" w14:textId="71053C92" w:rsidR="0028518C" w:rsidRPr="0028518C" w:rsidRDefault="0028518C" w:rsidP="0028518C">
      <w:pPr>
        <w:pStyle w:val="ListParagraph"/>
        <w:numPr>
          <w:ilvl w:val="0"/>
          <w:numId w:val="2"/>
        </w:numPr>
        <w:rPr>
          <w:rFonts w:cstheme="minorHAnsi"/>
        </w:rPr>
      </w:pPr>
      <w:r w:rsidRPr="0028518C">
        <w:rPr>
          <w:rFonts w:cstheme="minorHAnsi"/>
        </w:rPr>
        <w:t>around 400 hospital admissions.</w:t>
      </w:r>
    </w:p>
    <w:p w14:paraId="72997D81" w14:textId="77777777" w:rsidR="0028518C" w:rsidRDefault="0028518C" w:rsidP="0028518C">
      <w:pPr>
        <w:rPr>
          <w:rFonts w:cstheme="minorHAnsi"/>
        </w:rPr>
      </w:pPr>
    </w:p>
    <w:p w14:paraId="316D8DAD" w14:textId="1C2FD8B6" w:rsidR="00E8494B" w:rsidRPr="0006035F" w:rsidRDefault="00E90FC2" w:rsidP="0028518C">
      <w:pPr>
        <w:rPr>
          <w:rFonts w:cstheme="minorHAnsi"/>
        </w:rPr>
      </w:pPr>
      <w:r w:rsidRPr="0006035F">
        <w:rPr>
          <w:rFonts w:cstheme="minorHAnsi"/>
        </w:rPr>
        <w:t>The</w:t>
      </w:r>
      <w:r w:rsidR="00E8494B" w:rsidRPr="0006035F">
        <w:rPr>
          <w:rFonts w:cstheme="minorHAnsi"/>
        </w:rPr>
        <w:t xml:space="preserve"> department will continue to supply </w:t>
      </w:r>
      <w:r w:rsidR="0006035F" w:rsidRPr="0006035F">
        <w:rPr>
          <w:rFonts w:cstheme="minorHAnsi"/>
        </w:rPr>
        <w:t xml:space="preserve">RATs </w:t>
      </w:r>
      <w:r w:rsidR="00E8494B" w:rsidRPr="0006035F">
        <w:rPr>
          <w:rFonts w:cstheme="minorHAnsi"/>
        </w:rPr>
        <w:t xml:space="preserve">to our school for your use. </w:t>
      </w:r>
      <w:r w:rsidR="00E8494B" w:rsidRPr="0006035F">
        <w:rPr>
          <w:rFonts w:cstheme="minorHAnsi"/>
          <w:highlight w:val="yellow"/>
        </w:rPr>
        <w:t>[School to insert details for RAT collection]</w:t>
      </w:r>
      <w:r w:rsidR="00E8494B" w:rsidRPr="0006035F">
        <w:rPr>
          <w:rFonts w:cstheme="minorHAnsi"/>
        </w:rPr>
        <w:t>.</w:t>
      </w:r>
    </w:p>
    <w:p w14:paraId="435C70CD" w14:textId="1365A495" w:rsidR="00E8494B" w:rsidRPr="0006035F" w:rsidRDefault="00E8494B" w:rsidP="00E8494B">
      <w:pPr>
        <w:rPr>
          <w:rFonts w:cstheme="minorHAnsi"/>
        </w:rPr>
      </w:pPr>
      <w:r w:rsidRPr="0006035F">
        <w:rPr>
          <w:rFonts w:cstheme="minorHAnsi"/>
          <w:b/>
          <w:bCs/>
          <w:color w:val="000000" w:themeColor="text1"/>
          <w:highlight w:val="green"/>
        </w:rPr>
        <w:t>[Mainstream primary and secondary schools]</w:t>
      </w:r>
      <w:r w:rsidRPr="0006035F">
        <w:rPr>
          <w:rFonts w:cstheme="minorHAnsi"/>
          <w:b/>
          <w:bCs/>
          <w:color w:val="000000" w:themeColor="text1"/>
        </w:rPr>
        <w:t xml:space="preserve"> </w:t>
      </w:r>
      <w:r w:rsidRPr="0006035F">
        <w:rPr>
          <w:rFonts w:cstheme="minorHAnsi"/>
        </w:rPr>
        <w:t xml:space="preserve">Twice-a-week testing </w:t>
      </w:r>
      <w:r w:rsidR="009D6DC2" w:rsidRPr="0006035F">
        <w:rPr>
          <w:rFonts w:cstheme="minorHAnsi"/>
        </w:rPr>
        <w:t xml:space="preserve">continues to be </w:t>
      </w:r>
      <w:r w:rsidRPr="0006035F">
        <w:rPr>
          <w:rFonts w:cstheme="minorHAnsi"/>
        </w:rPr>
        <w:t xml:space="preserve">strongly recommended for both students and staff. </w:t>
      </w:r>
    </w:p>
    <w:p w14:paraId="2F7BDAAA" w14:textId="368A3676" w:rsidR="00E8494B" w:rsidRPr="0006035F" w:rsidRDefault="00E8494B" w:rsidP="00E8494B">
      <w:pPr>
        <w:rPr>
          <w:rFonts w:cstheme="minorHAnsi"/>
          <w:color w:val="000000" w:themeColor="text1"/>
        </w:rPr>
      </w:pPr>
      <w:r w:rsidRPr="0006035F">
        <w:rPr>
          <w:rFonts w:cstheme="minorHAnsi"/>
          <w:color w:val="000000" w:themeColor="text1"/>
        </w:rPr>
        <w:t>Testing will be conducted at home, and students and staff must report any positive result. There is no requirement to report a negative result.</w:t>
      </w:r>
    </w:p>
    <w:p w14:paraId="13F2C401" w14:textId="26B25A64" w:rsidR="007F001F" w:rsidRPr="007F001F" w:rsidRDefault="007F001F" w:rsidP="00C8610E">
      <w:pPr>
        <w:rPr>
          <w:rFonts w:cstheme="minorHAnsi"/>
          <w:b/>
          <w:bCs/>
        </w:rPr>
      </w:pPr>
      <w:r w:rsidRPr="007F001F">
        <w:rPr>
          <w:rFonts w:cstheme="minorHAnsi"/>
          <w:b/>
          <w:bCs/>
        </w:rPr>
        <w:t>Vaccination</w:t>
      </w:r>
    </w:p>
    <w:p w14:paraId="469A5C83" w14:textId="5A33E55B" w:rsidR="00C8610E" w:rsidRPr="0006035F" w:rsidRDefault="00E90FC2" w:rsidP="00C8610E">
      <w:pPr>
        <w:rPr>
          <w:rFonts w:cstheme="minorHAnsi"/>
        </w:rPr>
      </w:pPr>
      <w:r w:rsidRPr="0006035F">
        <w:rPr>
          <w:rFonts w:cstheme="minorHAnsi"/>
        </w:rPr>
        <w:t>Vaccination is another key component to protect students and staff in school settings.</w:t>
      </w:r>
    </w:p>
    <w:p w14:paraId="331509DD" w14:textId="6CF59D0C" w:rsidR="00E90FC2" w:rsidRPr="0006035F" w:rsidRDefault="00E90FC2" w:rsidP="00E90FC2">
      <w:pPr>
        <w:rPr>
          <w:rFonts w:cstheme="minorHAnsi"/>
        </w:rPr>
      </w:pPr>
      <w:r w:rsidRPr="0006035F">
        <w:rPr>
          <w:rFonts w:cstheme="minorHAnsi"/>
        </w:rPr>
        <w:t xml:space="preserve">Vaccinations for children aged 5 to 11 are open and third dose vaccinations for </w:t>
      </w:r>
      <w:proofErr w:type="gramStart"/>
      <w:r w:rsidRPr="0006035F">
        <w:rPr>
          <w:rFonts w:cstheme="minorHAnsi"/>
        </w:rPr>
        <w:t xml:space="preserve">16 to 17 year </w:t>
      </w:r>
      <w:proofErr w:type="spellStart"/>
      <w:r w:rsidRPr="0006035F">
        <w:rPr>
          <w:rFonts w:cstheme="minorHAnsi"/>
        </w:rPr>
        <w:t>olds</w:t>
      </w:r>
      <w:proofErr w:type="spellEnd"/>
      <w:proofErr w:type="gramEnd"/>
      <w:r w:rsidRPr="0006035F">
        <w:rPr>
          <w:rFonts w:cstheme="minorHAnsi"/>
        </w:rPr>
        <w:t xml:space="preserve"> are now available.</w:t>
      </w:r>
      <w:r w:rsidRPr="0006035F">
        <w:rPr>
          <w:rFonts w:cstheme="minorHAnsi"/>
        </w:rPr>
        <w:br/>
        <w:t>There are lots of convenient options to access vaccinations. These include state-wide vaccination hubs, your local GP or pharmacy.</w:t>
      </w:r>
    </w:p>
    <w:p w14:paraId="49282299" w14:textId="77777777" w:rsidR="00E90FC2" w:rsidRPr="0006035F" w:rsidRDefault="00E90FC2" w:rsidP="00E90FC2">
      <w:pPr>
        <w:rPr>
          <w:rFonts w:cstheme="minorHAnsi"/>
        </w:rPr>
      </w:pPr>
      <w:r w:rsidRPr="0006035F">
        <w:rPr>
          <w:rFonts w:cstheme="minorHAnsi"/>
        </w:rPr>
        <w:t xml:space="preserve">You can book your appointment in a few different ways, including: </w:t>
      </w:r>
    </w:p>
    <w:p w14:paraId="23C43415" w14:textId="77777777" w:rsidR="00E90FC2" w:rsidRPr="0006035F" w:rsidRDefault="00E90FC2" w:rsidP="00E90FC2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06035F">
        <w:rPr>
          <w:rFonts w:asciiTheme="minorHAnsi" w:hAnsiTheme="minorHAnsi" w:cstheme="minorHAnsi"/>
        </w:rPr>
        <w:t xml:space="preserve">online: </w:t>
      </w:r>
      <w:hyperlink r:id="rId8" w:history="1">
        <w:r w:rsidRPr="0006035F">
          <w:rPr>
            <w:rStyle w:val="Hyperlink"/>
            <w:rFonts w:asciiTheme="minorHAnsi" w:hAnsiTheme="minorHAnsi" w:cstheme="minorHAnsi"/>
          </w:rPr>
          <w:t>coronavirus.vic.gov.au/vaccine</w:t>
        </w:r>
      </w:hyperlink>
    </w:p>
    <w:p w14:paraId="390EBDB4" w14:textId="77777777" w:rsidR="00E90FC2" w:rsidRPr="0006035F" w:rsidRDefault="00E90FC2" w:rsidP="00E90FC2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06035F">
        <w:rPr>
          <w:rFonts w:asciiTheme="minorHAnsi" w:hAnsiTheme="minorHAnsi" w:cstheme="minorHAnsi"/>
        </w:rPr>
        <w:t>by phone: 1800 675 398 (Coronavirus Hotline)</w:t>
      </w:r>
    </w:p>
    <w:p w14:paraId="05908573" w14:textId="77777777" w:rsidR="00E90FC2" w:rsidRPr="0006035F" w:rsidRDefault="00E90FC2" w:rsidP="00E90FC2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06035F">
        <w:rPr>
          <w:rFonts w:asciiTheme="minorHAnsi" w:hAnsiTheme="minorHAnsi" w:cstheme="minorHAnsi"/>
        </w:rPr>
        <w:lastRenderedPageBreak/>
        <w:t xml:space="preserve">In person: talk to your local pharmacy, doctor, or attend a state-wide vaccination hub. </w:t>
      </w:r>
    </w:p>
    <w:p w14:paraId="2CA436BF" w14:textId="26569607" w:rsidR="007F001F" w:rsidRPr="008F5A47" w:rsidRDefault="00E90FC2" w:rsidP="00C8610E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06035F">
        <w:rPr>
          <w:rFonts w:asciiTheme="minorHAnsi" w:hAnsiTheme="minorHAnsi" w:cstheme="minorHAnsi"/>
        </w:rPr>
        <w:t xml:space="preserve">using the COVID-19 Vaccine Clinic Finder - </w:t>
      </w:r>
      <w:hyperlink r:id="rId9" w:history="1">
        <w:r w:rsidRPr="0006035F">
          <w:rPr>
            <w:rStyle w:val="Hyperlink"/>
            <w:rFonts w:asciiTheme="minorHAnsi" w:hAnsiTheme="minorHAnsi" w:cstheme="minorHAnsi"/>
          </w:rPr>
          <w:t>COVID-19 Vaccine Clinic Finder | Australian Government Department of Health</w:t>
        </w:r>
      </w:hyperlink>
    </w:p>
    <w:p w14:paraId="62E43C3A" w14:textId="77777777" w:rsidR="008F5A47" w:rsidRPr="008F5A47" w:rsidRDefault="008F5A47" w:rsidP="008F5A47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en-AU"/>
        </w:rPr>
      </w:pPr>
      <w:r w:rsidRPr="008F5A47">
        <w:rPr>
          <w:rFonts w:eastAsia="Times New Roman" w:cstheme="minorHAnsi"/>
          <w:color w:val="000000"/>
          <w:lang w:eastAsia="en-AU"/>
        </w:rPr>
        <w:t xml:space="preserve">In addition, schools provide a trusted place among the community to access vaccination, particularly for families who may experience language or social barriers. </w:t>
      </w:r>
    </w:p>
    <w:p w14:paraId="68E76751" w14:textId="77777777" w:rsidR="008F5A47" w:rsidRPr="008F5A47" w:rsidRDefault="008F5A47" w:rsidP="008F5A47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en-AU"/>
        </w:rPr>
      </w:pPr>
      <w:r w:rsidRPr="008F5A47">
        <w:rPr>
          <w:rFonts w:eastAsia="Times New Roman" w:cstheme="minorHAnsi"/>
          <w:color w:val="000000"/>
          <w:lang w:eastAsia="en-AU"/>
        </w:rPr>
        <w:t>Following successful implementation of school pop-up clinics at the commencement of Term 1, more than 230 schools across Victoria are currently hosting mini-vaccination clinics led by GPs and pharmacists. Many of these clinics will also make vaccinations available the broader school community, inclusive of families of students and school staff.</w:t>
      </w:r>
    </w:p>
    <w:p w14:paraId="3B32D100" w14:textId="5C7DA6D4" w:rsidR="007F001F" w:rsidRPr="00F852EF" w:rsidRDefault="007F001F" w:rsidP="007F001F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000000"/>
          <w:lang w:eastAsia="en-AU"/>
        </w:rPr>
      </w:pPr>
      <w:r w:rsidRPr="00974D61">
        <w:rPr>
          <w:rFonts w:eastAsia="Times New Roman" w:cstheme="minorHAnsi"/>
          <w:b/>
          <w:bCs/>
          <w:color w:val="000000"/>
          <w:lang w:eastAsia="en-AU"/>
        </w:rPr>
        <w:t>Ventilation</w:t>
      </w:r>
    </w:p>
    <w:p w14:paraId="2788B04A" w14:textId="77777777" w:rsidR="007F001F" w:rsidRPr="009F32E0" w:rsidRDefault="007F001F" w:rsidP="007F001F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en-AU"/>
        </w:rPr>
      </w:pPr>
      <w:r w:rsidRPr="009F32E0">
        <w:rPr>
          <w:rFonts w:eastAsia="Times New Roman" w:cstheme="minorHAnsi"/>
          <w:color w:val="000000"/>
          <w:lang w:eastAsia="en-AU"/>
        </w:rPr>
        <w:t xml:space="preserve">Improving ventilation is one of the most effective measures to keep education settings safe. 51,000 air purifiers were delivered to schools by Term 1, 2022 to support </w:t>
      </w:r>
      <w:proofErr w:type="spellStart"/>
      <w:r w:rsidRPr="009F32E0">
        <w:rPr>
          <w:rFonts w:eastAsia="Times New Roman" w:cstheme="minorHAnsi"/>
          <w:color w:val="000000"/>
          <w:lang w:eastAsia="en-AU"/>
        </w:rPr>
        <w:t>COVIDSafe</w:t>
      </w:r>
      <w:proofErr w:type="spellEnd"/>
      <w:r w:rsidRPr="009F32E0">
        <w:rPr>
          <w:rFonts w:eastAsia="Times New Roman" w:cstheme="minorHAnsi"/>
          <w:color w:val="000000"/>
          <w:lang w:eastAsia="en-AU"/>
        </w:rPr>
        <w:t xml:space="preserve"> settings in schools.</w:t>
      </w:r>
    </w:p>
    <w:p w14:paraId="41DFBEB4" w14:textId="491E0591" w:rsidR="007F001F" w:rsidRPr="009F32E0" w:rsidRDefault="00B71331" w:rsidP="007F001F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en-AU"/>
        </w:rPr>
      </w:pPr>
      <w:r>
        <w:rPr>
          <w:rFonts w:eastAsia="Times New Roman" w:cstheme="minorHAnsi"/>
          <w:color w:val="000000"/>
          <w:lang w:eastAsia="en-AU"/>
        </w:rPr>
        <w:t>Up to a</w:t>
      </w:r>
      <w:r w:rsidR="007F001F" w:rsidRPr="009F32E0">
        <w:rPr>
          <w:rFonts w:eastAsia="Times New Roman" w:cstheme="minorHAnsi"/>
          <w:color w:val="000000"/>
          <w:lang w:eastAsia="en-AU"/>
        </w:rPr>
        <w:t xml:space="preserve">n additional </w:t>
      </w:r>
      <w:r>
        <w:rPr>
          <w:rFonts w:eastAsia="Times New Roman" w:cstheme="minorHAnsi"/>
          <w:color w:val="000000"/>
          <w:lang w:eastAsia="en-AU"/>
        </w:rPr>
        <w:t>60</w:t>
      </w:r>
      <w:r w:rsidR="007F001F" w:rsidRPr="009F32E0">
        <w:rPr>
          <w:rFonts w:eastAsia="Times New Roman" w:cstheme="minorHAnsi"/>
          <w:color w:val="000000"/>
          <w:lang w:eastAsia="en-AU"/>
        </w:rPr>
        <w:t>,000 air purifiers will be rolled</w:t>
      </w:r>
      <w:r w:rsidR="007F001F">
        <w:rPr>
          <w:rFonts w:eastAsia="Times New Roman" w:cstheme="minorHAnsi"/>
          <w:color w:val="000000"/>
          <w:lang w:eastAsia="en-AU"/>
        </w:rPr>
        <w:t xml:space="preserve"> </w:t>
      </w:r>
      <w:r w:rsidR="007F001F" w:rsidRPr="009F32E0">
        <w:rPr>
          <w:rFonts w:eastAsia="Times New Roman" w:cstheme="minorHAnsi"/>
          <w:color w:val="000000"/>
          <w:lang w:eastAsia="en-AU"/>
        </w:rPr>
        <w:t xml:space="preserve">out to schools ahead of winter to supplement natural and mechanical ventilation during the cooler months. </w:t>
      </w:r>
    </w:p>
    <w:p w14:paraId="31483C01" w14:textId="7E476BB7" w:rsidR="007F001F" w:rsidRDefault="007F001F" w:rsidP="0041791B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en-AU"/>
        </w:rPr>
      </w:pPr>
      <w:r w:rsidRPr="009F32E0">
        <w:rPr>
          <w:rFonts w:eastAsia="Times New Roman" w:cstheme="minorHAnsi"/>
          <w:color w:val="000000"/>
          <w:lang w:eastAsia="en-AU"/>
        </w:rPr>
        <w:t xml:space="preserve">The winter allocation will provide enough purifiers to cover all classrooms, in government schools and low-fee non-government schools based on current enrolments. </w:t>
      </w:r>
      <w:r w:rsidR="005D11A2" w:rsidRPr="00890D12">
        <w:rPr>
          <w:rFonts w:cstheme="minorHAnsi"/>
        </w:rPr>
        <w:t xml:space="preserve">This includes </w:t>
      </w:r>
      <w:r w:rsidR="005D11A2">
        <w:rPr>
          <w:rFonts w:cstheme="minorHAnsi"/>
        </w:rPr>
        <w:t xml:space="preserve">general purpose classrooms and other </w:t>
      </w:r>
      <w:r w:rsidR="005D11A2" w:rsidRPr="00890D12">
        <w:rPr>
          <w:rFonts w:cstheme="minorHAnsi"/>
        </w:rPr>
        <w:t xml:space="preserve">specialist </w:t>
      </w:r>
      <w:r w:rsidR="005D11A2">
        <w:rPr>
          <w:rFonts w:cstheme="minorHAnsi"/>
        </w:rPr>
        <w:t>class</w:t>
      </w:r>
      <w:r w:rsidR="005D11A2" w:rsidRPr="00890D12">
        <w:rPr>
          <w:rFonts w:cstheme="minorHAnsi"/>
        </w:rPr>
        <w:t xml:space="preserve">rooms such as art </w:t>
      </w:r>
      <w:r w:rsidR="005D11A2">
        <w:rPr>
          <w:rFonts w:cstheme="minorHAnsi"/>
        </w:rPr>
        <w:t xml:space="preserve">and science </w:t>
      </w:r>
      <w:r w:rsidR="005D11A2" w:rsidRPr="00890D12">
        <w:rPr>
          <w:rFonts w:cstheme="minorHAnsi"/>
        </w:rPr>
        <w:t>rooms</w:t>
      </w:r>
      <w:r w:rsidRPr="009F32E0">
        <w:rPr>
          <w:rFonts w:eastAsia="Times New Roman" w:cstheme="minorHAnsi"/>
          <w:color w:val="000000"/>
          <w:lang w:eastAsia="en-AU"/>
        </w:rPr>
        <w:t>.</w:t>
      </w:r>
    </w:p>
    <w:p w14:paraId="319ED1FD" w14:textId="34EAA5A9" w:rsidR="00765E95" w:rsidRPr="0041791B" w:rsidRDefault="00765E95" w:rsidP="0041791B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en-AU"/>
        </w:rPr>
      </w:pPr>
      <w:r w:rsidRPr="00344909">
        <w:rPr>
          <w:color w:val="000000" w:themeColor="text1"/>
        </w:rPr>
        <w:t>Mask rules will remain the same, with students in Grade 3 and above required to wear masks – although they will not be required outdoors.</w:t>
      </w:r>
    </w:p>
    <w:p w14:paraId="512AD7BA" w14:textId="32D505B2" w:rsidR="00B156A2" w:rsidRPr="0006035F" w:rsidRDefault="00B156A2" w:rsidP="00C8610E">
      <w:pPr>
        <w:rPr>
          <w:rFonts w:cstheme="minorHAnsi"/>
        </w:rPr>
      </w:pPr>
      <w:r w:rsidRPr="0006035F">
        <w:rPr>
          <w:rFonts w:cstheme="minorHAnsi"/>
        </w:rPr>
        <w:t>On behalf of the school, I would like to thank you</w:t>
      </w:r>
      <w:r w:rsidR="00E8494B" w:rsidRPr="0006035F">
        <w:rPr>
          <w:rFonts w:cstheme="minorHAnsi"/>
        </w:rPr>
        <w:t xml:space="preserve"> again</w:t>
      </w:r>
      <w:r w:rsidRPr="0006035F">
        <w:rPr>
          <w:rFonts w:cstheme="minorHAnsi"/>
        </w:rPr>
        <w:t xml:space="preserve"> for your continued support in helping your child to complete the rapid antigen tests</w:t>
      </w:r>
      <w:r w:rsidR="009D6DC2" w:rsidRPr="0006035F">
        <w:rPr>
          <w:rFonts w:cstheme="minorHAnsi"/>
        </w:rPr>
        <w:t xml:space="preserve"> and other COVID Safe measures</w:t>
      </w:r>
      <w:r w:rsidRPr="0006035F">
        <w:rPr>
          <w:rFonts w:cstheme="minorHAnsi"/>
        </w:rPr>
        <w:t xml:space="preserve">. As a result of these efforts our school can continue providing a safe environment for students and staff. </w:t>
      </w:r>
    </w:p>
    <w:bookmarkEnd w:id="0"/>
    <w:p w14:paraId="67C4CC0C" w14:textId="77777777" w:rsidR="005427AC" w:rsidRDefault="005427AC"/>
    <w:sectPr w:rsidR="005427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9C49D7"/>
    <w:multiLevelType w:val="hybridMultilevel"/>
    <w:tmpl w:val="FB2E98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9527D2"/>
    <w:multiLevelType w:val="hybridMultilevel"/>
    <w:tmpl w:val="8274FD6E"/>
    <w:lvl w:ilvl="0" w:tplc="CE7AC6D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C52"/>
    <w:rsid w:val="00032709"/>
    <w:rsid w:val="000523B1"/>
    <w:rsid w:val="0006035F"/>
    <w:rsid w:val="00207ED5"/>
    <w:rsid w:val="00240106"/>
    <w:rsid w:val="0028518C"/>
    <w:rsid w:val="00325AD5"/>
    <w:rsid w:val="0041791B"/>
    <w:rsid w:val="00432723"/>
    <w:rsid w:val="00477999"/>
    <w:rsid w:val="004F301F"/>
    <w:rsid w:val="00536F4E"/>
    <w:rsid w:val="005427AC"/>
    <w:rsid w:val="005D11A2"/>
    <w:rsid w:val="0063407F"/>
    <w:rsid w:val="00765E95"/>
    <w:rsid w:val="00781B35"/>
    <w:rsid w:val="007A27A8"/>
    <w:rsid w:val="007F001F"/>
    <w:rsid w:val="00897D51"/>
    <w:rsid w:val="008C761F"/>
    <w:rsid w:val="008F5A47"/>
    <w:rsid w:val="0099576B"/>
    <w:rsid w:val="009B563C"/>
    <w:rsid w:val="009B67B3"/>
    <w:rsid w:val="009D6DC2"/>
    <w:rsid w:val="00A26F2F"/>
    <w:rsid w:val="00B156A2"/>
    <w:rsid w:val="00B71331"/>
    <w:rsid w:val="00C11FA6"/>
    <w:rsid w:val="00C8610E"/>
    <w:rsid w:val="00C90817"/>
    <w:rsid w:val="00CB0ACA"/>
    <w:rsid w:val="00CF3C52"/>
    <w:rsid w:val="00DF3288"/>
    <w:rsid w:val="00E8494B"/>
    <w:rsid w:val="00E90FC2"/>
    <w:rsid w:val="00EA2975"/>
    <w:rsid w:val="00EB7AF4"/>
    <w:rsid w:val="00FE6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7E4C74"/>
  <w15:chartTrackingRefBased/>
  <w15:docId w15:val="{15DB975D-AA89-47B0-9802-DC2B1E39B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3C52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F3C52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F3C52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2401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010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010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01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010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C761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90FC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90FC2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490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09535158\AppData\Local\Microsoft\Windows\INetCache\Content.Outlook\ME58BNSE\coronavirus.vic.gov.au\vaccine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health.gov.au/resources/apps-and-tools/covid-19-vaccine-clinic-find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B6BD15B77E0047A80F17AE00720530" ma:contentTypeVersion="1" ma:contentTypeDescription="Create a new document." ma:contentTypeScope="" ma:versionID="5b4d7e8b5ad71dee9a69abe258bfcb8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dcce58c87e9fcebab8021569449a8d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7191FDD-EF71-4007-B495-92D0E218CFE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4385F6A3-9B65-45CC-B7F2-1A937144D0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FE0387-AD34-426B-B36F-F3E815EABB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700</Words>
  <Characters>3990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Laxmandas</dc:creator>
  <cp:keywords/>
  <dc:description/>
  <cp:lastModifiedBy>Lachlan Carlyle</cp:lastModifiedBy>
  <cp:revision>2</cp:revision>
  <dcterms:created xsi:type="dcterms:W3CDTF">2022-02-17T22:28:00Z</dcterms:created>
  <dcterms:modified xsi:type="dcterms:W3CDTF">2022-02-17T22:28:00Z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0x0101008FB6BD15B77E0047A80F17AE00720530</vt:lpwstr>
  </property>
</Properties>
</file>