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FE" w:rsidRPr="00F848FE" w:rsidRDefault="00F848FE" w:rsidP="00F848FE">
      <w:pPr>
        <w:shd w:val="clear" w:color="auto" w:fill="FFFFFF"/>
        <w:spacing w:line="240" w:lineRule="auto"/>
        <w:outlineLvl w:val="0"/>
        <w:rPr>
          <w:rFonts w:ascii="Arial" w:eastAsia="Times New Roman" w:hAnsi="Arial" w:cs="Arial"/>
          <w:color w:val="0073CE"/>
          <w:kern w:val="36"/>
          <w:sz w:val="60"/>
          <w:szCs w:val="60"/>
          <w:lang w:eastAsia="en-AU"/>
        </w:rPr>
      </w:pPr>
      <w:r w:rsidRPr="00F848FE">
        <w:rPr>
          <w:rFonts w:ascii="Arial" w:eastAsia="Times New Roman" w:hAnsi="Arial" w:cs="Arial"/>
          <w:color w:val="0073CE"/>
          <w:kern w:val="36"/>
          <w:sz w:val="60"/>
          <w:szCs w:val="60"/>
          <w:lang w:eastAsia="en-AU"/>
        </w:rPr>
        <w:t>Alcohol drinking and teenagers</w:t>
      </w:r>
    </w:p>
    <w:p w:rsidR="00F848FE" w:rsidRPr="00F848FE" w:rsidRDefault="00F848FE" w:rsidP="00F848FE">
      <w:pPr>
        <w:numPr>
          <w:ilvl w:val="0"/>
          <w:numId w:val="1"/>
        </w:numPr>
        <w:pBdr>
          <w:top w:val="single" w:sz="2" w:space="0" w:color="D9D9D9"/>
          <w:left w:val="single" w:sz="2" w:space="0" w:color="D9D9D9"/>
          <w:bottom w:val="single" w:sz="6" w:space="0" w:color="D9D9D9"/>
          <w:right w:val="single" w:sz="2" w:space="0" w:color="D9D9D9"/>
        </w:pBdr>
        <w:shd w:val="clear" w:color="auto" w:fill="0073CE"/>
        <w:spacing w:before="100" w:beforeAutospacing="1" w:after="100" w:afterAutospacing="1" w:line="240" w:lineRule="auto"/>
        <w:ind w:left="-225"/>
        <w:jc w:val="center"/>
        <w:rPr>
          <w:rFonts w:ascii="Helvetica" w:eastAsia="Times New Roman" w:hAnsi="Helvetica" w:cs="Helvetica"/>
          <w:b/>
          <w:bCs/>
          <w:color w:val="454545"/>
          <w:sz w:val="27"/>
          <w:szCs w:val="27"/>
          <w:lang w:eastAsia="en-AU"/>
        </w:rPr>
      </w:pPr>
      <w:hyperlink r:id="rId5" w:history="1">
        <w:r w:rsidRPr="00F848FE">
          <w:rPr>
            <w:rFonts w:ascii="Helvetica" w:eastAsia="Times New Roman" w:hAnsi="Helvetica" w:cs="Helvetica"/>
            <w:b/>
            <w:bCs/>
            <w:color w:val="FFFFFF"/>
            <w:sz w:val="27"/>
            <w:szCs w:val="27"/>
            <w:lang w:eastAsia="en-AU"/>
          </w:rPr>
          <w:t> Help me understand...</w:t>
        </w:r>
      </w:hyperlink>
    </w:p>
    <w:p w:rsidR="00F848FE" w:rsidRPr="00F848FE" w:rsidRDefault="00F848FE" w:rsidP="00F848FE">
      <w:pPr>
        <w:numPr>
          <w:ilvl w:val="0"/>
          <w:numId w:val="1"/>
        </w:numPr>
        <w:pBdr>
          <w:top w:val="single" w:sz="2" w:space="0" w:color="D9D9D9"/>
          <w:left w:val="single" w:sz="2" w:space="0" w:color="D9D9D9"/>
          <w:bottom w:val="single" w:sz="6" w:space="0" w:color="D9D9D9"/>
          <w:right w:val="single" w:sz="2" w:space="0" w:color="D9D9D9"/>
        </w:pBdr>
        <w:shd w:val="clear" w:color="auto" w:fill="FFFFFF"/>
        <w:spacing w:before="100" w:beforeAutospacing="1" w:after="100" w:afterAutospacing="1" w:line="240" w:lineRule="auto"/>
        <w:ind w:left="-225"/>
        <w:jc w:val="center"/>
        <w:rPr>
          <w:rFonts w:ascii="Helvetica" w:eastAsia="Times New Roman" w:hAnsi="Helvetica" w:cs="Helvetica"/>
          <w:b/>
          <w:bCs/>
          <w:color w:val="454545"/>
          <w:sz w:val="27"/>
          <w:szCs w:val="27"/>
          <w:lang w:eastAsia="en-AU"/>
        </w:rPr>
      </w:pPr>
      <w:hyperlink r:id="rId6" w:history="1">
        <w:r w:rsidRPr="00F848FE">
          <w:rPr>
            <w:rFonts w:ascii="Helvetica" w:eastAsia="Times New Roman" w:hAnsi="Helvetica" w:cs="Helvetica"/>
            <w:b/>
            <w:bCs/>
            <w:color w:val="0073CE"/>
            <w:sz w:val="27"/>
            <w:szCs w:val="27"/>
            <w:lang w:eastAsia="en-AU"/>
          </w:rPr>
          <w:t> Things to try...</w:t>
        </w:r>
      </w:hyperlink>
    </w:p>
    <w:p w:rsidR="00F848FE" w:rsidRPr="00F848FE" w:rsidRDefault="00F848FE" w:rsidP="00F848FE">
      <w:pPr>
        <w:shd w:val="clear" w:color="auto" w:fill="F7F7F7"/>
        <w:spacing w:after="300" w:line="315" w:lineRule="atLeast"/>
        <w:rPr>
          <w:rFonts w:ascii="Helvetica" w:eastAsia="Times New Roman" w:hAnsi="Helvetica" w:cs="Helvetica"/>
          <w:color w:val="454545"/>
          <w:sz w:val="21"/>
          <w:szCs w:val="21"/>
          <w:lang w:eastAsia="en-AU"/>
        </w:rPr>
      </w:pPr>
      <w:r w:rsidRPr="00F848FE">
        <w:rPr>
          <w:rFonts w:ascii="Helvetica" w:eastAsia="Times New Roman" w:hAnsi="Helvetica" w:cs="Helvetica"/>
          <w:noProof/>
          <w:color w:val="454545"/>
          <w:sz w:val="21"/>
          <w:szCs w:val="21"/>
          <w:lang w:eastAsia="en-AU"/>
        </w:rPr>
        <w:drawing>
          <wp:inline distT="0" distB="0" distL="0" distR="0">
            <wp:extent cx="7620000" cy="4286250"/>
            <wp:effectExtent l="0" t="0" r="0" b="0"/>
            <wp:docPr id="1" name="Picture 1" descr="Group of three girls doing a toast with 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three girls doing a toast with be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F848FE" w:rsidRPr="00F848FE" w:rsidRDefault="00F848FE" w:rsidP="00F848FE">
      <w:pPr>
        <w:shd w:val="clear" w:color="auto" w:fill="F7F7F7"/>
        <w:spacing w:after="300" w:line="315" w:lineRule="atLeast"/>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t>Many young people start experimenting with alcohol during their teenage years, especially when they’re socialising. It can be difficult to strike a balance between keeping your teen healthy and safe and giving them the freedom to experience their teenage years to the fullest. By role modelling moderate drinking behaviours and setting clear expectations, you can teach your teen how to manage the effects of alcohol.</w:t>
      </w:r>
    </w:p>
    <w:p w:rsidR="00F848FE" w:rsidRPr="00F848FE" w:rsidRDefault="00F848FE" w:rsidP="00F848FE">
      <w:pPr>
        <w:shd w:val="clear" w:color="auto" w:fill="F7F7F7"/>
        <w:spacing w:after="225" w:line="240" w:lineRule="auto"/>
        <w:outlineLvl w:val="1"/>
        <w:rPr>
          <w:rFonts w:ascii="Arial" w:eastAsia="Times New Roman" w:hAnsi="Arial" w:cs="Arial"/>
          <w:b/>
          <w:bCs/>
          <w:color w:val="0073CE"/>
          <w:sz w:val="42"/>
          <w:szCs w:val="42"/>
          <w:lang w:eastAsia="en-AU"/>
        </w:rPr>
      </w:pPr>
      <w:r w:rsidRPr="00F848FE">
        <w:rPr>
          <w:rFonts w:ascii="Arial" w:eastAsia="Times New Roman" w:hAnsi="Arial" w:cs="Arial"/>
          <w:b/>
          <w:bCs/>
          <w:color w:val="0073CE"/>
          <w:sz w:val="42"/>
          <w:szCs w:val="42"/>
          <w:lang w:eastAsia="en-AU"/>
        </w:rPr>
        <w:t>Why do teenagers drink?</w:t>
      </w:r>
    </w:p>
    <w:p w:rsidR="00F848FE" w:rsidRPr="00F848FE" w:rsidRDefault="00F848FE" w:rsidP="00F848FE">
      <w:pPr>
        <w:shd w:val="clear" w:color="auto" w:fill="F7F7F7"/>
        <w:spacing w:after="300" w:line="315" w:lineRule="atLeast"/>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t>Alcohol plays a significant role in Australian culture, and teens are generally aware of that. Most teens will want to join in on the cultural activities that their peers or role models are doing, so they may drink to celebrate an achievement or to fit in at a party.</w:t>
      </w:r>
    </w:p>
    <w:p w:rsidR="00F848FE" w:rsidRPr="00F848FE" w:rsidRDefault="00F848FE" w:rsidP="00F848FE">
      <w:pPr>
        <w:shd w:val="clear" w:color="auto" w:fill="F7F7F7"/>
        <w:spacing w:after="300" w:line="315" w:lineRule="atLeast"/>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t>If their drinking behaviour becomes excessive or irresponsible, it can have serious consequences. It’s important that teenagers understand the risks associated with alcohol and, if they still choose to drink, to learn ways to do it safely.</w:t>
      </w:r>
    </w:p>
    <w:p w:rsidR="00F848FE" w:rsidRPr="00F848FE" w:rsidRDefault="00F848FE" w:rsidP="00F848FE">
      <w:pPr>
        <w:shd w:val="clear" w:color="auto" w:fill="F7F7F7"/>
        <w:spacing w:after="225" w:line="240" w:lineRule="auto"/>
        <w:outlineLvl w:val="1"/>
        <w:rPr>
          <w:rFonts w:ascii="Arial" w:eastAsia="Times New Roman" w:hAnsi="Arial" w:cs="Arial"/>
          <w:b/>
          <w:bCs/>
          <w:color w:val="0073CE"/>
          <w:sz w:val="42"/>
          <w:szCs w:val="42"/>
          <w:lang w:eastAsia="en-AU"/>
        </w:rPr>
      </w:pPr>
      <w:r w:rsidRPr="00F848FE">
        <w:rPr>
          <w:rFonts w:ascii="Arial" w:eastAsia="Times New Roman" w:hAnsi="Arial" w:cs="Arial"/>
          <w:b/>
          <w:bCs/>
          <w:color w:val="0073CE"/>
          <w:sz w:val="42"/>
          <w:szCs w:val="42"/>
          <w:lang w:eastAsia="en-AU"/>
        </w:rPr>
        <w:lastRenderedPageBreak/>
        <w:t>What does alcohol do to a developing brain?</w:t>
      </w:r>
    </w:p>
    <w:p w:rsidR="00F848FE" w:rsidRPr="00F848FE" w:rsidRDefault="00F848FE" w:rsidP="00F848FE">
      <w:pPr>
        <w:shd w:val="clear" w:color="auto" w:fill="F7F7F7"/>
        <w:spacing w:after="300" w:line="315" w:lineRule="atLeast"/>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t>Alcohol affects a young brain more than a fully developed adult one. Developmental processes are still happening in the brain until around age 26.</w:t>
      </w:r>
    </w:p>
    <w:p w:rsidR="00F848FE" w:rsidRPr="00F848FE" w:rsidRDefault="00F848FE" w:rsidP="00F848FE">
      <w:pPr>
        <w:shd w:val="clear" w:color="auto" w:fill="F7F7F7"/>
        <w:spacing w:after="300" w:line="315" w:lineRule="atLeast"/>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t>If your teen drinks alcohol, it can cause irreversible changes to their brain, particularly to the area that’s responsible for rational thinking. Damage to this part of the brain before it’s fully developed can lead to learning difficulties, memory problems and impaired problem solving. The longer your teenager delays using alcohol, and the less they drink, the better their brain functioning will be, both now and in later life.</w:t>
      </w:r>
    </w:p>
    <w:p w:rsidR="00F848FE" w:rsidRPr="00F848FE" w:rsidRDefault="00F848FE" w:rsidP="00F848FE">
      <w:pPr>
        <w:shd w:val="clear" w:color="auto" w:fill="F7F7F7"/>
        <w:spacing w:after="225" w:line="240" w:lineRule="auto"/>
        <w:outlineLvl w:val="1"/>
        <w:rPr>
          <w:rFonts w:ascii="Arial" w:eastAsia="Times New Roman" w:hAnsi="Arial" w:cs="Arial"/>
          <w:b/>
          <w:bCs/>
          <w:color w:val="0073CE"/>
          <w:sz w:val="42"/>
          <w:szCs w:val="42"/>
          <w:lang w:eastAsia="en-AU"/>
        </w:rPr>
      </w:pPr>
      <w:r w:rsidRPr="00F848FE">
        <w:rPr>
          <w:rFonts w:ascii="Arial" w:eastAsia="Times New Roman" w:hAnsi="Arial" w:cs="Arial"/>
          <w:b/>
          <w:bCs/>
          <w:color w:val="0073CE"/>
          <w:sz w:val="42"/>
          <w:szCs w:val="42"/>
          <w:lang w:eastAsia="en-AU"/>
        </w:rPr>
        <w:t>Other risks of alcohol use for teenagers</w:t>
      </w:r>
    </w:p>
    <w:p w:rsidR="00F848FE" w:rsidRPr="00F848FE" w:rsidRDefault="00F848FE" w:rsidP="00F848FE">
      <w:pPr>
        <w:shd w:val="clear" w:color="auto" w:fill="F7F7F7"/>
        <w:spacing w:after="300" w:line="315" w:lineRule="atLeast"/>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t>Alcohol can affect how teenagers function, how they recognise risks, and their ability to make good decisions. Drinking makes teens more likely to put themselves in risky situations, which may result in harm to themselves or others.</w:t>
      </w:r>
    </w:p>
    <w:p w:rsidR="00F848FE" w:rsidRPr="00F848FE" w:rsidRDefault="00F848FE" w:rsidP="00F848FE">
      <w:pPr>
        <w:shd w:val="clear" w:color="auto" w:fill="F7F7F7"/>
        <w:spacing w:after="300" w:line="315" w:lineRule="atLeast"/>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t>Alcohol is a depressant, which means that it slows down the brain. The more alcohol is consumed, the greater the effect. This can lead to:</w:t>
      </w:r>
    </w:p>
    <w:p w:rsidR="00F848FE" w:rsidRPr="00F848FE" w:rsidRDefault="00F848FE" w:rsidP="00F848FE">
      <w:pPr>
        <w:numPr>
          <w:ilvl w:val="0"/>
          <w:numId w:val="2"/>
        </w:numPr>
        <w:shd w:val="clear" w:color="auto" w:fill="F7F7F7"/>
        <w:spacing w:before="100" w:beforeAutospacing="1" w:after="75" w:line="240" w:lineRule="auto"/>
        <w:ind w:left="-225"/>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t>slurred speech</w:t>
      </w:r>
    </w:p>
    <w:p w:rsidR="00F848FE" w:rsidRPr="00F848FE" w:rsidRDefault="00F848FE" w:rsidP="00F848FE">
      <w:pPr>
        <w:numPr>
          <w:ilvl w:val="0"/>
          <w:numId w:val="2"/>
        </w:numPr>
        <w:shd w:val="clear" w:color="auto" w:fill="F7F7F7"/>
        <w:spacing w:before="100" w:beforeAutospacing="1" w:after="75" w:line="240" w:lineRule="auto"/>
        <w:ind w:left="-225"/>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t>poor judgment</w:t>
      </w:r>
    </w:p>
    <w:p w:rsidR="00F848FE" w:rsidRPr="00F848FE" w:rsidRDefault="00F848FE" w:rsidP="00F848FE">
      <w:pPr>
        <w:numPr>
          <w:ilvl w:val="0"/>
          <w:numId w:val="2"/>
        </w:numPr>
        <w:shd w:val="clear" w:color="auto" w:fill="F7F7F7"/>
        <w:spacing w:before="100" w:beforeAutospacing="1" w:after="75" w:line="240" w:lineRule="auto"/>
        <w:ind w:left="-225"/>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t>lack of coordination</w:t>
      </w:r>
    </w:p>
    <w:p w:rsidR="00F848FE" w:rsidRPr="00F848FE" w:rsidRDefault="00F848FE" w:rsidP="00F848FE">
      <w:pPr>
        <w:numPr>
          <w:ilvl w:val="0"/>
          <w:numId w:val="2"/>
        </w:numPr>
        <w:shd w:val="clear" w:color="auto" w:fill="F7F7F7"/>
        <w:spacing w:before="100" w:beforeAutospacing="1" w:after="75" w:line="240" w:lineRule="auto"/>
        <w:ind w:left="-225"/>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t>slower reactions</w:t>
      </w:r>
    </w:p>
    <w:p w:rsidR="00F848FE" w:rsidRPr="00F848FE" w:rsidRDefault="00F848FE" w:rsidP="00F848FE">
      <w:pPr>
        <w:numPr>
          <w:ilvl w:val="0"/>
          <w:numId w:val="2"/>
        </w:numPr>
        <w:shd w:val="clear" w:color="auto" w:fill="F7F7F7"/>
        <w:spacing w:before="100" w:beforeAutospacing="1" w:after="75" w:line="240" w:lineRule="auto"/>
        <w:ind w:left="-225"/>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t>confusion</w:t>
      </w:r>
    </w:p>
    <w:p w:rsidR="00F848FE" w:rsidRPr="00F848FE" w:rsidRDefault="00F848FE" w:rsidP="00F848FE">
      <w:pPr>
        <w:numPr>
          <w:ilvl w:val="0"/>
          <w:numId w:val="2"/>
        </w:numPr>
        <w:shd w:val="clear" w:color="auto" w:fill="F7F7F7"/>
        <w:spacing w:before="100" w:beforeAutospacing="1" w:after="75" w:line="240" w:lineRule="auto"/>
        <w:ind w:left="-225"/>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t>heightened sense of confidence</w:t>
      </w:r>
    </w:p>
    <w:p w:rsidR="00F848FE" w:rsidRPr="00F848FE" w:rsidRDefault="00F848FE" w:rsidP="00F848FE">
      <w:pPr>
        <w:numPr>
          <w:ilvl w:val="0"/>
          <w:numId w:val="2"/>
        </w:numPr>
        <w:shd w:val="clear" w:color="auto" w:fill="F7F7F7"/>
        <w:spacing w:before="100" w:beforeAutospacing="1" w:after="75" w:line="240" w:lineRule="auto"/>
        <w:ind w:left="-225"/>
        <w:rPr>
          <w:rFonts w:ascii="Helvetica" w:eastAsia="Times New Roman" w:hAnsi="Helvetica" w:cs="Helvetica"/>
          <w:color w:val="454545"/>
          <w:sz w:val="21"/>
          <w:szCs w:val="21"/>
          <w:lang w:eastAsia="en-AU"/>
        </w:rPr>
      </w:pPr>
      <w:proofErr w:type="gramStart"/>
      <w:r w:rsidRPr="00F848FE">
        <w:rPr>
          <w:rFonts w:ascii="Helvetica" w:eastAsia="Times New Roman" w:hAnsi="Helvetica" w:cs="Helvetica"/>
          <w:color w:val="454545"/>
          <w:sz w:val="21"/>
          <w:szCs w:val="21"/>
          <w:lang w:eastAsia="en-AU"/>
        </w:rPr>
        <w:t>poor</w:t>
      </w:r>
      <w:proofErr w:type="gramEnd"/>
      <w:r w:rsidRPr="00F848FE">
        <w:rPr>
          <w:rFonts w:ascii="Helvetica" w:eastAsia="Times New Roman" w:hAnsi="Helvetica" w:cs="Helvetica"/>
          <w:color w:val="454545"/>
          <w:sz w:val="21"/>
          <w:szCs w:val="21"/>
          <w:lang w:eastAsia="en-AU"/>
        </w:rPr>
        <w:t xml:space="preserve"> sleep.</w:t>
      </w:r>
    </w:p>
    <w:p w:rsidR="00F848FE" w:rsidRPr="00F848FE" w:rsidRDefault="00F848FE" w:rsidP="00F848FE">
      <w:pPr>
        <w:shd w:val="clear" w:color="auto" w:fill="F7F7F7"/>
        <w:spacing w:after="225" w:line="240" w:lineRule="auto"/>
        <w:outlineLvl w:val="1"/>
        <w:rPr>
          <w:rFonts w:ascii="Arial" w:eastAsia="Times New Roman" w:hAnsi="Arial" w:cs="Arial"/>
          <w:b/>
          <w:bCs/>
          <w:color w:val="0073CE"/>
          <w:sz w:val="42"/>
          <w:szCs w:val="42"/>
          <w:lang w:eastAsia="en-AU"/>
        </w:rPr>
      </w:pPr>
      <w:r w:rsidRPr="00F848FE">
        <w:rPr>
          <w:rFonts w:ascii="Arial" w:eastAsia="Times New Roman" w:hAnsi="Arial" w:cs="Arial"/>
          <w:b/>
          <w:bCs/>
          <w:color w:val="0073CE"/>
          <w:sz w:val="42"/>
          <w:szCs w:val="42"/>
          <w:lang w:eastAsia="en-AU"/>
        </w:rPr>
        <w:t>What to do if your teenager drinks</w:t>
      </w:r>
    </w:p>
    <w:p w:rsidR="00F848FE" w:rsidRPr="00F848FE" w:rsidRDefault="00F848FE" w:rsidP="00F848FE">
      <w:pPr>
        <w:shd w:val="clear" w:color="auto" w:fill="F7F7F7"/>
        <w:spacing w:after="300" w:line="315" w:lineRule="atLeast"/>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t>It’s likely that at some stage your teenager will drink, in spite of all the risks. Recent research has shown that 75 per cent of 12–17-year-olds admit to having tried alcohol.</w:t>
      </w:r>
    </w:p>
    <w:p w:rsidR="00F848FE" w:rsidRPr="00F848FE" w:rsidRDefault="00F848FE" w:rsidP="00F848FE">
      <w:pPr>
        <w:shd w:val="clear" w:color="auto" w:fill="F7F7F7"/>
        <w:spacing w:after="300" w:line="315" w:lineRule="atLeast"/>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t>The only way to eliminate the risks associated with alcohol use during the teenage years is to encourage your child not to drink. It can be useful to talk to them about the pros and cons of drinking, and talk about ways of having just as good a time but without alcohol.</w:t>
      </w:r>
      <w:r w:rsidRPr="00F848FE">
        <w:rPr>
          <w:rFonts w:ascii="Helvetica" w:eastAsia="Times New Roman" w:hAnsi="Helvetica" w:cs="Helvetica"/>
          <w:color w:val="454545"/>
          <w:sz w:val="21"/>
          <w:szCs w:val="21"/>
          <w:lang w:eastAsia="en-AU"/>
        </w:rPr>
        <w:br/>
      </w:r>
      <w:r w:rsidRPr="00F848FE">
        <w:rPr>
          <w:rFonts w:ascii="Helvetica" w:eastAsia="Times New Roman" w:hAnsi="Helvetica" w:cs="Helvetica"/>
          <w:color w:val="454545"/>
          <w:sz w:val="21"/>
          <w:szCs w:val="21"/>
          <w:lang w:eastAsia="en-AU"/>
        </w:rPr>
        <w:br/>
        <w:t>But, knowing that your teen will probably be exposed to alcohol, it’s probably more realistic that you set clear boundaries about how they consume it. Read </w:t>
      </w:r>
      <w:hyperlink r:id="rId8" w:history="1">
        <w:r w:rsidRPr="00F848FE">
          <w:rPr>
            <w:rFonts w:ascii="Helvetica" w:eastAsia="Times New Roman" w:hAnsi="Helvetica" w:cs="Helvetica"/>
            <w:color w:val="0061A5"/>
            <w:sz w:val="21"/>
            <w:szCs w:val="21"/>
            <w:u w:val="single"/>
            <w:lang w:eastAsia="en-AU"/>
          </w:rPr>
          <w:t>Things to try: Alcohol</w:t>
        </w:r>
      </w:hyperlink>
      <w:r w:rsidRPr="00F848FE">
        <w:rPr>
          <w:rFonts w:ascii="Helvetica" w:eastAsia="Times New Roman" w:hAnsi="Helvetica" w:cs="Helvetica"/>
          <w:color w:val="454545"/>
          <w:sz w:val="21"/>
          <w:szCs w:val="21"/>
          <w:lang w:eastAsia="en-AU"/>
        </w:rPr>
        <w:t> for tips on doing this.</w:t>
      </w:r>
    </w:p>
    <w:p w:rsidR="00F848FE" w:rsidRPr="00F848FE" w:rsidRDefault="00F848FE" w:rsidP="00F848FE">
      <w:pPr>
        <w:shd w:val="clear" w:color="auto" w:fill="F7F7F7"/>
        <w:spacing w:after="225" w:line="240" w:lineRule="auto"/>
        <w:outlineLvl w:val="1"/>
        <w:rPr>
          <w:rFonts w:ascii="Arial" w:eastAsia="Times New Roman" w:hAnsi="Arial" w:cs="Arial"/>
          <w:b/>
          <w:bCs/>
          <w:color w:val="0073CE"/>
          <w:sz w:val="42"/>
          <w:szCs w:val="42"/>
          <w:lang w:eastAsia="en-AU"/>
        </w:rPr>
      </w:pPr>
      <w:r w:rsidRPr="00F848FE">
        <w:rPr>
          <w:rFonts w:ascii="Arial" w:eastAsia="Times New Roman" w:hAnsi="Arial" w:cs="Arial"/>
          <w:b/>
          <w:bCs/>
          <w:color w:val="0073CE"/>
          <w:sz w:val="42"/>
          <w:szCs w:val="42"/>
          <w:lang w:eastAsia="en-AU"/>
        </w:rPr>
        <w:t>Reducing the harmful effects of alcohol</w:t>
      </w:r>
    </w:p>
    <w:p w:rsidR="00F848FE" w:rsidRPr="00F848FE" w:rsidRDefault="00F848FE" w:rsidP="00F848FE">
      <w:pPr>
        <w:shd w:val="clear" w:color="auto" w:fill="F7F7F7"/>
        <w:spacing w:after="300" w:line="315" w:lineRule="atLeast"/>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lastRenderedPageBreak/>
        <w:t xml:space="preserve">Parents can help reduce the harmful effects of alcohol on their teenager by setting clear expectations about what is acceptable and unacceptable drinking behaviour during their child’s early teens and beyond. This conversation is one you’ll have to repeat throughout their teenage years. Set good standards that </w:t>
      </w:r>
      <w:proofErr w:type="gramStart"/>
      <w:r w:rsidRPr="00F848FE">
        <w:rPr>
          <w:rFonts w:ascii="Helvetica" w:eastAsia="Times New Roman" w:hAnsi="Helvetica" w:cs="Helvetica"/>
          <w:color w:val="454545"/>
          <w:sz w:val="21"/>
          <w:szCs w:val="21"/>
          <w:lang w:eastAsia="en-AU"/>
        </w:rPr>
        <w:t>your</w:t>
      </w:r>
      <w:proofErr w:type="gramEnd"/>
      <w:r w:rsidRPr="00F848FE">
        <w:rPr>
          <w:rFonts w:ascii="Helvetica" w:eastAsia="Times New Roman" w:hAnsi="Helvetica" w:cs="Helvetica"/>
          <w:color w:val="454545"/>
          <w:sz w:val="21"/>
          <w:szCs w:val="21"/>
          <w:lang w:eastAsia="en-AU"/>
        </w:rPr>
        <w:t xml:space="preserve"> teen can learn from by </w:t>
      </w:r>
      <w:hyperlink r:id="rId9" w:tgtFrame="_blank" w:history="1">
        <w:r w:rsidRPr="00F848FE">
          <w:rPr>
            <w:rFonts w:ascii="Helvetica" w:eastAsia="Times New Roman" w:hAnsi="Helvetica" w:cs="Helvetica"/>
            <w:color w:val="0061A5"/>
            <w:sz w:val="21"/>
            <w:szCs w:val="21"/>
            <w:u w:val="single"/>
            <w:lang w:eastAsia="en-AU"/>
          </w:rPr>
          <w:t>role modelling responsible drinking behaviours yourself</w:t>
        </w:r>
      </w:hyperlink>
      <w:r w:rsidRPr="00F848FE">
        <w:rPr>
          <w:rFonts w:ascii="Helvetica" w:eastAsia="Times New Roman" w:hAnsi="Helvetica" w:cs="Helvetica"/>
          <w:color w:val="454545"/>
          <w:sz w:val="21"/>
          <w:szCs w:val="21"/>
          <w:lang w:eastAsia="en-AU"/>
        </w:rPr>
        <w:t>.</w:t>
      </w:r>
    </w:p>
    <w:p w:rsidR="00F848FE" w:rsidRPr="00F848FE" w:rsidRDefault="00F848FE" w:rsidP="00F848FE">
      <w:pPr>
        <w:shd w:val="clear" w:color="auto" w:fill="F7F7F7"/>
        <w:spacing w:line="315" w:lineRule="atLeast"/>
        <w:rPr>
          <w:rFonts w:ascii="Helvetica" w:eastAsia="Times New Roman" w:hAnsi="Helvetica" w:cs="Helvetica"/>
          <w:color w:val="454545"/>
          <w:sz w:val="21"/>
          <w:szCs w:val="21"/>
          <w:lang w:eastAsia="en-AU"/>
        </w:rPr>
      </w:pPr>
      <w:r w:rsidRPr="00F848FE">
        <w:rPr>
          <w:rFonts w:ascii="Helvetica" w:eastAsia="Times New Roman" w:hAnsi="Helvetica" w:cs="Helvetica"/>
          <w:color w:val="454545"/>
          <w:sz w:val="21"/>
          <w:szCs w:val="21"/>
          <w:lang w:eastAsia="en-AU"/>
        </w:rPr>
        <w:t>It’s common for parents to think that if they allow their teenager alcohol in moderation while they’re in a safe environment, such as a glass of wine with dinner at home, this will lead to a better relationship with alcohol. But </w:t>
      </w:r>
      <w:hyperlink r:id="rId10" w:history="1">
        <w:r w:rsidRPr="00F848FE">
          <w:rPr>
            <w:rFonts w:ascii="Helvetica" w:eastAsia="Times New Roman" w:hAnsi="Helvetica" w:cs="Helvetica"/>
            <w:color w:val="0061A5"/>
            <w:sz w:val="21"/>
            <w:szCs w:val="21"/>
            <w:u w:val="single"/>
            <w:lang w:eastAsia="en-AU"/>
          </w:rPr>
          <w:t>research tells us this isn’t the case</w:t>
        </w:r>
      </w:hyperlink>
      <w:r w:rsidRPr="00F848FE">
        <w:rPr>
          <w:rFonts w:ascii="Helvetica" w:eastAsia="Times New Roman" w:hAnsi="Helvetica" w:cs="Helvetica"/>
          <w:color w:val="454545"/>
          <w:sz w:val="21"/>
          <w:szCs w:val="21"/>
          <w:lang w:eastAsia="en-AU"/>
        </w:rPr>
        <w:t>. Parents should actively encourage their teenager to delay drinking any alcohol for as long as possible.</w:t>
      </w:r>
    </w:p>
    <w:p w:rsidR="00102388" w:rsidRDefault="00102388"/>
    <w:p w:rsidR="00F848FE" w:rsidRDefault="00F848FE">
      <w:r w:rsidRPr="00F848FE">
        <w:t>https://parents.au.reachout.com/common-concerns/everyday-issues/alcohol-and-teenagers</w:t>
      </w:r>
      <w:bookmarkStart w:id="0" w:name="_GoBack"/>
      <w:bookmarkEnd w:id="0"/>
    </w:p>
    <w:sectPr w:rsidR="00F84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856DD"/>
    <w:multiLevelType w:val="multilevel"/>
    <w:tmpl w:val="6D38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C4A71"/>
    <w:multiLevelType w:val="multilevel"/>
    <w:tmpl w:val="429A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FE"/>
    <w:rsid w:val="00102388"/>
    <w:rsid w:val="00F84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59BE"/>
  <w15:chartTrackingRefBased/>
  <w15:docId w15:val="{45E77EC2-CE19-4715-8F7C-94912F54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48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848F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8F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848FE"/>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F848FE"/>
    <w:rPr>
      <w:color w:val="0000FF"/>
      <w:u w:val="single"/>
    </w:rPr>
  </w:style>
  <w:style w:type="paragraph" w:styleId="NormalWeb">
    <w:name w:val="Normal (Web)"/>
    <w:basedOn w:val="Normal"/>
    <w:uiPriority w:val="99"/>
    <w:semiHidden/>
    <w:unhideWhenUsed/>
    <w:rsid w:val="00F848F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938461">
      <w:bodyDiv w:val="1"/>
      <w:marLeft w:val="0"/>
      <w:marRight w:val="0"/>
      <w:marTop w:val="0"/>
      <w:marBottom w:val="0"/>
      <w:divBdr>
        <w:top w:val="none" w:sz="0" w:space="0" w:color="auto"/>
        <w:left w:val="none" w:sz="0" w:space="0" w:color="auto"/>
        <w:bottom w:val="none" w:sz="0" w:space="0" w:color="auto"/>
        <w:right w:val="none" w:sz="0" w:space="0" w:color="auto"/>
      </w:divBdr>
      <w:divsChild>
        <w:div w:id="508837097">
          <w:marLeft w:val="0"/>
          <w:marRight w:val="0"/>
          <w:marTop w:val="0"/>
          <w:marBottom w:val="300"/>
          <w:divBdr>
            <w:top w:val="none" w:sz="0" w:space="0" w:color="auto"/>
            <w:left w:val="none" w:sz="0" w:space="0" w:color="auto"/>
            <w:bottom w:val="single" w:sz="6" w:space="0" w:color="E6E7E8"/>
            <w:right w:val="none" w:sz="0" w:space="0" w:color="auto"/>
          </w:divBdr>
          <w:divsChild>
            <w:div w:id="925574701">
              <w:marLeft w:val="0"/>
              <w:marRight w:val="0"/>
              <w:marTop w:val="0"/>
              <w:marBottom w:val="0"/>
              <w:divBdr>
                <w:top w:val="none" w:sz="0" w:space="0" w:color="auto"/>
                <w:left w:val="none" w:sz="0" w:space="0" w:color="auto"/>
                <w:bottom w:val="none" w:sz="0" w:space="0" w:color="auto"/>
                <w:right w:val="none" w:sz="0" w:space="0" w:color="auto"/>
              </w:divBdr>
              <w:divsChild>
                <w:div w:id="232544957">
                  <w:marLeft w:val="-225"/>
                  <w:marRight w:val="-225"/>
                  <w:marTop w:val="0"/>
                  <w:marBottom w:val="0"/>
                  <w:divBdr>
                    <w:top w:val="none" w:sz="0" w:space="0" w:color="auto"/>
                    <w:left w:val="none" w:sz="0" w:space="0" w:color="auto"/>
                    <w:bottom w:val="none" w:sz="0" w:space="0" w:color="auto"/>
                    <w:right w:val="none" w:sz="0" w:space="0" w:color="auto"/>
                  </w:divBdr>
                  <w:divsChild>
                    <w:div w:id="7787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10629">
          <w:marLeft w:val="0"/>
          <w:marRight w:val="0"/>
          <w:marTop w:val="0"/>
          <w:marBottom w:val="0"/>
          <w:divBdr>
            <w:top w:val="none" w:sz="0" w:space="0" w:color="auto"/>
            <w:left w:val="none" w:sz="0" w:space="0" w:color="auto"/>
            <w:bottom w:val="none" w:sz="0" w:space="0" w:color="auto"/>
            <w:right w:val="none" w:sz="0" w:space="0" w:color="auto"/>
          </w:divBdr>
          <w:divsChild>
            <w:div w:id="1596132002">
              <w:marLeft w:val="-225"/>
              <w:marRight w:val="-225"/>
              <w:marTop w:val="0"/>
              <w:marBottom w:val="0"/>
              <w:divBdr>
                <w:top w:val="none" w:sz="0" w:space="0" w:color="auto"/>
                <w:left w:val="none" w:sz="0" w:space="0" w:color="auto"/>
                <w:bottom w:val="none" w:sz="0" w:space="0" w:color="auto"/>
                <w:right w:val="none" w:sz="0" w:space="0" w:color="auto"/>
              </w:divBdr>
              <w:divsChild>
                <w:div w:id="717168294">
                  <w:marLeft w:val="0"/>
                  <w:marRight w:val="0"/>
                  <w:marTop w:val="0"/>
                  <w:marBottom w:val="0"/>
                  <w:divBdr>
                    <w:top w:val="none" w:sz="0" w:space="0" w:color="auto"/>
                    <w:left w:val="none" w:sz="0" w:space="0" w:color="auto"/>
                    <w:bottom w:val="none" w:sz="0" w:space="0" w:color="auto"/>
                    <w:right w:val="none" w:sz="0" w:space="0" w:color="auto"/>
                  </w:divBdr>
                  <w:divsChild>
                    <w:div w:id="2118941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s.au.reachout.com/common-concerns/everyday-issues/things-to-try-alcoho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ents.au.reachout.com/common-concerns/everyday-issues/things-to-try-alcohol" TargetMode="External"/><Relationship Id="rId11" Type="http://schemas.openxmlformats.org/officeDocument/2006/relationships/fontTable" Target="fontTable.xml"/><Relationship Id="rId5" Type="http://schemas.openxmlformats.org/officeDocument/2006/relationships/hyperlink" Target="https://parents.au.reachout.com/common-concerns/everyday-issues/alcohol-and-teenagers" TargetMode="External"/><Relationship Id="rId10" Type="http://schemas.openxmlformats.org/officeDocument/2006/relationships/hyperlink" Target="https://www.thelancet.com/journals/lanpub/article/PIIS2468-2667(17)30240-2/fulltext" TargetMode="External"/><Relationship Id="rId4" Type="http://schemas.openxmlformats.org/officeDocument/2006/relationships/webSettings" Target="webSettings.xml"/><Relationship Id="rId9" Type="http://schemas.openxmlformats.org/officeDocument/2006/relationships/hyperlink" Target="https://parents.au.reachout.com/common-concerns/everyday-issues/things-to-try-alcohol/make-healthy-choices-about-alcoh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3674</Characters>
  <Application>Microsoft Office Word</Application>
  <DocSecurity>0</DocSecurity>
  <Lines>30</Lines>
  <Paragraphs>8</Paragraphs>
  <ScaleCrop>false</ScaleCrop>
  <Company>Department of Education and Training</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2</cp:revision>
  <dcterms:created xsi:type="dcterms:W3CDTF">2021-10-25T00:45:00Z</dcterms:created>
  <dcterms:modified xsi:type="dcterms:W3CDTF">2021-10-25T00:46:00Z</dcterms:modified>
</cp:coreProperties>
</file>