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D7" w:rsidRPr="00763CD7" w:rsidRDefault="00763CD7" w:rsidP="00763CD7">
      <w:pPr>
        <w:spacing w:before="100" w:beforeAutospacing="1" w:after="100" w:afterAutospacing="1" w:line="240" w:lineRule="auto"/>
        <w:rPr>
          <w:rFonts w:eastAsia="Times New Roman" w:cstheme="minorHAnsi"/>
          <w:color w:val="011A3C"/>
          <w:sz w:val="24"/>
          <w:szCs w:val="24"/>
          <w:lang w:eastAsia="en-AU"/>
        </w:rPr>
      </w:pPr>
      <w:r w:rsidRPr="00763CD7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C1C2" wp14:editId="3DB8EB0C">
                <wp:simplePos x="0" y="0"/>
                <wp:positionH relativeFrom="column">
                  <wp:posOffset>2066925</wp:posOffset>
                </wp:positionH>
                <wp:positionV relativeFrom="paragraph">
                  <wp:posOffset>-295275</wp:posOffset>
                </wp:positionV>
                <wp:extent cx="3609975" cy="8572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D7" w:rsidRPr="00763CD7" w:rsidRDefault="00763CD7" w:rsidP="00763C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8D08D" w:themeColor="accent6" w:themeTint="99"/>
                                <w:sz w:val="36"/>
                                <w:szCs w:val="36"/>
                              </w:rPr>
                            </w:pPr>
                            <w:r w:rsidRPr="00763CD7">
                              <w:rPr>
                                <w:rFonts w:ascii="Arial" w:hAnsi="Arial" w:cs="Arial"/>
                                <w:b/>
                                <w:color w:val="A8D08D" w:themeColor="accent6" w:themeTint="99"/>
                                <w:sz w:val="36"/>
                                <w:szCs w:val="36"/>
                              </w:rPr>
                              <w:t>Conveyance Allowance</w:t>
                            </w:r>
                          </w:p>
                          <w:p w:rsidR="00763CD7" w:rsidRPr="00763CD7" w:rsidRDefault="00763CD7" w:rsidP="00763C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8D08D" w:themeColor="accent6" w:themeTint="99"/>
                                <w:sz w:val="36"/>
                                <w:szCs w:val="36"/>
                              </w:rPr>
                            </w:pPr>
                            <w:r w:rsidRPr="00763CD7">
                              <w:rPr>
                                <w:rFonts w:ascii="Arial" w:hAnsi="Arial" w:cs="Arial"/>
                                <w:b/>
                                <w:color w:val="A8D08D" w:themeColor="accent6" w:themeTint="99"/>
                                <w:sz w:val="36"/>
                                <w:szCs w:val="36"/>
                              </w:rPr>
                              <w:t>- Private Car travel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C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-23.25pt;width:28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LOCgIAAPM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" filled="f" stroked="f">
                <v:textbox>
                  <w:txbxContent>
                    <w:p w:rsidR="00763CD7" w:rsidRPr="00763CD7" w:rsidRDefault="00763CD7" w:rsidP="00763C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A8D08D" w:themeColor="accent6" w:themeTint="99"/>
                          <w:sz w:val="36"/>
                          <w:szCs w:val="36"/>
                        </w:rPr>
                      </w:pPr>
                      <w:r w:rsidRPr="00763CD7">
                        <w:rPr>
                          <w:rFonts w:ascii="Arial" w:hAnsi="Arial" w:cs="Arial"/>
                          <w:b/>
                          <w:color w:val="A8D08D" w:themeColor="accent6" w:themeTint="99"/>
                          <w:sz w:val="36"/>
                          <w:szCs w:val="36"/>
                        </w:rPr>
                        <w:t>Conveyance Allowance</w:t>
                      </w:r>
                    </w:p>
                    <w:p w:rsidR="00763CD7" w:rsidRPr="00763CD7" w:rsidRDefault="00763CD7" w:rsidP="00763C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A8D08D" w:themeColor="accent6" w:themeTint="99"/>
                          <w:sz w:val="36"/>
                          <w:szCs w:val="36"/>
                        </w:rPr>
                      </w:pPr>
                      <w:r w:rsidRPr="00763CD7">
                        <w:rPr>
                          <w:rFonts w:ascii="Arial" w:hAnsi="Arial" w:cs="Arial"/>
                          <w:b/>
                          <w:color w:val="A8D08D" w:themeColor="accent6" w:themeTint="99"/>
                          <w:sz w:val="36"/>
                          <w:szCs w:val="36"/>
                        </w:rPr>
                        <w:t>- Private Car travel only</w:t>
                      </w:r>
                    </w:p>
                  </w:txbxContent>
                </v:textbox>
              </v:shape>
            </w:pict>
          </mc:Fallback>
        </mc:AlternateContent>
      </w:r>
      <w:r w:rsidRPr="00763CD7">
        <w:rPr>
          <w:rFonts w:cstheme="minorHAnsi"/>
          <w:noProof/>
          <w:lang w:eastAsia="en-AU"/>
        </w:rPr>
        <w:drawing>
          <wp:inline distT="0" distB="0" distL="0" distR="0" wp14:anchorId="2C648305" wp14:editId="2703298A">
            <wp:extent cx="1907790" cy="50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9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CD7" w:rsidRPr="00AB1F0A" w:rsidRDefault="00763CD7" w:rsidP="00763CD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11A3C"/>
          <w:sz w:val="24"/>
          <w:szCs w:val="24"/>
          <w:lang w:eastAsia="en-AU"/>
        </w:rPr>
      </w:pPr>
      <w:r w:rsidRPr="00AB1F0A">
        <w:rPr>
          <w:rFonts w:eastAsia="Times New Roman" w:cstheme="minorHAnsi"/>
          <w:color w:val="011A3C"/>
          <w:sz w:val="24"/>
          <w:szCs w:val="24"/>
          <w:lang w:eastAsia="en-AU"/>
        </w:rPr>
        <w:t>The conveyance allowance is a contribution towards transport costs and is not intended to cover the full cost of transporting children to and from school.</w:t>
      </w:r>
    </w:p>
    <w:p w:rsidR="00763CD7" w:rsidRPr="00AB1F0A" w:rsidRDefault="00763CD7" w:rsidP="00763CD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11A3C"/>
          <w:sz w:val="24"/>
          <w:szCs w:val="24"/>
          <w:lang w:eastAsia="en-AU"/>
        </w:rPr>
      </w:pPr>
      <w:r w:rsidRPr="00AB1F0A">
        <w:rPr>
          <w:rFonts w:eastAsia="Times New Roman" w:cstheme="minorHAnsi"/>
          <w:color w:val="011A3C"/>
          <w:sz w:val="24"/>
          <w:szCs w:val="24"/>
          <w:lang w:eastAsia="en-AU"/>
        </w:rPr>
        <w:t>The conveyance allowance may be available to students attending government or non-government schools and:</w:t>
      </w:r>
    </w:p>
    <w:p w:rsidR="00763CD7" w:rsidRPr="00AB1F0A" w:rsidRDefault="00763CD7" w:rsidP="00763C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11A3C"/>
          <w:sz w:val="24"/>
          <w:szCs w:val="24"/>
          <w:lang w:eastAsia="en-AU"/>
        </w:rPr>
      </w:pPr>
      <w:r w:rsidRPr="00AB1F0A">
        <w:rPr>
          <w:rFonts w:eastAsia="Times New Roman" w:cstheme="minorHAnsi"/>
          <w:color w:val="011A3C"/>
          <w:sz w:val="24"/>
          <w:szCs w:val="24"/>
          <w:lang w:eastAsia="en-AU"/>
        </w:rPr>
        <w:t>travelling by public transport or by private car, motorbike, bicycle or bus, and</w:t>
      </w:r>
    </w:p>
    <w:p w:rsidR="00763CD7" w:rsidRPr="00AB1F0A" w:rsidRDefault="00763CD7" w:rsidP="00763C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11A3C"/>
          <w:sz w:val="24"/>
          <w:szCs w:val="24"/>
          <w:lang w:eastAsia="en-AU"/>
        </w:rPr>
      </w:pPr>
      <w:r w:rsidRPr="00AB1F0A">
        <w:rPr>
          <w:rFonts w:eastAsia="Times New Roman" w:cstheme="minorHAnsi"/>
          <w:color w:val="011A3C"/>
          <w:sz w:val="24"/>
          <w:szCs w:val="24"/>
          <w:lang w:eastAsia="en-AU"/>
        </w:rPr>
        <w:t>whose nearest school is not serviced by a free school bus provided under the School Bus Program</w:t>
      </w:r>
    </w:p>
    <w:p w:rsidR="00763CD7" w:rsidRPr="00763CD7" w:rsidRDefault="00763CD7" w:rsidP="00763CD7">
      <w:pPr>
        <w:jc w:val="both"/>
        <w:rPr>
          <w:rFonts w:cstheme="minorHAnsi"/>
          <w:b/>
          <w:color w:val="525252" w:themeColor="accent3" w:themeShade="80"/>
          <w:sz w:val="24"/>
          <w:szCs w:val="24"/>
        </w:rPr>
      </w:pPr>
      <w:r w:rsidRPr="00763CD7">
        <w:rPr>
          <w:rFonts w:cstheme="minorHAnsi"/>
          <w:b/>
          <w:color w:val="525252" w:themeColor="accent3" w:themeShade="80"/>
          <w:sz w:val="24"/>
          <w:szCs w:val="24"/>
        </w:rPr>
        <w:t>Eligibility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An application on behalf of a student may be submitted if the student is: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</w:r>
      <w:r w:rsidRPr="00763CD7">
        <w:rPr>
          <w:rFonts w:cstheme="minorHAnsi"/>
          <w:color w:val="525252" w:themeColor="accent3" w:themeShade="80"/>
          <w:sz w:val="24"/>
          <w:szCs w:val="24"/>
        </w:rPr>
        <w:t>A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 xml:space="preserve"> Victorian resident;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</w:r>
      <w:r w:rsidRPr="00763CD7">
        <w:rPr>
          <w:rFonts w:cstheme="minorHAnsi"/>
          <w:color w:val="525252" w:themeColor="accent3" w:themeShade="80"/>
          <w:sz w:val="24"/>
          <w:szCs w:val="24"/>
        </w:rPr>
        <w:t>School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 xml:space="preserve"> aged and enrolled (3) three or more days per week at a school; and </w:t>
      </w:r>
    </w:p>
    <w:p w:rsidR="00763CD7" w:rsidRPr="00763CD7" w:rsidRDefault="00763CD7" w:rsidP="00FF0686">
      <w:pPr>
        <w:autoSpaceDE w:val="0"/>
        <w:autoSpaceDN w:val="0"/>
        <w:adjustRightInd w:val="0"/>
        <w:ind w:left="720" w:hanging="72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  <w:t>attending a school/campus located outside the Melbourne metropolitan conveyance boundary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 xml:space="preserve">A student who meets the above requirements may be eligible if they: </w:t>
      </w:r>
    </w:p>
    <w:p w:rsidR="00763CD7" w:rsidRPr="00763CD7" w:rsidRDefault="00763CD7" w:rsidP="00763CD7">
      <w:pPr>
        <w:autoSpaceDE w:val="0"/>
        <w:autoSpaceDN w:val="0"/>
        <w:adjustRightInd w:val="0"/>
        <w:ind w:left="720" w:hanging="72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  <w:t xml:space="preserve">attend their nearest or designated neighbourhood government school/campus appropriate to their year level, at which admission is permissible, or  </w:t>
      </w:r>
    </w:p>
    <w:p w:rsidR="00763CD7" w:rsidRPr="00763CD7" w:rsidRDefault="00763CD7" w:rsidP="00763CD7">
      <w:pPr>
        <w:autoSpaceDE w:val="0"/>
        <w:autoSpaceDN w:val="0"/>
        <w:adjustRightInd w:val="0"/>
        <w:ind w:left="720" w:hanging="72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  <w:t xml:space="preserve">attend their nearest appropriate non-government school/campus appropriate to their year level, at which admission is permissible, and 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>•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ab/>
        <w:t xml:space="preserve">reside 4.8km or more by the shortest practicable route from the campus attended 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b/>
          <w:i/>
          <w:color w:val="525252" w:themeColor="accent3" w:themeShade="80"/>
          <w:sz w:val="24"/>
          <w:szCs w:val="24"/>
        </w:rPr>
        <w:t>Note:</w:t>
      </w:r>
      <w:r w:rsidRPr="00763CD7">
        <w:rPr>
          <w:rFonts w:cstheme="minorHAnsi"/>
          <w:color w:val="525252" w:themeColor="accent3" w:themeShade="80"/>
          <w:sz w:val="24"/>
          <w:szCs w:val="24"/>
        </w:rPr>
        <w:t xml:space="preserve"> Eligibility is assessed when the School completes your child’s application on the Student Conveyance Allowance System (SCAS). If approved, the allowance payable is based on the one-way distance to make the journey to and from school. No private car allowance is payable if the journey to and from school could be made using a public transport service or contract school bus. For further information regarding the Conveyance Allowance Program see: </w:t>
      </w:r>
      <w:r w:rsidRPr="00763CD7">
        <w:rPr>
          <w:rFonts w:cstheme="minorHAnsi"/>
          <w:color w:val="525252" w:themeColor="accent3" w:themeShade="80"/>
          <w:sz w:val="24"/>
          <w:szCs w:val="24"/>
          <w:u w:val="single"/>
        </w:rPr>
        <w:t>https://www2.education.vic.gov.au/pal/conveyance-allowance/policy?Redirect=1</w:t>
      </w:r>
    </w:p>
    <w:p w:rsidR="00763CD7" w:rsidRP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b/>
          <w:color w:val="525252" w:themeColor="accent3" w:themeShade="80"/>
          <w:sz w:val="24"/>
          <w:szCs w:val="24"/>
        </w:rPr>
      </w:pPr>
      <w:bookmarkStart w:id="0" w:name="_Toc396387061"/>
      <w:bookmarkStart w:id="1" w:name="_Toc408317582"/>
      <w:r w:rsidRPr="00763CD7">
        <w:rPr>
          <w:rFonts w:cstheme="minorHAnsi"/>
          <w:b/>
          <w:color w:val="525252" w:themeColor="accent3" w:themeShade="80"/>
          <w:sz w:val="24"/>
          <w:szCs w:val="24"/>
        </w:rPr>
        <w:t>*Multi-mode conveyance allowances</w:t>
      </w:r>
      <w:bookmarkEnd w:id="0"/>
      <w:bookmarkEnd w:id="1"/>
    </w:p>
    <w:p w:rsid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r w:rsidRPr="00763CD7">
        <w:rPr>
          <w:rFonts w:cstheme="minorHAnsi"/>
          <w:color w:val="525252" w:themeColor="accent3" w:themeShade="80"/>
          <w:sz w:val="24"/>
          <w:szCs w:val="24"/>
        </w:rPr>
        <w:t xml:space="preserve">Multi-mode conveyance allowance applies when a student uses more than one mode of transport (e.g. private car and public transport) for a journey between home and school. </w:t>
      </w:r>
    </w:p>
    <w:p w:rsidR="00763CD7" w:rsidRDefault="00763CD7" w:rsidP="00763CD7">
      <w:pPr>
        <w:autoSpaceDE w:val="0"/>
        <w:autoSpaceDN w:val="0"/>
        <w:adjustRightInd w:val="0"/>
        <w:jc w:val="both"/>
        <w:rPr>
          <w:rFonts w:cstheme="minorHAnsi"/>
          <w:color w:val="525252" w:themeColor="accent3" w:themeShade="80"/>
          <w:sz w:val="24"/>
          <w:szCs w:val="24"/>
        </w:rPr>
      </w:pPr>
      <w:bookmarkStart w:id="2" w:name="_GoBack"/>
      <w:bookmarkEnd w:id="2"/>
    </w:p>
    <w:p w:rsidR="001679AE" w:rsidRPr="00763CD7" w:rsidRDefault="00763CD7" w:rsidP="00FF0686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763CD7">
        <w:rPr>
          <w:rFonts w:cstheme="minorHAnsi"/>
          <w:b/>
          <w:color w:val="525252" w:themeColor="accent3" w:themeShade="80"/>
          <w:sz w:val="24"/>
          <w:szCs w:val="24"/>
        </w:rPr>
        <w:t>If you believe you are eligible, please contact the school for an application form.</w:t>
      </w:r>
    </w:p>
    <w:sectPr w:rsidR="001679AE" w:rsidRPr="00763CD7" w:rsidSect="00763CD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64EE"/>
    <w:multiLevelType w:val="multilevel"/>
    <w:tmpl w:val="727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D7"/>
    <w:rsid w:val="001679AE"/>
    <w:rsid w:val="00763CD7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5CA5"/>
  <w15:chartTrackingRefBased/>
  <w15:docId w15:val="{D12F2376-ABF4-4049-84B6-01CBF4E9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Ziino</dc:creator>
  <cp:keywords/>
  <dc:description/>
  <cp:lastModifiedBy>Wendy Ziino</cp:lastModifiedBy>
  <cp:revision>2</cp:revision>
  <dcterms:created xsi:type="dcterms:W3CDTF">2022-10-23T23:52:00Z</dcterms:created>
  <dcterms:modified xsi:type="dcterms:W3CDTF">2022-10-23T23:57:00Z</dcterms:modified>
</cp:coreProperties>
</file>