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24A52" w14:textId="77777777" w:rsidR="0032148B" w:rsidRDefault="00000000">
      <w:pPr>
        <w:jc w:val="center"/>
        <w:rPr>
          <w:b/>
          <w:bCs/>
          <w:sz w:val="24"/>
          <w:szCs w:val="24"/>
        </w:rPr>
      </w:pPr>
      <w:r>
        <w:rPr>
          <w:b/>
          <w:bCs/>
          <w:noProof/>
          <w:sz w:val="24"/>
          <w:szCs w:val="24"/>
        </w:rPr>
        <w:drawing>
          <wp:inline distT="114300" distB="114300" distL="114300" distR="114300" wp14:anchorId="09996536" wp14:editId="5CCC6E28">
            <wp:extent cx="1365945" cy="464421"/>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365945" cy="464421"/>
                    </a:xfrm>
                    <a:prstGeom prst="rect">
                      <a:avLst/>
                    </a:prstGeom>
                    <a:ln/>
                  </pic:spPr>
                </pic:pic>
              </a:graphicData>
            </a:graphic>
          </wp:inline>
        </w:drawing>
      </w:r>
    </w:p>
    <w:p w14:paraId="49AA1118" w14:textId="77777777" w:rsidR="0032148B" w:rsidRDefault="00000000">
      <w:pPr>
        <w:jc w:val="center"/>
        <w:rPr>
          <w:rFonts w:ascii="Architects Daughter" w:eastAsia="Architects Daughter" w:hAnsi="Architects Daughter" w:cs="Architects Daughter"/>
          <w:b/>
          <w:bCs/>
          <w:sz w:val="36"/>
          <w:szCs w:val="36"/>
        </w:rPr>
      </w:pPr>
      <w:r>
        <w:rPr>
          <w:rFonts w:ascii="Architects Daughter" w:eastAsia="Architects Daughter" w:hAnsi="Architects Daughter" w:cs="Architects Daughter"/>
          <w:b/>
          <w:bCs/>
          <w:sz w:val="36"/>
          <w:szCs w:val="36"/>
        </w:rPr>
        <w:t xml:space="preserve"> LEVEL NEWSLETTER</w:t>
      </w:r>
    </w:p>
    <w:tbl>
      <w:tblPr>
        <w:tblStyle w:val="a"/>
        <w:tblW w:w="10800"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340"/>
        <w:gridCol w:w="2100"/>
        <w:gridCol w:w="6360"/>
      </w:tblGrid>
      <w:tr w:rsidR="0032148B" w14:paraId="696438A5" w14:textId="77777777">
        <w:trPr>
          <w:trHeight w:val="500"/>
          <w:jc w:val="center"/>
        </w:trPr>
        <w:tc>
          <w:tcPr>
            <w:tcW w:w="4440" w:type="dxa"/>
            <w:gridSpan w:val="2"/>
            <w:tcMar>
              <w:top w:w="100" w:type="dxa"/>
              <w:left w:w="100" w:type="dxa"/>
              <w:bottom w:w="100" w:type="dxa"/>
              <w:right w:w="100" w:type="dxa"/>
            </w:tcMar>
          </w:tcPr>
          <w:p w14:paraId="1C5E8F60" w14:textId="77777777" w:rsidR="0032148B" w:rsidRDefault="00000000">
            <w:pPr>
              <w:widowControl w:val="0"/>
              <w:spacing w:line="240" w:lineRule="auto"/>
              <w:jc w:val="center"/>
              <w:rPr>
                <w:rFonts w:ascii="Quicksand" w:eastAsia="Quicksand" w:hAnsi="Quicksand" w:cs="Quicksand"/>
                <w:b/>
                <w:bCs/>
                <w:sz w:val="28"/>
                <w:szCs w:val="28"/>
              </w:rPr>
            </w:pPr>
            <w:r>
              <w:rPr>
                <w:rFonts w:ascii="Quicksand" w:eastAsia="Quicksand" w:hAnsi="Quicksand" w:cs="Quicksand"/>
                <w:b/>
                <w:bCs/>
                <w:sz w:val="28"/>
                <w:szCs w:val="28"/>
              </w:rPr>
              <w:t>2026</w:t>
            </w:r>
          </w:p>
          <w:p w14:paraId="72AF1E8D" w14:textId="77777777" w:rsidR="0032148B" w:rsidRDefault="0032148B">
            <w:pPr>
              <w:widowControl w:val="0"/>
              <w:spacing w:line="240" w:lineRule="auto"/>
              <w:jc w:val="center"/>
              <w:rPr>
                <w:rFonts w:ascii="Quicksand" w:eastAsia="Quicksand" w:hAnsi="Quicksand" w:cs="Quicksand"/>
                <w:b/>
                <w:bCs/>
                <w:sz w:val="28"/>
                <w:szCs w:val="28"/>
              </w:rPr>
            </w:pPr>
          </w:p>
          <w:p w14:paraId="43340EC5" w14:textId="77777777" w:rsidR="0032148B" w:rsidRDefault="00000000">
            <w:pPr>
              <w:widowControl w:val="0"/>
              <w:spacing w:line="240" w:lineRule="auto"/>
              <w:jc w:val="center"/>
              <w:rPr>
                <w:rFonts w:ascii="Quicksand" w:eastAsia="Quicksand" w:hAnsi="Quicksand" w:cs="Quicksand"/>
                <w:b/>
                <w:bCs/>
                <w:sz w:val="28"/>
                <w:szCs w:val="28"/>
              </w:rPr>
            </w:pPr>
            <w:r>
              <w:rPr>
                <w:rFonts w:ascii="Quicksand" w:eastAsia="Quicksand" w:hAnsi="Quicksand" w:cs="Quicksand"/>
                <w:b/>
                <w:bCs/>
                <w:sz w:val="28"/>
                <w:szCs w:val="28"/>
              </w:rPr>
              <w:t>Term Two</w:t>
            </w:r>
          </w:p>
        </w:tc>
        <w:tc>
          <w:tcPr>
            <w:tcW w:w="6360" w:type="dxa"/>
            <w:tcMar>
              <w:top w:w="100" w:type="dxa"/>
              <w:left w:w="100" w:type="dxa"/>
              <w:bottom w:w="100" w:type="dxa"/>
              <w:right w:w="100" w:type="dxa"/>
            </w:tcMar>
          </w:tcPr>
          <w:p w14:paraId="3F2765AC" w14:textId="77777777" w:rsidR="0032148B" w:rsidRDefault="00000000">
            <w:pPr>
              <w:widowControl w:val="0"/>
              <w:spacing w:line="240" w:lineRule="auto"/>
              <w:jc w:val="center"/>
              <w:rPr>
                <w:rFonts w:ascii="Quicksand" w:eastAsia="Quicksand" w:hAnsi="Quicksand" w:cs="Quicksand"/>
                <w:b/>
                <w:bCs/>
                <w:sz w:val="24"/>
                <w:szCs w:val="24"/>
              </w:rPr>
            </w:pPr>
            <w:r>
              <w:rPr>
                <w:rFonts w:ascii="Quicksand" w:eastAsia="Quicksand" w:hAnsi="Quicksand" w:cs="Quicksand"/>
                <w:b/>
                <w:bCs/>
                <w:sz w:val="24"/>
                <w:szCs w:val="24"/>
                <w:u w:val="single"/>
              </w:rPr>
              <w:t>BIRTHDAYS</w:t>
            </w:r>
            <w:r>
              <w:rPr>
                <w:noProof/>
              </w:rPr>
              <w:drawing>
                <wp:anchor distT="114300" distB="114300" distL="114300" distR="114300" simplePos="0" relativeHeight="251658240" behindDoc="0" locked="0" layoutInCell="1" hidden="0" allowOverlap="1" wp14:anchorId="29AACE72" wp14:editId="18BEC40F">
                  <wp:simplePos x="0" y="0"/>
                  <wp:positionH relativeFrom="column">
                    <wp:posOffset>3219450</wp:posOffset>
                  </wp:positionH>
                  <wp:positionV relativeFrom="paragraph">
                    <wp:posOffset>62152</wp:posOffset>
                  </wp:positionV>
                  <wp:extent cx="603636" cy="589598"/>
                  <wp:effectExtent l="0" t="0" r="0" b="0"/>
                  <wp:wrapSquare wrapText="bothSides" distT="114300" distB="114300" distL="114300" distR="114300"/>
                  <wp:docPr id="1" name="image9.jpg" descr="birthday.jpg"/>
                  <wp:cNvGraphicFramePr/>
                  <a:graphic xmlns:a="http://schemas.openxmlformats.org/drawingml/2006/main">
                    <a:graphicData uri="http://schemas.openxmlformats.org/drawingml/2006/picture">
                      <pic:pic xmlns:pic="http://schemas.openxmlformats.org/drawingml/2006/picture">
                        <pic:nvPicPr>
                          <pic:cNvPr id="0" name="image9.jpg" descr="birthday.jpg"/>
                          <pic:cNvPicPr preferRelativeResize="0"/>
                        </pic:nvPicPr>
                        <pic:blipFill>
                          <a:blip r:embed="rId6"/>
                          <a:srcRect/>
                          <a:stretch>
                            <a:fillRect/>
                          </a:stretch>
                        </pic:blipFill>
                        <pic:spPr>
                          <a:xfrm>
                            <a:off x="0" y="0"/>
                            <a:ext cx="603636" cy="589598"/>
                          </a:xfrm>
                          <a:prstGeom prst="rect">
                            <a:avLst/>
                          </a:prstGeom>
                          <a:ln/>
                        </pic:spPr>
                      </pic:pic>
                    </a:graphicData>
                  </a:graphic>
                </wp:anchor>
              </w:drawing>
            </w:r>
          </w:p>
          <w:p w14:paraId="6574439C" w14:textId="77777777" w:rsidR="0032148B" w:rsidRDefault="00000000">
            <w:pPr>
              <w:widowControl w:val="0"/>
              <w:spacing w:line="240" w:lineRule="auto"/>
              <w:rPr>
                <w:rFonts w:ascii="Quicksand" w:eastAsia="Quicksand" w:hAnsi="Quicksand" w:cs="Quicksand"/>
                <w:b/>
                <w:bCs/>
                <w:sz w:val="24"/>
                <w:szCs w:val="24"/>
              </w:rPr>
            </w:pPr>
            <w:r>
              <w:rPr>
                <w:rFonts w:ascii="Quicksand" w:eastAsia="Quicksand" w:hAnsi="Quicksand" w:cs="Quicksand"/>
                <w:b/>
                <w:bCs/>
                <w:sz w:val="24"/>
                <w:szCs w:val="24"/>
              </w:rPr>
              <w:t>April</w:t>
            </w:r>
          </w:p>
          <w:p w14:paraId="3852A67E" w14:textId="77777777" w:rsidR="0032148B" w:rsidRDefault="00000000">
            <w:pPr>
              <w:widowControl w:val="0"/>
              <w:spacing w:line="240" w:lineRule="auto"/>
              <w:rPr>
                <w:rFonts w:ascii="Quicksand" w:eastAsia="Quicksand" w:hAnsi="Quicksand" w:cs="Quicksand"/>
                <w:sz w:val="24"/>
                <w:szCs w:val="24"/>
              </w:rPr>
            </w:pPr>
            <w:r>
              <w:rPr>
                <w:rFonts w:ascii="Quicksand" w:eastAsia="Quicksand" w:hAnsi="Quicksand" w:cs="Quicksand"/>
                <w:sz w:val="24"/>
                <w:szCs w:val="24"/>
              </w:rPr>
              <w:t xml:space="preserve">12th - Claudia </w:t>
            </w:r>
            <w:proofErr w:type="spellStart"/>
            <w:r>
              <w:rPr>
                <w:rFonts w:ascii="Quicksand" w:eastAsia="Quicksand" w:hAnsi="Quicksand" w:cs="Quicksand"/>
                <w:sz w:val="24"/>
                <w:szCs w:val="24"/>
              </w:rPr>
              <w:t>Filippou</w:t>
            </w:r>
            <w:proofErr w:type="spellEnd"/>
          </w:p>
          <w:p w14:paraId="55C9FC0D" w14:textId="77777777" w:rsidR="0032148B" w:rsidRDefault="00000000">
            <w:pPr>
              <w:widowControl w:val="0"/>
              <w:spacing w:line="240" w:lineRule="auto"/>
              <w:rPr>
                <w:rFonts w:ascii="Quicksand" w:eastAsia="Quicksand" w:hAnsi="Quicksand" w:cs="Quicksand"/>
                <w:sz w:val="24"/>
                <w:szCs w:val="24"/>
              </w:rPr>
            </w:pPr>
            <w:r>
              <w:rPr>
                <w:rFonts w:ascii="Quicksand" w:eastAsia="Quicksand" w:hAnsi="Quicksand" w:cs="Quicksand"/>
                <w:sz w:val="24"/>
                <w:szCs w:val="24"/>
              </w:rPr>
              <w:t xml:space="preserve">16th - Ariana </w:t>
            </w:r>
            <w:proofErr w:type="spellStart"/>
            <w:r>
              <w:rPr>
                <w:rFonts w:ascii="Quicksand" w:eastAsia="Quicksand" w:hAnsi="Quicksand" w:cs="Quicksand"/>
                <w:sz w:val="24"/>
                <w:szCs w:val="24"/>
              </w:rPr>
              <w:t>Soetikno</w:t>
            </w:r>
            <w:proofErr w:type="spellEnd"/>
          </w:p>
          <w:p w14:paraId="40D7551E" w14:textId="77777777" w:rsidR="0032148B" w:rsidRDefault="00000000">
            <w:pPr>
              <w:widowControl w:val="0"/>
              <w:spacing w:line="240" w:lineRule="auto"/>
              <w:rPr>
                <w:rFonts w:ascii="Quicksand" w:eastAsia="Quicksand" w:hAnsi="Quicksand" w:cs="Quicksand"/>
                <w:sz w:val="24"/>
                <w:szCs w:val="24"/>
              </w:rPr>
            </w:pPr>
            <w:r>
              <w:rPr>
                <w:rFonts w:ascii="Quicksand" w:eastAsia="Quicksand" w:hAnsi="Quicksand" w:cs="Quicksand"/>
                <w:sz w:val="24"/>
                <w:szCs w:val="24"/>
              </w:rPr>
              <w:t>29th - Chloe Camilleri</w:t>
            </w:r>
          </w:p>
          <w:p w14:paraId="1FE923F0" w14:textId="77777777" w:rsidR="0032148B" w:rsidRDefault="0032148B">
            <w:pPr>
              <w:widowControl w:val="0"/>
              <w:spacing w:line="240" w:lineRule="auto"/>
              <w:rPr>
                <w:rFonts w:ascii="Quicksand" w:eastAsia="Quicksand" w:hAnsi="Quicksand" w:cs="Quicksand"/>
                <w:sz w:val="24"/>
                <w:szCs w:val="24"/>
              </w:rPr>
            </w:pPr>
          </w:p>
          <w:p w14:paraId="4E145EF7" w14:textId="77777777" w:rsidR="0032148B" w:rsidRDefault="00000000">
            <w:pPr>
              <w:widowControl w:val="0"/>
              <w:spacing w:line="240" w:lineRule="auto"/>
              <w:rPr>
                <w:rFonts w:ascii="Quicksand" w:eastAsia="Quicksand" w:hAnsi="Quicksand" w:cs="Quicksand"/>
                <w:b/>
                <w:bCs/>
                <w:sz w:val="24"/>
                <w:szCs w:val="24"/>
              </w:rPr>
            </w:pPr>
            <w:r>
              <w:rPr>
                <w:rFonts w:ascii="Quicksand" w:eastAsia="Quicksand" w:hAnsi="Quicksand" w:cs="Quicksand"/>
                <w:b/>
                <w:bCs/>
                <w:sz w:val="24"/>
                <w:szCs w:val="24"/>
              </w:rPr>
              <w:t>May</w:t>
            </w:r>
          </w:p>
          <w:p w14:paraId="7E8C0D15" w14:textId="77777777" w:rsidR="0032148B" w:rsidRDefault="00000000">
            <w:pPr>
              <w:widowControl w:val="0"/>
              <w:spacing w:line="240" w:lineRule="auto"/>
              <w:rPr>
                <w:rFonts w:ascii="Quicksand" w:eastAsia="Quicksand" w:hAnsi="Quicksand" w:cs="Quicksand"/>
                <w:sz w:val="24"/>
                <w:szCs w:val="24"/>
              </w:rPr>
            </w:pPr>
            <w:r>
              <w:rPr>
                <w:rFonts w:ascii="Quicksand" w:eastAsia="Quicksand" w:hAnsi="Quicksand" w:cs="Quicksand"/>
                <w:sz w:val="24"/>
                <w:szCs w:val="24"/>
              </w:rPr>
              <w:t>8th - Lucas Newell</w:t>
            </w:r>
          </w:p>
          <w:p w14:paraId="5DDED949" w14:textId="77777777" w:rsidR="0032148B" w:rsidRDefault="0032148B">
            <w:pPr>
              <w:widowControl w:val="0"/>
              <w:spacing w:line="240" w:lineRule="auto"/>
              <w:rPr>
                <w:rFonts w:ascii="Quicksand" w:eastAsia="Quicksand" w:hAnsi="Quicksand" w:cs="Quicksand"/>
                <w:sz w:val="24"/>
                <w:szCs w:val="24"/>
              </w:rPr>
            </w:pPr>
          </w:p>
          <w:p w14:paraId="4942ACB2" w14:textId="77777777" w:rsidR="0032148B" w:rsidRDefault="00000000">
            <w:pPr>
              <w:widowControl w:val="0"/>
              <w:spacing w:line="240" w:lineRule="auto"/>
              <w:rPr>
                <w:rFonts w:ascii="Quicksand" w:eastAsia="Quicksand" w:hAnsi="Quicksand" w:cs="Quicksand"/>
                <w:b/>
                <w:bCs/>
                <w:sz w:val="24"/>
                <w:szCs w:val="24"/>
              </w:rPr>
            </w:pPr>
            <w:r>
              <w:rPr>
                <w:rFonts w:ascii="Quicksand" w:eastAsia="Quicksand" w:hAnsi="Quicksand" w:cs="Quicksand"/>
                <w:b/>
                <w:bCs/>
                <w:sz w:val="24"/>
                <w:szCs w:val="24"/>
              </w:rPr>
              <w:t>June</w:t>
            </w:r>
          </w:p>
          <w:p w14:paraId="1DE80713" w14:textId="77777777" w:rsidR="0032148B" w:rsidRDefault="00000000">
            <w:pPr>
              <w:widowControl w:val="0"/>
              <w:spacing w:line="240" w:lineRule="auto"/>
              <w:rPr>
                <w:rFonts w:ascii="Quicksand" w:eastAsia="Quicksand" w:hAnsi="Quicksand" w:cs="Quicksand"/>
                <w:sz w:val="24"/>
                <w:szCs w:val="24"/>
              </w:rPr>
            </w:pPr>
            <w:r>
              <w:rPr>
                <w:rFonts w:ascii="Quicksand" w:eastAsia="Quicksand" w:hAnsi="Quicksand" w:cs="Quicksand"/>
                <w:sz w:val="24"/>
                <w:szCs w:val="24"/>
              </w:rPr>
              <w:t>29th - Katia Raucci</w:t>
            </w:r>
          </w:p>
        </w:tc>
      </w:tr>
      <w:tr w:rsidR="0032148B" w14:paraId="32FA654C" w14:textId="77777777">
        <w:trPr>
          <w:trHeight w:val="340"/>
          <w:jc w:val="center"/>
        </w:trPr>
        <w:tc>
          <w:tcPr>
            <w:tcW w:w="2340" w:type="dxa"/>
            <w:tcMar>
              <w:top w:w="100" w:type="dxa"/>
              <w:left w:w="100" w:type="dxa"/>
              <w:bottom w:w="100" w:type="dxa"/>
              <w:right w:w="100" w:type="dxa"/>
            </w:tcMar>
          </w:tcPr>
          <w:p w14:paraId="44DDFC7D" w14:textId="77777777" w:rsidR="0032148B" w:rsidRDefault="00000000">
            <w:pPr>
              <w:widowControl w:val="0"/>
              <w:spacing w:line="240" w:lineRule="auto"/>
              <w:rPr>
                <w:rFonts w:ascii="Quicksand" w:eastAsia="Quicksand" w:hAnsi="Quicksand" w:cs="Quicksand"/>
                <w:b/>
                <w:bCs/>
                <w:sz w:val="24"/>
                <w:szCs w:val="24"/>
              </w:rPr>
            </w:pPr>
            <w:r>
              <w:rPr>
                <w:rFonts w:ascii="Quicksand" w:eastAsia="Quicksand" w:hAnsi="Quicksand" w:cs="Quicksand"/>
                <w:b/>
                <w:bCs/>
                <w:sz w:val="24"/>
                <w:szCs w:val="24"/>
              </w:rPr>
              <w:t>Staff Contact</w:t>
            </w:r>
          </w:p>
        </w:tc>
        <w:tc>
          <w:tcPr>
            <w:tcW w:w="2100" w:type="dxa"/>
            <w:tcMar>
              <w:top w:w="100" w:type="dxa"/>
              <w:left w:w="100" w:type="dxa"/>
              <w:bottom w:w="100" w:type="dxa"/>
              <w:right w:w="100" w:type="dxa"/>
            </w:tcMar>
          </w:tcPr>
          <w:p w14:paraId="132C2C7E" w14:textId="77777777" w:rsidR="0032148B" w:rsidRDefault="0032148B">
            <w:pPr>
              <w:widowControl w:val="0"/>
              <w:spacing w:line="240" w:lineRule="auto"/>
              <w:rPr>
                <w:rFonts w:ascii="Quicksand" w:eastAsia="Quicksand" w:hAnsi="Quicksand" w:cs="Quicksand"/>
                <w:b/>
                <w:bCs/>
                <w:sz w:val="24"/>
                <w:szCs w:val="24"/>
              </w:rPr>
            </w:pPr>
          </w:p>
        </w:tc>
        <w:tc>
          <w:tcPr>
            <w:tcW w:w="6360" w:type="dxa"/>
            <w:tcMar>
              <w:top w:w="100" w:type="dxa"/>
              <w:left w:w="100" w:type="dxa"/>
              <w:bottom w:w="100" w:type="dxa"/>
              <w:right w:w="100" w:type="dxa"/>
            </w:tcMar>
          </w:tcPr>
          <w:p w14:paraId="20B39286" w14:textId="77777777" w:rsidR="0032148B" w:rsidRDefault="00000000">
            <w:pPr>
              <w:widowControl w:val="0"/>
              <w:spacing w:line="240" w:lineRule="auto"/>
              <w:jc w:val="center"/>
              <w:rPr>
                <w:rFonts w:ascii="Quicksand" w:eastAsia="Quicksand" w:hAnsi="Quicksand" w:cs="Quicksand"/>
                <w:b/>
                <w:bCs/>
                <w:color w:val="FF0000"/>
                <w:sz w:val="16"/>
                <w:szCs w:val="16"/>
              </w:rPr>
            </w:pPr>
            <w:r>
              <w:rPr>
                <w:rFonts w:ascii="Quicksand" w:eastAsia="Quicksand" w:hAnsi="Quicksand" w:cs="Quicksand"/>
                <w:b/>
                <w:bCs/>
                <w:color w:val="FF0000"/>
              </w:rPr>
              <w:t>Please remember to only email staff between the hours of 8 am &amp; 4 pm (Mon-Fri)</w:t>
            </w:r>
          </w:p>
          <w:p w14:paraId="2408F3BA" w14:textId="77777777" w:rsidR="0032148B" w:rsidRDefault="00000000">
            <w:pPr>
              <w:widowControl w:val="0"/>
              <w:spacing w:line="327" w:lineRule="auto"/>
              <w:jc w:val="center"/>
              <w:rPr>
                <w:rFonts w:ascii="Quicksand" w:eastAsia="Quicksand" w:hAnsi="Quicksand" w:cs="Quicksand"/>
                <w:b/>
                <w:bCs/>
                <w:color w:val="222222"/>
                <w:sz w:val="23"/>
                <w:szCs w:val="23"/>
              </w:rPr>
            </w:pPr>
            <w:r>
              <w:rPr>
                <w:rFonts w:ascii="Quicksand" w:eastAsia="Quicksand" w:hAnsi="Quicksand" w:cs="Quicksand"/>
                <w:b/>
                <w:bCs/>
                <w:color w:val="222222"/>
                <w:sz w:val="23"/>
                <w:szCs w:val="23"/>
              </w:rPr>
              <w:t xml:space="preserve">All communication must be emailed. </w:t>
            </w:r>
          </w:p>
          <w:p w14:paraId="067AE045" w14:textId="77777777" w:rsidR="0032148B" w:rsidRDefault="00000000">
            <w:pPr>
              <w:widowControl w:val="0"/>
              <w:spacing w:line="240" w:lineRule="auto"/>
              <w:rPr>
                <w:rFonts w:ascii="Quicksand" w:eastAsia="Quicksand" w:hAnsi="Quicksand" w:cs="Quicksand"/>
                <w:b/>
                <w:bCs/>
                <w:color w:val="222222"/>
                <w:sz w:val="23"/>
                <w:szCs w:val="23"/>
              </w:rPr>
            </w:pPr>
            <w:r>
              <w:rPr>
                <w:b/>
                <w:bCs/>
              </w:rPr>
              <w:t xml:space="preserve">Cristina </w:t>
            </w:r>
            <w:proofErr w:type="spellStart"/>
            <w:r>
              <w:rPr>
                <w:b/>
                <w:bCs/>
              </w:rPr>
              <w:t>Vezzu</w:t>
            </w:r>
            <w:proofErr w:type="spellEnd"/>
            <w:r>
              <w:rPr>
                <w:b/>
                <w:bCs/>
              </w:rPr>
              <w:t xml:space="preserve"> - </w:t>
            </w:r>
            <w:r>
              <w:t>cvezzu@hfmw.catholic.edu.au</w:t>
            </w:r>
          </w:p>
        </w:tc>
      </w:tr>
      <w:tr w:rsidR="0032148B" w14:paraId="7D5937FE" w14:textId="77777777">
        <w:trPr>
          <w:trHeight w:val="495"/>
          <w:jc w:val="center"/>
        </w:trPr>
        <w:tc>
          <w:tcPr>
            <w:tcW w:w="2340" w:type="dxa"/>
            <w:vMerge w:val="restart"/>
            <w:tcMar>
              <w:top w:w="100" w:type="dxa"/>
              <w:left w:w="100" w:type="dxa"/>
              <w:bottom w:w="100" w:type="dxa"/>
              <w:right w:w="100" w:type="dxa"/>
            </w:tcMar>
          </w:tcPr>
          <w:p w14:paraId="4B0CF138" w14:textId="77777777" w:rsidR="0032148B" w:rsidRDefault="00000000">
            <w:pPr>
              <w:widowControl w:val="0"/>
              <w:spacing w:line="240" w:lineRule="auto"/>
              <w:rPr>
                <w:rFonts w:ascii="Quicksand" w:eastAsia="Quicksand" w:hAnsi="Quicksand" w:cs="Quicksand"/>
                <w:b/>
                <w:bCs/>
                <w:sz w:val="24"/>
                <w:szCs w:val="24"/>
              </w:rPr>
            </w:pPr>
            <w:r>
              <w:rPr>
                <w:rFonts w:ascii="Quicksand" w:eastAsia="Quicksand" w:hAnsi="Quicksand" w:cs="Quicksand"/>
                <w:b/>
                <w:bCs/>
                <w:sz w:val="24"/>
                <w:szCs w:val="24"/>
              </w:rPr>
              <w:t>Specialist Classes</w:t>
            </w:r>
          </w:p>
          <w:p w14:paraId="4A8EDEAA" w14:textId="77777777" w:rsidR="0032148B" w:rsidRDefault="0032148B">
            <w:pPr>
              <w:widowControl w:val="0"/>
              <w:spacing w:line="240" w:lineRule="auto"/>
              <w:rPr>
                <w:rFonts w:ascii="Quicksand" w:eastAsia="Quicksand" w:hAnsi="Quicksand" w:cs="Quicksand"/>
                <w:b/>
                <w:bCs/>
                <w:sz w:val="24"/>
                <w:szCs w:val="24"/>
              </w:rPr>
            </w:pPr>
          </w:p>
          <w:p w14:paraId="6600FA1F" w14:textId="77777777" w:rsidR="0032148B" w:rsidRDefault="0032148B">
            <w:pPr>
              <w:widowControl w:val="0"/>
              <w:spacing w:line="240" w:lineRule="auto"/>
              <w:jc w:val="center"/>
              <w:rPr>
                <w:rFonts w:ascii="Quicksand" w:eastAsia="Quicksand" w:hAnsi="Quicksand" w:cs="Quicksand"/>
                <w:b/>
                <w:bCs/>
                <w:i/>
                <w:iCs/>
                <w:color w:val="9900FF"/>
                <w:sz w:val="24"/>
                <w:szCs w:val="24"/>
              </w:rPr>
            </w:pPr>
          </w:p>
          <w:p w14:paraId="4E885359" w14:textId="77777777" w:rsidR="0032148B" w:rsidRDefault="0032148B">
            <w:pPr>
              <w:widowControl w:val="0"/>
              <w:spacing w:line="240" w:lineRule="auto"/>
              <w:rPr>
                <w:rFonts w:ascii="Quicksand" w:eastAsia="Quicksand" w:hAnsi="Quicksand" w:cs="Quicksand"/>
                <w:b/>
                <w:bCs/>
                <w:sz w:val="24"/>
                <w:szCs w:val="24"/>
              </w:rPr>
            </w:pPr>
          </w:p>
          <w:p w14:paraId="5EF2603C" w14:textId="77777777" w:rsidR="0032148B" w:rsidRDefault="0032148B">
            <w:pPr>
              <w:widowControl w:val="0"/>
              <w:spacing w:line="240" w:lineRule="auto"/>
              <w:rPr>
                <w:rFonts w:ascii="Quicksand" w:eastAsia="Quicksand" w:hAnsi="Quicksand" w:cs="Quicksand"/>
                <w:b/>
                <w:bCs/>
                <w:sz w:val="24"/>
                <w:szCs w:val="24"/>
              </w:rPr>
            </w:pPr>
          </w:p>
        </w:tc>
        <w:tc>
          <w:tcPr>
            <w:tcW w:w="2100" w:type="dxa"/>
            <w:tcMar>
              <w:top w:w="100" w:type="dxa"/>
              <w:left w:w="100" w:type="dxa"/>
              <w:bottom w:w="100" w:type="dxa"/>
              <w:right w:w="100" w:type="dxa"/>
            </w:tcMar>
          </w:tcPr>
          <w:p w14:paraId="1362D503" w14:textId="77777777" w:rsidR="0032148B" w:rsidRDefault="00000000">
            <w:pPr>
              <w:widowControl w:val="0"/>
              <w:spacing w:line="240" w:lineRule="auto"/>
              <w:rPr>
                <w:rFonts w:ascii="Quicksand" w:eastAsia="Quicksand" w:hAnsi="Quicksand" w:cs="Quicksand"/>
                <w:b/>
                <w:bCs/>
                <w:sz w:val="24"/>
                <w:szCs w:val="24"/>
              </w:rPr>
            </w:pPr>
            <w:r>
              <w:rPr>
                <w:rFonts w:ascii="Quicksand" w:eastAsia="Quicksand" w:hAnsi="Quicksand" w:cs="Quicksand"/>
                <w:b/>
                <w:bCs/>
                <w:sz w:val="24"/>
                <w:szCs w:val="24"/>
              </w:rPr>
              <w:t>MONDAY</w:t>
            </w:r>
          </w:p>
        </w:tc>
        <w:tc>
          <w:tcPr>
            <w:tcW w:w="6360" w:type="dxa"/>
            <w:tcMar>
              <w:top w:w="100" w:type="dxa"/>
              <w:left w:w="100" w:type="dxa"/>
              <w:bottom w:w="100" w:type="dxa"/>
              <w:right w:w="100" w:type="dxa"/>
            </w:tcMar>
          </w:tcPr>
          <w:p w14:paraId="51928731" w14:textId="77777777" w:rsidR="0032148B" w:rsidRDefault="00000000">
            <w:pPr>
              <w:spacing w:line="240" w:lineRule="auto"/>
              <w:rPr>
                <w:rFonts w:ascii="Cambria" w:eastAsia="Cambria" w:hAnsi="Cambria" w:cs="Cambria"/>
                <w:sz w:val="24"/>
                <w:szCs w:val="24"/>
              </w:rPr>
            </w:pPr>
            <w:r>
              <w:rPr>
                <w:rFonts w:ascii="Cambria" w:eastAsia="Cambria" w:hAnsi="Cambria" w:cs="Cambria"/>
                <w:sz w:val="24"/>
                <w:szCs w:val="24"/>
              </w:rPr>
              <w:t>Library</w:t>
            </w:r>
          </w:p>
        </w:tc>
      </w:tr>
      <w:tr w:rsidR="0032148B" w14:paraId="0920A3B7" w14:textId="77777777">
        <w:trPr>
          <w:trHeight w:val="435"/>
          <w:jc w:val="center"/>
        </w:trPr>
        <w:tc>
          <w:tcPr>
            <w:tcW w:w="2340" w:type="dxa"/>
            <w:vMerge/>
            <w:tcMar>
              <w:top w:w="100" w:type="dxa"/>
              <w:left w:w="100" w:type="dxa"/>
              <w:bottom w:w="100" w:type="dxa"/>
              <w:right w:w="100" w:type="dxa"/>
            </w:tcMar>
          </w:tcPr>
          <w:p w14:paraId="62C5F944" w14:textId="77777777" w:rsidR="0032148B" w:rsidRDefault="0032148B">
            <w:pPr>
              <w:widowControl w:val="0"/>
              <w:spacing w:line="240" w:lineRule="auto"/>
              <w:rPr>
                <w:rFonts w:ascii="Comic Sans MS" w:eastAsia="Comic Sans MS" w:hAnsi="Comic Sans MS" w:cs="Comic Sans MS"/>
                <w:b/>
                <w:bCs/>
                <w:sz w:val="36"/>
                <w:szCs w:val="36"/>
              </w:rPr>
            </w:pPr>
          </w:p>
        </w:tc>
        <w:tc>
          <w:tcPr>
            <w:tcW w:w="2100" w:type="dxa"/>
            <w:tcMar>
              <w:top w:w="100" w:type="dxa"/>
              <w:left w:w="100" w:type="dxa"/>
              <w:bottom w:w="100" w:type="dxa"/>
              <w:right w:w="100" w:type="dxa"/>
            </w:tcMar>
          </w:tcPr>
          <w:p w14:paraId="5FF8986B" w14:textId="77777777" w:rsidR="0032148B" w:rsidRDefault="00000000">
            <w:pPr>
              <w:widowControl w:val="0"/>
              <w:spacing w:line="240" w:lineRule="auto"/>
              <w:rPr>
                <w:rFonts w:ascii="Quicksand" w:eastAsia="Quicksand" w:hAnsi="Quicksand" w:cs="Quicksand"/>
                <w:b/>
                <w:bCs/>
                <w:sz w:val="24"/>
                <w:szCs w:val="24"/>
              </w:rPr>
            </w:pPr>
            <w:r>
              <w:rPr>
                <w:rFonts w:ascii="Quicksand" w:eastAsia="Quicksand" w:hAnsi="Quicksand" w:cs="Quicksand"/>
                <w:b/>
                <w:bCs/>
                <w:sz w:val="24"/>
                <w:szCs w:val="24"/>
              </w:rPr>
              <w:t>TUESDAY</w:t>
            </w:r>
          </w:p>
        </w:tc>
        <w:tc>
          <w:tcPr>
            <w:tcW w:w="6360" w:type="dxa"/>
          </w:tcPr>
          <w:p w14:paraId="5EFC1E3B" w14:textId="77777777" w:rsidR="0032148B" w:rsidRDefault="00000000">
            <w:pPr>
              <w:spacing w:line="240" w:lineRule="auto"/>
              <w:rPr>
                <w:rFonts w:ascii="Cambria" w:eastAsia="Cambria" w:hAnsi="Cambria" w:cs="Cambria"/>
                <w:sz w:val="24"/>
                <w:szCs w:val="24"/>
              </w:rPr>
            </w:pPr>
            <w:r>
              <w:rPr>
                <w:rFonts w:ascii="Cambria" w:eastAsia="Cambria" w:hAnsi="Cambria" w:cs="Cambria"/>
                <w:sz w:val="24"/>
                <w:szCs w:val="24"/>
              </w:rPr>
              <w:t>STEM</w:t>
            </w:r>
          </w:p>
        </w:tc>
      </w:tr>
      <w:tr w:rsidR="0032148B" w14:paraId="4982CB47" w14:textId="77777777">
        <w:trPr>
          <w:trHeight w:val="335"/>
          <w:jc w:val="center"/>
        </w:trPr>
        <w:tc>
          <w:tcPr>
            <w:tcW w:w="2340" w:type="dxa"/>
            <w:vMerge/>
            <w:tcMar>
              <w:top w:w="100" w:type="dxa"/>
              <w:left w:w="100" w:type="dxa"/>
              <w:bottom w:w="100" w:type="dxa"/>
              <w:right w:w="100" w:type="dxa"/>
            </w:tcMar>
          </w:tcPr>
          <w:p w14:paraId="443554A2" w14:textId="77777777" w:rsidR="0032148B" w:rsidRDefault="0032148B">
            <w:pPr>
              <w:widowControl w:val="0"/>
              <w:spacing w:line="240" w:lineRule="auto"/>
              <w:rPr>
                <w:rFonts w:ascii="Comic Sans MS" w:eastAsia="Comic Sans MS" w:hAnsi="Comic Sans MS" w:cs="Comic Sans MS"/>
                <w:b/>
                <w:bCs/>
                <w:sz w:val="36"/>
                <w:szCs w:val="36"/>
              </w:rPr>
            </w:pPr>
          </w:p>
        </w:tc>
        <w:tc>
          <w:tcPr>
            <w:tcW w:w="2100" w:type="dxa"/>
            <w:tcMar>
              <w:top w:w="100" w:type="dxa"/>
              <w:left w:w="100" w:type="dxa"/>
              <w:bottom w:w="100" w:type="dxa"/>
              <w:right w:w="100" w:type="dxa"/>
            </w:tcMar>
          </w:tcPr>
          <w:p w14:paraId="4CFCAAAF" w14:textId="77777777" w:rsidR="0032148B" w:rsidRDefault="00000000">
            <w:pPr>
              <w:widowControl w:val="0"/>
              <w:spacing w:line="240" w:lineRule="auto"/>
              <w:rPr>
                <w:rFonts w:ascii="Quicksand" w:eastAsia="Quicksand" w:hAnsi="Quicksand" w:cs="Quicksand"/>
                <w:b/>
                <w:bCs/>
                <w:sz w:val="24"/>
                <w:szCs w:val="24"/>
              </w:rPr>
            </w:pPr>
            <w:r>
              <w:rPr>
                <w:rFonts w:ascii="Quicksand" w:eastAsia="Quicksand" w:hAnsi="Quicksand" w:cs="Quicksand"/>
                <w:b/>
                <w:bCs/>
                <w:sz w:val="24"/>
                <w:szCs w:val="24"/>
              </w:rPr>
              <w:t>WEDNESDAY</w:t>
            </w:r>
          </w:p>
        </w:tc>
        <w:tc>
          <w:tcPr>
            <w:tcW w:w="6360" w:type="dxa"/>
          </w:tcPr>
          <w:p w14:paraId="142CE1A1" w14:textId="77777777" w:rsidR="0032148B" w:rsidRDefault="00000000">
            <w:pPr>
              <w:spacing w:line="240" w:lineRule="auto"/>
              <w:rPr>
                <w:rFonts w:ascii="Cambria" w:eastAsia="Cambria" w:hAnsi="Cambria" w:cs="Cambria"/>
                <w:sz w:val="24"/>
                <w:szCs w:val="24"/>
              </w:rPr>
            </w:pPr>
            <w:r>
              <w:rPr>
                <w:rFonts w:ascii="Cambria" w:eastAsia="Cambria" w:hAnsi="Cambria" w:cs="Cambria"/>
                <w:sz w:val="24"/>
                <w:szCs w:val="24"/>
              </w:rPr>
              <w:t>Art</w:t>
            </w:r>
          </w:p>
          <w:p w14:paraId="18D8A01A" w14:textId="77777777" w:rsidR="0032148B" w:rsidRDefault="0032148B">
            <w:pPr>
              <w:spacing w:line="240" w:lineRule="auto"/>
              <w:rPr>
                <w:rFonts w:ascii="Cambria" w:eastAsia="Cambria" w:hAnsi="Cambria" w:cs="Cambria"/>
                <w:sz w:val="24"/>
                <w:szCs w:val="24"/>
              </w:rPr>
            </w:pPr>
          </w:p>
        </w:tc>
      </w:tr>
      <w:tr w:rsidR="0032148B" w14:paraId="50BAAAED" w14:textId="77777777">
        <w:trPr>
          <w:trHeight w:val="555"/>
          <w:jc w:val="center"/>
        </w:trPr>
        <w:tc>
          <w:tcPr>
            <w:tcW w:w="2340" w:type="dxa"/>
            <w:vMerge/>
            <w:tcMar>
              <w:top w:w="100" w:type="dxa"/>
              <w:left w:w="100" w:type="dxa"/>
              <w:bottom w:w="100" w:type="dxa"/>
              <w:right w:w="100" w:type="dxa"/>
            </w:tcMar>
          </w:tcPr>
          <w:p w14:paraId="39BD47B9" w14:textId="77777777" w:rsidR="0032148B" w:rsidRDefault="0032148B">
            <w:pPr>
              <w:widowControl w:val="0"/>
              <w:spacing w:line="240" w:lineRule="auto"/>
              <w:rPr>
                <w:rFonts w:ascii="Comic Sans MS" w:eastAsia="Comic Sans MS" w:hAnsi="Comic Sans MS" w:cs="Comic Sans MS"/>
                <w:b/>
                <w:bCs/>
                <w:sz w:val="36"/>
                <w:szCs w:val="36"/>
              </w:rPr>
            </w:pPr>
          </w:p>
        </w:tc>
        <w:tc>
          <w:tcPr>
            <w:tcW w:w="2100" w:type="dxa"/>
            <w:tcMar>
              <w:top w:w="100" w:type="dxa"/>
              <w:left w:w="100" w:type="dxa"/>
              <w:bottom w:w="100" w:type="dxa"/>
              <w:right w:w="100" w:type="dxa"/>
            </w:tcMar>
          </w:tcPr>
          <w:p w14:paraId="2D755162" w14:textId="77777777" w:rsidR="0032148B" w:rsidRDefault="00000000">
            <w:pPr>
              <w:widowControl w:val="0"/>
              <w:spacing w:line="240" w:lineRule="auto"/>
              <w:rPr>
                <w:rFonts w:ascii="Quicksand" w:eastAsia="Quicksand" w:hAnsi="Quicksand" w:cs="Quicksand"/>
                <w:b/>
                <w:bCs/>
                <w:sz w:val="24"/>
                <w:szCs w:val="24"/>
              </w:rPr>
            </w:pPr>
            <w:r>
              <w:rPr>
                <w:rFonts w:ascii="Quicksand" w:eastAsia="Quicksand" w:hAnsi="Quicksand" w:cs="Quicksand"/>
                <w:b/>
                <w:bCs/>
                <w:sz w:val="24"/>
                <w:szCs w:val="24"/>
              </w:rPr>
              <w:t>THURSDAY</w:t>
            </w:r>
          </w:p>
        </w:tc>
        <w:tc>
          <w:tcPr>
            <w:tcW w:w="6360" w:type="dxa"/>
          </w:tcPr>
          <w:p w14:paraId="08BFF9E4" w14:textId="77777777" w:rsidR="0032148B" w:rsidRDefault="00000000">
            <w:pPr>
              <w:spacing w:line="240" w:lineRule="auto"/>
              <w:rPr>
                <w:rFonts w:ascii="Cambria" w:eastAsia="Cambria" w:hAnsi="Cambria" w:cs="Cambria"/>
                <w:sz w:val="24"/>
                <w:szCs w:val="24"/>
              </w:rPr>
            </w:pPr>
            <w:r>
              <w:rPr>
                <w:rFonts w:ascii="Cambria" w:eastAsia="Cambria" w:hAnsi="Cambria" w:cs="Cambria"/>
                <w:sz w:val="24"/>
                <w:szCs w:val="24"/>
              </w:rPr>
              <w:t>AUSLAN</w:t>
            </w:r>
          </w:p>
          <w:p w14:paraId="47E258C6" w14:textId="77777777" w:rsidR="0032148B" w:rsidRDefault="00000000">
            <w:pPr>
              <w:spacing w:line="240" w:lineRule="auto"/>
              <w:rPr>
                <w:rFonts w:ascii="Cambria" w:eastAsia="Cambria" w:hAnsi="Cambria" w:cs="Cambria"/>
                <w:sz w:val="24"/>
                <w:szCs w:val="24"/>
              </w:rPr>
            </w:pPr>
            <w:r>
              <w:rPr>
                <w:rFonts w:ascii="Cambria" w:eastAsia="Cambria" w:hAnsi="Cambria" w:cs="Cambria"/>
                <w:sz w:val="24"/>
                <w:szCs w:val="24"/>
              </w:rPr>
              <w:t>Performing Arts</w:t>
            </w:r>
          </w:p>
          <w:p w14:paraId="51747F91" w14:textId="77777777" w:rsidR="0032148B" w:rsidRDefault="00000000">
            <w:pPr>
              <w:spacing w:line="240" w:lineRule="auto"/>
              <w:rPr>
                <w:rFonts w:ascii="Cambria" w:eastAsia="Cambria" w:hAnsi="Cambria" w:cs="Cambria"/>
                <w:sz w:val="24"/>
                <w:szCs w:val="24"/>
              </w:rPr>
            </w:pPr>
            <w:r>
              <w:rPr>
                <w:rFonts w:ascii="Cambria" w:eastAsia="Cambria" w:hAnsi="Cambria" w:cs="Cambria"/>
                <w:sz w:val="24"/>
                <w:szCs w:val="24"/>
              </w:rPr>
              <w:t>PE</w:t>
            </w:r>
          </w:p>
          <w:p w14:paraId="7D4EBD22" w14:textId="77777777" w:rsidR="0032148B" w:rsidRDefault="00000000">
            <w:pPr>
              <w:spacing w:line="240" w:lineRule="auto"/>
              <w:rPr>
                <w:rFonts w:ascii="Cambria" w:eastAsia="Cambria" w:hAnsi="Cambria" w:cs="Cambria"/>
                <w:sz w:val="24"/>
                <w:szCs w:val="24"/>
              </w:rPr>
            </w:pPr>
            <w:r>
              <w:rPr>
                <w:rFonts w:ascii="Cambria" w:eastAsia="Cambria" w:hAnsi="Cambria" w:cs="Cambria"/>
                <w:sz w:val="24"/>
                <w:szCs w:val="24"/>
              </w:rPr>
              <w:t>3/4 Level Sport</w:t>
            </w:r>
          </w:p>
        </w:tc>
      </w:tr>
      <w:tr w:rsidR="0032148B" w14:paraId="26FAB465" w14:textId="77777777">
        <w:trPr>
          <w:trHeight w:val="521"/>
          <w:jc w:val="center"/>
        </w:trPr>
        <w:tc>
          <w:tcPr>
            <w:tcW w:w="2340" w:type="dxa"/>
            <w:vMerge/>
            <w:tcMar>
              <w:top w:w="100" w:type="dxa"/>
              <w:left w:w="100" w:type="dxa"/>
              <w:bottom w:w="100" w:type="dxa"/>
              <w:right w:w="100" w:type="dxa"/>
            </w:tcMar>
          </w:tcPr>
          <w:p w14:paraId="243C1D64" w14:textId="77777777" w:rsidR="0032148B" w:rsidRDefault="0032148B">
            <w:pPr>
              <w:widowControl w:val="0"/>
              <w:spacing w:line="240" w:lineRule="auto"/>
              <w:rPr>
                <w:rFonts w:ascii="Comic Sans MS" w:eastAsia="Comic Sans MS" w:hAnsi="Comic Sans MS" w:cs="Comic Sans MS"/>
                <w:b/>
                <w:bCs/>
                <w:sz w:val="36"/>
                <w:szCs w:val="36"/>
              </w:rPr>
            </w:pPr>
          </w:p>
        </w:tc>
        <w:tc>
          <w:tcPr>
            <w:tcW w:w="2100" w:type="dxa"/>
            <w:tcMar>
              <w:top w:w="100" w:type="dxa"/>
              <w:left w:w="100" w:type="dxa"/>
              <w:bottom w:w="100" w:type="dxa"/>
              <w:right w:w="100" w:type="dxa"/>
            </w:tcMar>
          </w:tcPr>
          <w:p w14:paraId="31405042" w14:textId="77777777" w:rsidR="0032148B" w:rsidRDefault="00000000">
            <w:pPr>
              <w:widowControl w:val="0"/>
              <w:spacing w:line="240" w:lineRule="auto"/>
              <w:rPr>
                <w:rFonts w:ascii="Quicksand" w:eastAsia="Quicksand" w:hAnsi="Quicksand" w:cs="Quicksand"/>
                <w:b/>
                <w:bCs/>
                <w:sz w:val="24"/>
                <w:szCs w:val="24"/>
              </w:rPr>
            </w:pPr>
            <w:r>
              <w:rPr>
                <w:rFonts w:ascii="Quicksand" w:eastAsia="Quicksand" w:hAnsi="Quicksand" w:cs="Quicksand"/>
                <w:b/>
                <w:bCs/>
                <w:sz w:val="24"/>
                <w:szCs w:val="24"/>
              </w:rPr>
              <w:t>FRIDAY</w:t>
            </w:r>
          </w:p>
        </w:tc>
        <w:tc>
          <w:tcPr>
            <w:tcW w:w="6360" w:type="dxa"/>
          </w:tcPr>
          <w:p w14:paraId="0B53C008" w14:textId="77777777" w:rsidR="0032148B" w:rsidRDefault="0032148B">
            <w:pPr>
              <w:spacing w:line="240" w:lineRule="auto"/>
              <w:rPr>
                <w:rFonts w:ascii="Quicksand" w:eastAsia="Quicksand" w:hAnsi="Quicksand" w:cs="Quicksand"/>
                <w:b/>
                <w:bCs/>
                <w:sz w:val="24"/>
                <w:szCs w:val="24"/>
              </w:rPr>
            </w:pPr>
          </w:p>
        </w:tc>
      </w:tr>
      <w:tr w:rsidR="0032148B" w14:paraId="128F44B4" w14:textId="77777777">
        <w:trPr>
          <w:trHeight w:val="1586"/>
          <w:jc w:val="center"/>
        </w:trPr>
        <w:tc>
          <w:tcPr>
            <w:tcW w:w="2340" w:type="dxa"/>
            <w:tcMar>
              <w:top w:w="100" w:type="dxa"/>
              <w:left w:w="100" w:type="dxa"/>
              <w:bottom w:w="100" w:type="dxa"/>
              <w:right w:w="100" w:type="dxa"/>
            </w:tcMar>
          </w:tcPr>
          <w:p w14:paraId="7AE75716" w14:textId="77777777" w:rsidR="0032148B" w:rsidRDefault="00000000">
            <w:pPr>
              <w:widowControl w:val="0"/>
              <w:spacing w:line="240" w:lineRule="auto"/>
              <w:jc w:val="center"/>
              <w:rPr>
                <w:rFonts w:ascii="Quicksand" w:eastAsia="Quicksand" w:hAnsi="Quicksand" w:cs="Quicksand"/>
                <w:b/>
                <w:bCs/>
                <w:sz w:val="24"/>
                <w:szCs w:val="24"/>
              </w:rPr>
            </w:pPr>
            <w:r>
              <w:rPr>
                <w:rFonts w:ascii="Quicksand" w:eastAsia="Quicksand" w:hAnsi="Quicksand" w:cs="Quicksand"/>
                <w:b/>
                <w:bCs/>
                <w:sz w:val="24"/>
                <w:szCs w:val="24"/>
              </w:rPr>
              <w:t>RELIGION</w:t>
            </w:r>
          </w:p>
          <w:p w14:paraId="1804E360" w14:textId="77777777" w:rsidR="0032148B" w:rsidRDefault="0032148B">
            <w:pPr>
              <w:widowControl w:val="0"/>
              <w:spacing w:line="240" w:lineRule="auto"/>
              <w:jc w:val="center"/>
              <w:rPr>
                <w:rFonts w:ascii="Quicksand" w:eastAsia="Quicksand" w:hAnsi="Quicksand" w:cs="Quicksand"/>
                <w:b/>
                <w:bCs/>
                <w:sz w:val="24"/>
                <w:szCs w:val="24"/>
              </w:rPr>
            </w:pPr>
          </w:p>
          <w:p w14:paraId="0E93A16F" w14:textId="77777777" w:rsidR="0032148B" w:rsidRDefault="00000000">
            <w:pPr>
              <w:widowControl w:val="0"/>
              <w:spacing w:line="240" w:lineRule="auto"/>
              <w:jc w:val="center"/>
              <w:rPr>
                <w:rFonts w:ascii="Quicksand" w:eastAsia="Quicksand" w:hAnsi="Quicksand" w:cs="Quicksand"/>
                <w:b/>
                <w:bCs/>
                <w:sz w:val="24"/>
                <w:szCs w:val="24"/>
              </w:rPr>
            </w:pPr>
            <w:r>
              <w:rPr>
                <w:rFonts w:ascii="Quicksand" w:eastAsia="Quicksand" w:hAnsi="Quicksand" w:cs="Quicksand"/>
                <w:b/>
                <w:bCs/>
                <w:noProof/>
                <w:sz w:val="24"/>
                <w:szCs w:val="24"/>
              </w:rPr>
              <w:drawing>
                <wp:inline distT="114300" distB="114300" distL="114300" distR="114300" wp14:anchorId="6974225A" wp14:editId="2756CBA9">
                  <wp:extent cx="947738" cy="513914"/>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947738" cy="513914"/>
                          </a:xfrm>
                          <a:prstGeom prst="rect">
                            <a:avLst/>
                          </a:prstGeom>
                          <a:ln/>
                        </pic:spPr>
                      </pic:pic>
                    </a:graphicData>
                  </a:graphic>
                </wp:inline>
              </w:drawing>
            </w:r>
          </w:p>
        </w:tc>
        <w:tc>
          <w:tcPr>
            <w:tcW w:w="8460" w:type="dxa"/>
            <w:gridSpan w:val="2"/>
            <w:tcMar>
              <w:top w:w="100" w:type="dxa"/>
              <w:left w:w="100" w:type="dxa"/>
              <w:bottom w:w="100" w:type="dxa"/>
              <w:right w:w="100" w:type="dxa"/>
            </w:tcMar>
          </w:tcPr>
          <w:p w14:paraId="50A4E4B5" w14:textId="77777777" w:rsidR="0032148B" w:rsidRDefault="00000000">
            <w:pPr>
              <w:rPr>
                <w:rFonts w:ascii="Quicksand" w:eastAsia="Quicksand" w:hAnsi="Quicksand" w:cs="Quicksand"/>
                <w:sz w:val="24"/>
                <w:szCs w:val="24"/>
              </w:rPr>
            </w:pPr>
            <w:bookmarkStart w:id="0" w:name="_m41d3w4l63c4" w:colFirst="0" w:colLast="0"/>
            <w:bookmarkEnd w:id="0"/>
            <w:r>
              <w:rPr>
                <w:rFonts w:ascii="Quicksand" w:eastAsia="Quicksand" w:hAnsi="Quicksand" w:cs="Quicksand"/>
                <w:sz w:val="24"/>
                <w:szCs w:val="24"/>
              </w:rPr>
              <w:t xml:space="preserve">At the beginning of term 2, we will be looking to learn about the season of Easter from Easter Sunday to Pentecost Sunday. This means that students will be learning about the resurrection of Jesus </w:t>
            </w:r>
            <w:proofErr w:type="gramStart"/>
            <w:r>
              <w:rPr>
                <w:rFonts w:ascii="Quicksand" w:eastAsia="Quicksand" w:hAnsi="Quicksand" w:cs="Quicksand"/>
                <w:sz w:val="24"/>
                <w:szCs w:val="24"/>
              </w:rPr>
              <w:t>and also</w:t>
            </w:r>
            <w:proofErr w:type="gramEnd"/>
            <w:r>
              <w:rPr>
                <w:rFonts w:ascii="Quicksand" w:eastAsia="Quicksand" w:hAnsi="Quicksand" w:cs="Quicksand"/>
                <w:sz w:val="24"/>
                <w:szCs w:val="24"/>
              </w:rPr>
              <w:t xml:space="preserve"> the way the Holy Spirit becomes present. </w:t>
            </w:r>
          </w:p>
          <w:p w14:paraId="60E6D53C" w14:textId="77777777" w:rsidR="0032148B" w:rsidRDefault="00000000">
            <w:pPr>
              <w:rPr>
                <w:rFonts w:ascii="Quicksand" w:eastAsia="Quicksand" w:hAnsi="Quicksand" w:cs="Quicksand"/>
                <w:sz w:val="24"/>
                <w:szCs w:val="24"/>
              </w:rPr>
            </w:pPr>
            <w:bookmarkStart w:id="1" w:name="_pvvy8p2iqog1" w:colFirst="0" w:colLast="0"/>
            <w:bookmarkEnd w:id="1"/>
            <w:r>
              <w:rPr>
                <w:rFonts w:ascii="Quicksand" w:eastAsia="Quicksand" w:hAnsi="Quicksand" w:cs="Quicksand"/>
                <w:sz w:val="24"/>
                <w:szCs w:val="24"/>
              </w:rPr>
              <w:t>After this unit, students will continue to learn about scripture, particularly navigating the Bible and each of its books and Gospels. The students will be reading parables and delving deeper into their meanings, while also looking at Jesus’ teachings of engaging in right relationships and following Jesus’ word.</w:t>
            </w:r>
          </w:p>
        </w:tc>
      </w:tr>
      <w:tr w:rsidR="0032148B" w14:paraId="0E896162" w14:textId="77777777">
        <w:trPr>
          <w:trHeight w:val="3639"/>
          <w:jc w:val="center"/>
        </w:trPr>
        <w:tc>
          <w:tcPr>
            <w:tcW w:w="2340" w:type="dxa"/>
            <w:tcMar>
              <w:top w:w="100" w:type="dxa"/>
              <w:left w:w="100" w:type="dxa"/>
              <w:bottom w:w="100" w:type="dxa"/>
              <w:right w:w="100" w:type="dxa"/>
            </w:tcMar>
          </w:tcPr>
          <w:p w14:paraId="1D4B6211" w14:textId="77777777" w:rsidR="0032148B" w:rsidRDefault="0032148B">
            <w:pPr>
              <w:widowControl w:val="0"/>
              <w:spacing w:line="240" w:lineRule="auto"/>
              <w:rPr>
                <w:rFonts w:ascii="Quicksand" w:eastAsia="Quicksand" w:hAnsi="Quicksand" w:cs="Quicksand"/>
                <w:b/>
                <w:bCs/>
                <w:sz w:val="20"/>
                <w:szCs w:val="20"/>
              </w:rPr>
            </w:pPr>
          </w:p>
          <w:p w14:paraId="6FFDF440" w14:textId="77777777" w:rsidR="0032148B" w:rsidRDefault="00000000">
            <w:pPr>
              <w:widowControl w:val="0"/>
              <w:spacing w:line="240" w:lineRule="auto"/>
              <w:jc w:val="center"/>
              <w:rPr>
                <w:rFonts w:ascii="Quicksand" w:eastAsia="Quicksand" w:hAnsi="Quicksand" w:cs="Quicksand"/>
                <w:b/>
                <w:bCs/>
                <w:sz w:val="24"/>
                <w:szCs w:val="24"/>
              </w:rPr>
            </w:pPr>
            <w:r>
              <w:rPr>
                <w:rFonts w:ascii="Quicksand" w:eastAsia="Quicksand" w:hAnsi="Quicksand" w:cs="Quicksand"/>
                <w:b/>
                <w:bCs/>
                <w:sz w:val="24"/>
                <w:szCs w:val="24"/>
              </w:rPr>
              <w:t>SPELLING</w:t>
            </w:r>
          </w:p>
          <w:p w14:paraId="7C901F6D" w14:textId="77777777" w:rsidR="0032148B" w:rsidRDefault="0032148B">
            <w:pPr>
              <w:widowControl w:val="0"/>
              <w:spacing w:line="240" w:lineRule="auto"/>
              <w:jc w:val="center"/>
              <w:rPr>
                <w:rFonts w:ascii="Quicksand" w:eastAsia="Quicksand" w:hAnsi="Quicksand" w:cs="Quicksand"/>
                <w:b/>
                <w:bCs/>
                <w:sz w:val="24"/>
                <w:szCs w:val="24"/>
              </w:rPr>
            </w:pPr>
          </w:p>
          <w:p w14:paraId="40129341" w14:textId="77777777" w:rsidR="0032148B" w:rsidRDefault="00000000">
            <w:pPr>
              <w:widowControl w:val="0"/>
              <w:spacing w:line="240" w:lineRule="auto"/>
              <w:jc w:val="center"/>
              <w:rPr>
                <w:rFonts w:ascii="Quicksand" w:eastAsia="Quicksand" w:hAnsi="Quicksand" w:cs="Quicksand"/>
                <w:b/>
                <w:bCs/>
                <w:sz w:val="24"/>
                <w:szCs w:val="24"/>
              </w:rPr>
            </w:pPr>
            <w:r>
              <w:rPr>
                <w:rFonts w:ascii="Quicksand" w:eastAsia="Quicksand" w:hAnsi="Quicksand" w:cs="Quicksand"/>
                <w:b/>
                <w:bCs/>
                <w:noProof/>
                <w:sz w:val="24"/>
                <w:szCs w:val="24"/>
              </w:rPr>
              <w:drawing>
                <wp:inline distT="114300" distB="114300" distL="114300" distR="114300" wp14:anchorId="47CFDAA0" wp14:editId="0C0309DD">
                  <wp:extent cx="585788" cy="532159"/>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5788" cy="532159"/>
                          </a:xfrm>
                          <a:prstGeom prst="rect">
                            <a:avLst/>
                          </a:prstGeom>
                          <a:ln/>
                        </pic:spPr>
                      </pic:pic>
                    </a:graphicData>
                  </a:graphic>
                </wp:inline>
              </w:drawing>
            </w:r>
          </w:p>
          <w:p w14:paraId="23A80BCB" w14:textId="77777777" w:rsidR="0032148B" w:rsidRDefault="00000000">
            <w:pPr>
              <w:widowControl w:val="0"/>
              <w:spacing w:line="240" w:lineRule="auto"/>
              <w:jc w:val="center"/>
              <w:rPr>
                <w:rFonts w:ascii="Quicksand" w:eastAsia="Quicksand" w:hAnsi="Quicksand" w:cs="Quicksand"/>
                <w:b/>
                <w:bCs/>
                <w:sz w:val="24"/>
                <w:szCs w:val="24"/>
              </w:rPr>
            </w:pPr>
            <w:r>
              <w:rPr>
                <w:rFonts w:ascii="Quicksand" w:eastAsia="Quicksand" w:hAnsi="Quicksand" w:cs="Quicksand"/>
                <w:b/>
                <w:bCs/>
                <w:noProof/>
                <w:sz w:val="24"/>
                <w:szCs w:val="24"/>
              </w:rPr>
              <w:drawing>
                <wp:inline distT="114300" distB="114300" distL="114300" distR="114300" wp14:anchorId="6B9E1FAD" wp14:editId="2C321920">
                  <wp:extent cx="947738" cy="1061199"/>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947738" cy="1061199"/>
                          </a:xfrm>
                          <a:prstGeom prst="rect">
                            <a:avLst/>
                          </a:prstGeom>
                          <a:ln/>
                        </pic:spPr>
                      </pic:pic>
                    </a:graphicData>
                  </a:graphic>
                </wp:inline>
              </w:drawing>
            </w:r>
          </w:p>
        </w:tc>
        <w:tc>
          <w:tcPr>
            <w:tcW w:w="8460" w:type="dxa"/>
            <w:gridSpan w:val="2"/>
            <w:tcMar>
              <w:top w:w="100" w:type="dxa"/>
              <w:left w:w="100" w:type="dxa"/>
              <w:bottom w:w="100" w:type="dxa"/>
              <w:right w:w="100" w:type="dxa"/>
            </w:tcMar>
          </w:tcPr>
          <w:p w14:paraId="00D922CC" w14:textId="77777777" w:rsidR="0032148B" w:rsidRDefault="00000000">
            <w:pPr>
              <w:spacing w:line="240" w:lineRule="auto"/>
              <w:rPr>
                <w:sz w:val="24"/>
                <w:szCs w:val="24"/>
              </w:rPr>
            </w:pPr>
            <w:proofErr w:type="spellStart"/>
            <w:r>
              <w:rPr>
                <w:sz w:val="24"/>
                <w:szCs w:val="24"/>
              </w:rPr>
              <w:t>PhOrMes</w:t>
            </w:r>
            <w:proofErr w:type="spellEnd"/>
            <w:r>
              <w:rPr>
                <w:sz w:val="24"/>
                <w:szCs w:val="24"/>
              </w:rPr>
              <w:t xml:space="preserve"> is a comprehensive spelling program that focuses on phonemic awareness, word patterns, and spelling rules to help students become confident, independent spellers. The program integrates both phonics and morphology, teaching not only how words are spelled but also why they follow certain patterns. In the classroom, students will learn through a variety of activities, including direct instruction, word sorts, and hands-on practice, to reinforce their understanding of spelling concepts. This approach ensures that spelling instruction is engaging, systematic, and supports reading and writing development.</w:t>
            </w:r>
          </w:p>
          <w:p w14:paraId="25189A7E" w14:textId="77777777" w:rsidR="0032148B" w:rsidRDefault="00000000">
            <w:pPr>
              <w:spacing w:line="240" w:lineRule="auto"/>
              <w:rPr>
                <w:sz w:val="24"/>
                <w:szCs w:val="24"/>
              </w:rPr>
            </w:pPr>
            <w:r>
              <w:rPr>
                <w:sz w:val="24"/>
                <w:szCs w:val="24"/>
              </w:rPr>
              <w:t>These are the spelling patterns and sounds we will be focussing on this term:</w:t>
            </w:r>
          </w:p>
          <w:p w14:paraId="3BEB97F6" w14:textId="77777777" w:rsidR="0032148B" w:rsidRDefault="00000000">
            <w:pPr>
              <w:numPr>
                <w:ilvl w:val="0"/>
                <w:numId w:val="1"/>
              </w:numPr>
              <w:spacing w:line="240" w:lineRule="auto"/>
              <w:rPr>
                <w:sz w:val="24"/>
                <w:szCs w:val="24"/>
              </w:rPr>
            </w:pPr>
            <w:r>
              <w:rPr>
                <w:sz w:val="24"/>
                <w:szCs w:val="24"/>
              </w:rPr>
              <w:t>words ending in the /x/ sound</w:t>
            </w:r>
          </w:p>
          <w:p w14:paraId="58318295" w14:textId="77777777" w:rsidR="0032148B" w:rsidRDefault="00000000">
            <w:pPr>
              <w:numPr>
                <w:ilvl w:val="0"/>
                <w:numId w:val="1"/>
              </w:numPr>
              <w:spacing w:line="240" w:lineRule="auto"/>
              <w:rPr>
                <w:sz w:val="24"/>
                <w:szCs w:val="24"/>
              </w:rPr>
            </w:pPr>
            <w:r>
              <w:rPr>
                <w:sz w:val="24"/>
                <w:szCs w:val="24"/>
              </w:rPr>
              <w:t>Decoding and spelling homophones</w:t>
            </w:r>
          </w:p>
          <w:p w14:paraId="7E6B77ED" w14:textId="77777777" w:rsidR="0032148B" w:rsidRDefault="00000000">
            <w:pPr>
              <w:numPr>
                <w:ilvl w:val="0"/>
                <w:numId w:val="1"/>
              </w:numPr>
              <w:spacing w:line="240" w:lineRule="auto"/>
              <w:rPr>
                <w:sz w:val="24"/>
                <w:szCs w:val="24"/>
              </w:rPr>
            </w:pPr>
            <w:r>
              <w:rPr>
                <w:sz w:val="24"/>
                <w:szCs w:val="24"/>
              </w:rPr>
              <w:t xml:space="preserve">Rule y to </w:t>
            </w:r>
            <w:proofErr w:type="spellStart"/>
            <w:r>
              <w:rPr>
                <w:sz w:val="24"/>
                <w:szCs w:val="24"/>
              </w:rPr>
              <w:t>i</w:t>
            </w:r>
            <w:proofErr w:type="spellEnd"/>
            <w:r>
              <w:rPr>
                <w:sz w:val="24"/>
                <w:szCs w:val="24"/>
              </w:rPr>
              <w:t xml:space="preserve"> when adding suffix</w:t>
            </w:r>
          </w:p>
          <w:p w14:paraId="7BE4AB37" w14:textId="77777777" w:rsidR="0032148B" w:rsidRDefault="00000000">
            <w:pPr>
              <w:numPr>
                <w:ilvl w:val="0"/>
                <w:numId w:val="1"/>
              </w:numPr>
              <w:spacing w:line="240" w:lineRule="auto"/>
              <w:rPr>
                <w:sz w:val="24"/>
                <w:szCs w:val="24"/>
              </w:rPr>
            </w:pPr>
            <w:r>
              <w:rPr>
                <w:sz w:val="24"/>
                <w:szCs w:val="24"/>
              </w:rPr>
              <w:t>Latin Base - Port</w:t>
            </w:r>
          </w:p>
        </w:tc>
      </w:tr>
      <w:tr w:rsidR="0032148B" w14:paraId="6EB4C145" w14:textId="77777777">
        <w:trPr>
          <w:trHeight w:val="1120"/>
          <w:jc w:val="center"/>
        </w:trPr>
        <w:tc>
          <w:tcPr>
            <w:tcW w:w="2340" w:type="dxa"/>
            <w:tcMar>
              <w:top w:w="100" w:type="dxa"/>
              <w:left w:w="100" w:type="dxa"/>
              <w:bottom w:w="100" w:type="dxa"/>
              <w:right w:w="100" w:type="dxa"/>
            </w:tcMar>
          </w:tcPr>
          <w:p w14:paraId="47699E94" w14:textId="77777777" w:rsidR="0032148B" w:rsidRDefault="00000000">
            <w:pPr>
              <w:widowControl w:val="0"/>
              <w:spacing w:line="240" w:lineRule="auto"/>
              <w:jc w:val="center"/>
              <w:rPr>
                <w:rFonts w:ascii="Quicksand" w:eastAsia="Quicksand" w:hAnsi="Quicksand" w:cs="Quicksand"/>
                <w:b/>
                <w:bCs/>
                <w:sz w:val="24"/>
                <w:szCs w:val="24"/>
              </w:rPr>
            </w:pPr>
            <w:r>
              <w:rPr>
                <w:rFonts w:ascii="Quicksand" w:eastAsia="Quicksand" w:hAnsi="Quicksand" w:cs="Quicksand"/>
                <w:b/>
                <w:bCs/>
                <w:sz w:val="24"/>
                <w:szCs w:val="24"/>
              </w:rPr>
              <w:t>LITERACY</w:t>
            </w:r>
          </w:p>
          <w:p w14:paraId="39F57386" w14:textId="77777777" w:rsidR="0032148B" w:rsidRDefault="00000000">
            <w:pPr>
              <w:widowControl w:val="0"/>
              <w:spacing w:line="240" w:lineRule="auto"/>
              <w:jc w:val="center"/>
              <w:rPr>
                <w:rFonts w:ascii="Quicksand" w:eastAsia="Quicksand" w:hAnsi="Quicksand" w:cs="Quicksand"/>
                <w:sz w:val="24"/>
                <w:szCs w:val="24"/>
              </w:rPr>
            </w:pPr>
            <w:r>
              <w:rPr>
                <w:rFonts w:ascii="Quicksand" w:eastAsia="Quicksand" w:hAnsi="Quicksand" w:cs="Quicksand"/>
                <w:sz w:val="24"/>
                <w:szCs w:val="24"/>
              </w:rPr>
              <w:t>(Reading/Writing)</w:t>
            </w:r>
          </w:p>
          <w:p w14:paraId="185DBAC4" w14:textId="77777777" w:rsidR="0032148B" w:rsidRDefault="0032148B">
            <w:pPr>
              <w:widowControl w:val="0"/>
              <w:spacing w:line="240" w:lineRule="auto"/>
              <w:jc w:val="center"/>
              <w:rPr>
                <w:rFonts w:ascii="Quicksand" w:eastAsia="Quicksand" w:hAnsi="Quicksand" w:cs="Quicksand"/>
                <w:sz w:val="24"/>
                <w:szCs w:val="24"/>
              </w:rPr>
            </w:pPr>
          </w:p>
          <w:p w14:paraId="5ED2B7EF" w14:textId="77777777" w:rsidR="0032148B" w:rsidRDefault="00000000">
            <w:pPr>
              <w:widowControl w:val="0"/>
              <w:spacing w:line="240" w:lineRule="auto"/>
              <w:jc w:val="center"/>
              <w:rPr>
                <w:rFonts w:ascii="Quicksand" w:eastAsia="Quicksand" w:hAnsi="Quicksand" w:cs="Quicksand"/>
                <w:sz w:val="24"/>
                <w:szCs w:val="24"/>
              </w:rPr>
            </w:pPr>
            <w:r>
              <w:rPr>
                <w:rFonts w:ascii="Quicksand" w:eastAsia="Quicksand" w:hAnsi="Quicksand" w:cs="Quicksand"/>
                <w:b/>
                <w:bCs/>
                <w:noProof/>
                <w:sz w:val="24"/>
                <w:szCs w:val="24"/>
              </w:rPr>
              <w:drawing>
                <wp:inline distT="114300" distB="114300" distL="114300" distR="114300" wp14:anchorId="18FA9C0C" wp14:editId="61412D68">
                  <wp:extent cx="955283" cy="477642"/>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955283" cy="477642"/>
                          </a:xfrm>
                          <a:prstGeom prst="rect">
                            <a:avLst/>
                          </a:prstGeom>
                          <a:ln/>
                        </pic:spPr>
                      </pic:pic>
                    </a:graphicData>
                  </a:graphic>
                </wp:inline>
              </w:drawing>
            </w:r>
          </w:p>
          <w:p w14:paraId="54E737A5" w14:textId="77777777" w:rsidR="0032148B" w:rsidRDefault="0032148B">
            <w:pPr>
              <w:widowControl w:val="0"/>
              <w:spacing w:line="240" w:lineRule="auto"/>
              <w:jc w:val="center"/>
              <w:rPr>
                <w:rFonts w:ascii="Quicksand" w:eastAsia="Quicksand" w:hAnsi="Quicksand" w:cs="Quicksand"/>
                <w:b/>
                <w:bCs/>
                <w:sz w:val="24"/>
                <w:szCs w:val="24"/>
              </w:rPr>
            </w:pPr>
          </w:p>
          <w:p w14:paraId="454E9D64" w14:textId="77777777" w:rsidR="0032148B" w:rsidRDefault="0032148B">
            <w:pPr>
              <w:widowControl w:val="0"/>
              <w:spacing w:line="240" w:lineRule="auto"/>
              <w:jc w:val="center"/>
              <w:rPr>
                <w:rFonts w:ascii="Quicksand" w:eastAsia="Quicksand" w:hAnsi="Quicksand" w:cs="Quicksand"/>
                <w:b/>
                <w:bCs/>
                <w:sz w:val="24"/>
                <w:szCs w:val="24"/>
              </w:rPr>
            </w:pPr>
          </w:p>
          <w:p w14:paraId="73F8E71B" w14:textId="77777777" w:rsidR="0032148B" w:rsidRDefault="0032148B">
            <w:pPr>
              <w:widowControl w:val="0"/>
              <w:spacing w:line="240" w:lineRule="auto"/>
              <w:jc w:val="center"/>
              <w:rPr>
                <w:rFonts w:ascii="Quicksand" w:eastAsia="Quicksand" w:hAnsi="Quicksand" w:cs="Quicksand"/>
                <w:b/>
                <w:bCs/>
                <w:sz w:val="24"/>
                <w:szCs w:val="24"/>
              </w:rPr>
            </w:pPr>
          </w:p>
          <w:p w14:paraId="2EC6F896" w14:textId="77777777" w:rsidR="0032148B" w:rsidRDefault="0032148B">
            <w:pPr>
              <w:widowControl w:val="0"/>
              <w:spacing w:line="240" w:lineRule="auto"/>
              <w:rPr>
                <w:rFonts w:ascii="Quicksand" w:eastAsia="Quicksand" w:hAnsi="Quicksand" w:cs="Quicksand"/>
                <w:b/>
                <w:bCs/>
                <w:sz w:val="24"/>
                <w:szCs w:val="24"/>
              </w:rPr>
            </w:pPr>
          </w:p>
          <w:p w14:paraId="223B5D0C" w14:textId="77777777" w:rsidR="0032148B" w:rsidRDefault="0032148B">
            <w:pPr>
              <w:widowControl w:val="0"/>
              <w:spacing w:line="240" w:lineRule="auto"/>
              <w:jc w:val="center"/>
              <w:rPr>
                <w:rFonts w:ascii="Quicksand" w:eastAsia="Quicksand" w:hAnsi="Quicksand" w:cs="Quicksand"/>
                <w:b/>
                <w:bCs/>
                <w:sz w:val="24"/>
                <w:szCs w:val="24"/>
              </w:rPr>
            </w:pPr>
          </w:p>
          <w:p w14:paraId="5A6D64EF" w14:textId="77777777" w:rsidR="0032148B" w:rsidRDefault="0032148B">
            <w:pPr>
              <w:widowControl w:val="0"/>
              <w:spacing w:line="240" w:lineRule="auto"/>
              <w:jc w:val="center"/>
              <w:rPr>
                <w:rFonts w:ascii="Quicksand" w:eastAsia="Quicksand" w:hAnsi="Quicksand" w:cs="Quicksand"/>
                <w:b/>
                <w:bCs/>
              </w:rPr>
            </w:pPr>
          </w:p>
        </w:tc>
        <w:tc>
          <w:tcPr>
            <w:tcW w:w="8460" w:type="dxa"/>
            <w:gridSpan w:val="2"/>
            <w:tcMar>
              <w:top w:w="100" w:type="dxa"/>
              <w:left w:w="100" w:type="dxa"/>
              <w:bottom w:w="100" w:type="dxa"/>
              <w:right w:w="100" w:type="dxa"/>
            </w:tcMar>
          </w:tcPr>
          <w:p w14:paraId="31C5FAEB" w14:textId="77777777" w:rsidR="0032148B" w:rsidRDefault="00000000">
            <w:pPr>
              <w:shd w:val="clear" w:color="auto" w:fill="FFFFFF"/>
              <w:spacing w:before="240" w:after="240" w:line="240" w:lineRule="auto"/>
              <w:rPr>
                <w:rFonts w:ascii="Quicksand" w:eastAsia="Quicksand" w:hAnsi="Quicksand" w:cs="Quicksand"/>
                <w:b/>
                <w:bCs/>
                <w:sz w:val="24"/>
                <w:szCs w:val="24"/>
              </w:rPr>
            </w:pPr>
            <w:r>
              <w:rPr>
                <w:rFonts w:ascii="Quicksand" w:eastAsia="Quicksand" w:hAnsi="Quicksand" w:cs="Quicksand"/>
                <w:b/>
                <w:bCs/>
                <w:sz w:val="24"/>
                <w:szCs w:val="24"/>
              </w:rPr>
              <w:t xml:space="preserve">Novel Study: </w:t>
            </w:r>
            <w:r>
              <w:rPr>
                <w:rFonts w:ascii="Quicksand" w:eastAsia="Quicksand" w:hAnsi="Quicksand" w:cs="Quicksand"/>
                <w:b/>
                <w:bCs/>
                <w:i/>
                <w:iCs/>
                <w:sz w:val="24"/>
                <w:szCs w:val="24"/>
              </w:rPr>
              <w:t>Charlotte's Web</w:t>
            </w:r>
            <w:r>
              <w:rPr>
                <w:rFonts w:ascii="Quicksand" w:eastAsia="Quicksand" w:hAnsi="Quicksand" w:cs="Quicksand"/>
                <w:b/>
                <w:bCs/>
                <w:sz w:val="24"/>
                <w:szCs w:val="24"/>
              </w:rPr>
              <w:t xml:space="preserve"> by E. B. White</w:t>
            </w:r>
          </w:p>
          <w:p w14:paraId="1337D7E6" w14:textId="77777777" w:rsidR="0032148B" w:rsidRDefault="00000000">
            <w:pPr>
              <w:shd w:val="clear" w:color="auto" w:fill="FFFFFF"/>
              <w:spacing w:before="240" w:after="240" w:line="240" w:lineRule="auto"/>
              <w:rPr>
                <w:rFonts w:ascii="Quicksand" w:eastAsia="Quicksand" w:hAnsi="Quicksand" w:cs="Quicksand"/>
                <w:sz w:val="24"/>
                <w:szCs w:val="24"/>
              </w:rPr>
            </w:pPr>
            <w:r>
              <w:rPr>
                <w:rFonts w:ascii="Quicksand" w:eastAsia="Quicksand" w:hAnsi="Quicksand" w:cs="Quicksand"/>
                <w:sz w:val="24"/>
                <w:szCs w:val="24"/>
              </w:rPr>
              <w:t xml:space="preserve">This term, our Year 3 students will be diving into the much-loved classic </w:t>
            </w:r>
            <w:r>
              <w:rPr>
                <w:rFonts w:ascii="Quicksand" w:eastAsia="Quicksand" w:hAnsi="Quicksand" w:cs="Quicksand"/>
                <w:i/>
                <w:iCs/>
                <w:sz w:val="24"/>
                <w:szCs w:val="24"/>
              </w:rPr>
              <w:t>Charlotte's Web</w:t>
            </w:r>
            <w:r>
              <w:rPr>
                <w:rFonts w:ascii="Quicksand" w:eastAsia="Quicksand" w:hAnsi="Quicksand" w:cs="Quicksand"/>
                <w:sz w:val="24"/>
                <w:szCs w:val="24"/>
              </w:rPr>
              <w:t xml:space="preserve"> by E. B. White. This unit explores the story through reading, grammar activities, and sentence and text-level writing tasks.</w:t>
            </w:r>
          </w:p>
          <w:p w14:paraId="606253D1" w14:textId="77777777" w:rsidR="0032148B" w:rsidRDefault="00000000">
            <w:pPr>
              <w:shd w:val="clear" w:color="auto" w:fill="FFFFFF"/>
              <w:spacing w:before="240" w:after="240" w:line="240" w:lineRule="auto"/>
              <w:rPr>
                <w:rFonts w:ascii="Quicksand" w:eastAsia="Quicksand" w:hAnsi="Quicksand" w:cs="Quicksand"/>
                <w:b/>
                <w:bCs/>
                <w:sz w:val="24"/>
                <w:szCs w:val="24"/>
              </w:rPr>
            </w:pPr>
            <w:r>
              <w:rPr>
                <w:rFonts w:ascii="Quicksand" w:eastAsia="Quicksand" w:hAnsi="Quicksand" w:cs="Quicksand"/>
                <w:b/>
                <w:bCs/>
                <w:sz w:val="24"/>
                <w:szCs w:val="24"/>
              </w:rPr>
              <w:t>What will students learn?</w:t>
            </w:r>
          </w:p>
          <w:p w14:paraId="37365AC8" w14:textId="77777777" w:rsidR="0032148B" w:rsidRDefault="00000000">
            <w:pPr>
              <w:shd w:val="clear" w:color="auto" w:fill="FFFFFF"/>
              <w:spacing w:before="240" w:after="240" w:line="240" w:lineRule="auto"/>
              <w:rPr>
                <w:rFonts w:ascii="Quicksand" w:eastAsia="Quicksand" w:hAnsi="Quicksand" w:cs="Quicksand"/>
                <w:sz w:val="24"/>
                <w:szCs w:val="24"/>
              </w:rPr>
            </w:pPr>
            <w:r>
              <w:rPr>
                <w:rFonts w:ascii="Quicksand" w:eastAsia="Quicksand" w:hAnsi="Quicksand" w:cs="Quicksand"/>
                <w:sz w:val="24"/>
                <w:szCs w:val="24"/>
              </w:rPr>
              <w:t xml:space="preserve">Throughout the unit, students will be developing their writing skills by closely studying how sentences are constructed. They'll learn how to take a simple sentence and expand it with rich detail by asking questions like </w:t>
            </w:r>
            <w:r>
              <w:rPr>
                <w:rFonts w:ascii="Quicksand" w:eastAsia="Quicksand" w:hAnsi="Quicksand" w:cs="Quicksand"/>
                <w:i/>
                <w:iCs/>
                <w:sz w:val="24"/>
                <w:szCs w:val="24"/>
              </w:rPr>
              <w:t>who, what, when, where, why,</w:t>
            </w:r>
            <w:r>
              <w:rPr>
                <w:rFonts w:ascii="Quicksand" w:eastAsia="Quicksand" w:hAnsi="Quicksand" w:cs="Quicksand"/>
                <w:sz w:val="24"/>
                <w:szCs w:val="24"/>
              </w:rPr>
              <w:t xml:space="preserve"> and </w:t>
            </w:r>
            <w:r>
              <w:rPr>
                <w:rFonts w:ascii="Quicksand" w:eastAsia="Quicksand" w:hAnsi="Quicksand" w:cs="Quicksand"/>
                <w:i/>
                <w:iCs/>
                <w:sz w:val="24"/>
                <w:szCs w:val="24"/>
              </w:rPr>
              <w:t>how</w:t>
            </w:r>
            <w:r>
              <w:rPr>
                <w:rFonts w:ascii="Quicksand" w:eastAsia="Quicksand" w:hAnsi="Quicksand" w:cs="Quicksand"/>
                <w:sz w:val="24"/>
                <w:szCs w:val="24"/>
              </w:rPr>
              <w:t>. Students will also explore how to combine simple sentences into longer, more complex ones using conjunctions. They will practise identifying different types of sentences (statements, questions, commands, and exclamations) and experiment with writing all four types about the characters and events in the story.</w:t>
            </w:r>
          </w:p>
          <w:p w14:paraId="3B458D0A" w14:textId="77777777" w:rsidR="0032148B" w:rsidRDefault="00000000">
            <w:pPr>
              <w:shd w:val="clear" w:color="auto" w:fill="FFFFFF"/>
              <w:spacing w:before="240" w:after="240" w:line="240" w:lineRule="auto"/>
              <w:rPr>
                <w:rFonts w:ascii="Quicksand" w:eastAsia="Quicksand" w:hAnsi="Quicksand" w:cs="Quicksand"/>
                <w:sz w:val="24"/>
                <w:szCs w:val="24"/>
              </w:rPr>
            </w:pPr>
            <w:r>
              <w:rPr>
                <w:rFonts w:ascii="Quicksand" w:eastAsia="Quicksand" w:hAnsi="Quicksand" w:cs="Quicksand"/>
                <w:sz w:val="24"/>
                <w:szCs w:val="24"/>
              </w:rPr>
              <w:t xml:space="preserve">Using this knowledge on sentence structure, the students will be planning and writing their own narrative throughout this unit as well. They will be supported the whole way </w:t>
            </w:r>
            <w:proofErr w:type="gramStart"/>
            <w:r>
              <w:rPr>
                <w:rFonts w:ascii="Quicksand" w:eastAsia="Quicksand" w:hAnsi="Quicksand" w:cs="Quicksand"/>
                <w:sz w:val="24"/>
                <w:szCs w:val="24"/>
              </w:rPr>
              <w:t>through, and</w:t>
            </w:r>
            <w:proofErr w:type="gramEnd"/>
            <w:r>
              <w:rPr>
                <w:rFonts w:ascii="Quicksand" w:eastAsia="Quicksand" w:hAnsi="Quicksand" w:cs="Quicksand"/>
                <w:sz w:val="24"/>
                <w:szCs w:val="24"/>
              </w:rPr>
              <w:t xml:space="preserve"> will be able to apply what they have learnt into their own story.</w:t>
            </w:r>
          </w:p>
          <w:p w14:paraId="76407F10" w14:textId="77777777" w:rsidR="0032148B" w:rsidRDefault="00000000">
            <w:pPr>
              <w:shd w:val="clear" w:color="auto" w:fill="FFFFFF"/>
              <w:spacing w:before="240" w:after="240" w:line="240" w:lineRule="auto"/>
              <w:rPr>
                <w:rFonts w:ascii="Quicksand" w:eastAsia="Quicksand" w:hAnsi="Quicksand" w:cs="Quicksand"/>
                <w:sz w:val="24"/>
                <w:szCs w:val="24"/>
              </w:rPr>
            </w:pPr>
            <w:r>
              <w:rPr>
                <w:rFonts w:ascii="Quicksand" w:eastAsia="Quicksand" w:hAnsi="Quicksand" w:cs="Quicksand"/>
                <w:sz w:val="24"/>
                <w:szCs w:val="24"/>
              </w:rPr>
              <w:t xml:space="preserve">Key vocabulary students will encounter </w:t>
            </w:r>
            <w:proofErr w:type="gramStart"/>
            <w:r>
              <w:rPr>
                <w:rFonts w:ascii="Quicksand" w:eastAsia="Quicksand" w:hAnsi="Quicksand" w:cs="Quicksand"/>
                <w:sz w:val="24"/>
                <w:szCs w:val="24"/>
              </w:rPr>
              <w:t>includes:</w:t>
            </w:r>
            <w:proofErr w:type="gramEnd"/>
            <w:r>
              <w:rPr>
                <w:rFonts w:ascii="Quicksand" w:eastAsia="Quicksand" w:hAnsi="Quicksand" w:cs="Quicksand"/>
                <w:sz w:val="24"/>
                <w:szCs w:val="24"/>
              </w:rPr>
              <w:t xml:space="preserve"> </w:t>
            </w:r>
            <w:r>
              <w:rPr>
                <w:rFonts w:ascii="Quicksand" w:eastAsia="Quicksand" w:hAnsi="Quicksand" w:cs="Quicksand"/>
                <w:i/>
                <w:iCs/>
                <w:sz w:val="24"/>
                <w:szCs w:val="24"/>
              </w:rPr>
              <w:t>prompt, untimely, appetising, innocently, frolic, morsel, meek, rigid, ramble, neglect, sedentary, gullible, affectionately, murmur, wondrous, remarkable, radiant, monotonous, versatile, genuine, scamper, listless, sneer, phenomenon, dainty,</w:t>
            </w:r>
            <w:r>
              <w:rPr>
                <w:rFonts w:ascii="Quicksand" w:eastAsia="Quicksand" w:hAnsi="Quicksand" w:cs="Quicksand"/>
                <w:sz w:val="24"/>
                <w:szCs w:val="24"/>
              </w:rPr>
              <w:t xml:space="preserve"> and </w:t>
            </w:r>
            <w:r>
              <w:rPr>
                <w:rFonts w:ascii="Quicksand" w:eastAsia="Quicksand" w:hAnsi="Quicksand" w:cs="Quicksand"/>
                <w:i/>
                <w:iCs/>
                <w:sz w:val="24"/>
                <w:szCs w:val="24"/>
              </w:rPr>
              <w:t>garrulous</w:t>
            </w:r>
            <w:r>
              <w:rPr>
                <w:rFonts w:ascii="Quicksand" w:eastAsia="Quicksand" w:hAnsi="Quicksand" w:cs="Quicksand"/>
                <w:sz w:val="24"/>
                <w:szCs w:val="24"/>
              </w:rPr>
              <w:t xml:space="preserve"> — all drawn from the language of the novel itself.</w:t>
            </w:r>
          </w:p>
          <w:p w14:paraId="23577F20" w14:textId="77777777" w:rsidR="0032148B" w:rsidRDefault="0032148B">
            <w:pPr>
              <w:shd w:val="clear" w:color="auto" w:fill="FFFFFF"/>
              <w:spacing w:before="240" w:after="240" w:line="240" w:lineRule="auto"/>
              <w:rPr>
                <w:rFonts w:ascii="Quicksand" w:eastAsia="Quicksand" w:hAnsi="Quicksand" w:cs="Quicksand"/>
                <w:sz w:val="24"/>
                <w:szCs w:val="24"/>
              </w:rPr>
            </w:pPr>
          </w:p>
        </w:tc>
      </w:tr>
      <w:tr w:rsidR="0032148B" w14:paraId="59970F6A" w14:textId="77777777">
        <w:trPr>
          <w:trHeight w:val="1120"/>
          <w:jc w:val="center"/>
        </w:trPr>
        <w:tc>
          <w:tcPr>
            <w:tcW w:w="2340" w:type="dxa"/>
            <w:tcMar>
              <w:top w:w="100" w:type="dxa"/>
              <w:left w:w="100" w:type="dxa"/>
              <w:bottom w:w="100" w:type="dxa"/>
              <w:right w:w="100" w:type="dxa"/>
            </w:tcMar>
          </w:tcPr>
          <w:p w14:paraId="27675B52" w14:textId="77777777" w:rsidR="0032148B" w:rsidRDefault="00000000">
            <w:pPr>
              <w:widowControl w:val="0"/>
              <w:spacing w:line="240" w:lineRule="auto"/>
              <w:jc w:val="center"/>
              <w:rPr>
                <w:rFonts w:ascii="Quicksand" w:eastAsia="Quicksand" w:hAnsi="Quicksand" w:cs="Quicksand"/>
                <w:b/>
                <w:bCs/>
                <w:sz w:val="24"/>
                <w:szCs w:val="24"/>
              </w:rPr>
            </w:pPr>
            <w:r>
              <w:rPr>
                <w:rFonts w:ascii="Quicksand" w:eastAsia="Quicksand" w:hAnsi="Quicksand" w:cs="Quicksand"/>
                <w:b/>
                <w:bCs/>
                <w:sz w:val="24"/>
                <w:szCs w:val="24"/>
              </w:rPr>
              <w:lastRenderedPageBreak/>
              <w:t>MATHEMATICS</w:t>
            </w:r>
          </w:p>
          <w:p w14:paraId="432717F4" w14:textId="77777777" w:rsidR="0032148B" w:rsidRDefault="00000000">
            <w:pPr>
              <w:widowControl w:val="0"/>
              <w:spacing w:line="240" w:lineRule="auto"/>
              <w:jc w:val="center"/>
              <w:rPr>
                <w:rFonts w:ascii="Quicksand" w:eastAsia="Quicksand" w:hAnsi="Quicksand" w:cs="Quicksand"/>
                <w:b/>
                <w:bCs/>
                <w:sz w:val="24"/>
                <w:szCs w:val="24"/>
              </w:rPr>
            </w:pPr>
            <w:r>
              <w:rPr>
                <w:rFonts w:ascii="Quicksand" w:eastAsia="Quicksand" w:hAnsi="Quicksand" w:cs="Quicksand"/>
                <w:b/>
                <w:bCs/>
                <w:noProof/>
                <w:sz w:val="24"/>
                <w:szCs w:val="24"/>
              </w:rPr>
              <w:drawing>
                <wp:inline distT="114300" distB="114300" distL="114300" distR="114300" wp14:anchorId="1C77DFB3" wp14:editId="3DCDA59A">
                  <wp:extent cx="971115" cy="964276"/>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971115" cy="964276"/>
                          </a:xfrm>
                          <a:prstGeom prst="rect">
                            <a:avLst/>
                          </a:prstGeom>
                          <a:ln/>
                        </pic:spPr>
                      </pic:pic>
                    </a:graphicData>
                  </a:graphic>
                </wp:inline>
              </w:drawing>
            </w:r>
          </w:p>
          <w:p w14:paraId="4DCECA33" w14:textId="77777777" w:rsidR="0032148B" w:rsidRDefault="0032148B">
            <w:pPr>
              <w:widowControl w:val="0"/>
              <w:spacing w:line="240" w:lineRule="auto"/>
              <w:jc w:val="center"/>
              <w:rPr>
                <w:rFonts w:ascii="Quicksand" w:eastAsia="Quicksand" w:hAnsi="Quicksand" w:cs="Quicksand"/>
                <w:b/>
                <w:bCs/>
                <w:sz w:val="24"/>
                <w:szCs w:val="24"/>
              </w:rPr>
            </w:pPr>
          </w:p>
        </w:tc>
        <w:tc>
          <w:tcPr>
            <w:tcW w:w="8460" w:type="dxa"/>
            <w:gridSpan w:val="2"/>
            <w:tcMar>
              <w:top w:w="100" w:type="dxa"/>
              <w:left w:w="100" w:type="dxa"/>
              <w:bottom w:w="100" w:type="dxa"/>
              <w:right w:w="100" w:type="dxa"/>
            </w:tcMar>
          </w:tcPr>
          <w:p w14:paraId="112FE936" w14:textId="77777777" w:rsidR="0032148B" w:rsidRDefault="00000000">
            <w:pPr>
              <w:spacing w:line="240" w:lineRule="auto"/>
            </w:pPr>
            <w:r>
              <w:t>The mathematical topics that the Year Three’s will be covering this term are:</w:t>
            </w:r>
          </w:p>
          <w:p w14:paraId="7612788F" w14:textId="77777777" w:rsidR="0032148B" w:rsidRDefault="0032148B">
            <w:pPr>
              <w:spacing w:line="240" w:lineRule="auto"/>
              <w:rPr>
                <w:sz w:val="20"/>
                <w:szCs w:val="20"/>
              </w:rPr>
            </w:pPr>
          </w:p>
          <w:tbl>
            <w:tblPr>
              <w:tblStyle w:val="a0"/>
              <w:tblW w:w="773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3"/>
              <w:gridCol w:w="2693"/>
              <w:gridCol w:w="3260"/>
            </w:tblGrid>
            <w:tr w:rsidR="0032148B" w14:paraId="1AC0F508" w14:textId="77777777" w:rsidTr="005D3BC5">
              <w:tc>
                <w:tcPr>
                  <w:tcW w:w="1783" w:type="dxa"/>
                  <w:tcMar>
                    <w:top w:w="100" w:type="dxa"/>
                    <w:left w:w="100" w:type="dxa"/>
                    <w:bottom w:w="100" w:type="dxa"/>
                    <w:right w:w="100" w:type="dxa"/>
                  </w:tcMar>
                </w:tcPr>
                <w:p w14:paraId="3DA7EBC7" w14:textId="77777777" w:rsidR="0032148B" w:rsidRDefault="00000000">
                  <w:pPr>
                    <w:widowControl w:val="0"/>
                    <w:spacing w:line="240" w:lineRule="auto"/>
                    <w:rPr>
                      <w:b/>
                      <w:bCs/>
                      <w:sz w:val="20"/>
                      <w:szCs w:val="20"/>
                    </w:rPr>
                  </w:pPr>
                  <w:r>
                    <w:rPr>
                      <w:b/>
                      <w:bCs/>
                      <w:sz w:val="20"/>
                      <w:szCs w:val="20"/>
                    </w:rPr>
                    <w:t>Topic</w:t>
                  </w:r>
                </w:p>
              </w:tc>
              <w:tc>
                <w:tcPr>
                  <w:tcW w:w="2693" w:type="dxa"/>
                  <w:tcMar>
                    <w:top w:w="100" w:type="dxa"/>
                    <w:left w:w="100" w:type="dxa"/>
                    <w:bottom w:w="100" w:type="dxa"/>
                    <w:right w:w="100" w:type="dxa"/>
                  </w:tcMar>
                </w:tcPr>
                <w:p w14:paraId="6E0D056F" w14:textId="77777777" w:rsidR="0032148B" w:rsidRDefault="00000000">
                  <w:pPr>
                    <w:widowControl w:val="0"/>
                    <w:spacing w:line="240" w:lineRule="auto"/>
                    <w:rPr>
                      <w:b/>
                      <w:bCs/>
                      <w:sz w:val="20"/>
                      <w:szCs w:val="20"/>
                    </w:rPr>
                  </w:pPr>
                  <w:r>
                    <w:rPr>
                      <w:b/>
                      <w:bCs/>
                      <w:sz w:val="20"/>
                      <w:szCs w:val="20"/>
                    </w:rPr>
                    <w:t xml:space="preserve">Unit Objective </w:t>
                  </w:r>
                </w:p>
              </w:tc>
              <w:tc>
                <w:tcPr>
                  <w:tcW w:w="3260" w:type="dxa"/>
                  <w:tcMar>
                    <w:top w:w="100" w:type="dxa"/>
                    <w:left w:w="100" w:type="dxa"/>
                    <w:bottom w:w="100" w:type="dxa"/>
                    <w:right w:w="100" w:type="dxa"/>
                  </w:tcMar>
                </w:tcPr>
                <w:p w14:paraId="049672DB" w14:textId="77777777" w:rsidR="0032148B" w:rsidRDefault="00000000">
                  <w:pPr>
                    <w:widowControl w:val="0"/>
                    <w:spacing w:line="240" w:lineRule="auto"/>
                    <w:rPr>
                      <w:b/>
                      <w:bCs/>
                      <w:sz w:val="20"/>
                      <w:szCs w:val="20"/>
                    </w:rPr>
                  </w:pPr>
                  <w:r>
                    <w:rPr>
                      <w:b/>
                      <w:bCs/>
                      <w:sz w:val="20"/>
                      <w:szCs w:val="20"/>
                    </w:rPr>
                    <w:t xml:space="preserve">Key Ideas </w:t>
                  </w:r>
                </w:p>
              </w:tc>
            </w:tr>
            <w:tr w:rsidR="0032148B" w14:paraId="67EA416F" w14:textId="77777777" w:rsidTr="005D3BC5">
              <w:tc>
                <w:tcPr>
                  <w:tcW w:w="1783" w:type="dxa"/>
                  <w:tcMar>
                    <w:top w:w="100" w:type="dxa"/>
                    <w:left w:w="100" w:type="dxa"/>
                    <w:bottom w:w="100" w:type="dxa"/>
                    <w:right w:w="100" w:type="dxa"/>
                  </w:tcMar>
                </w:tcPr>
                <w:p w14:paraId="7784F398" w14:textId="77777777" w:rsidR="0032148B" w:rsidRDefault="00000000">
                  <w:pPr>
                    <w:widowControl w:val="0"/>
                    <w:spacing w:line="240" w:lineRule="auto"/>
                    <w:rPr>
                      <w:b/>
                      <w:bCs/>
                      <w:sz w:val="20"/>
                      <w:szCs w:val="20"/>
                      <w:u w:val="single"/>
                    </w:rPr>
                  </w:pPr>
                  <w:r>
                    <w:rPr>
                      <w:b/>
                      <w:bCs/>
                      <w:sz w:val="20"/>
                      <w:szCs w:val="20"/>
                      <w:u w:val="single"/>
                    </w:rPr>
                    <w:t xml:space="preserve">Fractions </w:t>
                  </w:r>
                </w:p>
              </w:tc>
              <w:tc>
                <w:tcPr>
                  <w:tcW w:w="2693" w:type="dxa"/>
                  <w:tcMar>
                    <w:top w:w="100" w:type="dxa"/>
                    <w:left w:w="100" w:type="dxa"/>
                    <w:bottom w:w="100" w:type="dxa"/>
                    <w:right w:w="100" w:type="dxa"/>
                  </w:tcMar>
                </w:tcPr>
                <w:p w14:paraId="4281F732" w14:textId="77777777" w:rsidR="0032148B" w:rsidRDefault="00000000">
                  <w:pPr>
                    <w:spacing w:before="120" w:after="120"/>
                    <w:ind w:left="283"/>
                    <w:rPr>
                      <w:sz w:val="20"/>
                      <w:szCs w:val="20"/>
                    </w:rPr>
                  </w:pPr>
                  <w:r>
                    <w:t>Fractions can be used to represent parts of whole numbers.</w:t>
                  </w:r>
                </w:p>
              </w:tc>
              <w:tc>
                <w:tcPr>
                  <w:tcW w:w="3260" w:type="dxa"/>
                  <w:tcMar>
                    <w:top w:w="100" w:type="dxa"/>
                    <w:left w:w="100" w:type="dxa"/>
                    <w:bottom w:w="100" w:type="dxa"/>
                    <w:right w:w="100" w:type="dxa"/>
                  </w:tcMar>
                </w:tcPr>
                <w:p w14:paraId="0EF4FF13" w14:textId="77777777" w:rsidR="0032148B" w:rsidRDefault="00000000">
                  <w:pPr>
                    <w:spacing w:before="120" w:after="120"/>
                    <w:ind w:left="283"/>
                    <w:rPr>
                      <w:sz w:val="20"/>
                      <w:szCs w:val="20"/>
                    </w:rPr>
                  </w:pPr>
                  <w:r>
                    <w:t>Quantity, number triad, partitioning, equivalence, benchmarks</w:t>
                  </w:r>
                </w:p>
              </w:tc>
            </w:tr>
            <w:tr w:rsidR="0032148B" w14:paraId="219FC3D2" w14:textId="77777777" w:rsidTr="005D3BC5">
              <w:tc>
                <w:tcPr>
                  <w:tcW w:w="1783" w:type="dxa"/>
                  <w:tcMar>
                    <w:top w:w="100" w:type="dxa"/>
                    <w:left w:w="100" w:type="dxa"/>
                    <w:bottom w:w="100" w:type="dxa"/>
                    <w:right w:w="100" w:type="dxa"/>
                  </w:tcMar>
                </w:tcPr>
                <w:p w14:paraId="20DD2EBF" w14:textId="77777777" w:rsidR="0032148B" w:rsidRDefault="00000000">
                  <w:pPr>
                    <w:widowControl w:val="0"/>
                    <w:spacing w:line="240" w:lineRule="auto"/>
                    <w:rPr>
                      <w:b/>
                      <w:bCs/>
                      <w:sz w:val="20"/>
                      <w:szCs w:val="20"/>
                      <w:u w:val="single"/>
                    </w:rPr>
                  </w:pPr>
                  <w:r>
                    <w:rPr>
                      <w:b/>
                      <w:bCs/>
                      <w:sz w:val="20"/>
                      <w:szCs w:val="20"/>
                      <w:u w:val="single"/>
                    </w:rPr>
                    <w:t>Length</w:t>
                  </w:r>
                </w:p>
              </w:tc>
              <w:tc>
                <w:tcPr>
                  <w:tcW w:w="2693" w:type="dxa"/>
                  <w:tcMar>
                    <w:top w:w="100" w:type="dxa"/>
                    <w:left w:w="100" w:type="dxa"/>
                    <w:bottom w:w="100" w:type="dxa"/>
                    <w:right w:w="100" w:type="dxa"/>
                  </w:tcMar>
                </w:tcPr>
                <w:p w14:paraId="60570CAF" w14:textId="77777777" w:rsidR="0032148B" w:rsidRDefault="00000000">
                  <w:pPr>
                    <w:spacing w:before="120" w:after="120"/>
                    <w:ind w:left="283"/>
                    <w:rPr>
                      <w:sz w:val="20"/>
                      <w:szCs w:val="20"/>
                    </w:rPr>
                  </w:pPr>
                  <w:r>
                    <w:t>The attribute of length of objects can be measured and compared using formal metric units of millimetres, centimetres, metres and kilometres.</w:t>
                  </w:r>
                </w:p>
              </w:tc>
              <w:tc>
                <w:tcPr>
                  <w:tcW w:w="3260" w:type="dxa"/>
                  <w:tcMar>
                    <w:top w:w="100" w:type="dxa"/>
                    <w:left w:w="100" w:type="dxa"/>
                    <w:bottom w:w="100" w:type="dxa"/>
                    <w:right w:w="100" w:type="dxa"/>
                  </w:tcMar>
                </w:tcPr>
                <w:p w14:paraId="068E715D" w14:textId="77777777" w:rsidR="0032148B" w:rsidRDefault="00000000">
                  <w:pPr>
                    <w:spacing w:before="120" w:after="120"/>
                    <w:ind w:left="283"/>
                    <w:rPr>
                      <w:b/>
                      <w:bCs/>
                      <w:sz w:val="20"/>
                      <w:szCs w:val="20"/>
                    </w:rPr>
                  </w:pPr>
                  <w:r>
                    <w:t>Attribute, comparison, unit of measure, conservation, equivalence</w:t>
                  </w:r>
                </w:p>
              </w:tc>
            </w:tr>
            <w:tr w:rsidR="0032148B" w14:paraId="0779BDB5" w14:textId="77777777" w:rsidTr="005D3BC5">
              <w:tc>
                <w:tcPr>
                  <w:tcW w:w="1783" w:type="dxa"/>
                  <w:tcMar>
                    <w:top w:w="100" w:type="dxa"/>
                    <w:left w:w="100" w:type="dxa"/>
                    <w:bottom w:w="100" w:type="dxa"/>
                    <w:right w:w="100" w:type="dxa"/>
                  </w:tcMar>
                </w:tcPr>
                <w:p w14:paraId="09280A43" w14:textId="77777777" w:rsidR="0032148B" w:rsidRDefault="00000000">
                  <w:pPr>
                    <w:widowControl w:val="0"/>
                    <w:spacing w:line="240" w:lineRule="auto"/>
                    <w:rPr>
                      <w:b/>
                      <w:bCs/>
                      <w:sz w:val="20"/>
                      <w:szCs w:val="20"/>
                      <w:u w:val="single"/>
                    </w:rPr>
                  </w:pPr>
                  <w:r>
                    <w:rPr>
                      <w:b/>
                      <w:bCs/>
                      <w:sz w:val="20"/>
                      <w:szCs w:val="20"/>
                      <w:u w:val="single"/>
                    </w:rPr>
                    <w:t>Pattern</w:t>
                  </w:r>
                </w:p>
              </w:tc>
              <w:tc>
                <w:tcPr>
                  <w:tcW w:w="2693" w:type="dxa"/>
                  <w:tcMar>
                    <w:top w:w="100" w:type="dxa"/>
                    <w:left w:w="100" w:type="dxa"/>
                    <w:bottom w:w="100" w:type="dxa"/>
                    <w:right w:w="100" w:type="dxa"/>
                  </w:tcMar>
                </w:tcPr>
                <w:p w14:paraId="601E5DF1" w14:textId="77777777" w:rsidR="0032148B" w:rsidRDefault="00000000">
                  <w:pPr>
                    <w:spacing w:before="120" w:after="120"/>
                    <w:ind w:left="283"/>
                    <w:rPr>
                      <w:b/>
                      <w:bCs/>
                      <w:sz w:val="20"/>
                      <w:szCs w:val="20"/>
                    </w:rPr>
                  </w:pPr>
                  <w:r>
                    <w:t>Using algorithms to identify and create number patterns involving multiples.</w:t>
                  </w:r>
                </w:p>
              </w:tc>
              <w:tc>
                <w:tcPr>
                  <w:tcW w:w="3260" w:type="dxa"/>
                  <w:tcMar>
                    <w:top w:w="100" w:type="dxa"/>
                    <w:left w:w="100" w:type="dxa"/>
                    <w:bottom w:w="100" w:type="dxa"/>
                    <w:right w:w="100" w:type="dxa"/>
                  </w:tcMar>
                </w:tcPr>
                <w:p w14:paraId="0806C9D6" w14:textId="77777777" w:rsidR="0032148B" w:rsidRDefault="00000000">
                  <w:pPr>
                    <w:spacing w:before="120" w:after="120" w:line="240" w:lineRule="auto"/>
                    <w:rPr>
                      <w:sz w:val="20"/>
                      <w:szCs w:val="20"/>
                    </w:rPr>
                  </w:pPr>
                  <w:r>
                    <w:rPr>
                      <w:sz w:val="20"/>
                      <w:szCs w:val="20"/>
                    </w:rPr>
                    <w:t>Pattern</w:t>
                  </w:r>
                </w:p>
              </w:tc>
            </w:tr>
            <w:tr w:rsidR="0032148B" w14:paraId="0B326FCC" w14:textId="77777777" w:rsidTr="005D3BC5">
              <w:tc>
                <w:tcPr>
                  <w:tcW w:w="1783" w:type="dxa"/>
                  <w:tcMar>
                    <w:top w:w="100" w:type="dxa"/>
                    <w:left w:w="100" w:type="dxa"/>
                    <w:bottom w:w="100" w:type="dxa"/>
                    <w:right w:w="100" w:type="dxa"/>
                  </w:tcMar>
                </w:tcPr>
                <w:p w14:paraId="646F8D9C" w14:textId="77777777" w:rsidR="0032148B" w:rsidRDefault="00000000">
                  <w:pPr>
                    <w:widowControl w:val="0"/>
                    <w:spacing w:line="240" w:lineRule="auto"/>
                    <w:rPr>
                      <w:b/>
                      <w:bCs/>
                      <w:sz w:val="20"/>
                      <w:szCs w:val="20"/>
                      <w:u w:val="single"/>
                    </w:rPr>
                  </w:pPr>
                  <w:r>
                    <w:rPr>
                      <w:b/>
                      <w:bCs/>
                      <w:sz w:val="20"/>
                      <w:szCs w:val="20"/>
                      <w:u w:val="single"/>
                    </w:rPr>
                    <w:t>Data Representation</w:t>
                  </w:r>
                </w:p>
              </w:tc>
              <w:tc>
                <w:tcPr>
                  <w:tcW w:w="2693" w:type="dxa"/>
                  <w:tcMar>
                    <w:top w:w="100" w:type="dxa"/>
                    <w:left w:w="100" w:type="dxa"/>
                    <w:bottom w:w="100" w:type="dxa"/>
                    <w:right w:w="100" w:type="dxa"/>
                  </w:tcMar>
                </w:tcPr>
                <w:p w14:paraId="2698971B" w14:textId="77777777" w:rsidR="0032148B" w:rsidRDefault="00000000">
                  <w:pPr>
                    <w:spacing w:before="120" w:after="120"/>
                    <w:ind w:left="283"/>
                    <w:rPr>
                      <w:sz w:val="20"/>
                      <w:szCs w:val="20"/>
                    </w:rPr>
                  </w:pPr>
                  <w:r>
                    <w:t xml:space="preserve">Sourcing data; comparing data representations to evaluate relevance and effectiveness; using digital tools such as spreadsheets to collate and interpret data. </w:t>
                  </w:r>
                </w:p>
              </w:tc>
              <w:tc>
                <w:tcPr>
                  <w:tcW w:w="3260" w:type="dxa"/>
                  <w:tcMar>
                    <w:top w:w="100" w:type="dxa"/>
                    <w:left w:w="100" w:type="dxa"/>
                    <w:bottom w:w="100" w:type="dxa"/>
                    <w:right w:w="100" w:type="dxa"/>
                  </w:tcMar>
                </w:tcPr>
                <w:p w14:paraId="46E99CD5" w14:textId="77777777" w:rsidR="0032148B" w:rsidRDefault="00000000">
                  <w:pPr>
                    <w:spacing w:before="120" w:after="120"/>
                    <w:ind w:left="283"/>
                    <w:rPr>
                      <w:sz w:val="20"/>
                      <w:szCs w:val="20"/>
                    </w:rPr>
                  </w:pPr>
                  <w:r>
                    <w:t>Classification, variation, expectation, distribution, randomness, informal inference</w:t>
                  </w:r>
                </w:p>
              </w:tc>
            </w:tr>
            <w:tr w:rsidR="0032148B" w14:paraId="15204969" w14:textId="77777777" w:rsidTr="005D3BC5">
              <w:tc>
                <w:tcPr>
                  <w:tcW w:w="1783" w:type="dxa"/>
                  <w:tcMar>
                    <w:top w:w="100" w:type="dxa"/>
                    <w:left w:w="100" w:type="dxa"/>
                    <w:bottom w:w="100" w:type="dxa"/>
                    <w:right w:w="100" w:type="dxa"/>
                  </w:tcMar>
                </w:tcPr>
                <w:p w14:paraId="28F7A579" w14:textId="77777777" w:rsidR="0032148B" w:rsidRDefault="00000000">
                  <w:pPr>
                    <w:widowControl w:val="0"/>
                    <w:spacing w:line="240" w:lineRule="auto"/>
                    <w:rPr>
                      <w:b/>
                      <w:bCs/>
                      <w:sz w:val="20"/>
                      <w:szCs w:val="20"/>
                      <w:u w:val="single"/>
                    </w:rPr>
                  </w:pPr>
                  <w:r>
                    <w:rPr>
                      <w:b/>
                      <w:bCs/>
                      <w:sz w:val="20"/>
                      <w:szCs w:val="20"/>
                      <w:u w:val="single"/>
                    </w:rPr>
                    <w:t>Addition and Subtraction 2</w:t>
                  </w:r>
                </w:p>
              </w:tc>
              <w:tc>
                <w:tcPr>
                  <w:tcW w:w="2693" w:type="dxa"/>
                  <w:tcMar>
                    <w:top w:w="100" w:type="dxa"/>
                    <w:left w:w="100" w:type="dxa"/>
                    <w:bottom w:w="100" w:type="dxa"/>
                    <w:right w:w="100" w:type="dxa"/>
                  </w:tcMar>
                </w:tcPr>
                <w:p w14:paraId="3F93EDEC" w14:textId="77777777" w:rsidR="0032148B" w:rsidRDefault="00000000">
                  <w:pPr>
                    <w:spacing w:before="120" w:after="120"/>
                    <w:ind w:left="283"/>
                    <w:rPr>
                      <w:sz w:val="20"/>
                      <w:szCs w:val="20"/>
                    </w:rPr>
                  </w:pPr>
                  <w:r>
                    <w:t>Additive problems can be approached flexibly by applying a range of strategies, including application of the inverse relationship between addition and subtraction.</w:t>
                  </w:r>
                </w:p>
              </w:tc>
              <w:tc>
                <w:tcPr>
                  <w:tcW w:w="3260" w:type="dxa"/>
                  <w:tcMar>
                    <w:top w:w="100" w:type="dxa"/>
                    <w:left w:w="100" w:type="dxa"/>
                    <w:bottom w:w="100" w:type="dxa"/>
                    <w:right w:w="100" w:type="dxa"/>
                  </w:tcMar>
                </w:tcPr>
                <w:p w14:paraId="291B3DD8" w14:textId="77777777" w:rsidR="0032148B" w:rsidRDefault="00000000">
                  <w:pPr>
                    <w:spacing w:before="120" w:after="120"/>
                    <w:ind w:left="283"/>
                    <w:rPr>
                      <w:sz w:val="20"/>
                      <w:szCs w:val="20"/>
                    </w:rPr>
                  </w:pPr>
                  <w:r>
                    <w:t>Combining, partitioning, part-part-whole, properties of addition, separation, comparison, properties of subtraction</w:t>
                  </w:r>
                </w:p>
              </w:tc>
            </w:tr>
          </w:tbl>
          <w:p w14:paraId="12ACEEA1" w14:textId="77777777" w:rsidR="0032148B" w:rsidRDefault="0032148B">
            <w:pPr>
              <w:spacing w:line="240" w:lineRule="auto"/>
            </w:pPr>
          </w:p>
          <w:p w14:paraId="0F4B53C8" w14:textId="77777777" w:rsidR="0032148B" w:rsidRDefault="0032148B">
            <w:pPr>
              <w:spacing w:line="240" w:lineRule="auto"/>
            </w:pPr>
          </w:p>
          <w:p w14:paraId="57D9E976" w14:textId="77777777" w:rsidR="0032148B" w:rsidRDefault="0032148B">
            <w:pPr>
              <w:spacing w:line="240" w:lineRule="auto"/>
            </w:pPr>
          </w:p>
          <w:p w14:paraId="5DDE2A7C" w14:textId="77777777" w:rsidR="0032148B" w:rsidRDefault="0032148B">
            <w:pPr>
              <w:spacing w:line="240" w:lineRule="auto"/>
            </w:pPr>
          </w:p>
          <w:p w14:paraId="2F10AFFD" w14:textId="77777777" w:rsidR="0032148B" w:rsidRDefault="0032148B">
            <w:pPr>
              <w:spacing w:line="240" w:lineRule="auto"/>
            </w:pPr>
          </w:p>
          <w:p w14:paraId="2E3C47B1" w14:textId="77777777" w:rsidR="0032148B" w:rsidRDefault="0032148B">
            <w:pPr>
              <w:spacing w:line="240" w:lineRule="auto"/>
            </w:pPr>
          </w:p>
        </w:tc>
      </w:tr>
      <w:tr w:rsidR="0032148B" w14:paraId="23F6F479" w14:textId="77777777">
        <w:trPr>
          <w:trHeight w:val="1112"/>
          <w:jc w:val="center"/>
        </w:trPr>
        <w:tc>
          <w:tcPr>
            <w:tcW w:w="2340" w:type="dxa"/>
            <w:tcMar>
              <w:top w:w="100" w:type="dxa"/>
              <w:left w:w="100" w:type="dxa"/>
              <w:bottom w:w="100" w:type="dxa"/>
              <w:right w:w="100" w:type="dxa"/>
            </w:tcMar>
          </w:tcPr>
          <w:p w14:paraId="1337459B" w14:textId="77777777" w:rsidR="0032148B" w:rsidRDefault="00000000">
            <w:pPr>
              <w:widowControl w:val="0"/>
              <w:spacing w:line="240" w:lineRule="auto"/>
              <w:jc w:val="center"/>
              <w:rPr>
                <w:rFonts w:ascii="Quicksand" w:eastAsia="Quicksand" w:hAnsi="Quicksand" w:cs="Quicksand"/>
                <w:b/>
                <w:bCs/>
                <w:sz w:val="24"/>
                <w:szCs w:val="24"/>
              </w:rPr>
            </w:pPr>
            <w:r>
              <w:rPr>
                <w:rFonts w:ascii="Quicksand" w:eastAsia="Quicksand" w:hAnsi="Quicksand" w:cs="Quicksand"/>
                <w:b/>
                <w:bCs/>
                <w:sz w:val="24"/>
                <w:szCs w:val="24"/>
              </w:rPr>
              <w:lastRenderedPageBreak/>
              <w:t>KNOWLEDGE BASED/</w:t>
            </w:r>
          </w:p>
          <w:p w14:paraId="4A75F498" w14:textId="77777777" w:rsidR="0032148B" w:rsidRDefault="00000000">
            <w:pPr>
              <w:widowControl w:val="0"/>
              <w:spacing w:line="240" w:lineRule="auto"/>
              <w:jc w:val="center"/>
              <w:rPr>
                <w:rFonts w:ascii="Quicksand" w:eastAsia="Quicksand" w:hAnsi="Quicksand" w:cs="Quicksand"/>
                <w:b/>
                <w:bCs/>
                <w:sz w:val="24"/>
                <w:szCs w:val="24"/>
              </w:rPr>
            </w:pPr>
            <w:r>
              <w:rPr>
                <w:rFonts w:ascii="Quicksand" w:eastAsia="Quicksand" w:hAnsi="Quicksand" w:cs="Quicksand"/>
                <w:b/>
                <w:bCs/>
                <w:sz w:val="24"/>
                <w:szCs w:val="24"/>
              </w:rPr>
              <w:t>INQUIRY</w:t>
            </w:r>
          </w:p>
          <w:p w14:paraId="2A354848" w14:textId="77777777" w:rsidR="0032148B" w:rsidRDefault="0032148B">
            <w:pPr>
              <w:widowControl w:val="0"/>
              <w:spacing w:line="240" w:lineRule="auto"/>
              <w:jc w:val="center"/>
              <w:rPr>
                <w:rFonts w:ascii="Quicksand" w:eastAsia="Quicksand" w:hAnsi="Quicksand" w:cs="Quicksand"/>
                <w:b/>
                <w:bCs/>
                <w:sz w:val="24"/>
                <w:szCs w:val="24"/>
              </w:rPr>
            </w:pPr>
          </w:p>
          <w:p w14:paraId="5922BC8F" w14:textId="77777777" w:rsidR="0032148B" w:rsidRDefault="00000000">
            <w:pPr>
              <w:widowControl w:val="0"/>
              <w:spacing w:line="240" w:lineRule="auto"/>
              <w:jc w:val="center"/>
              <w:rPr>
                <w:rFonts w:ascii="Quicksand" w:eastAsia="Quicksand" w:hAnsi="Quicksand" w:cs="Quicksand"/>
                <w:b/>
                <w:bCs/>
                <w:sz w:val="24"/>
                <w:szCs w:val="24"/>
              </w:rPr>
            </w:pPr>
            <w:r>
              <w:rPr>
                <w:rFonts w:ascii="Quicksand" w:eastAsia="Quicksand" w:hAnsi="Quicksand" w:cs="Quicksand"/>
                <w:b/>
                <w:bCs/>
                <w:noProof/>
                <w:sz w:val="24"/>
                <w:szCs w:val="24"/>
              </w:rPr>
              <w:drawing>
                <wp:inline distT="114300" distB="114300" distL="114300" distR="114300" wp14:anchorId="1556DB0A" wp14:editId="401DDD28">
                  <wp:extent cx="719138" cy="71407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719138" cy="714073"/>
                          </a:xfrm>
                          <a:prstGeom prst="rect">
                            <a:avLst/>
                          </a:prstGeom>
                          <a:ln/>
                        </pic:spPr>
                      </pic:pic>
                    </a:graphicData>
                  </a:graphic>
                </wp:inline>
              </w:drawing>
            </w:r>
          </w:p>
        </w:tc>
        <w:tc>
          <w:tcPr>
            <w:tcW w:w="8460" w:type="dxa"/>
            <w:gridSpan w:val="2"/>
            <w:tcMar>
              <w:top w:w="100" w:type="dxa"/>
              <w:left w:w="100" w:type="dxa"/>
              <w:bottom w:w="100" w:type="dxa"/>
              <w:right w:w="100" w:type="dxa"/>
            </w:tcMar>
          </w:tcPr>
          <w:p w14:paraId="24A8A1F4" w14:textId="77777777" w:rsidR="0032148B" w:rsidRDefault="00000000">
            <w:pPr>
              <w:spacing w:before="240" w:after="240" w:line="240" w:lineRule="auto"/>
              <w:rPr>
                <w:rFonts w:ascii="Quicksand" w:eastAsia="Quicksand" w:hAnsi="Quicksand" w:cs="Quicksand"/>
                <w:b/>
                <w:bCs/>
                <w:sz w:val="24"/>
                <w:szCs w:val="24"/>
                <w:u w:val="single"/>
              </w:rPr>
            </w:pPr>
            <w:r>
              <w:rPr>
                <w:rFonts w:ascii="Quicksand" w:eastAsia="Quicksand" w:hAnsi="Quicksand" w:cs="Quicksand"/>
                <w:b/>
                <w:bCs/>
                <w:sz w:val="24"/>
                <w:szCs w:val="24"/>
                <w:u w:val="single"/>
              </w:rPr>
              <w:t>Knowledge Rich Unit: Vikings</w:t>
            </w:r>
          </w:p>
          <w:p w14:paraId="7459C59C" w14:textId="77777777" w:rsidR="0032148B" w:rsidRDefault="00000000">
            <w:pPr>
              <w:spacing w:before="240" w:after="240" w:line="240" w:lineRule="auto"/>
              <w:rPr>
                <w:rFonts w:ascii="Quicksand" w:eastAsia="Quicksand" w:hAnsi="Quicksand" w:cs="Quicksand"/>
                <w:sz w:val="24"/>
                <w:szCs w:val="24"/>
              </w:rPr>
            </w:pPr>
            <w:r>
              <w:rPr>
                <w:rFonts w:ascii="Quicksand" w:eastAsia="Quicksand" w:hAnsi="Quicksand" w:cs="Quicksand"/>
                <w:sz w:val="24"/>
                <w:szCs w:val="24"/>
              </w:rPr>
              <w:t>This term, the Year 3 students are exploring the fascinating world of the Vikings! Over 10 lessons, students will travel back more than 1,000 years to discover who the Vikings were, where they came from, and the incredible impact they had on the world.</w:t>
            </w:r>
          </w:p>
          <w:p w14:paraId="32FEE5D0" w14:textId="77777777" w:rsidR="0032148B" w:rsidRDefault="00000000">
            <w:pPr>
              <w:spacing w:before="240" w:after="240" w:line="240" w:lineRule="auto"/>
              <w:rPr>
                <w:rFonts w:ascii="Quicksand" w:eastAsia="Quicksand" w:hAnsi="Quicksand" w:cs="Quicksand"/>
                <w:b/>
                <w:bCs/>
                <w:sz w:val="24"/>
                <w:szCs w:val="24"/>
              </w:rPr>
            </w:pPr>
            <w:r>
              <w:rPr>
                <w:rFonts w:ascii="Quicksand" w:eastAsia="Quicksand" w:hAnsi="Quicksand" w:cs="Quicksand"/>
                <w:b/>
                <w:bCs/>
                <w:sz w:val="24"/>
                <w:szCs w:val="24"/>
              </w:rPr>
              <w:t>What will students learn?</w:t>
            </w:r>
          </w:p>
          <w:p w14:paraId="77C32504" w14:textId="77777777" w:rsidR="0032148B" w:rsidRDefault="00000000">
            <w:pPr>
              <w:spacing w:before="240" w:after="240" w:line="240" w:lineRule="auto"/>
              <w:rPr>
                <w:rFonts w:ascii="Quicksand" w:eastAsia="Quicksand" w:hAnsi="Quicksand" w:cs="Quicksand"/>
                <w:sz w:val="24"/>
                <w:szCs w:val="24"/>
              </w:rPr>
            </w:pPr>
            <w:r>
              <w:rPr>
                <w:rFonts w:ascii="Quicksand" w:eastAsia="Quicksand" w:hAnsi="Quicksand" w:cs="Quicksand"/>
                <w:sz w:val="24"/>
                <w:szCs w:val="24"/>
              </w:rPr>
              <w:t>The unit begins by placing the Vikings on a world map and timeline. Students will learn that the Vikings (also known as the Norse) came from Scandinavia, the countries we now call Norway, Sweden, and Denmark, and that they were active roughly between 700 and 1000 CE.</w:t>
            </w:r>
          </w:p>
          <w:p w14:paraId="146FFD19" w14:textId="77777777" w:rsidR="0032148B" w:rsidRDefault="00000000">
            <w:pPr>
              <w:spacing w:before="240" w:after="240" w:line="240" w:lineRule="auto"/>
              <w:rPr>
                <w:rFonts w:ascii="Quicksand" w:eastAsia="Quicksand" w:hAnsi="Quicksand" w:cs="Quicksand"/>
                <w:sz w:val="24"/>
                <w:szCs w:val="24"/>
              </w:rPr>
            </w:pPr>
            <w:r>
              <w:rPr>
                <w:rFonts w:ascii="Quicksand" w:eastAsia="Quicksand" w:hAnsi="Quicksand" w:cs="Quicksand"/>
                <w:sz w:val="24"/>
                <w:szCs w:val="24"/>
              </w:rPr>
              <w:t>From there, students will explore the Viking way of life, discovering that they were skilled sailors, traders, builders, and explorers. Students will learn about some of history's most famous Vikings, including Eric the Red and Leif Eriksson.</w:t>
            </w:r>
          </w:p>
          <w:p w14:paraId="274D5843" w14:textId="77777777" w:rsidR="0032148B" w:rsidRDefault="00000000">
            <w:pPr>
              <w:spacing w:before="240" w:after="240" w:line="240" w:lineRule="auto"/>
              <w:rPr>
                <w:rFonts w:ascii="Quicksand" w:eastAsia="Quicksand" w:hAnsi="Quicksand" w:cs="Quicksand"/>
                <w:sz w:val="24"/>
                <w:szCs w:val="24"/>
              </w:rPr>
            </w:pPr>
            <w:r>
              <w:rPr>
                <w:rFonts w:ascii="Quicksand" w:eastAsia="Quicksand" w:hAnsi="Quicksand" w:cs="Quicksand"/>
                <w:sz w:val="24"/>
                <w:szCs w:val="24"/>
              </w:rPr>
              <w:t>The unit also dives into Viking culture and beliefs, with students exploring Norse gods and myths and discovering that some of those myths still influence us today, including the days of the week (Thursday, for example, is named after the Norse god Thor!).</w:t>
            </w:r>
          </w:p>
          <w:p w14:paraId="5D3FD44F" w14:textId="77777777" w:rsidR="0032148B" w:rsidRDefault="00000000">
            <w:pPr>
              <w:spacing w:before="240" w:after="240" w:line="240" w:lineRule="auto"/>
              <w:rPr>
                <w:rFonts w:ascii="Quicksand" w:eastAsia="Quicksand" w:hAnsi="Quicksand" w:cs="Quicksand"/>
                <w:sz w:val="24"/>
                <w:szCs w:val="24"/>
              </w:rPr>
            </w:pPr>
            <w:r>
              <w:rPr>
                <w:rFonts w:ascii="Quicksand" w:eastAsia="Quicksand" w:hAnsi="Quicksand" w:cs="Quicksand"/>
                <w:sz w:val="24"/>
                <w:szCs w:val="24"/>
              </w:rPr>
              <w:t>Students will also learn to read and write Viking runes, the ancient alphabet used by the Norse people.</w:t>
            </w:r>
          </w:p>
          <w:p w14:paraId="74C0CFF6" w14:textId="77777777" w:rsidR="0032148B" w:rsidRDefault="00000000">
            <w:pPr>
              <w:spacing w:before="240" w:after="240" w:line="240" w:lineRule="auto"/>
              <w:rPr>
                <w:rFonts w:ascii="Quicksand" w:eastAsia="Quicksand" w:hAnsi="Quicksand" w:cs="Quicksand"/>
                <w:sz w:val="24"/>
                <w:szCs w:val="24"/>
              </w:rPr>
            </w:pPr>
            <w:r>
              <w:rPr>
                <w:rFonts w:ascii="Quicksand" w:eastAsia="Quicksand" w:hAnsi="Quicksand" w:cs="Quicksand"/>
                <w:sz w:val="24"/>
                <w:szCs w:val="24"/>
              </w:rPr>
              <w:t xml:space="preserve">Key vocabulary students will be using throughout the unit includes: </w:t>
            </w:r>
            <w:proofErr w:type="spellStart"/>
            <w:r>
              <w:rPr>
                <w:rFonts w:ascii="Quicksand" w:eastAsia="Quicksand" w:hAnsi="Quicksand" w:cs="Quicksand"/>
                <w:i/>
                <w:iCs/>
                <w:sz w:val="24"/>
                <w:szCs w:val="24"/>
              </w:rPr>
              <w:t>vikings</w:t>
            </w:r>
            <w:proofErr w:type="spellEnd"/>
            <w:r>
              <w:rPr>
                <w:rFonts w:ascii="Quicksand" w:eastAsia="Quicksand" w:hAnsi="Quicksand" w:cs="Quicksand"/>
                <w:i/>
                <w:iCs/>
                <w:sz w:val="24"/>
                <w:szCs w:val="24"/>
              </w:rPr>
              <w:t>, raid, cargo, moored, banish, pasture, rune, myth,</w:t>
            </w:r>
            <w:r>
              <w:rPr>
                <w:rFonts w:ascii="Quicksand" w:eastAsia="Quicksand" w:hAnsi="Quicksand" w:cs="Quicksand"/>
                <w:sz w:val="24"/>
                <w:szCs w:val="24"/>
              </w:rPr>
              <w:t xml:space="preserve"> and </w:t>
            </w:r>
            <w:r>
              <w:rPr>
                <w:rFonts w:ascii="Quicksand" w:eastAsia="Quicksand" w:hAnsi="Quicksand" w:cs="Quicksand"/>
                <w:i/>
                <w:iCs/>
                <w:sz w:val="24"/>
                <w:szCs w:val="24"/>
              </w:rPr>
              <w:t>Norse</w:t>
            </w:r>
            <w:r>
              <w:rPr>
                <w:rFonts w:ascii="Quicksand" w:eastAsia="Quicksand" w:hAnsi="Quicksand" w:cs="Quicksand"/>
                <w:sz w:val="24"/>
                <w:szCs w:val="24"/>
              </w:rPr>
              <w:t>.</w:t>
            </w:r>
          </w:p>
        </w:tc>
      </w:tr>
      <w:tr w:rsidR="0032148B" w14:paraId="4056107A" w14:textId="77777777">
        <w:trPr>
          <w:trHeight w:val="1112"/>
          <w:jc w:val="center"/>
        </w:trPr>
        <w:tc>
          <w:tcPr>
            <w:tcW w:w="2340" w:type="dxa"/>
            <w:tcMar>
              <w:top w:w="100" w:type="dxa"/>
              <w:left w:w="100" w:type="dxa"/>
              <w:bottom w:w="100" w:type="dxa"/>
              <w:right w:w="100" w:type="dxa"/>
            </w:tcMar>
          </w:tcPr>
          <w:p w14:paraId="540D9335" w14:textId="77777777" w:rsidR="0032148B" w:rsidRDefault="00000000">
            <w:pPr>
              <w:widowControl w:val="0"/>
              <w:spacing w:line="240" w:lineRule="auto"/>
              <w:jc w:val="center"/>
              <w:rPr>
                <w:rFonts w:ascii="Quicksand" w:eastAsia="Quicksand" w:hAnsi="Quicksand" w:cs="Quicksand"/>
                <w:b/>
                <w:bCs/>
                <w:sz w:val="24"/>
                <w:szCs w:val="24"/>
              </w:rPr>
            </w:pPr>
            <w:r>
              <w:rPr>
                <w:rFonts w:ascii="Quicksand" w:eastAsia="Quicksand" w:hAnsi="Quicksand" w:cs="Quicksand"/>
                <w:b/>
                <w:bCs/>
                <w:sz w:val="24"/>
                <w:szCs w:val="24"/>
              </w:rPr>
              <w:t>BEHAVIOUR CURRICULUM</w:t>
            </w:r>
          </w:p>
          <w:p w14:paraId="27D53C82" w14:textId="77777777" w:rsidR="0032148B" w:rsidRDefault="0032148B">
            <w:pPr>
              <w:widowControl w:val="0"/>
              <w:spacing w:line="240" w:lineRule="auto"/>
              <w:jc w:val="center"/>
              <w:rPr>
                <w:rFonts w:ascii="Quicksand" w:eastAsia="Quicksand" w:hAnsi="Quicksand" w:cs="Quicksand"/>
                <w:b/>
                <w:bCs/>
                <w:sz w:val="24"/>
                <w:szCs w:val="24"/>
              </w:rPr>
            </w:pPr>
          </w:p>
          <w:p w14:paraId="3A7F226A" w14:textId="77777777" w:rsidR="0032148B" w:rsidRDefault="00000000">
            <w:pPr>
              <w:widowControl w:val="0"/>
              <w:spacing w:line="240" w:lineRule="auto"/>
              <w:jc w:val="center"/>
              <w:rPr>
                <w:rFonts w:ascii="Quicksand" w:eastAsia="Quicksand" w:hAnsi="Quicksand" w:cs="Quicksand"/>
                <w:b/>
                <w:bCs/>
                <w:sz w:val="24"/>
                <w:szCs w:val="24"/>
              </w:rPr>
            </w:pPr>
            <w:r>
              <w:rPr>
                <w:rFonts w:ascii="Quicksand" w:eastAsia="Quicksand" w:hAnsi="Quicksand" w:cs="Quicksand"/>
                <w:b/>
                <w:bCs/>
                <w:noProof/>
                <w:sz w:val="24"/>
                <w:szCs w:val="24"/>
              </w:rPr>
              <w:drawing>
                <wp:inline distT="114300" distB="114300" distL="114300" distR="114300" wp14:anchorId="54BA2F28" wp14:editId="05AFF364">
                  <wp:extent cx="929149" cy="687046"/>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929149" cy="687046"/>
                          </a:xfrm>
                          <a:prstGeom prst="rect">
                            <a:avLst/>
                          </a:prstGeom>
                          <a:ln/>
                        </pic:spPr>
                      </pic:pic>
                    </a:graphicData>
                  </a:graphic>
                </wp:inline>
              </w:drawing>
            </w:r>
          </w:p>
        </w:tc>
        <w:tc>
          <w:tcPr>
            <w:tcW w:w="8460" w:type="dxa"/>
            <w:gridSpan w:val="2"/>
            <w:tcMar>
              <w:top w:w="100" w:type="dxa"/>
              <w:left w:w="100" w:type="dxa"/>
              <w:bottom w:w="100" w:type="dxa"/>
              <w:right w:w="100" w:type="dxa"/>
            </w:tcMar>
          </w:tcPr>
          <w:p w14:paraId="3A581885" w14:textId="77777777" w:rsidR="0032148B" w:rsidRDefault="00000000">
            <w:pPr>
              <w:spacing w:line="240" w:lineRule="auto"/>
              <w:rPr>
                <w:rFonts w:ascii="Quicksand" w:eastAsia="Quicksand" w:hAnsi="Quicksand" w:cs="Quicksand"/>
                <w:b/>
                <w:bCs/>
                <w:sz w:val="24"/>
                <w:szCs w:val="24"/>
                <w:u w:val="single"/>
              </w:rPr>
            </w:pPr>
            <w:r>
              <w:rPr>
                <w:rFonts w:ascii="Quicksand" w:eastAsia="Quicksand" w:hAnsi="Quicksand" w:cs="Quicksand"/>
                <w:b/>
                <w:bCs/>
                <w:sz w:val="24"/>
                <w:szCs w:val="24"/>
                <w:u w:val="single"/>
              </w:rPr>
              <w:t>Routines</w:t>
            </w:r>
          </w:p>
          <w:p w14:paraId="60B18240" w14:textId="77777777" w:rsidR="0032148B" w:rsidRDefault="00000000">
            <w:pPr>
              <w:numPr>
                <w:ilvl w:val="0"/>
                <w:numId w:val="2"/>
              </w:numPr>
              <w:spacing w:line="240" w:lineRule="auto"/>
              <w:rPr>
                <w:rFonts w:ascii="Quicksand" w:eastAsia="Quicksand" w:hAnsi="Quicksand" w:cs="Quicksand"/>
                <w:sz w:val="24"/>
                <w:szCs w:val="24"/>
              </w:rPr>
            </w:pPr>
            <w:r>
              <w:rPr>
                <w:rFonts w:ascii="Quicksand" w:eastAsia="Quicksand" w:hAnsi="Quicksand" w:cs="Quicksand"/>
                <w:sz w:val="24"/>
                <w:szCs w:val="24"/>
              </w:rPr>
              <w:t>Lining up and sitting down after break times</w:t>
            </w:r>
          </w:p>
          <w:p w14:paraId="14DECC96" w14:textId="77777777" w:rsidR="0032148B" w:rsidRDefault="00000000">
            <w:pPr>
              <w:numPr>
                <w:ilvl w:val="0"/>
                <w:numId w:val="2"/>
              </w:numPr>
              <w:spacing w:line="240" w:lineRule="auto"/>
              <w:rPr>
                <w:rFonts w:ascii="Quicksand" w:eastAsia="Quicksand" w:hAnsi="Quicksand" w:cs="Quicksand"/>
                <w:sz w:val="24"/>
                <w:szCs w:val="24"/>
              </w:rPr>
            </w:pPr>
            <w:r>
              <w:rPr>
                <w:rFonts w:ascii="Quicksand" w:eastAsia="Quicksand" w:hAnsi="Quicksand" w:cs="Quicksand"/>
                <w:sz w:val="24"/>
                <w:szCs w:val="24"/>
              </w:rPr>
              <w:t>Calm entrance/exit routine</w:t>
            </w:r>
          </w:p>
          <w:p w14:paraId="425B4938" w14:textId="77777777" w:rsidR="0032148B" w:rsidRDefault="00000000">
            <w:pPr>
              <w:numPr>
                <w:ilvl w:val="0"/>
                <w:numId w:val="2"/>
              </w:numPr>
              <w:spacing w:line="240" w:lineRule="auto"/>
              <w:rPr>
                <w:rFonts w:ascii="Quicksand" w:eastAsia="Quicksand" w:hAnsi="Quicksand" w:cs="Quicksand"/>
                <w:sz w:val="24"/>
                <w:szCs w:val="24"/>
              </w:rPr>
            </w:pPr>
            <w:r>
              <w:rPr>
                <w:rFonts w:ascii="Quicksand" w:eastAsia="Quicksand" w:hAnsi="Quicksand" w:cs="Quicksand"/>
                <w:sz w:val="24"/>
                <w:szCs w:val="24"/>
              </w:rPr>
              <w:t>Walking in roll order quietly</w:t>
            </w:r>
          </w:p>
          <w:p w14:paraId="4314C20F" w14:textId="77777777" w:rsidR="0032148B" w:rsidRDefault="00000000">
            <w:pPr>
              <w:numPr>
                <w:ilvl w:val="0"/>
                <w:numId w:val="2"/>
              </w:numPr>
              <w:spacing w:line="240" w:lineRule="auto"/>
              <w:rPr>
                <w:rFonts w:ascii="Quicksand" w:eastAsia="Quicksand" w:hAnsi="Quicksand" w:cs="Quicksand"/>
                <w:sz w:val="24"/>
                <w:szCs w:val="24"/>
              </w:rPr>
            </w:pPr>
            <w:r>
              <w:rPr>
                <w:rFonts w:ascii="Quicksand" w:eastAsia="Quicksand" w:hAnsi="Quicksand" w:cs="Quicksand"/>
                <w:sz w:val="24"/>
                <w:szCs w:val="24"/>
              </w:rPr>
              <w:t>Walking around the school with a partner quietly</w:t>
            </w:r>
          </w:p>
          <w:p w14:paraId="0E6595B0" w14:textId="77777777" w:rsidR="0032148B" w:rsidRDefault="00000000">
            <w:pPr>
              <w:numPr>
                <w:ilvl w:val="0"/>
                <w:numId w:val="2"/>
              </w:numPr>
              <w:spacing w:line="240" w:lineRule="auto"/>
              <w:rPr>
                <w:rFonts w:ascii="Quicksand" w:eastAsia="Quicksand" w:hAnsi="Quicksand" w:cs="Quicksand"/>
                <w:sz w:val="24"/>
                <w:szCs w:val="24"/>
              </w:rPr>
            </w:pPr>
            <w:r>
              <w:rPr>
                <w:rFonts w:ascii="Quicksand" w:eastAsia="Quicksand" w:hAnsi="Quicksand" w:cs="Quicksand"/>
                <w:sz w:val="24"/>
                <w:szCs w:val="24"/>
              </w:rPr>
              <w:t xml:space="preserve">Understanding our classroom routine </w:t>
            </w:r>
          </w:p>
          <w:p w14:paraId="6A2C4B6A" w14:textId="77777777" w:rsidR="0032148B" w:rsidRDefault="0032148B">
            <w:pPr>
              <w:spacing w:line="240" w:lineRule="auto"/>
              <w:rPr>
                <w:rFonts w:ascii="Quicksand" w:eastAsia="Quicksand" w:hAnsi="Quicksand" w:cs="Quicksand"/>
                <w:sz w:val="24"/>
                <w:szCs w:val="24"/>
              </w:rPr>
            </w:pPr>
          </w:p>
        </w:tc>
      </w:tr>
    </w:tbl>
    <w:p w14:paraId="40C2F289" w14:textId="77777777" w:rsidR="0032148B" w:rsidRDefault="0032148B">
      <w:pPr>
        <w:spacing w:line="240" w:lineRule="auto"/>
        <w:rPr>
          <w:rFonts w:ascii="Quicksand" w:eastAsia="Quicksand" w:hAnsi="Quicksand" w:cs="Quicksand"/>
          <w:i/>
          <w:iCs/>
          <w:sz w:val="16"/>
          <w:szCs w:val="16"/>
        </w:rPr>
      </w:pPr>
    </w:p>
    <w:p w14:paraId="11DF3FEC" w14:textId="77777777" w:rsidR="0032148B" w:rsidRDefault="0032148B">
      <w:pPr>
        <w:spacing w:line="240" w:lineRule="auto"/>
        <w:rPr>
          <w:rFonts w:ascii="Quicksand" w:eastAsia="Quicksand" w:hAnsi="Quicksand" w:cs="Quicksand"/>
          <w:i/>
          <w:iCs/>
          <w:sz w:val="16"/>
          <w:szCs w:val="16"/>
        </w:rPr>
      </w:pPr>
    </w:p>
    <w:tbl>
      <w:tblPr>
        <w:tblStyle w:val="a1"/>
        <w:tblW w:w="10800" w:type="dxa"/>
        <w:tblInd w:w="-7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70"/>
        <w:gridCol w:w="8430"/>
      </w:tblGrid>
      <w:tr w:rsidR="0032148B" w14:paraId="775B5D05" w14:textId="77777777">
        <w:trPr>
          <w:trHeight w:val="1680"/>
        </w:trPr>
        <w:tc>
          <w:tcPr>
            <w:tcW w:w="2370" w:type="dxa"/>
            <w:tcBorders>
              <w:top w:val="single" w:sz="4" w:space="0" w:color="000000"/>
            </w:tcBorders>
          </w:tcPr>
          <w:p w14:paraId="3CA40585" w14:textId="77777777" w:rsidR="0032148B" w:rsidRDefault="0032148B">
            <w:pPr>
              <w:spacing w:line="240" w:lineRule="auto"/>
              <w:rPr>
                <w:rFonts w:ascii="Quicksand" w:eastAsia="Quicksand" w:hAnsi="Quicksand" w:cs="Quicksand"/>
                <w:b/>
                <w:bCs/>
                <w:sz w:val="10"/>
                <w:szCs w:val="10"/>
              </w:rPr>
            </w:pPr>
          </w:p>
          <w:p w14:paraId="7B748F69" w14:textId="77777777" w:rsidR="0032148B" w:rsidRDefault="00000000">
            <w:pPr>
              <w:spacing w:line="240" w:lineRule="auto"/>
              <w:rPr>
                <w:rFonts w:ascii="Quicksand" w:eastAsia="Quicksand" w:hAnsi="Quicksand" w:cs="Quicksand"/>
                <w:b/>
                <w:bCs/>
                <w:sz w:val="24"/>
                <w:szCs w:val="24"/>
              </w:rPr>
            </w:pPr>
            <w:r>
              <w:rPr>
                <w:rFonts w:ascii="Quicksand" w:eastAsia="Quicksand" w:hAnsi="Quicksand" w:cs="Quicksand"/>
                <w:b/>
                <w:bCs/>
                <w:noProof/>
                <w:sz w:val="24"/>
                <w:szCs w:val="24"/>
              </w:rPr>
              <w:drawing>
                <wp:inline distT="114300" distB="114300" distL="114300" distR="114300" wp14:anchorId="4A18FF58" wp14:editId="3C08BFC4">
                  <wp:extent cx="1062038" cy="872682"/>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062038" cy="872682"/>
                          </a:xfrm>
                          <a:prstGeom prst="rect">
                            <a:avLst/>
                          </a:prstGeom>
                          <a:ln/>
                        </pic:spPr>
                      </pic:pic>
                    </a:graphicData>
                  </a:graphic>
                </wp:inline>
              </w:drawing>
            </w:r>
          </w:p>
        </w:tc>
        <w:tc>
          <w:tcPr>
            <w:tcW w:w="8430" w:type="dxa"/>
            <w:tcBorders>
              <w:top w:val="single" w:sz="4" w:space="0" w:color="000000"/>
            </w:tcBorders>
          </w:tcPr>
          <w:p w14:paraId="41AEB604" w14:textId="77777777" w:rsidR="0032148B" w:rsidRDefault="00000000">
            <w:pPr>
              <w:spacing w:line="240" w:lineRule="auto"/>
              <w:rPr>
                <w:rFonts w:ascii="Quicksand" w:eastAsia="Quicksand" w:hAnsi="Quicksand" w:cs="Quicksand"/>
                <w:b/>
                <w:bCs/>
                <w:sz w:val="24"/>
                <w:szCs w:val="24"/>
              </w:rPr>
            </w:pPr>
            <w:r>
              <w:rPr>
                <w:rFonts w:ascii="Quicksand" w:eastAsia="Quicksand" w:hAnsi="Quicksand" w:cs="Quicksand"/>
                <w:b/>
                <w:bCs/>
                <w:sz w:val="24"/>
                <w:szCs w:val="24"/>
              </w:rPr>
              <w:t>Term Two Important Dates (refer to our Google Calendar as well)</w:t>
            </w:r>
          </w:p>
          <w:p w14:paraId="66898F7E" w14:textId="77777777" w:rsidR="0032148B" w:rsidRDefault="0032148B">
            <w:pPr>
              <w:spacing w:line="240" w:lineRule="auto"/>
              <w:rPr>
                <w:rFonts w:ascii="Quicksand" w:eastAsia="Quicksand" w:hAnsi="Quicksand" w:cs="Quicksand"/>
                <w:b/>
                <w:bCs/>
                <w:sz w:val="24"/>
                <w:szCs w:val="24"/>
              </w:rPr>
            </w:pPr>
          </w:p>
          <w:p w14:paraId="4652BF06" w14:textId="77777777" w:rsidR="0032148B" w:rsidRDefault="00000000">
            <w:pPr>
              <w:spacing w:before="240" w:after="240" w:line="240" w:lineRule="auto"/>
              <w:rPr>
                <w:rFonts w:ascii="Quicksand" w:eastAsia="Quicksand" w:hAnsi="Quicksand" w:cs="Quicksand"/>
                <w:b/>
                <w:bCs/>
                <w:color w:val="222222"/>
              </w:rPr>
            </w:pPr>
            <w:r>
              <w:rPr>
                <w:rFonts w:ascii="Quicksand" w:eastAsia="Quicksand" w:hAnsi="Quicksand" w:cs="Quicksand"/>
                <w:b/>
                <w:bCs/>
                <w:color w:val="222222"/>
              </w:rPr>
              <w:t>APRIL</w:t>
            </w:r>
          </w:p>
          <w:p w14:paraId="6F771262"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 xml:space="preserve">Mon </w:t>
            </w:r>
            <w:proofErr w:type="gramStart"/>
            <w:r>
              <w:rPr>
                <w:rFonts w:ascii="Quicksand" w:eastAsia="Quicksand" w:hAnsi="Quicksand" w:cs="Quicksand"/>
                <w:color w:val="222222"/>
              </w:rPr>
              <w:t>20  School</w:t>
            </w:r>
            <w:proofErr w:type="gramEnd"/>
            <w:r>
              <w:rPr>
                <w:rFonts w:ascii="Quicksand" w:eastAsia="Quicksand" w:hAnsi="Quicksand" w:cs="Quicksand"/>
                <w:color w:val="222222"/>
              </w:rPr>
              <w:t xml:space="preserve"> Closure Day (Staff Professional Learning)</w:t>
            </w:r>
          </w:p>
          <w:p w14:paraId="46092533"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 xml:space="preserve">Tues </w:t>
            </w:r>
            <w:proofErr w:type="gramStart"/>
            <w:r>
              <w:rPr>
                <w:rFonts w:ascii="Quicksand" w:eastAsia="Quicksand" w:hAnsi="Quicksand" w:cs="Quicksand"/>
                <w:color w:val="222222"/>
              </w:rPr>
              <w:t>21  Students</w:t>
            </w:r>
            <w:proofErr w:type="gramEnd"/>
            <w:r>
              <w:rPr>
                <w:rFonts w:ascii="Quicksand" w:eastAsia="Quicksand" w:hAnsi="Quicksand" w:cs="Quicksand"/>
                <w:color w:val="222222"/>
              </w:rPr>
              <w:t xml:space="preserve"> resume</w:t>
            </w:r>
          </w:p>
          <w:p w14:paraId="67E4E912" w14:textId="77777777" w:rsidR="0032148B" w:rsidRDefault="00000000">
            <w:pPr>
              <w:spacing w:before="240" w:after="240" w:line="240" w:lineRule="auto"/>
              <w:rPr>
                <w:rFonts w:ascii="Quicksand" w:eastAsia="Quicksand" w:hAnsi="Quicksand" w:cs="Quicksand"/>
                <w:color w:val="222222"/>
              </w:rPr>
            </w:pPr>
            <w:proofErr w:type="spellStart"/>
            <w:r>
              <w:rPr>
                <w:rFonts w:ascii="Quicksand" w:eastAsia="Quicksand" w:hAnsi="Quicksand" w:cs="Quicksand"/>
                <w:color w:val="222222"/>
              </w:rPr>
              <w:lastRenderedPageBreak/>
              <w:t>Thur</w:t>
            </w:r>
            <w:proofErr w:type="spellEnd"/>
            <w:r>
              <w:rPr>
                <w:rFonts w:ascii="Quicksand" w:eastAsia="Quicksand" w:hAnsi="Quicksand" w:cs="Quicksand"/>
                <w:color w:val="222222"/>
              </w:rPr>
              <w:t xml:space="preserve"> </w:t>
            </w:r>
            <w:proofErr w:type="gramStart"/>
            <w:r>
              <w:rPr>
                <w:rFonts w:ascii="Quicksand" w:eastAsia="Quicksand" w:hAnsi="Quicksand" w:cs="Quicksand"/>
                <w:color w:val="222222"/>
              </w:rPr>
              <w:t>23  School</w:t>
            </w:r>
            <w:proofErr w:type="gramEnd"/>
            <w:r>
              <w:rPr>
                <w:rFonts w:ascii="Quicksand" w:eastAsia="Quicksand" w:hAnsi="Quicksand" w:cs="Quicksand"/>
                <w:color w:val="222222"/>
              </w:rPr>
              <w:t xml:space="preserve"> Photos</w:t>
            </w:r>
          </w:p>
          <w:p w14:paraId="53CE45AF"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Fri 24      ANZAC Prayer Service</w:t>
            </w:r>
          </w:p>
          <w:p w14:paraId="2B5424DD"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 xml:space="preserve"> </w:t>
            </w:r>
          </w:p>
          <w:p w14:paraId="56170767" w14:textId="77777777" w:rsidR="0032148B" w:rsidRDefault="00000000">
            <w:pPr>
              <w:spacing w:before="240" w:after="240" w:line="240" w:lineRule="auto"/>
              <w:rPr>
                <w:rFonts w:ascii="Quicksand" w:eastAsia="Quicksand" w:hAnsi="Quicksand" w:cs="Quicksand"/>
                <w:b/>
                <w:bCs/>
                <w:color w:val="222222"/>
              </w:rPr>
            </w:pPr>
            <w:r>
              <w:rPr>
                <w:rFonts w:ascii="Quicksand" w:eastAsia="Quicksand" w:hAnsi="Quicksand" w:cs="Quicksand"/>
                <w:b/>
                <w:bCs/>
                <w:color w:val="222222"/>
              </w:rPr>
              <w:t>MAY</w:t>
            </w:r>
          </w:p>
          <w:p w14:paraId="4C83E172"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Fri 1        House Cross Country</w:t>
            </w:r>
          </w:p>
          <w:p w14:paraId="7A6CA2E2"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Tues 5    Parents and Friends Meeting (6:30pm)</w:t>
            </w:r>
          </w:p>
          <w:p w14:paraId="34B1BB74" w14:textId="77777777" w:rsidR="0032148B" w:rsidRDefault="00000000">
            <w:pPr>
              <w:spacing w:before="240" w:after="240" w:line="240" w:lineRule="auto"/>
              <w:rPr>
                <w:rFonts w:ascii="Quicksand" w:eastAsia="Quicksand" w:hAnsi="Quicksand" w:cs="Quicksand"/>
                <w:color w:val="222222"/>
              </w:rPr>
            </w:pPr>
            <w:proofErr w:type="spellStart"/>
            <w:r>
              <w:rPr>
                <w:rFonts w:ascii="Quicksand" w:eastAsia="Quicksand" w:hAnsi="Quicksand" w:cs="Quicksand"/>
                <w:color w:val="222222"/>
              </w:rPr>
              <w:t>Thur</w:t>
            </w:r>
            <w:proofErr w:type="spellEnd"/>
            <w:r>
              <w:rPr>
                <w:rFonts w:ascii="Quicksand" w:eastAsia="Quicksand" w:hAnsi="Quicksand" w:cs="Quicksand"/>
                <w:color w:val="222222"/>
              </w:rPr>
              <w:t xml:space="preserve"> 7    Sacrament of Confirmation</w:t>
            </w:r>
          </w:p>
          <w:p w14:paraId="217114A7"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Fri 8        Interschool Sports</w:t>
            </w:r>
          </w:p>
          <w:p w14:paraId="0A321766"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Sun 10   Mother's Day</w:t>
            </w:r>
          </w:p>
          <w:p w14:paraId="3EB85788"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Fri 15      District Cross Country</w:t>
            </w:r>
          </w:p>
          <w:p w14:paraId="4102CE14"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 xml:space="preserve">Wed 20   SAC Meeting </w:t>
            </w:r>
          </w:p>
          <w:p w14:paraId="23A8AEA8"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Thurs 21 Year 5 Incursion</w:t>
            </w:r>
          </w:p>
          <w:p w14:paraId="19413142"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Sat 23      National Reconciliation Week</w:t>
            </w:r>
          </w:p>
          <w:p w14:paraId="750B7CBA"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Mon 25   School Closure Day (Staff Time in Lieu)</w:t>
            </w:r>
          </w:p>
          <w:p w14:paraId="54BCDDE9"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Wed 27   National Simultaneous Story Time (Luna Roo) Students wear PJs</w:t>
            </w:r>
          </w:p>
          <w:p w14:paraId="6C9A14AD"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Wed 27-</w:t>
            </w:r>
            <w:proofErr w:type="gramStart"/>
            <w:r>
              <w:rPr>
                <w:rFonts w:ascii="Quicksand" w:eastAsia="Quicksand" w:hAnsi="Quicksand" w:cs="Quicksand"/>
                <w:color w:val="222222"/>
              </w:rPr>
              <w:t>29  Year</w:t>
            </w:r>
            <w:proofErr w:type="gramEnd"/>
            <w:r>
              <w:rPr>
                <w:rFonts w:ascii="Quicksand" w:eastAsia="Quicksand" w:hAnsi="Quicksand" w:cs="Quicksand"/>
                <w:color w:val="222222"/>
              </w:rPr>
              <w:t xml:space="preserve"> 3 and 4 School Camp (Sovereign Hill)</w:t>
            </w:r>
          </w:p>
          <w:p w14:paraId="6E18134D"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Sat 30      First Eucharist Commitment Mass (5pm)</w:t>
            </w:r>
          </w:p>
          <w:p w14:paraId="2CA964E3"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Sun 31     First Eucharist Commitment Masses (8:30am, 10am)</w:t>
            </w:r>
          </w:p>
          <w:p w14:paraId="7990324D"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 xml:space="preserve"> </w:t>
            </w:r>
          </w:p>
          <w:p w14:paraId="2BE6AC02" w14:textId="77777777" w:rsidR="0032148B" w:rsidRDefault="00000000">
            <w:pPr>
              <w:spacing w:before="240" w:after="240" w:line="240" w:lineRule="auto"/>
              <w:rPr>
                <w:rFonts w:ascii="Quicksand" w:eastAsia="Quicksand" w:hAnsi="Quicksand" w:cs="Quicksand"/>
                <w:b/>
                <w:bCs/>
                <w:color w:val="222222"/>
              </w:rPr>
            </w:pPr>
            <w:r>
              <w:rPr>
                <w:rFonts w:ascii="Quicksand" w:eastAsia="Quicksand" w:hAnsi="Quicksand" w:cs="Quicksand"/>
                <w:b/>
                <w:bCs/>
                <w:color w:val="222222"/>
              </w:rPr>
              <w:t>June</w:t>
            </w:r>
          </w:p>
          <w:p w14:paraId="4B61A244"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Mon 8     Public Holiday (King's Birthday)</w:t>
            </w:r>
          </w:p>
          <w:p w14:paraId="7B9AE6DD" w14:textId="77777777" w:rsidR="0032148B" w:rsidRDefault="00000000">
            <w:pPr>
              <w:spacing w:before="240" w:after="240" w:line="240" w:lineRule="auto"/>
              <w:rPr>
                <w:rFonts w:ascii="Quicksand" w:eastAsia="Quicksand" w:hAnsi="Quicksand" w:cs="Quicksand"/>
                <w:color w:val="222222"/>
              </w:rPr>
            </w:pPr>
            <w:proofErr w:type="spellStart"/>
            <w:r>
              <w:rPr>
                <w:rFonts w:ascii="Quicksand" w:eastAsia="Quicksand" w:hAnsi="Quicksand" w:cs="Quicksand"/>
                <w:color w:val="222222"/>
              </w:rPr>
              <w:t>Thur</w:t>
            </w:r>
            <w:proofErr w:type="spellEnd"/>
            <w:r>
              <w:rPr>
                <w:rFonts w:ascii="Quicksand" w:eastAsia="Quicksand" w:hAnsi="Quicksand" w:cs="Quicksand"/>
                <w:color w:val="222222"/>
              </w:rPr>
              <w:t xml:space="preserve"> 11   EMR Cross Country</w:t>
            </w:r>
          </w:p>
          <w:p w14:paraId="0097962A"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Fri 12       District Soccer Gala</w:t>
            </w:r>
          </w:p>
          <w:p w14:paraId="52686FB2"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Fri 19       First Eucharist Reflection Day</w:t>
            </w:r>
          </w:p>
          <w:p w14:paraId="0B91E07A"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Fri 19       Summer Sports Gala Day</w:t>
            </w:r>
          </w:p>
          <w:p w14:paraId="765D5AF8"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Sun 21     Sacrament of First Eucharist (10am)</w:t>
            </w:r>
          </w:p>
          <w:p w14:paraId="7677D433" w14:textId="77777777" w:rsidR="0032148B" w:rsidRDefault="00000000">
            <w:pPr>
              <w:spacing w:before="240" w:after="240" w:line="240" w:lineRule="auto"/>
              <w:rPr>
                <w:rFonts w:ascii="Quicksand" w:eastAsia="Quicksand" w:hAnsi="Quicksand" w:cs="Quicksand"/>
                <w:color w:val="222222"/>
              </w:rPr>
            </w:pPr>
            <w:r>
              <w:rPr>
                <w:rFonts w:ascii="Quicksand" w:eastAsia="Quicksand" w:hAnsi="Quicksand" w:cs="Quicksand"/>
                <w:color w:val="222222"/>
              </w:rPr>
              <w:t>Fri 26       Term 2 concludes (1pm)</w:t>
            </w:r>
          </w:p>
          <w:p w14:paraId="6E14AF52" w14:textId="77777777" w:rsidR="0032148B" w:rsidRDefault="0032148B">
            <w:pPr>
              <w:spacing w:line="240" w:lineRule="auto"/>
              <w:rPr>
                <w:rFonts w:ascii="Quicksand" w:eastAsia="Quicksand" w:hAnsi="Quicksand" w:cs="Quicksand"/>
                <w:color w:val="222222"/>
              </w:rPr>
            </w:pPr>
          </w:p>
          <w:p w14:paraId="2A96D44D" w14:textId="77777777" w:rsidR="0032148B" w:rsidRDefault="0032148B">
            <w:pPr>
              <w:spacing w:line="240" w:lineRule="auto"/>
              <w:rPr>
                <w:rFonts w:ascii="Quicksand" w:eastAsia="Quicksand" w:hAnsi="Quicksand" w:cs="Quicksand"/>
                <w:color w:val="222222"/>
              </w:rPr>
            </w:pPr>
          </w:p>
        </w:tc>
      </w:tr>
    </w:tbl>
    <w:p w14:paraId="070C7ADC" w14:textId="77777777" w:rsidR="0032148B" w:rsidRDefault="0032148B">
      <w:pPr>
        <w:spacing w:line="240" w:lineRule="auto"/>
        <w:rPr>
          <w:rFonts w:ascii="Quicksand" w:eastAsia="Quicksand" w:hAnsi="Quicksand" w:cs="Quicksand"/>
          <w:b/>
          <w:bCs/>
          <w:sz w:val="24"/>
          <w:szCs w:val="24"/>
        </w:rPr>
      </w:pPr>
    </w:p>
    <w:p w14:paraId="04D20F16" w14:textId="77777777" w:rsidR="0032148B" w:rsidRDefault="0032148B">
      <w:pPr>
        <w:spacing w:line="240" w:lineRule="auto"/>
        <w:rPr>
          <w:b/>
          <w:bCs/>
          <w:sz w:val="24"/>
          <w:szCs w:val="24"/>
        </w:rPr>
      </w:pPr>
    </w:p>
    <w:sectPr w:rsidR="0032148B">
      <w:pgSz w:w="12240" w:h="15840"/>
      <w:pgMar w:top="360" w:right="1440" w:bottom="81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chitects Daughter">
    <w:charset w:val="00"/>
    <w:family w:val="auto"/>
    <w:pitch w:val="default"/>
    <w:embedBold r:id="rId1" w:fontKey="{BE3D0EB9-7D73-40C8-9EC4-A3134280FCE5}"/>
  </w:font>
  <w:font w:name="Quicksand">
    <w:charset w:val="00"/>
    <w:family w:val="auto"/>
    <w:pitch w:val="default"/>
    <w:embedRegular r:id="rId2" w:fontKey="{F9D45E0B-CD91-4C07-A429-2EB58082DB6B}"/>
    <w:embedBold r:id="rId3" w:fontKey="{5EED97AC-48F0-476E-B1E6-F5F2A583C3A5}"/>
    <w:embedItalic r:id="rId4" w:fontKey="{C6993D2E-6979-4845-879A-5FBE7E89F2FF}"/>
    <w:embedBoldItalic r:id="rId5" w:fontKey="{87CE9088-98E6-4C14-8503-8CA722ED16D0}"/>
  </w:font>
  <w:font w:name="Cambria">
    <w:panose1 w:val="02040503050406030204"/>
    <w:charset w:val="00"/>
    <w:family w:val="roman"/>
    <w:pitch w:val="variable"/>
    <w:sig w:usb0="E00006FF" w:usb1="420024FF" w:usb2="02000000" w:usb3="00000000" w:csb0="0000019F" w:csb1="00000000"/>
    <w:embedRegular r:id="rId6" w:fontKey="{F7ABA4C9-69C7-4F9E-BAA1-48EA5AACA38E}"/>
  </w:font>
  <w:font w:name="Comic Sans MS">
    <w:panose1 w:val="030F0702030302020204"/>
    <w:charset w:val="00"/>
    <w:family w:val="script"/>
    <w:pitch w:val="variable"/>
    <w:sig w:usb0="00000687" w:usb1="00000013" w:usb2="00000000" w:usb3="00000000" w:csb0="0000009F" w:csb1="00000000"/>
    <w:embedBold r:id="rId7" w:fontKey="{1144CAFC-F217-4538-8959-EE56D8C73A1C}"/>
  </w:font>
  <w:font w:name="Calibri">
    <w:panose1 w:val="020F0502020204030204"/>
    <w:charset w:val="00"/>
    <w:family w:val="swiss"/>
    <w:pitch w:val="variable"/>
    <w:sig w:usb0="E4002EFF" w:usb1="C200247B" w:usb2="00000009" w:usb3="00000000" w:csb0="000001FF" w:csb1="00000000"/>
    <w:embedRegular r:id="rId8" w:fontKey="{E3C846F4-F3F6-4A2C-8F51-6973E1EC36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464D8B"/>
    <w:multiLevelType w:val="multilevel"/>
    <w:tmpl w:val="1F5EB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C51103"/>
    <w:multiLevelType w:val="multilevel"/>
    <w:tmpl w:val="4552C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2051006">
    <w:abstractNumId w:val="1"/>
  </w:num>
  <w:num w:numId="2" w16cid:durableId="1031875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48B"/>
    <w:rsid w:val="0032148B"/>
    <w:rsid w:val="004A020F"/>
    <w:rsid w:val="005D3B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5850D"/>
  <w15:docId w15:val="{F24F30A5-CB6C-4932-B5CC-6D9EE96C3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1071</Words>
  <Characters>6109</Characters>
  <Application>Microsoft Office Word</Application>
  <DocSecurity>0</DocSecurity>
  <Lines>50</Lines>
  <Paragraphs>14</Paragraphs>
  <ScaleCrop>false</ScaleCrop>
  <Company/>
  <LinksUpToDate>false</LinksUpToDate>
  <CharactersWithSpaces>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David</cp:lastModifiedBy>
  <cp:revision>2</cp:revision>
  <dcterms:created xsi:type="dcterms:W3CDTF">2026-04-25T07:00:00Z</dcterms:created>
  <dcterms:modified xsi:type="dcterms:W3CDTF">2026-04-25T07:00:00Z</dcterms:modified>
</cp:coreProperties>
</file>