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DF5" w14:textId="19B0DBB6"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6B65">
        <w:rPr>
          <w:rFonts w:ascii="Calibri" w:hAnsi="Calibri" w:cs="Calibri"/>
          <w:sz w:val="48"/>
        </w:rPr>
        <w:t xml:space="preserve">   </w:t>
      </w:r>
      <w:r w:rsidR="00B92BC7">
        <w:rPr>
          <w:rFonts w:ascii="Calibri" w:hAnsi="Calibri" w:cs="Calibri"/>
          <w:sz w:val="48"/>
        </w:rPr>
        <w:t xml:space="preserve">   </w:t>
      </w:r>
      <w:r w:rsidR="00E074C2">
        <w:rPr>
          <w:rFonts w:ascii="Calibri" w:hAnsi="Calibri" w:cs="Calibri"/>
          <w:b/>
          <w:sz w:val="32"/>
        </w:rPr>
        <w:t xml:space="preserve">Friday </w:t>
      </w:r>
      <w:r w:rsidR="00D0166E">
        <w:rPr>
          <w:rFonts w:ascii="Calibri" w:hAnsi="Calibri" w:cs="Calibri"/>
          <w:b/>
          <w:sz w:val="32"/>
        </w:rPr>
        <w:t>23</w:t>
      </w:r>
      <w:r w:rsidR="000D5BA6">
        <w:rPr>
          <w:rFonts w:ascii="Calibri" w:hAnsi="Calibri" w:cs="Calibri"/>
          <w:b/>
          <w:sz w:val="32"/>
        </w:rPr>
        <w:t xml:space="preserve"> June</w:t>
      </w:r>
    </w:p>
    <w:p w14:paraId="6ECDC19F" w14:textId="1A2198D7" w:rsidR="00AD6EE1" w:rsidRPr="00316626" w:rsidRDefault="00FB2F51" w:rsidP="00AD6EE1">
      <w:pPr>
        <w:rPr>
          <w:rFonts w:asciiTheme="minorHAnsi" w:hAnsiTheme="minorHAnsi" w:cstheme="minorHAnsi"/>
          <w:b/>
          <w:sz w:val="2"/>
          <w:szCs w:val="2"/>
          <w:u w:val="single"/>
        </w:rPr>
      </w:pPr>
      <w:r>
        <w:rPr>
          <w:rFonts w:cs="Calibri"/>
          <w:b/>
          <w:sz w:val="40"/>
          <w:szCs w:val="46"/>
          <w:u w:val="single"/>
        </w:rPr>
        <w:br/>
      </w:r>
      <w:r w:rsidR="00AC1B51">
        <w:rPr>
          <w:rFonts w:cs="Calibri"/>
          <w:b/>
          <w:sz w:val="28"/>
          <w:szCs w:val="34"/>
          <w:u w:val="single"/>
        </w:rPr>
        <w:br/>
      </w:r>
      <w:r w:rsidR="007C03F2">
        <w:rPr>
          <w:rFonts w:cs="Calibri"/>
          <w:b/>
          <w:sz w:val="18"/>
          <w:u w:val="single"/>
        </w:rPr>
        <w:br/>
      </w:r>
    </w:p>
    <w:p w14:paraId="3D09128A" w14:textId="722DAD92" w:rsidR="00970532" w:rsidRPr="00BC7E74" w:rsidRDefault="00E87E16" w:rsidP="00970532">
      <w:pPr>
        <w:pStyle w:val="NoSpacing"/>
        <w:rPr>
          <w:rFonts w:cs="Calibri"/>
          <w:b/>
          <w:sz w:val="28"/>
          <w:szCs w:val="24"/>
          <w:u w:val="single"/>
        </w:rPr>
      </w:pPr>
      <w:r w:rsidRPr="00BC7E74">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BC7E74">
        <w:rPr>
          <w:rFonts w:cs="Calibri"/>
          <w:b/>
          <w:sz w:val="28"/>
          <w:szCs w:val="24"/>
          <w:u w:val="single"/>
        </w:rPr>
        <w:t xml:space="preserve">  </w:t>
      </w:r>
      <w:r w:rsidR="00970532" w:rsidRPr="00BC7E74">
        <w:rPr>
          <w:rFonts w:cs="Calibri"/>
          <w:b/>
          <w:sz w:val="28"/>
          <w:szCs w:val="24"/>
          <w:u w:val="single"/>
        </w:rPr>
        <w:t xml:space="preserve">Dates to Diarise in Term </w:t>
      </w:r>
      <w:r w:rsidR="0026457A" w:rsidRPr="00BC7E74">
        <w:rPr>
          <w:rFonts w:cs="Calibri"/>
          <w:b/>
          <w:sz w:val="28"/>
          <w:szCs w:val="24"/>
          <w:u w:val="single"/>
        </w:rPr>
        <w:t>3</w:t>
      </w:r>
    </w:p>
    <w:p w14:paraId="43E323F7" w14:textId="7BEA3937" w:rsidR="00930EE9" w:rsidRPr="00FB2F51" w:rsidRDefault="00930EE9" w:rsidP="00FB2F51">
      <w:pPr>
        <w:pStyle w:val="NoSpacing"/>
        <w:numPr>
          <w:ilvl w:val="0"/>
          <w:numId w:val="1"/>
        </w:numPr>
        <w:rPr>
          <w:rFonts w:cs="Calibri"/>
          <w:b/>
          <w:sz w:val="24"/>
          <w:szCs w:val="24"/>
        </w:rPr>
      </w:pPr>
      <w:r w:rsidRPr="00F575F6">
        <w:rPr>
          <w:rFonts w:cs="Calibri"/>
          <w:b/>
          <w:sz w:val="24"/>
          <w:szCs w:val="24"/>
        </w:rPr>
        <w:t xml:space="preserve">University / TAFE Open Days 2023 </w:t>
      </w:r>
      <w:r w:rsidRPr="00F575F6">
        <w:rPr>
          <w:rFonts w:cs="Calibri"/>
          <w:sz w:val="24"/>
          <w:szCs w:val="24"/>
        </w:rPr>
        <w:t>– throughout August</w:t>
      </w:r>
    </w:p>
    <w:p w14:paraId="7BE7843B" w14:textId="77777777" w:rsidR="00930EE9" w:rsidRPr="00F575F6" w:rsidRDefault="00930EE9" w:rsidP="00930EE9">
      <w:pPr>
        <w:pStyle w:val="NoSpacing"/>
        <w:numPr>
          <w:ilvl w:val="0"/>
          <w:numId w:val="1"/>
        </w:numPr>
        <w:rPr>
          <w:rFonts w:cs="Calibri"/>
          <w:sz w:val="24"/>
          <w:szCs w:val="24"/>
        </w:rPr>
      </w:pPr>
      <w:r w:rsidRPr="00F575F6">
        <w:rPr>
          <w:rFonts w:cs="Calibri"/>
          <w:b/>
          <w:sz w:val="24"/>
          <w:szCs w:val="24"/>
        </w:rPr>
        <w:t xml:space="preserve">Year 12 VTAC timely applications </w:t>
      </w:r>
      <w:r w:rsidRPr="00F575F6">
        <w:rPr>
          <w:rFonts w:cs="Calibri"/>
          <w:sz w:val="24"/>
          <w:szCs w:val="24"/>
        </w:rPr>
        <w:t>– throughout August and September</w:t>
      </w:r>
    </w:p>
    <w:p w14:paraId="7BC8D2E7" w14:textId="544942DC" w:rsidR="00930EE9" w:rsidRPr="00F575F6" w:rsidRDefault="00930EE9" w:rsidP="00930EE9">
      <w:pPr>
        <w:pStyle w:val="NoSpacing"/>
        <w:numPr>
          <w:ilvl w:val="0"/>
          <w:numId w:val="1"/>
        </w:numPr>
        <w:rPr>
          <w:rFonts w:cs="Calibri"/>
          <w:sz w:val="24"/>
          <w:szCs w:val="24"/>
        </w:rPr>
      </w:pPr>
      <w:r w:rsidRPr="00F575F6">
        <w:rPr>
          <w:rFonts w:cs="Calibri"/>
          <w:b/>
          <w:sz w:val="24"/>
          <w:szCs w:val="24"/>
        </w:rPr>
        <w:t xml:space="preserve">VTAC SEAS and Scholarship applications </w:t>
      </w:r>
      <w:r w:rsidRPr="00F575F6">
        <w:rPr>
          <w:rFonts w:cs="Calibri"/>
          <w:sz w:val="24"/>
          <w:szCs w:val="24"/>
        </w:rPr>
        <w:t>– throughout August and September</w:t>
      </w:r>
    </w:p>
    <w:p w14:paraId="5E0315FD" w14:textId="67C2FA7B" w:rsidR="004A3C82" w:rsidRDefault="004A3C82" w:rsidP="00970532">
      <w:pPr>
        <w:pStyle w:val="NoSpacing"/>
        <w:rPr>
          <w:rFonts w:cs="Calibri"/>
          <w:b/>
          <w:sz w:val="34"/>
          <w:szCs w:val="30"/>
          <w:u w:val="single"/>
        </w:rPr>
      </w:pPr>
    </w:p>
    <w:p w14:paraId="6DA76BAF" w14:textId="77777777" w:rsidR="00FB2F51" w:rsidRDefault="00FB2F51" w:rsidP="00970532">
      <w:pPr>
        <w:pStyle w:val="NoSpacing"/>
        <w:rPr>
          <w:rFonts w:cs="Calibri"/>
          <w:b/>
          <w:sz w:val="34"/>
          <w:szCs w:val="30"/>
          <w:u w:val="single"/>
        </w:rPr>
      </w:pPr>
    </w:p>
    <w:p w14:paraId="26172EA9" w14:textId="77777777" w:rsidR="00FB2F51" w:rsidRPr="00FB2F51" w:rsidRDefault="00FB2F51" w:rsidP="00970532">
      <w:pPr>
        <w:pStyle w:val="NoSpacing"/>
        <w:rPr>
          <w:rFonts w:cs="Calibri"/>
          <w:b/>
          <w:sz w:val="24"/>
          <w:szCs w:val="20"/>
          <w:u w:val="single"/>
        </w:rPr>
      </w:pPr>
    </w:p>
    <w:p w14:paraId="56F111F2" w14:textId="77777777" w:rsidR="00B33C68" w:rsidRPr="00B33C68" w:rsidRDefault="00B33C68" w:rsidP="00B33C68">
      <w:pPr>
        <w:pStyle w:val="NoSpacing"/>
        <w:rPr>
          <w:rFonts w:cs="Calibri"/>
          <w:b/>
          <w:bCs/>
          <w:sz w:val="28"/>
          <w:szCs w:val="28"/>
          <w:u w:val="single"/>
        </w:rPr>
      </w:pPr>
      <w:r w:rsidRPr="00B33C68">
        <w:rPr>
          <w:noProof/>
          <w:sz w:val="28"/>
          <w:szCs w:val="28"/>
          <w:u w:val="single"/>
          <w:lang w:eastAsia="en-AU"/>
        </w:rPr>
        <w:drawing>
          <wp:inline distT="0" distB="0" distL="0" distR="0" wp14:anchorId="497E37C9" wp14:editId="7EBCDA76">
            <wp:extent cx="2252491" cy="518795"/>
            <wp:effectExtent l="0" t="0" r="0" b="0"/>
            <wp:docPr id="11" name="Picture 10" descr="mona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ash.jpeg"/>
                    <pic:cNvPicPr/>
                  </pic:nvPicPr>
                  <pic:blipFill>
                    <a:blip r:embed="rId9" cstate="print"/>
                    <a:stretch>
                      <a:fillRect/>
                    </a:stretch>
                  </pic:blipFill>
                  <pic:spPr>
                    <a:xfrm>
                      <a:off x="0" y="0"/>
                      <a:ext cx="2280970" cy="525354"/>
                    </a:xfrm>
                    <a:prstGeom prst="rect">
                      <a:avLst/>
                    </a:prstGeom>
                  </pic:spPr>
                </pic:pic>
              </a:graphicData>
            </a:graphic>
          </wp:inline>
        </w:drawing>
      </w:r>
      <w:r w:rsidRPr="00B33C68">
        <w:rPr>
          <w:rFonts w:cs="Calibri"/>
          <w:bCs/>
          <w:sz w:val="28"/>
          <w:szCs w:val="28"/>
          <w:u w:val="single"/>
        </w:rPr>
        <w:t xml:space="preserve"> </w:t>
      </w:r>
      <w:r w:rsidRPr="00B33C68">
        <w:rPr>
          <w:rFonts w:cs="Calibri"/>
          <w:b/>
          <w:bCs/>
          <w:sz w:val="28"/>
          <w:szCs w:val="28"/>
          <w:u w:val="single"/>
        </w:rPr>
        <w:t>Monash STEM International Experience Day</w:t>
      </w:r>
    </w:p>
    <w:p w14:paraId="794A57B6" w14:textId="77777777" w:rsidR="00B33C68" w:rsidRDefault="00B33C68" w:rsidP="00B33C68">
      <w:pPr>
        <w:pStyle w:val="NoSpacing"/>
        <w:rPr>
          <w:rFonts w:cs="Calibri"/>
          <w:i/>
          <w:iCs/>
          <w:sz w:val="24"/>
          <w:szCs w:val="36"/>
        </w:rPr>
      </w:pPr>
      <w:r w:rsidRPr="008C3F98">
        <w:rPr>
          <w:rFonts w:cs="Calibri"/>
          <w:i/>
          <w:iCs/>
          <w:sz w:val="24"/>
          <w:szCs w:val="36"/>
        </w:rPr>
        <w:t>Come and experience what Information Technology, Science and Engineering have to offer at Monash!</w:t>
      </w:r>
    </w:p>
    <w:p w14:paraId="3413E96A" w14:textId="77777777" w:rsidR="00B33C68" w:rsidRDefault="00B33C68" w:rsidP="00B33C68">
      <w:pPr>
        <w:pStyle w:val="NoSpacing"/>
        <w:rPr>
          <w:rFonts w:cs="Calibri"/>
          <w:sz w:val="24"/>
          <w:szCs w:val="36"/>
        </w:rPr>
      </w:pPr>
      <w:r>
        <w:rPr>
          <w:rFonts w:cs="Calibri"/>
          <w:sz w:val="24"/>
          <w:szCs w:val="36"/>
        </w:rPr>
        <w:br/>
        <w:t>International students in Year 11 and 12 are invited</w:t>
      </w:r>
      <w:r w:rsidRPr="008C3F98">
        <w:rPr>
          <w:rFonts w:cs="Calibri"/>
          <w:sz w:val="24"/>
          <w:szCs w:val="36"/>
        </w:rPr>
        <w:t xml:space="preserve"> to attend a very special day of activities, information and fun</w:t>
      </w:r>
      <w:r>
        <w:rPr>
          <w:rFonts w:cs="Calibri"/>
          <w:sz w:val="24"/>
          <w:szCs w:val="36"/>
        </w:rPr>
        <w:t xml:space="preserve">.  </w:t>
      </w:r>
      <w:r w:rsidRPr="008C3F98">
        <w:rPr>
          <w:rFonts w:cs="Calibri"/>
          <w:sz w:val="24"/>
          <w:szCs w:val="36"/>
        </w:rPr>
        <w:t xml:space="preserve">The </w:t>
      </w:r>
      <w:r w:rsidRPr="008C3F98">
        <w:rPr>
          <w:rFonts w:cs="Calibri"/>
          <w:b/>
          <w:bCs/>
          <w:i/>
          <w:iCs/>
          <w:sz w:val="24"/>
          <w:szCs w:val="36"/>
        </w:rPr>
        <w:t>Monash International STEM Event</w:t>
      </w:r>
      <w:r w:rsidRPr="008C3F98">
        <w:rPr>
          <w:rFonts w:cs="Calibri"/>
          <w:sz w:val="24"/>
          <w:szCs w:val="36"/>
        </w:rPr>
        <w:t xml:space="preserve"> will give </w:t>
      </w:r>
      <w:r>
        <w:rPr>
          <w:rFonts w:cs="Calibri"/>
          <w:sz w:val="24"/>
          <w:szCs w:val="36"/>
        </w:rPr>
        <w:t>students</w:t>
      </w:r>
      <w:r w:rsidRPr="008C3F98">
        <w:rPr>
          <w:rFonts w:cs="Calibri"/>
          <w:sz w:val="24"/>
          <w:szCs w:val="36"/>
        </w:rPr>
        <w:t xml:space="preserve"> the chance to visit the Clayton campus, attend hands-on workshops, and learn what it</w:t>
      </w:r>
      <w:r>
        <w:rPr>
          <w:rFonts w:cs="Calibri"/>
          <w:sz w:val="24"/>
          <w:szCs w:val="36"/>
        </w:rPr>
        <w:t xml:space="preserve"> is</w:t>
      </w:r>
      <w:r w:rsidRPr="008C3F98">
        <w:rPr>
          <w:rFonts w:cs="Calibri"/>
          <w:sz w:val="24"/>
          <w:szCs w:val="36"/>
        </w:rPr>
        <w:t xml:space="preserve"> like to study at Monash from some of </w:t>
      </w:r>
      <w:r>
        <w:rPr>
          <w:rFonts w:cs="Calibri"/>
          <w:sz w:val="24"/>
          <w:szCs w:val="36"/>
        </w:rPr>
        <w:t>the</w:t>
      </w:r>
      <w:r w:rsidRPr="008C3F98">
        <w:rPr>
          <w:rFonts w:cs="Calibri"/>
          <w:sz w:val="24"/>
          <w:szCs w:val="36"/>
        </w:rPr>
        <w:t xml:space="preserve"> current international students </w:t>
      </w:r>
      <w:r>
        <w:rPr>
          <w:rFonts w:cs="Calibri"/>
          <w:sz w:val="24"/>
          <w:szCs w:val="36"/>
        </w:rPr>
        <w:t>studying at Monash</w:t>
      </w:r>
      <w:r w:rsidRPr="008C3F98">
        <w:rPr>
          <w:rFonts w:cs="Calibri"/>
          <w:sz w:val="24"/>
          <w:szCs w:val="36"/>
        </w:rPr>
        <w:t xml:space="preserve">. This is a </w:t>
      </w:r>
      <w:r w:rsidRPr="008C3F98">
        <w:rPr>
          <w:rFonts w:cs="Calibri"/>
          <w:i/>
          <w:iCs/>
          <w:sz w:val="24"/>
          <w:szCs w:val="36"/>
        </w:rPr>
        <w:t>free</w:t>
      </w:r>
      <w:r w:rsidRPr="008C3F98">
        <w:rPr>
          <w:rFonts w:cs="Calibri"/>
          <w:sz w:val="24"/>
          <w:szCs w:val="36"/>
        </w:rPr>
        <w:t xml:space="preserve"> event and morning tea, and lunch will be provided. </w:t>
      </w:r>
    </w:p>
    <w:p w14:paraId="7AEE4A91" w14:textId="77777777" w:rsidR="00B33C68" w:rsidRPr="008C3F98" w:rsidRDefault="00B33C68" w:rsidP="00B33C68">
      <w:pPr>
        <w:pStyle w:val="NoSpacing"/>
        <w:rPr>
          <w:rFonts w:cs="Calibri"/>
          <w:sz w:val="24"/>
          <w:szCs w:val="36"/>
        </w:rPr>
      </w:pPr>
    </w:p>
    <w:p w14:paraId="22AF8C52" w14:textId="77777777" w:rsidR="00B33C68" w:rsidRDefault="00B33C68" w:rsidP="00B33C68">
      <w:pPr>
        <w:pStyle w:val="NoSpacing"/>
        <w:rPr>
          <w:rFonts w:cs="Calibri"/>
          <w:sz w:val="24"/>
          <w:szCs w:val="36"/>
        </w:rPr>
      </w:pPr>
      <w:r w:rsidRPr="008C3F98">
        <w:rPr>
          <w:rFonts w:cs="Calibri"/>
          <w:b/>
          <w:bCs/>
          <w:sz w:val="24"/>
          <w:szCs w:val="36"/>
          <w:u w:val="single"/>
        </w:rPr>
        <w:t>Date</w:t>
      </w:r>
      <w:r>
        <w:rPr>
          <w:rFonts w:cs="Calibri"/>
          <w:b/>
          <w:bCs/>
          <w:sz w:val="24"/>
          <w:szCs w:val="36"/>
        </w:rPr>
        <w:t>:</w:t>
      </w:r>
      <w:r>
        <w:rPr>
          <w:rFonts w:cs="Calibri"/>
          <w:b/>
          <w:bCs/>
          <w:sz w:val="24"/>
          <w:szCs w:val="36"/>
        </w:rPr>
        <w:tab/>
      </w:r>
      <w:r>
        <w:rPr>
          <w:rFonts w:cs="Calibri"/>
          <w:b/>
          <w:bCs/>
          <w:sz w:val="24"/>
          <w:szCs w:val="36"/>
        </w:rPr>
        <w:tab/>
      </w:r>
      <w:r>
        <w:rPr>
          <w:rFonts w:cs="Calibri"/>
          <w:sz w:val="24"/>
          <w:szCs w:val="36"/>
        </w:rPr>
        <w:t>Thursday 6 July 2023</w:t>
      </w:r>
    </w:p>
    <w:p w14:paraId="43A6F224" w14:textId="77777777" w:rsidR="00B33C68" w:rsidRDefault="00B33C68" w:rsidP="00B33C68">
      <w:pPr>
        <w:pStyle w:val="NoSpacing"/>
        <w:rPr>
          <w:rFonts w:cs="Calibri"/>
          <w:sz w:val="24"/>
          <w:szCs w:val="36"/>
        </w:rPr>
      </w:pPr>
      <w:r w:rsidRPr="008C3F98">
        <w:rPr>
          <w:rFonts w:cs="Calibri"/>
          <w:b/>
          <w:bCs/>
          <w:sz w:val="24"/>
          <w:szCs w:val="36"/>
          <w:u w:val="single"/>
        </w:rPr>
        <w:t>Time</w:t>
      </w:r>
      <w:r>
        <w:rPr>
          <w:rFonts w:cs="Calibri"/>
          <w:b/>
          <w:bCs/>
          <w:sz w:val="24"/>
          <w:szCs w:val="36"/>
        </w:rPr>
        <w:t>:</w:t>
      </w:r>
      <w:r>
        <w:rPr>
          <w:rFonts w:cs="Calibri"/>
          <w:b/>
          <w:bCs/>
          <w:sz w:val="24"/>
          <w:szCs w:val="36"/>
        </w:rPr>
        <w:tab/>
      </w:r>
      <w:r>
        <w:rPr>
          <w:rFonts w:cs="Calibri"/>
          <w:b/>
          <w:bCs/>
          <w:sz w:val="24"/>
          <w:szCs w:val="36"/>
        </w:rPr>
        <w:tab/>
      </w:r>
      <w:r w:rsidRPr="008C3F98">
        <w:rPr>
          <w:rFonts w:cs="Calibri"/>
          <w:sz w:val="24"/>
          <w:szCs w:val="36"/>
        </w:rPr>
        <w:t>9.00am – 3.30pm</w:t>
      </w:r>
    </w:p>
    <w:p w14:paraId="76A42C70" w14:textId="77777777" w:rsidR="00B33C68" w:rsidRDefault="00B33C68" w:rsidP="00B33C68">
      <w:pPr>
        <w:pStyle w:val="NoSpacing"/>
        <w:rPr>
          <w:rFonts w:cs="Calibri"/>
          <w:sz w:val="24"/>
          <w:szCs w:val="36"/>
        </w:rPr>
      </w:pPr>
      <w:r w:rsidRPr="008C3F98">
        <w:rPr>
          <w:rFonts w:cs="Calibri"/>
          <w:b/>
          <w:bCs/>
          <w:sz w:val="24"/>
          <w:szCs w:val="36"/>
          <w:u w:val="single"/>
        </w:rPr>
        <w:t>Venue</w:t>
      </w:r>
      <w:r>
        <w:rPr>
          <w:rFonts w:cs="Calibri"/>
          <w:b/>
          <w:bCs/>
          <w:sz w:val="24"/>
          <w:szCs w:val="36"/>
        </w:rPr>
        <w:t>:</w:t>
      </w:r>
      <w:r>
        <w:rPr>
          <w:rFonts w:cs="Calibri"/>
          <w:b/>
          <w:bCs/>
          <w:sz w:val="24"/>
          <w:szCs w:val="36"/>
        </w:rPr>
        <w:tab/>
      </w:r>
      <w:r>
        <w:rPr>
          <w:rFonts w:cs="Calibri"/>
          <w:b/>
          <w:bCs/>
          <w:sz w:val="24"/>
          <w:szCs w:val="36"/>
        </w:rPr>
        <w:tab/>
      </w:r>
      <w:r w:rsidRPr="00A466E7">
        <w:rPr>
          <w:rFonts w:cs="Calibri"/>
          <w:sz w:val="24"/>
          <w:szCs w:val="36"/>
        </w:rPr>
        <w:t xml:space="preserve">Monash University Clayton Campus Wellington Road </w:t>
      </w:r>
      <w:r>
        <w:rPr>
          <w:rFonts w:cs="Calibri"/>
          <w:sz w:val="24"/>
          <w:szCs w:val="36"/>
        </w:rPr>
        <w:t xml:space="preserve">in </w:t>
      </w:r>
      <w:r w:rsidRPr="00A466E7">
        <w:rPr>
          <w:rFonts w:cs="Calibri"/>
          <w:sz w:val="24"/>
          <w:szCs w:val="36"/>
        </w:rPr>
        <w:t>Clayton</w:t>
      </w:r>
      <w:r>
        <w:rPr>
          <w:rFonts w:cs="Calibri"/>
          <w:sz w:val="24"/>
          <w:szCs w:val="36"/>
        </w:rPr>
        <w:br/>
      </w:r>
      <w:r>
        <w:rPr>
          <w:rFonts w:cs="Calibri"/>
          <w:sz w:val="24"/>
          <w:szCs w:val="36"/>
        </w:rPr>
        <w:tab/>
      </w:r>
      <w:r>
        <w:rPr>
          <w:rFonts w:cs="Calibri"/>
          <w:sz w:val="24"/>
          <w:szCs w:val="36"/>
        </w:rPr>
        <w:tab/>
        <w:t xml:space="preserve">Meeting place: </w:t>
      </w:r>
      <w:r w:rsidRPr="00A466E7">
        <w:rPr>
          <w:rFonts w:cs="Calibri"/>
          <w:sz w:val="24"/>
          <w:szCs w:val="36"/>
        </w:rPr>
        <w:t>16 Rainforest Walk</w:t>
      </w:r>
    </w:p>
    <w:p w14:paraId="1349AAF8" w14:textId="77777777" w:rsidR="00B33C68" w:rsidRPr="00A466E7" w:rsidRDefault="00B33C68" w:rsidP="00B33C68">
      <w:pPr>
        <w:pStyle w:val="NoSpacing"/>
        <w:rPr>
          <w:rFonts w:cs="Calibri"/>
          <w:b/>
          <w:bCs/>
          <w:sz w:val="24"/>
          <w:szCs w:val="36"/>
        </w:rPr>
      </w:pPr>
      <w:r>
        <w:rPr>
          <w:rFonts w:cs="Calibri"/>
          <w:b/>
          <w:bCs/>
          <w:sz w:val="24"/>
          <w:szCs w:val="36"/>
        </w:rPr>
        <w:br/>
        <w:t xml:space="preserve">Registration is essential.  Register </w:t>
      </w:r>
      <w:hyperlink r:id="rId10" w:history="1">
        <w:r>
          <w:rPr>
            <w:rStyle w:val="Hyperlink"/>
            <w:rFonts w:cs="Calibri"/>
            <w:b/>
            <w:bCs/>
            <w:sz w:val="24"/>
            <w:szCs w:val="36"/>
          </w:rPr>
          <w:t>here</w:t>
        </w:r>
      </w:hyperlink>
      <w:r>
        <w:rPr>
          <w:rFonts w:cs="Calibri"/>
          <w:b/>
          <w:bCs/>
          <w:sz w:val="24"/>
          <w:szCs w:val="36"/>
        </w:rPr>
        <w:t>.</w:t>
      </w:r>
    </w:p>
    <w:p w14:paraId="758137DE" w14:textId="77777777" w:rsidR="00FB2F51" w:rsidRPr="00FB2F51" w:rsidRDefault="00FB2F51" w:rsidP="004A3C82">
      <w:pPr>
        <w:rPr>
          <w:rFonts w:asciiTheme="minorHAnsi" w:hAnsiTheme="minorHAnsi" w:cstheme="minorHAnsi"/>
          <w:b/>
          <w:sz w:val="14"/>
          <w:szCs w:val="10"/>
          <w:u w:val="single"/>
        </w:rPr>
      </w:pPr>
    </w:p>
    <w:p w14:paraId="0A45DE65" w14:textId="77777777" w:rsidR="00FB2F51" w:rsidRDefault="00FB2F51" w:rsidP="004A3C82">
      <w:pPr>
        <w:rPr>
          <w:rFonts w:asciiTheme="minorHAnsi" w:hAnsiTheme="minorHAnsi" w:cstheme="minorHAnsi"/>
          <w:b/>
          <w:sz w:val="28"/>
          <w:u w:val="single"/>
        </w:rPr>
      </w:pPr>
    </w:p>
    <w:p w14:paraId="09BCF9BD" w14:textId="794940BF" w:rsidR="004A3C82" w:rsidRPr="00427693" w:rsidRDefault="004A3C82" w:rsidP="004A3C82">
      <w:pPr>
        <w:rPr>
          <w:rFonts w:asciiTheme="minorHAnsi" w:hAnsiTheme="minorHAnsi" w:cstheme="minorHAnsi"/>
          <w:i/>
          <w:iCs/>
        </w:rPr>
      </w:pPr>
      <w:r w:rsidRPr="00427693">
        <w:rPr>
          <w:rFonts w:asciiTheme="minorHAnsi" w:hAnsiTheme="minorHAnsi" w:cstheme="minorHAnsi"/>
          <w:b/>
          <w:noProof/>
          <w:sz w:val="28"/>
          <w:u w:val="single"/>
        </w:rPr>
        <w:drawing>
          <wp:inline distT="0" distB="0" distL="0" distR="0" wp14:anchorId="612507CD" wp14:editId="70AA9519">
            <wp:extent cx="800100" cy="800100"/>
            <wp:effectExtent l="0" t="0" r="0" b="0"/>
            <wp:docPr id="1" name="Picture 1" descr="A blue circle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circle with white text&#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8799" cy="818799"/>
                    </a:xfrm>
                    <a:prstGeom prst="rect">
                      <a:avLst/>
                    </a:prstGeom>
                    <a:noFill/>
                    <a:ln>
                      <a:noFill/>
                    </a:ln>
                  </pic:spPr>
                </pic:pic>
              </a:graphicData>
            </a:graphic>
          </wp:inline>
        </w:drawing>
      </w:r>
      <w:r w:rsidRPr="00427693">
        <w:rPr>
          <w:rFonts w:asciiTheme="minorHAnsi" w:hAnsiTheme="minorHAnsi" w:cstheme="minorHAnsi"/>
          <w:b/>
          <w:sz w:val="28"/>
          <w:u w:val="single"/>
        </w:rPr>
        <w:t xml:space="preserve"> Undergraduate Studentships at CSIRO</w:t>
      </w:r>
      <w:r w:rsidRPr="00427693">
        <w:rPr>
          <w:rFonts w:asciiTheme="minorHAnsi" w:hAnsiTheme="minorHAnsi" w:cstheme="minorHAnsi"/>
          <w:b/>
          <w:sz w:val="28"/>
          <w:u w:val="single"/>
        </w:rPr>
        <w:br/>
      </w:r>
      <w:r w:rsidRPr="00427693">
        <w:rPr>
          <w:rFonts w:asciiTheme="minorHAnsi" w:hAnsiTheme="minorHAnsi" w:cstheme="minorHAnsi"/>
          <w:i/>
          <w:iCs/>
        </w:rPr>
        <w:t>Our undergraduate studentships offer students exciting opportunities for you to gain experience in a scientific environment.</w:t>
      </w:r>
    </w:p>
    <w:p w14:paraId="31C58687" w14:textId="1CFD6D8E" w:rsidR="004A3C82" w:rsidRPr="004A3C82" w:rsidRDefault="004A3C82" w:rsidP="004A3C82">
      <w:pPr>
        <w:rPr>
          <w:rFonts w:asciiTheme="minorHAnsi" w:hAnsiTheme="minorHAnsi" w:cstheme="minorHAnsi"/>
          <w:highlight w:val="yellow"/>
        </w:rPr>
      </w:pPr>
      <w:r w:rsidRPr="004A3C82">
        <w:rPr>
          <w:rFonts w:asciiTheme="minorHAnsi" w:hAnsiTheme="minorHAnsi" w:cstheme="minorHAnsi"/>
          <w:highlight w:val="yellow"/>
        </w:rPr>
        <w:br/>
      </w:r>
      <w:r w:rsidRPr="00427693">
        <w:rPr>
          <w:rFonts w:asciiTheme="minorHAnsi" w:hAnsiTheme="minorHAnsi" w:cstheme="minorHAnsi"/>
        </w:rPr>
        <w:t xml:space="preserve">CSIRO offers </w:t>
      </w:r>
      <w:hyperlink r:id="rId12" w:history="1">
        <w:r w:rsidRPr="00427693">
          <w:rPr>
            <w:rStyle w:val="Hyperlink"/>
            <w:rFonts w:asciiTheme="minorHAnsi" w:hAnsiTheme="minorHAnsi" w:cstheme="minorHAnsi"/>
          </w:rPr>
          <w:t>Undergraduate Vacation Studentships</w:t>
        </w:r>
      </w:hyperlink>
      <w:r w:rsidRPr="00427693">
        <w:rPr>
          <w:rFonts w:asciiTheme="minorHAnsi" w:hAnsiTheme="minorHAnsi" w:cstheme="minorHAnsi"/>
        </w:rPr>
        <w:t xml:space="preserve"> which run over the Australian summer holidays and offers high achieving and promising university students the opportunity to collaborate with leading CSIRO researchers in their world class facilities.</w:t>
      </w:r>
    </w:p>
    <w:p w14:paraId="01EDC719" w14:textId="77777777" w:rsidR="00FB2F51" w:rsidRDefault="00FB2F51" w:rsidP="004A3C82">
      <w:pPr>
        <w:rPr>
          <w:rFonts w:asciiTheme="minorHAnsi" w:hAnsiTheme="minorHAnsi" w:cstheme="minorHAnsi"/>
        </w:rPr>
      </w:pPr>
    </w:p>
    <w:p w14:paraId="01C6ABBC" w14:textId="6143D275" w:rsidR="004A3C82" w:rsidRPr="00427693" w:rsidRDefault="004A3C82" w:rsidP="004A3C82">
      <w:pPr>
        <w:rPr>
          <w:rFonts w:asciiTheme="minorHAnsi" w:hAnsiTheme="minorHAnsi" w:cstheme="minorHAnsi"/>
        </w:rPr>
      </w:pPr>
      <w:r w:rsidRPr="00427693">
        <w:rPr>
          <w:rFonts w:asciiTheme="minorHAnsi" w:hAnsiTheme="minorHAnsi" w:cstheme="minorHAnsi"/>
        </w:rPr>
        <w:lastRenderedPageBreak/>
        <w:t>These prestigious studentships are highly sought after.  Every year over 100 opportunities are offered to eligible undergraduate students in a number of disciplines.</w:t>
      </w:r>
    </w:p>
    <w:p w14:paraId="17226C8F" w14:textId="7FEE0062" w:rsidR="00427693" w:rsidRPr="00427693" w:rsidRDefault="00427693" w:rsidP="00427693">
      <w:pPr>
        <w:rPr>
          <w:rFonts w:asciiTheme="minorHAnsi" w:hAnsiTheme="minorHAnsi" w:cstheme="minorHAnsi"/>
          <w:highlight w:val="yellow"/>
        </w:rPr>
      </w:pPr>
      <w:r w:rsidRPr="00427693">
        <w:rPr>
          <w:rFonts w:asciiTheme="minorHAnsi" w:hAnsiTheme="minorHAnsi" w:cstheme="minorHAnsi"/>
        </w:rPr>
        <w:t xml:space="preserve">Students have the chance to work on a real project in science, </w:t>
      </w:r>
      <w:proofErr w:type="gramStart"/>
      <w:r w:rsidRPr="00427693">
        <w:rPr>
          <w:rFonts w:asciiTheme="minorHAnsi" w:hAnsiTheme="minorHAnsi" w:cstheme="minorHAnsi"/>
        </w:rPr>
        <w:t>technology</w:t>
      </w:r>
      <w:proofErr w:type="gramEnd"/>
      <w:r w:rsidRPr="00427693">
        <w:rPr>
          <w:rFonts w:asciiTheme="minorHAnsi" w:hAnsiTheme="minorHAnsi" w:cstheme="minorHAnsi"/>
        </w:rPr>
        <w:t xml:space="preserve"> or a related field such as science communication.  Placements are full time and typically begin in late November or early December and can be from 8 - 12 weeks in length.</w:t>
      </w:r>
      <w:r>
        <w:rPr>
          <w:rFonts w:asciiTheme="minorHAnsi" w:hAnsiTheme="minorHAnsi" w:cstheme="minorHAnsi"/>
          <w:highlight w:val="yellow"/>
        </w:rPr>
        <w:br/>
      </w:r>
    </w:p>
    <w:p w14:paraId="1EAB6897" w14:textId="4586BB61" w:rsidR="00427693" w:rsidRPr="00427693" w:rsidRDefault="00427693" w:rsidP="00427693">
      <w:pPr>
        <w:rPr>
          <w:rFonts w:asciiTheme="minorHAnsi" w:hAnsiTheme="minorHAnsi" w:cstheme="minorHAnsi"/>
        </w:rPr>
      </w:pPr>
      <w:r w:rsidRPr="00427693">
        <w:rPr>
          <w:rFonts w:asciiTheme="minorHAnsi" w:hAnsiTheme="minorHAnsi" w:cstheme="minorHAnsi"/>
        </w:rPr>
        <w:t>Successful applicants are able to expand their skills and knowledge and there are often opportunities for formal and informal training and development during their time with CSIRO.  Students are usually required to write a report on their work experience and will have the opportunity to present their vacation project to their peers at the end of the studentship.</w:t>
      </w:r>
    </w:p>
    <w:p w14:paraId="30D83D00" w14:textId="4E115487" w:rsidR="00427693" w:rsidRPr="00427693" w:rsidRDefault="00427693" w:rsidP="00427693">
      <w:pPr>
        <w:rPr>
          <w:rFonts w:asciiTheme="minorHAnsi" w:hAnsiTheme="minorHAnsi" w:cstheme="minorHAnsi"/>
          <w:highlight w:val="yellow"/>
        </w:rPr>
      </w:pPr>
      <w:r>
        <w:rPr>
          <w:rFonts w:asciiTheme="minorHAnsi" w:hAnsiTheme="minorHAnsi" w:cstheme="minorHAnsi"/>
          <w:highlight w:val="yellow"/>
        </w:rPr>
        <w:br/>
      </w:r>
      <w:r w:rsidRPr="00427693">
        <w:rPr>
          <w:rFonts w:asciiTheme="minorHAnsi" w:hAnsiTheme="minorHAnsi" w:cstheme="minorHAnsi"/>
        </w:rPr>
        <w:t xml:space="preserve">Vacation students will be paid a stipend and, in some cases, may also receive a contribution towards </w:t>
      </w:r>
      <w:r>
        <w:rPr>
          <w:rFonts w:asciiTheme="minorHAnsi" w:hAnsiTheme="minorHAnsi" w:cstheme="minorHAnsi"/>
        </w:rPr>
        <w:t xml:space="preserve">their </w:t>
      </w:r>
      <w:r w:rsidRPr="00427693">
        <w:rPr>
          <w:rFonts w:asciiTheme="minorHAnsi" w:hAnsiTheme="minorHAnsi" w:cstheme="minorHAnsi"/>
        </w:rPr>
        <w:t>travel and accommodation costs.</w:t>
      </w:r>
    </w:p>
    <w:p w14:paraId="2C1A9293" w14:textId="36C32B6E" w:rsidR="004A3C82" w:rsidRPr="005A0B65" w:rsidRDefault="004A3C82" w:rsidP="004A3C82">
      <w:pPr>
        <w:rPr>
          <w:rFonts w:asciiTheme="minorHAnsi" w:hAnsiTheme="minorHAnsi" w:cstheme="minorHAnsi"/>
          <w:sz w:val="8"/>
          <w:szCs w:val="8"/>
        </w:rPr>
      </w:pPr>
      <w:r w:rsidRPr="004A3C82">
        <w:rPr>
          <w:rFonts w:asciiTheme="minorHAnsi" w:hAnsiTheme="minorHAnsi" w:cstheme="minorHAnsi"/>
          <w:highlight w:val="yellow"/>
        </w:rPr>
        <w:br/>
      </w:r>
      <w:r w:rsidRPr="005A0B65">
        <w:rPr>
          <w:rFonts w:asciiTheme="minorHAnsi" w:hAnsiTheme="minorHAnsi" w:cstheme="minorHAnsi"/>
        </w:rPr>
        <w:t>To be considered for a Vacation Studentship, students:</w:t>
      </w:r>
      <w:r w:rsidRPr="005A0B65">
        <w:rPr>
          <w:rFonts w:asciiTheme="minorHAnsi" w:hAnsiTheme="minorHAnsi" w:cstheme="minorHAnsi"/>
        </w:rPr>
        <w:br/>
      </w:r>
    </w:p>
    <w:p w14:paraId="64C529E1" w14:textId="12110A89" w:rsidR="005A0B65" w:rsidRPr="005A0B65" w:rsidRDefault="005A0B65" w:rsidP="005A0B65">
      <w:pPr>
        <w:numPr>
          <w:ilvl w:val="0"/>
          <w:numId w:val="15"/>
        </w:numPr>
        <w:rPr>
          <w:rFonts w:asciiTheme="minorHAnsi" w:hAnsiTheme="minorHAnsi" w:cstheme="minorHAnsi"/>
        </w:rPr>
      </w:pPr>
      <w:r w:rsidRPr="005A0B65">
        <w:rPr>
          <w:rFonts w:asciiTheme="minorHAnsi" w:hAnsiTheme="minorHAnsi" w:cstheme="minorHAnsi"/>
        </w:rPr>
        <w:t xml:space="preserve">Will need to be enrolled at an Australian </w:t>
      </w:r>
      <w:proofErr w:type="gramStart"/>
      <w:r w:rsidRPr="005A0B65">
        <w:rPr>
          <w:rFonts w:asciiTheme="minorHAnsi" w:hAnsiTheme="minorHAnsi" w:cstheme="minorHAnsi"/>
        </w:rPr>
        <w:t>University;</w:t>
      </w:r>
      <w:proofErr w:type="gramEnd"/>
    </w:p>
    <w:p w14:paraId="7AE4821D" w14:textId="29AB816D" w:rsidR="005A0B65" w:rsidRPr="005A0B65" w:rsidRDefault="005A0B65" w:rsidP="005A0B65">
      <w:pPr>
        <w:numPr>
          <w:ilvl w:val="0"/>
          <w:numId w:val="15"/>
        </w:numPr>
        <w:rPr>
          <w:rFonts w:asciiTheme="minorHAnsi" w:hAnsiTheme="minorHAnsi" w:cstheme="minorHAnsi"/>
        </w:rPr>
      </w:pPr>
      <w:r w:rsidRPr="005A0B65">
        <w:rPr>
          <w:rFonts w:asciiTheme="minorHAnsi" w:hAnsiTheme="minorHAnsi" w:cstheme="minorHAnsi"/>
        </w:rPr>
        <w:t xml:space="preserve">Will have completed not less than three years of a full-time (or equivalent) undergraduate degree at commencement of the studentship, however exceptional second year students may be </w:t>
      </w:r>
      <w:proofErr w:type="gramStart"/>
      <w:r w:rsidRPr="005A0B65">
        <w:rPr>
          <w:rFonts w:asciiTheme="minorHAnsi" w:hAnsiTheme="minorHAnsi" w:cstheme="minorHAnsi"/>
        </w:rPr>
        <w:t>considered;</w:t>
      </w:r>
      <w:proofErr w:type="gramEnd"/>
    </w:p>
    <w:p w14:paraId="2B608986" w14:textId="24B16F6A" w:rsidR="005A0B65" w:rsidRPr="005A0B65" w:rsidRDefault="005A0B65" w:rsidP="005A0B65">
      <w:pPr>
        <w:numPr>
          <w:ilvl w:val="0"/>
          <w:numId w:val="15"/>
        </w:numPr>
        <w:rPr>
          <w:rFonts w:asciiTheme="minorHAnsi" w:hAnsiTheme="minorHAnsi" w:cstheme="minorHAnsi"/>
        </w:rPr>
      </w:pPr>
      <w:r w:rsidRPr="005A0B65">
        <w:rPr>
          <w:rFonts w:asciiTheme="minorHAnsi" w:hAnsiTheme="minorHAnsi" w:cstheme="minorHAnsi"/>
        </w:rPr>
        <w:t>Will have a strong academic record (credit average or higher</w:t>
      </w:r>
      <w:proofErr w:type="gramStart"/>
      <w:r w:rsidRPr="005A0B65">
        <w:rPr>
          <w:rFonts w:asciiTheme="minorHAnsi" w:hAnsiTheme="minorHAnsi" w:cstheme="minorHAnsi"/>
        </w:rPr>
        <w:t>);</w:t>
      </w:r>
      <w:proofErr w:type="gramEnd"/>
    </w:p>
    <w:p w14:paraId="31889E3E" w14:textId="40005929" w:rsidR="005A0B65" w:rsidRPr="005A0B65" w:rsidRDefault="005A0B65" w:rsidP="005A0B65">
      <w:pPr>
        <w:numPr>
          <w:ilvl w:val="0"/>
          <w:numId w:val="15"/>
        </w:numPr>
        <w:rPr>
          <w:rFonts w:asciiTheme="minorHAnsi" w:hAnsiTheme="minorHAnsi" w:cstheme="minorHAnsi"/>
        </w:rPr>
      </w:pPr>
      <w:r w:rsidRPr="005A0B65">
        <w:rPr>
          <w:rFonts w:asciiTheme="minorHAnsi" w:hAnsiTheme="minorHAnsi" w:cstheme="minorHAnsi"/>
        </w:rPr>
        <w:t>Intend to pursue a research career in science or technology, or a career in a related discipline; and</w:t>
      </w:r>
    </w:p>
    <w:p w14:paraId="612B6BB7" w14:textId="1C0EDFF3" w:rsidR="005A0B65" w:rsidRPr="005A0B65" w:rsidRDefault="005A0B65" w:rsidP="005A0B65">
      <w:pPr>
        <w:numPr>
          <w:ilvl w:val="0"/>
          <w:numId w:val="15"/>
        </w:numPr>
        <w:rPr>
          <w:rFonts w:asciiTheme="minorHAnsi" w:hAnsiTheme="minorHAnsi" w:cstheme="minorHAnsi"/>
        </w:rPr>
      </w:pPr>
      <w:r w:rsidRPr="005A0B65">
        <w:rPr>
          <w:rFonts w:asciiTheme="minorHAnsi" w:hAnsiTheme="minorHAnsi" w:cstheme="minorHAnsi"/>
        </w:rPr>
        <w:t>Will need to be available to undertake a full-time placement for 8-12 weeks over the university summer vacation period.</w:t>
      </w:r>
    </w:p>
    <w:p w14:paraId="4298D0EA" w14:textId="2EB2A012" w:rsidR="004A3C82" w:rsidRDefault="004A3C82" w:rsidP="004A3C82">
      <w:pPr>
        <w:rPr>
          <w:rFonts w:asciiTheme="minorHAnsi" w:hAnsiTheme="minorHAnsi" w:cstheme="minorHAnsi"/>
          <w:b/>
          <w:bCs/>
        </w:rPr>
      </w:pPr>
      <w:r w:rsidRPr="005A0B65">
        <w:rPr>
          <w:rFonts w:asciiTheme="minorHAnsi" w:hAnsiTheme="minorHAnsi" w:cstheme="minorHAnsi"/>
          <w:b/>
          <w:bCs/>
        </w:rPr>
        <w:br/>
        <w:t xml:space="preserve">Senior students considering a career in the sciences or technology might like to keep this program in mind.  The CSIRO also offers </w:t>
      </w:r>
      <w:hyperlink r:id="rId13" w:history="1">
        <w:r w:rsidRPr="005A0B65">
          <w:rPr>
            <w:rStyle w:val="Hyperlink"/>
            <w:rFonts w:asciiTheme="minorHAnsi" w:hAnsiTheme="minorHAnsi" w:cstheme="minorHAnsi"/>
            <w:b/>
            <w:bCs/>
          </w:rPr>
          <w:t>Undergraduate Traineeships</w:t>
        </w:r>
      </w:hyperlink>
      <w:r w:rsidRPr="005A0B65">
        <w:rPr>
          <w:rFonts w:asciiTheme="minorHAnsi" w:hAnsiTheme="minorHAnsi" w:cstheme="minorHAnsi"/>
          <w:b/>
          <w:bCs/>
        </w:rPr>
        <w:t xml:space="preserve"> that might be of interest too.</w:t>
      </w:r>
    </w:p>
    <w:p w14:paraId="51C07DE1" w14:textId="77777777" w:rsidR="001D785B" w:rsidRPr="00FB2F51" w:rsidRDefault="001D785B" w:rsidP="0033504A">
      <w:pPr>
        <w:pStyle w:val="NoSpacing"/>
        <w:rPr>
          <w:rFonts w:cs="Calibri"/>
          <w:b/>
          <w:bCs/>
          <w:sz w:val="58"/>
          <w:szCs w:val="70"/>
          <w:u w:val="single"/>
        </w:rPr>
      </w:pPr>
    </w:p>
    <w:p w14:paraId="5859C1DC" w14:textId="60A9F076" w:rsidR="0033504A" w:rsidRPr="005A0B65" w:rsidRDefault="0033504A" w:rsidP="0033504A">
      <w:pPr>
        <w:pStyle w:val="NoSpacing"/>
        <w:rPr>
          <w:rFonts w:cs="Calibri"/>
          <w:b/>
          <w:bCs/>
          <w:sz w:val="28"/>
          <w:szCs w:val="40"/>
          <w:u w:val="single"/>
        </w:rPr>
      </w:pPr>
      <w:r w:rsidRPr="005A0B65">
        <w:rPr>
          <w:b/>
          <w:bCs/>
          <w:noProof/>
          <w:sz w:val="8"/>
          <w:szCs w:val="8"/>
          <w:u w:val="single"/>
        </w:rPr>
        <w:drawing>
          <wp:inline distT="0" distB="0" distL="0" distR="0" wp14:anchorId="7FD4121D" wp14:editId="05C7D0D5">
            <wp:extent cx="609600" cy="609600"/>
            <wp:effectExtent l="0" t="0" r="0"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5A0B65">
        <w:rPr>
          <w:rFonts w:cs="Calibri"/>
          <w:b/>
          <w:bCs/>
          <w:sz w:val="28"/>
          <w:szCs w:val="40"/>
          <w:u w:val="single"/>
        </w:rPr>
        <w:t xml:space="preserve"> Richmond Institute of Sports Leadership </w:t>
      </w:r>
    </w:p>
    <w:p w14:paraId="066EE8EC" w14:textId="77777777" w:rsidR="0033504A" w:rsidRPr="005A0B65" w:rsidRDefault="0033504A" w:rsidP="0033504A">
      <w:pPr>
        <w:pStyle w:val="NoSpacing"/>
        <w:rPr>
          <w:rFonts w:cs="Calibri"/>
          <w:i/>
          <w:iCs/>
          <w:sz w:val="24"/>
          <w:szCs w:val="24"/>
        </w:rPr>
      </w:pPr>
      <w:r w:rsidRPr="005A0B65">
        <w:rPr>
          <w:rFonts w:cs="Calibri"/>
          <w:i/>
          <w:iCs/>
          <w:sz w:val="24"/>
          <w:szCs w:val="24"/>
        </w:rPr>
        <w:t xml:space="preserve">Students interested in a career in sport are invited to join us live at the Richmond Football Club to learn more about the </w:t>
      </w:r>
      <w:bookmarkStart w:id="0" w:name="_Hlk67317546"/>
      <w:r w:rsidRPr="005A0B65">
        <w:rPr>
          <w:rFonts w:cs="Calibri"/>
          <w:i/>
          <w:iCs/>
          <w:sz w:val="24"/>
          <w:szCs w:val="24"/>
        </w:rPr>
        <w:t xml:space="preserve">Richmond Institute </w:t>
      </w:r>
      <w:bookmarkEnd w:id="0"/>
      <w:r w:rsidRPr="005A0B65">
        <w:rPr>
          <w:rFonts w:cs="Calibri"/>
          <w:i/>
          <w:iCs/>
          <w:sz w:val="24"/>
          <w:szCs w:val="24"/>
        </w:rPr>
        <w:t>of Sports Leadership which is delivered in partnership with Swinburne University of Technology.</w:t>
      </w:r>
    </w:p>
    <w:p w14:paraId="6D6D2EF4" w14:textId="77777777" w:rsidR="00200A57" w:rsidRDefault="00200A57" w:rsidP="0033504A">
      <w:pPr>
        <w:pStyle w:val="NoSpacing"/>
        <w:rPr>
          <w:rFonts w:cs="Calibri"/>
          <w:b/>
          <w:bCs/>
          <w:sz w:val="24"/>
          <w:szCs w:val="24"/>
        </w:rPr>
      </w:pPr>
    </w:p>
    <w:p w14:paraId="3B2F0597" w14:textId="2428B6B6" w:rsidR="00200A57" w:rsidRDefault="00381A5F" w:rsidP="00200A57">
      <w:pPr>
        <w:pStyle w:val="NoSpacing"/>
        <w:rPr>
          <w:rFonts w:cs="Calibri"/>
          <w:sz w:val="24"/>
          <w:szCs w:val="24"/>
        </w:rPr>
      </w:pPr>
      <w:r>
        <w:rPr>
          <w:rFonts w:cs="Calibri"/>
          <w:sz w:val="24"/>
          <w:szCs w:val="24"/>
        </w:rPr>
        <w:t xml:space="preserve">The </w:t>
      </w:r>
      <w:hyperlink r:id="rId15" w:history="1">
        <w:r w:rsidR="00200A57" w:rsidRPr="00200A57">
          <w:rPr>
            <w:rStyle w:val="Hyperlink"/>
            <w:rFonts w:cs="Calibri"/>
            <w:sz w:val="24"/>
            <w:szCs w:val="24"/>
          </w:rPr>
          <w:t>Diploma of Sport/Diploma of Leadership and Management</w:t>
        </w:r>
      </w:hyperlink>
      <w:r w:rsidR="00200A57">
        <w:rPr>
          <w:rFonts w:cs="Calibri"/>
          <w:b/>
          <w:bCs/>
          <w:sz w:val="24"/>
          <w:szCs w:val="24"/>
        </w:rPr>
        <w:t xml:space="preserve"> </w:t>
      </w:r>
      <w:r w:rsidR="00200A57" w:rsidRPr="00200A57">
        <w:rPr>
          <w:rFonts w:cs="Calibri"/>
          <w:sz w:val="24"/>
          <w:szCs w:val="24"/>
        </w:rPr>
        <w:t xml:space="preserve">is delivered through Richmond Football Club’s partnership with Swinburne University of Technology. </w:t>
      </w:r>
      <w:r w:rsidR="00200A57">
        <w:rPr>
          <w:rFonts w:cs="Calibri"/>
          <w:sz w:val="24"/>
          <w:szCs w:val="24"/>
        </w:rPr>
        <w:t xml:space="preserve"> </w:t>
      </w:r>
      <w:r w:rsidR="00200A57" w:rsidRPr="00200A57">
        <w:rPr>
          <w:rFonts w:cs="Calibri"/>
          <w:sz w:val="24"/>
          <w:szCs w:val="24"/>
        </w:rPr>
        <w:t>This unique program is aimed at developing the next generation of leaders within the sports industry</w:t>
      </w:r>
      <w:r w:rsidR="00200A57">
        <w:rPr>
          <w:rFonts w:cs="Calibri"/>
          <w:sz w:val="24"/>
          <w:szCs w:val="24"/>
        </w:rPr>
        <w:t>.</w:t>
      </w:r>
    </w:p>
    <w:p w14:paraId="7981CE71" w14:textId="77777777" w:rsidR="00200A57" w:rsidRPr="00200A57" w:rsidRDefault="00200A57" w:rsidP="00200A57">
      <w:pPr>
        <w:pStyle w:val="NoSpacing"/>
        <w:rPr>
          <w:rFonts w:cs="Calibri"/>
          <w:sz w:val="24"/>
          <w:szCs w:val="24"/>
        </w:rPr>
      </w:pPr>
    </w:p>
    <w:p w14:paraId="15F63A04" w14:textId="48F624DB" w:rsidR="00200A57" w:rsidRPr="00200A57" w:rsidRDefault="00200A57" w:rsidP="00200A57">
      <w:pPr>
        <w:pStyle w:val="NoSpacing"/>
        <w:rPr>
          <w:rFonts w:cs="Calibri"/>
          <w:sz w:val="24"/>
          <w:szCs w:val="24"/>
        </w:rPr>
      </w:pPr>
      <w:r w:rsidRPr="00200A57">
        <w:rPr>
          <w:rFonts w:cs="Calibri"/>
          <w:sz w:val="24"/>
          <w:szCs w:val="24"/>
        </w:rPr>
        <w:t xml:space="preserve">This dual diploma combines theory, practical and hands-on learning with a focus on real world skills and knowledge. </w:t>
      </w:r>
      <w:r w:rsidR="00381A5F">
        <w:rPr>
          <w:rFonts w:cs="Calibri"/>
          <w:sz w:val="24"/>
          <w:szCs w:val="24"/>
        </w:rPr>
        <w:t xml:space="preserve"> </w:t>
      </w:r>
      <w:r w:rsidRPr="00200A57">
        <w:rPr>
          <w:rFonts w:cs="Calibri"/>
          <w:sz w:val="24"/>
          <w:szCs w:val="24"/>
        </w:rPr>
        <w:t>Students will learn how to enhance athlete performance, manage people and teams, and become a leader.</w:t>
      </w:r>
      <w:r>
        <w:rPr>
          <w:rFonts w:cs="Calibri"/>
          <w:sz w:val="24"/>
          <w:szCs w:val="24"/>
        </w:rPr>
        <w:br/>
      </w:r>
    </w:p>
    <w:p w14:paraId="221C72DD" w14:textId="1A3AEFC6" w:rsidR="00200A57" w:rsidRPr="00200A57" w:rsidRDefault="00200A57" w:rsidP="00200A57">
      <w:pPr>
        <w:pStyle w:val="NoSpacing"/>
        <w:rPr>
          <w:rFonts w:cs="Calibri"/>
          <w:sz w:val="24"/>
          <w:szCs w:val="24"/>
        </w:rPr>
      </w:pPr>
      <w:r w:rsidRPr="00200A57">
        <w:rPr>
          <w:rFonts w:cs="Calibri"/>
          <w:sz w:val="24"/>
          <w:szCs w:val="24"/>
        </w:rPr>
        <w:t>As a part of the course, students are encouraged to complete 100 hours of industry work placement</w:t>
      </w:r>
      <w:r>
        <w:rPr>
          <w:rFonts w:cs="Calibri"/>
          <w:sz w:val="24"/>
          <w:szCs w:val="24"/>
        </w:rPr>
        <w:t xml:space="preserve">, and this </w:t>
      </w:r>
      <w:r w:rsidRPr="00200A57">
        <w:rPr>
          <w:rFonts w:cs="Calibri"/>
          <w:sz w:val="24"/>
          <w:szCs w:val="24"/>
        </w:rPr>
        <w:t>work placement must be relevant to the content of the course.</w:t>
      </w:r>
    </w:p>
    <w:p w14:paraId="1EECD2A9" w14:textId="4587A867" w:rsidR="00200A57" w:rsidRPr="00200A57" w:rsidRDefault="00200A57" w:rsidP="00200A57">
      <w:pPr>
        <w:pStyle w:val="NoSpacing"/>
        <w:rPr>
          <w:rFonts w:cs="Calibri"/>
          <w:sz w:val="24"/>
          <w:szCs w:val="24"/>
        </w:rPr>
      </w:pPr>
      <w:r w:rsidRPr="00200A57">
        <w:rPr>
          <w:rFonts w:cs="Calibri"/>
          <w:sz w:val="24"/>
          <w:szCs w:val="24"/>
        </w:rPr>
        <w:lastRenderedPageBreak/>
        <w:t>In partnership with Swinburne and the Richmond Football Club you will:</w:t>
      </w:r>
      <w:r w:rsidR="00381A5F">
        <w:rPr>
          <w:rFonts w:cs="Calibri"/>
          <w:sz w:val="24"/>
          <w:szCs w:val="24"/>
        </w:rPr>
        <w:br/>
      </w:r>
    </w:p>
    <w:p w14:paraId="7E5A5C2E" w14:textId="77777777" w:rsidR="00200A57" w:rsidRPr="00BC7E74" w:rsidRDefault="00200A57" w:rsidP="00200A57">
      <w:pPr>
        <w:pStyle w:val="NoSpacing"/>
        <w:numPr>
          <w:ilvl w:val="0"/>
          <w:numId w:val="16"/>
        </w:numPr>
        <w:rPr>
          <w:rFonts w:cs="Calibri"/>
          <w:sz w:val="24"/>
          <w:szCs w:val="24"/>
        </w:rPr>
      </w:pPr>
      <w:r w:rsidRPr="00BC7E74">
        <w:rPr>
          <w:rFonts w:cs="Calibri"/>
          <w:sz w:val="24"/>
          <w:szCs w:val="24"/>
        </w:rPr>
        <w:t>Acquire skills and knowledge from industry experts, including insight from one of the most successful sporting clubs in Australia.</w:t>
      </w:r>
    </w:p>
    <w:p w14:paraId="6B8F5927" w14:textId="77777777" w:rsidR="00200A57" w:rsidRPr="00BC7E74" w:rsidRDefault="00200A57" w:rsidP="00200A57">
      <w:pPr>
        <w:pStyle w:val="NoSpacing"/>
        <w:numPr>
          <w:ilvl w:val="0"/>
          <w:numId w:val="16"/>
        </w:numPr>
        <w:rPr>
          <w:rFonts w:cs="Calibri"/>
          <w:sz w:val="24"/>
          <w:szCs w:val="24"/>
        </w:rPr>
      </w:pPr>
      <w:r w:rsidRPr="00BC7E74">
        <w:rPr>
          <w:rFonts w:cs="Calibri"/>
          <w:sz w:val="24"/>
          <w:szCs w:val="24"/>
        </w:rPr>
        <w:t>Complete nationally recognised qualifications with a world-class university.</w:t>
      </w:r>
    </w:p>
    <w:p w14:paraId="755C2487" w14:textId="77777777" w:rsidR="00200A57" w:rsidRPr="00BC7E74" w:rsidRDefault="00200A57" w:rsidP="00200A57">
      <w:pPr>
        <w:pStyle w:val="NoSpacing"/>
        <w:numPr>
          <w:ilvl w:val="0"/>
          <w:numId w:val="16"/>
        </w:numPr>
        <w:rPr>
          <w:rFonts w:cs="Calibri"/>
          <w:sz w:val="24"/>
          <w:szCs w:val="24"/>
        </w:rPr>
      </w:pPr>
      <w:r w:rsidRPr="00BC7E74">
        <w:rPr>
          <w:rFonts w:cs="Calibri"/>
          <w:sz w:val="24"/>
          <w:szCs w:val="24"/>
        </w:rPr>
        <w:t>Experience unrivalled professional development, industry placement and employment opportunities.</w:t>
      </w:r>
    </w:p>
    <w:p w14:paraId="6AF23684" w14:textId="77777777" w:rsidR="00200A57" w:rsidRPr="00BC7E74" w:rsidRDefault="00200A57" w:rsidP="00200A57">
      <w:pPr>
        <w:pStyle w:val="NoSpacing"/>
        <w:numPr>
          <w:ilvl w:val="0"/>
          <w:numId w:val="16"/>
        </w:numPr>
        <w:rPr>
          <w:rFonts w:cs="Calibri"/>
          <w:sz w:val="24"/>
          <w:szCs w:val="24"/>
        </w:rPr>
      </w:pPr>
      <w:r w:rsidRPr="00BC7E74">
        <w:rPr>
          <w:rFonts w:cs="Calibri"/>
          <w:sz w:val="24"/>
          <w:szCs w:val="24"/>
        </w:rPr>
        <w:t>Focus on personal development, including improving yourself and your connection with others.</w:t>
      </w:r>
    </w:p>
    <w:p w14:paraId="5A2E254B" w14:textId="77777777" w:rsidR="00427693" w:rsidRPr="005A070C" w:rsidRDefault="00427693" w:rsidP="004A3C82">
      <w:pPr>
        <w:rPr>
          <w:rFonts w:asciiTheme="minorHAnsi" w:hAnsiTheme="minorHAnsi" w:cstheme="minorHAnsi"/>
          <w:b/>
          <w:sz w:val="20"/>
          <w:szCs w:val="16"/>
          <w:u w:val="single"/>
        </w:rPr>
      </w:pPr>
    </w:p>
    <w:p w14:paraId="45FD733D" w14:textId="77777777" w:rsidR="005A0B65" w:rsidRDefault="005A0B65" w:rsidP="0002396B">
      <w:pPr>
        <w:rPr>
          <w:rFonts w:ascii="Calibri" w:hAnsi="Calibri"/>
          <w:b/>
          <w:sz w:val="28"/>
          <w:szCs w:val="28"/>
          <w:u w:val="single"/>
        </w:rPr>
      </w:pPr>
    </w:p>
    <w:p w14:paraId="2ABAC66A" w14:textId="0011CD4B" w:rsidR="0002396B" w:rsidRPr="00BC476B" w:rsidRDefault="0002396B" w:rsidP="0002396B">
      <w:pPr>
        <w:rPr>
          <w:rFonts w:ascii="Calibri" w:hAnsi="Calibri"/>
          <w:szCs w:val="28"/>
        </w:rPr>
      </w:pPr>
      <w:r w:rsidRPr="00BC476B">
        <w:rPr>
          <w:rFonts w:ascii="Calibri" w:hAnsi="Calibri"/>
          <w:b/>
          <w:noProof/>
          <w:sz w:val="28"/>
          <w:szCs w:val="28"/>
          <w:u w:val="single"/>
          <w:lang w:eastAsia="zh-CN"/>
        </w:rPr>
        <w:drawing>
          <wp:inline distT="0" distB="0" distL="0" distR="0" wp14:anchorId="75C86DD9" wp14:editId="2D94FE5E">
            <wp:extent cx="571500" cy="609619"/>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1192" cy="619957"/>
                    </a:xfrm>
                    <a:prstGeom prst="rect">
                      <a:avLst/>
                    </a:prstGeom>
                  </pic:spPr>
                </pic:pic>
              </a:graphicData>
            </a:graphic>
          </wp:inline>
        </w:drawing>
      </w:r>
      <w:r w:rsidRPr="00BC476B">
        <w:rPr>
          <w:rFonts w:ascii="Calibri" w:hAnsi="Calibri"/>
          <w:b/>
          <w:sz w:val="28"/>
          <w:szCs w:val="28"/>
          <w:u w:val="single"/>
        </w:rPr>
        <w:t>What can I do with an Arts Degree?</w:t>
      </w:r>
      <w:r w:rsidRPr="00BC476B">
        <w:rPr>
          <w:rFonts w:ascii="Arial" w:hAnsi="Arial" w:cs="Arial"/>
          <w:sz w:val="32"/>
          <w:u w:val="single"/>
        </w:rPr>
        <w:br/>
      </w:r>
      <w:r w:rsidRPr="00BC476B">
        <w:rPr>
          <w:rFonts w:ascii="Calibri" w:hAnsi="Calibri"/>
          <w:szCs w:val="28"/>
        </w:rPr>
        <w:t xml:space="preserve">There is often the debate about the value of an Arts Degree and what kind of role an Arts Graduate could find in industry.  </w:t>
      </w:r>
      <w:r>
        <w:rPr>
          <w:rFonts w:ascii="Calibri" w:hAnsi="Calibri"/>
          <w:szCs w:val="28"/>
        </w:rPr>
        <w:t xml:space="preserve">The list of roles is quite varied, and includes - </w:t>
      </w:r>
      <w:r w:rsidRPr="00BC476B">
        <w:rPr>
          <w:rFonts w:ascii="Calibri" w:hAnsi="Calibri"/>
          <w:szCs w:val="28"/>
        </w:rPr>
        <w:br/>
      </w:r>
    </w:p>
    <w:p w14:paraId="5A5A8CF9" w14:textId="77777777" w:rsidR="0002396B" w:rsidRPr="00BC7E74" w:rsidRDefault="0002396B" w:rsidP="0002396B">
      <w:pPr>
        <w:pStyle w:val="ListParagraph"/>
        <w:numPr>
          <w:ilvl w:val="0"/>
          <w:numId w:val="14"/>
        </w:numPr>
        <w:rPr>
          <w:rFonts w:ascii="Calibri" w:hAnsi="Calibri"/>
          <w:sz w:val="22"/>
          <w:szCs w:val="26"/>
        </w:rPr>
      </w:pPr>
      <w:r w:rsidRPr="00BC7E74">
        <w:rPr>
          <w:rFonts w:ascii="Calibri" w:hAnsi="Calibri"/>
          <w:sz w:val="22"/>
          <w:szCs w:val="26"/>
        </w:rPr>
        <w:t>Teaching &amp; educational administration</w:t>
      </w:r>
    </w:p>
    <w:p w14:paraId="5EDF1CB3" w14:textId="77777777" w:rsidR="0002396B" w:rsidRPr="00BC7E74" w:rsidRDefault="0002396B" w:rsidP="0002396B">
      <w:pPr>
        <w:numPr>
          <w:ilvl w:val="0"/>
          <w:numId w:val="13"/>
        </w:numPr>
        <w:rPr>
          <w:rFonts w:ascii="Calibri" w:hAnsi="Calibri"/>
          <w:sz w:val="22"/>
          <w:szCs w:val="26"/>
        </w:rPr>
      </w:pPr>
      <w:r w:rsidRPr="00BC7E74">
        <w:rPr>
          <w:rFonts w:ascii="Calibri" w:hAnsi="Calibri"/>
          <w:sz w:val="22"/>
          <w:szCs w:val="26"/>
        </w:rPr>
        <w:t>International aid and trade agencies</w:t>
      </w:r>
    </w:p>
    <w:p w14:paraId="305CDC9D" w14:textId="77777777" w:rsidR="0002396B" w:rsidRPr="00BC7E74" w:rsidRDefault="0002396B" w:rsidP="0002396B">
      <w:pPr>
        <w:numPr>
          <w:ilvl w:val="0"/>
          <w:numId w:val="13"/>
        </w:numPr>
        <w:rPr>
          <w:rFonts w:ascii="Calibri" w:hAnsi="Calibri"/>
          <w:sz w:val="22"/>
          <w:szCs w:val="26"/>
        </w:rPr>
      </w:pPr>
      <w:r w:rsidRPr="00BC7E74">
        <w:rPr>
          <w:rFonts w:ascii="Calibri" w:hAnsi="Calibri"/>
          <w:sz w:val="22"/>
          <w:szCs w:val="26"/>
        </w:rPr>
        <w:t>Arts production and management</w:t>
      </w:r>
    </w:p>
    <w:p w14:paraId="758847DA" w14:textId="77777777" w:rsidR="0002396B" w:rsidRPr="00BC7E74" w:rsidRDefault="0002396B" w:rsidP="0002396B">
      <w:pPr>
        <w:numPr>
          <w:ilvl w:val="0"/>
          <w:numId w:val="13"/>
        </w:numPr>
        <w:rPr>
          <w:rFonts w:ascii="Calibri" w:hAnsi="Calibri"/>
          <w:sz w:val="22"/>
          <w:szCs w:val="26"/>
        </w:rPr>
      </w:pPr>
      <w:r w:rsidRPr="00BC7E74">
        <w:rPr>
          <w:rFonts w:ascii="Calibri" w:hAnsi="Calibri"/>
          <w:sz w:val="22"/>
          <w:szCs w:val="26"/>
        </w:rPr>
        <w:t>Public service and social welfare agencies</w:t>
      </w:r>
    </w:p>
    <w:p w14:paraId="083967B7" w14:textId="77777777" w:rsidR="0002396B" w:rsidRPr="00BC7E74" w:rsidRDefault="0002396B" w:rsidP="0002396B">
      <w:pPr>
        <w:numPr>
          <w:ilvl w:val="0"/>
          <w:numId w:val="13"/>
        </w:numPr>
        <w:rPr>
          <w:rFonts w:ascii="Calibri" w:hAnsi="Calibri"/>
          <w:sz w:val="22"/>
          <w:szCs w:val="26"/>
        </w:rPr>
      </w:pPr>
      <w:r w:rsidRPr="00BC7E74">
        <w:rPr>
          <w:rFonts w:ascii="Calibri" w:hAnsi="Calibri"/>
          <w:sz w:val="22"/>
          <w:szCs w:val="26"/>
        </w:rPr>
        <w:t>General management and administration (local and global)</w:t>
      </w:r>
    </w:p>
    <w:p w14:paraId="1D4C9227" w14:textId="77777777" w:rsidR="0002396B" w:rsidRPr="00BC7E74" w:rsidRDefault="0002396B" w:rsidP="0002396B">
      <w:pPr>
        <w:numPr>
          <w:ilvl w:val="0"/>
          <w:numId w:val="13"/>
        </w:numPr>
        <w:rPr>
          <w:rFonts w:ascii="Calibri" w:hAnsi="Calibri"/>
          <w:sz w:val="22"/>
          <w:szCs w:val="26"/>
        </w:rPr>
      </w:pPr>
      <w:r w:rsidRPr="00BC7E74">
        <w:rPr>
          <w:rFonts w:ascii="Calibri" w:hAnsi="Calibri"/>
          <w:sz w:val="22"/>
          <w:szCs w:val="26"/>
        </w:rPr>
        <w:t xml:space="preserve">Communications industry, publishing, </w:t>
      </w:r>
      <w:proofErr w:type="gramStart"/>
      <w:r w:rsidRPr="00BC7E74">
        <w:rPr>
          <w:rFonts w:ascii="Calibri" w:hAnsi="Calibri"/>
          <w:sz w:val="22"/>
          <w:szCs w:val="26"/>
        </w:rPr>
        <w:t>media</w:t>
      </w:r>
      <w:proofErr w:type="gramEnd"/>
      <w:r w:rsidRPr="00BC7E74">
        <w:rPr>
          <w:rFonts w:ascii="Calibri" w:hAnsi="Calibri"/>
          <w:sz w:val="22"/>
          <w:szCs w:val="26"/>
        </w:rPr>
        <w:t xml:space="preserve"> and public relations</w:t>
      </w:r>
    </w:p>
    <w:p w14:paraId="1D8F9E43" w14:textId="77777777" w:rsidR="0002396B" w:rsidRPr="00BC7E74" w:rsidRDefault="0002396B" w:rsidP="0002396B">
      <w:pPr>
        <w:numPr>
          <w:ilvl w:val="0"/>
          <w:numId w:val="13"/>
        </w:numPr>
        <w:rPr>
          <w:rFonts w:ascii="Calibri" w:hAnsi="Calibri"/>
          <w:sz w:val="22"/>
          <w:szCs w:val="26"/>
        </w:rPr>
      </w:pPr>
      <w:r w:rsidRPr="00BC7E74">
        <w:rPr>
          <w:rFonts w:ascii="Calibri" w:hAnsi="Calibri"/>
          <w:sz w:val="22"/>
          <w:szCs w:val="26"/>
        </w:rPr>
        <w:t>Tourism and hospitality</w:t>
      </w:r>
    </w:p>
    <w:p w14:paraId="29B73DBE" w14:textId="77777777" w:rsidR="0002396B" w:rsidRPr="00A75F3C" w:rsidRDefault="0002396B" w:rsidP="0002396B">
      <w:pPr>
        <w:pStyle w:val="NoSpacing"/>
        <w:rPr>
          <w:rStyle w:val="Hyperlink"/>
          <w:rFonts w:asciiTheme="minorHAnsi" w:hAnsiTheme="minorHAnsi" w:cstheme="minorHAnsi"/>
          <w:b/>
          <w:bCs/>
          <w:sz w:val="24"/>
          <w:szCs w:val="24"/>
        </w:rPr>
      </w:pPr>
      <w:r>
        <w:rPr>
          <w:szCs w:val="28"/>
        </w:rPr>
        <w:br/>
      </w:r>
      <w:r w:rsidRPr="00A75F3C">
        <w:rPr>
          <w:sz w:val="24"/>
          <w:szCs w:val="24"/>
        </w:rPr>
        <w:t xml:space="preserve">One of the very important things for students to note, is that an Arts’ student learns skills that are very transferrable in industry.  These include </w:t>
      </w:r>
      <w:r w:rsidRPr="00A75F3C">
        <w:rPr>
          <w:b/>
          <w:sz w:val="24"/>
          <w:szCs w:val="24"/>
        </w:rPr>
        <w:t>c</w:t>
      </w:r>
      <w:r w:rsidRPr="00A75F3C">
        <w:rPr>
          <w:b/>
          <w:bCs/>
          <w:sz w:val="24"/>
          <w:szCs w:val="24"/>
        </w:rPr>
        <w:t xml:space="preserve">ommunication skills, critical thinking and reading skills, analytical skills, </w:t>
      </w:r>
      <w:r w:rsidRPr="00A75F3C">
        <w:rPr>
          <w:bCs/>
          <w:sz w:val="24"/>
          <w:szCs w:val="24"/>
        </w:rPr>
        <w:t>and</w:t>
      </w:r>
      <w:r w:rsidRPr="00A75F3C">
        <w:rPr>
          <w:b/>
          <w:bCs/>
          <w:sz w:val="24"/>
          <w:szCs w:val="24"/>
        </w:rPr>
        <w:t xml:space="preserve"> research skills – browse </w:t>
      </w:r>
      <w:hyperlink r:id="rId17" w:history="1">
        <w:r w:rsidRPr="00A75F3C">
          <w:rPr>
            <w:rStyle w:val="Hyperlink"/>
            <w:b/>
            <w:bCs/>
            <w:sz w:val="24"/>
            <w:szCs w:val="24"/>
          </w:rPr>
          <w:t>Career FAQS - What to do with your Arts Degree</w:t>
        </w:r>
      </w:hyperlink>
      <w:r w:rsidRPr="00A75F3C">
        <w:rPr>
          <w:b/>
          <w:bCs/>
          <w:sz w:val="24"/>
          <w:szCs w:val="24"/>
        </w:rPr>
        <w:t xml:space="preserve"> to learn more.</w:t>
      </w:r>
      <w:r w:rsidRPr="00A75F3C">
        <w:rPr>
          <w:b/>
          <w:bCs/>
          <w:sz w:val="24"/>
          <w:szCs w:val="24"/>
        </w:rPr>
        <w:br/>
      </w:r>
      <w:r w:rsidRPr="00A75F3C">
        <w:rPr>
          <w:b/>
          <w:bCs/>
          <w:sz w:val="24"/>
          <w:szCs w:val="24"/>
        </w:rPr>
        <w:br/>
        <w:t xml:space="preserve">The University of Melbourne also has some useful information at this link - </w:t>
      </w:r>
      <w:hyperlink r:id="rId18" w:history="1">
        <w:r w:rsidRPr="00A75F3C">
          <w:rPr>
            <w:rStyle w:val="Hyperlink"/>
            <w:rFonts w:asciiTheme="minorHAnsi" w:hAnsiTheme="minorHAnsi" w:cstheme="minorHAnsi"/>
            <w:b/>
            <w:bCs/>
            <w:sz w:val="24"/>
            <w:szCs w:val="24"/>
          </w:rPr>
          <w:t>Bachelor of Arts : Where will this take me?</w:t>
        </w:r>
      </w:hyperlink>
    </w:p>
    <w:p w14:paraId="0A20AB04" w14:textId="77777777" w:rsidR="003B674A" w:rsidRPr="00BC7E74" w:rsidRDefault="003B674A" w:rsidP="00F752A1">
      <w:pPr>
        <w:spacing w:before="100" w:beforeAutospacing="1" w:after="100" w:afterAutospacing="1"/>
        <w:rPr>
          <w:rFonts w:asciiTheme="minorHAnsi" w:eastAsia="Calibri" w:hAnsiTheme="minorHAnsi" w:cstheme="minorHAnsi"/>
          <w:b/>
          <w:sz w:val="2"/>
          <w:szCs w:val="2"/>
          <w:u w:val="single"/>
        </w:rPr>
      </w:pPr>
    </w:p>
    <w:p w14:paraId="303A1AD2" w14:textId="71AE8A5D" w:rsidR="00AA2D39" w:rsidRPr="000B2C2A" w:rsidRDefault="00427693" w:rsidP="00AA2D39">
      <w:pPr>
        <w:rPr>
          <w:rFonts w:ascii="Calibri" w:hAnsi="Calibri" w:cs="Calibri"/>
          <w:b/>
          <w:bCs/>
          <w:sz w:val="2"/>
          <w:szCs w:val="28"/>
        </w:rPr>
      </w:pPr>
      <w:r>
        <w:rPr>
          <w:rFonts w:ascii="Calibri" w:hAnsi="Calibri" w:cs="Calibri"/>
          <w:b/>
          <w:sz w:val="28"/>
          <w:szCs w:val="28"/>
          <w:u w:val="single"/>
        </w:rPr>
        <w:br w:type="page"/>
      </w:r>
      <w:r w:rsidR="00AA2D39" w:rsidRPr="000B2C2A">
        <w:rPr>
          <w:noProof/>
          <w:u w:val="single"/>
          <w:lang w:eastAsia="zh-CN"/>
        </w:rPr>
        <w:lastRenderedPageBreak/>
        <w:drawing>
          <wp:inline distT="0" distB="0" distL="0" distR="0" wp14:anchorId="21B3C37A" wp14:editId="085ED2F3">
            <wp:extent cx="440055" cy="44005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inline>
        </w:drawing>
      </w:r>
      <w:r w:rsidR="00AA2D39" w:rsidRPr="000B2C2A">
        <w:rPr>
          <w:rFonts w:ascii="Calibri" w:hAnsi="Calibri" w:cs="Calibri"/>
          <w:b/>
          <w:sz w:val="28"/>
          <w:szCs w:val="28"/>
          <w:u w:val="single"/>
        </w:rPr>
        <w:t>An</w:t>
      </w:r>
      <w:bookmarkStart w:id="1" w:name="Animal"/>
      <w:bookmarkEnd w:id="1"/>
      <w:r w:rsidR="00AA2D39" w:rsidRPr="000B2C2A">
        <w:rPr>
          <w:rFonts w:ascii="Calibri" w:hAnsi="Calibri" w:cs="Calibri"/>
          <w:b/>
          <w:sz w:val="28"/>
          <w:szCs w:val="28"/>
          <w:u w:val="single"/>
        </w:rPr>
        <w:t xml:space="preserve">imals, Conservation, Wildlife &amp; Zoology Degrees </w:t>
      </w:r>
      <w:r w:rsidR="00AA2D39">
        <w:rPr>
          <w:rFonts w:ascii="Calibri" w:hAnsi="Calibri" w:cs="Calibri"/>
          <w:b/>
          <w:sz w:val="28"/>
          <w:szCs w:val="28"/>
          <w:u w:val="single"/>
        </w:rPr>
        <w:t xml:space="preserve">in Victoria in </w:t>
      </w:r>
      <w:r w:rsidR="00AA2D39" w:rsidRPr="000B2C2A">
        <w:rPr>
          <w:rFonts w:ascii="Calibri" w:hAnsi="Calibri" w:cs="Calibri"/>
          <w:b/>
          <w:sz w:val="28"/>
          <w:szCs w:val="28"/>
          <w:u w:val="single"/>
        </w:rPr>
        <w:t>202</w:t>
      </w:r>
      <w:r w:rsidR="00AA2D39">
        <w:rPr>
          <w:rFonts w:ascii="Calibri" w:hAnsi="Calibri" w:cs="Calibri"/>
          <w:b/>
          <w:sz w:val="28"/>
          <w:szCs w:val="28"/>
          <w:u w:val="single"/>
        </w:rPr>
        <w:t>3</w:t>
      </w:r>
      <w:r w:rsidR="00AA2D39" w:rsidRPr="000B2C2A">
        <w:rPr>
          <w:rFonts w:ascii="Calibri" w:hAnsi="Calibri" w:cs="Calibri"/>
          <w:b/>
          <w:sz w:val="28"/>
          <w:szCs w:val="28"/>
          <w:u w:val="single"/>
        </w:rPr>
        <w:t xml:space="preserve"> </w:t>
      </w:r>
      <w:r w:rsidR="00AA2D39" w:rsidRPr="000B2C2A">
        <w:rPr>
          <w:rFonts w:ascii="Calibri" w:hAnsi="Calibri" w:cs="Calibri"/>
          <w:b/>
          <w:sz w:val="28"/>
          <w:szCs w:val="28"/>
          <w:u w:val="single"/>
        </w:rPr>
        <w:br/>
      </w:r>
    </w:p>
    <w:tbl>
      <w:tblPr>
        <w:tblW w:w="11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875"/>
        <w:gridCol w:w="2143"/>
        <w:gridCol w:w="6159"/>
      </w:tblGrid>
      <w:tr w:rsidR="00AA2D39" w:rsidRPr="00CE1F1B" w14:paraId="2A0F55AF" w14:textId="77777777" w:rsidTr="00AA2D39">
        <w:trPr>
          <w:trHeight w:val="224"/>
          <w:jc w:val="center"/>
        </w:trPr>
        <w:tc>
          <w:tcPr>
            <w:tcW w:w="1419" w:type="dxa"/>
            <w:shd w:val="clear" w:color="auto" w:fill="29C7FF"/>
          </w:tcPr>
          <w:p w14:paraId="4023A781" w14:textId="77777777" w:rsidR="00AA2D39" w:rsidRPr="00DF467C" w:rsidRDefault="00AA2D39" w:rsidP="009D11A5">
            <w:pPr>
              <w:jc w:val="center"/>
              <w:rPr>
                <w:rFonts w:ascii="Calibri" w:hAnsi="Calibri"/>
                <w:b/>
                <w:sz w:val="22"/>
                <w:lang w:eastAsia="zh-CN"/>
              </w:rPr>
            </w:pPr>
            <w:r w:rsidRPr="00DF467C">
              <w:rPr>
                <w:rFonts w:ascii="Calibri" w:hAnsi="Calibri"/>
                <w:b/>
                <w:sz w:val="22"/>
                <w:lang w:eastAsia="zh-CN"/>
              </w:rPr>
              <w:t>INSTITUTION</w:t>
            </w:r>
          </w:p>
        </w:tc>
        <w:tc>
          <w:tcPr>
            <w:tcW w:w="1875" w:type="dxa"/>
            <w:shd w:val="clear" w:color="auto" w:fill="29C7FF"/>
          </w:tcPr>
          <w:p w14:paraId="32DDE910" w14:textId="77777777" w:rsidR="00AA2D39" w:rsidRPr="00DF467C" w:rsidRDefault="00AA2D39" w:rsidP="009D11A5">
            <w:pPr>
              <w:jc w:val="center"/>
              <w:rPr>
                <w:rFonts w:ascii="Calibri" w:hAnsi="Calibri"/>
                <w:b/>
                <w:sz w:val="22"/>
                <w:lang w:eastAsia="zh-CN"/>
              </w:rPr>
            </w:pPr>
            <w:r w:rsidRPr="00DF467C">
              <w:rPr>
                <w:rFonts w:ascii="Calibri" w:hAnsi="Calibri"/>
                <w:b/>
                <w:sz w:val="22"/>
                <w:lang w:eastAsia="zh-CN"/>
              </w:rPr>
              <w:t>COURSE NAME</w:t>
            </w:r>
          </w:p>
        </w:tc>
        <w:tc>
          <w:tcPr>
            <w:tcW w:w="2143" w:type="dxa"/>
            <w:shd w:val="clear" w:color="auto" w:fill="29C7FF"/>
          </w:tcPr>
          <w:p w14:paraId="0642E58E" w14:textId="77777777" w:rsidR="00AA2D39" w:rsidRPr="00DF467C" w:rsidRDefault="00AA2D39" w:rsidP="009D11A5">
            <w:pPr>
              <w:rPr>
                <w:rFonts w:ascii="Calibri" w:hAnsi="Calibri"/>
                <w:b/>
                <w:sz w:val="22"/>
                <w:lang w:eastAsia="zh-CN"/>
              </w:rPr>
            </w:pPr>
            <w:r w:rsidRPr="00DF467C">
              <w:rPr>
                <w:rFonts w:ascii="Calibri" w:hAnsi="Calibri"/>
                <w:b/>
                <w:sz w:val="22"/>
                <w:lang w:eastAsia="zh-CN"/>
              </w:rPr>
              <w:t>VCE PREREQ’S</w:t>
            </w:r>
          </w:p>
        </w:tc>
        <w:tc>
          <w:tcPr>
            <w:tcW w:w="6159" w:type="dxa"/>
            <w:shd w:val="clear" w:color="auto" w:fill="29C7FF"/>
          </w:tcPr>
          <w:p w14:paraId="4F6D2ACA" w14:textId="77777777" w:rsidR="00AA2D39" w:rsidRPr="00DF467C" w:rsidRDefault="00AA2D39" w:rsidP="009D11A5">
            <w:pPr>
              <w:rPr>
                <w:rFonts w:ascii="Calibri" w:hAnsi="Calibri"/>
                <w:b/>
                <w:sz w:val="22"/>
                <w:lang w:eastAsia="zh-CN"/>
              </w:rPr>
            </w:pPr>
            <w:r w:rsidRPr="00DF467C">
              <w:rPr>
                <w:rFonts w:ascii="Calibri" w:hAnsi="Calibri"/>
                <w:b/>
                <w:sz w:val="22"/>
                <w:lang w:eastAsia="zh-CN"/>
              </w:rPr>
              <w:t>MAJOR STUDIES IN 2023</w:t>
            </w:r>
          </w:p>
        </w:tc>
      </w:tr>
      <w:tr w:rsidR="00AA2D39" w:rsidRPr="00CE1F1B" w14:paraId="100B1208" w14:textId="77777777" w:rsidTr="00AA2D39">
        <w:trPr>
          <w:trHeight w:val="871"/>
          <w:jc w:val="center"/>
        </w:trPr>
        <w:tc>
          <w:tcPr>
            <w:tcW w:w="1419" w:type="dxa"/>
            <w:vMerge w:val="restart"/>
            <w:shd w:val="clear" w:color="auto" w:fill="D7D2D9" w:themeFill="accent6" w:themeFillTint="66"/>
          </w:tcPr>
          <w:p w14:paraId="2956ED4C" w14:textId="77777777" w:rsidR="00AA2D39" w:rsidRPr="00602594" w:rsidRDefault="00AA2D39" w:rsidP="009D11A5">
            <w:pPr>
              <w:jc w:val="center"/>
              <w:rPr>
                <w:rFonts w:ascii="Calibri" w:hAnsi="Calibri"/>
                <w:b/>
                <w:sz w:val="22"/>
                <w:lang w:eastAsia="zh-CN"/>
              </w:rPr>
            </w:pPr>
            <w:r w:rsidRPr="00602594">
              <w:rPr>
                <w:rFonts w:ascii="Calibri" w:hAnsi="Calibri"/>
                <w:b/>
                <w:sz w:val="22"/>
                <w:lang w:eastAsia="zh-CN"/>
              </w:rPr>
              <w:t>DEAKIN UNIVERSITY</w:t>
            </w:r>
          </w:p>
          <w:p w14:paraId="06DA4478" w14:textId="77777777" w:rsidR="00AA2D39" w:rsidRPr="00CE1F1B" w:rsidRDefault="00AA2D39" w:rsidP="009D11A5">
            <w:pPr>
              <w:jc w:val="center"/>
              <w:rPr>
                <w:rFonts w:ascii="Calibri" w:hAnsi="Calibri"/>
                <w:b/>
                <w:sz w:val="22"/>
                <w:highlight w:val="yellow"/>
                <w:lang w:eastAsia="zh-CN"/>
              </w:rPr>
            </w:pPr>
          </w:p>
          <w:p w14:paraId="7E816A7C" w14:textId="77777777" w:rsidR="00AA2D39" w:rsidRPr="00145A46" w:rsidRDefault="00AA2D39" w:rsidP="009D11A5">
            <w:pPr>
              <w:jc w:val="center"/>
              <w:rPr>
                <w:rFonts w:ascii="Calibri" w:hAnsi="Calibri"/>
                <w:b/>
                <w:sz w:val="16"/>
                <w:lang w:eastAsia="zh-CN"/>
              </w:rPr>
            </w:pPr>
            <w:r w:rsidRPr="00145A46">
              <w:rPr>
                <w:rFonts w:ascii="Calibri" w:hAnsi="Calibri"/>
                <w:b/>
                <w:sz w:val="16"/>
                <w:lang w:eastAsia="zh-CN"/>
              </w:rPr>
              <w:t>ATAR: 60.20 (Melbourne)</w:t>
            </w:r>
          </w:p>
          <w:p w14:paraId="45DF0E68" w14:textId="77777777" w:rsidR="00AA2D39" w:rsidRPr="00145A46" w:rsidRDefault="00AA2D39" w:rsidP="009D11A5">
            <w:pPr>
              <w:jc w:val="center"/>
              <w:rPr>
                <w:rFonts w:ascii="Calibri" w:hAnsi="Calibri"/>
                <w:b/>
                <w:sz w:val="16"/>
                <w:lang w:eastAsia="zh-CN"/>
              </w:rPr>
            </w:pPr>
          </w:p>
          <w:p w14:paraId="19389343" w14:textId="77777777" w:rsidR="00AA2D39" w:rsidRPr="00145A46" w:rsidRDefault="00AA2D39" w:rsidP="009D11A5">
            <w:pPr>
              <w:jc w:val="center"/>
              <w:rPr>
                <w:rFonts w:ascii="Calibri" w:hAnsi="Calibri"/>
                <w:b/>
                <w:sz w:val="16"/>
                <w:lang w:eastAsia="zh-CN"/>
              </w:rPr>
            </w:pPr>
          </w:p>
          <w:p w14:paraId="2A761EE6" w14:textId="77777777" w:rsidR="00AA2D39" w:rsidRPr="00145A46" w:rsidRDefault="00AA2D39" w:rsidP="009D11A5">
            <w:pPr>
              <w:jc w:val="center"/>
              <w:rPr>
                <w:rFonts w:ascii="Calibri" w:hAnsi="Calibri"/>
                <w:b/>
                <w:sz w:val="16"/>
                <w:lang w:eastAsia="zh-CN"/>
              </w:rPr>
            </w:pPr>
          </w:p>
          <w:p w14:paraId="108C21D1" w14:textId="77777777" w:rsidR="00AA2D39" w:rsidRPr="000A64A7" w:rsidRDefault="00AA2D39" w:rsidP="009D11A5">
            <w:pPr>
              <w:jc w:val="center"/>
              <w:rPr>
                <w:rFonts w:ascii="Calibri" w:hAnsi="Calibri"/>
                <w:b/>
                <w:sz w:val="20"/>
                <w:szCs w:val="28"/>
                <w:lang w:eastAsia="zh-CN"/>
              </w:rPr>
            </w:pPr>
          </w:p>
          <w:p w14:paraId="6AFA149B" w14:textId="77777777" w:rsidR="00AA2D39" w:rsidRPr="00CE1F1B" w:rsidRDefault="00AA2D39" w:rsidP="009D11A5">
            <w:pPr>
              <w:jc w:val="center"/>
              <w:rPr>
                <w:rFonts w:ascii="Calibri" w:hAnsi="Calibri"/>
                <w:b/>
                <w:sz w:val="16"/>
                <w:highlight w:val="yellow"/>
                <w:lang w:eastAsia="zh-CN"/>
              </w:rPr>
            </w:pPr>
            <w:r w:rsidRPr="00145A46">
              <w:rPr>
                <w:rFonts w:ascii="Calibri" w:hAnsi="Calibri"/>
                <w:b/>
                <w:sz w:val="16"/>
                <w:lang w:eastAsia="zh-CN"/>
              </w:rPr>
              <w:t>ATAR: 66.45</w:t>
            </w:r>
            <w:r w:rsidRPr="00145A46">
              <w:rPr>
                <w:rFonts w:ascii="Calibri" w:hAnsi="Calibri"/>
                <w:b/>
                <w:sz w:val="16"/>
                <w:lang w:eastAsia="zh-CN"/>
              </w:rPr>
              <w:br/>
              <w:t>(Geelong)</w:t>
            </w:r>
            <w:r w:rsidRPr="00145A46">
              <w:rPr>
                <w:rFonts w:ascii="Calibri" w:hAnsi="Calibri"/>
                <w:b/>
                <w:sz w:val="16"/>
                <w:lang w:eastAsia="zh-CN"/>
              </w:rPr>
              <w:br/>
            </w:r>
            <w:r>
              <w:rPr>
                <w:rFonts w:ascii="Calibri" w:hAnsi="Calibri"/>
                <w:b/>
                <w:sz w:val="16"/>
                <w:lang w:eastAsia="zh-CN"/>
              </w:rPr>
              <w:t xml:space="preserve">ATAR </w:t>
            </w:r>
            <w:r w:rsidRPr="00145A46">
              <w:rPr>
                <w:rFonts w:ascii="Calibri" w:hAnsi="Calibri"/>
                <w:b/>
                <w:sz w:val="16"/>
                <w:lang w:eastAsia="zh-CN"/>
              </w:rPr>
              <w:t>55.85 (Warrnambool)</w:t>
            </w:r>
            <w:r>
              <w:rPr>
                <w:rFonts w:ascii="Calibri" w:hAnsi="Calibri"/>
                <w:b/>
                <w:sz w:val="16"/>
                <w:highlight w:val="yellow"/>
                <w:lang w:eastAsia="zh-CN"/>
              </w:rPr>
              <w:br/>
            </w:r>
          </w:p>
          <w:p w14:paraId="16F57BAB" w14:textId="77777777" w:rsidR="00AA2D39" w:rsidRPr="00CE1F1B" w:rsidRDefault="00AA2D39" w:rsidP="009D11A5">
            <w:pPr>
              <w:jc w:val="center"/>
              <w:rPr>
                <w:rFonts w:ascii="Calibri" w:hAnsi="Calibri"/>
                <w:b/>
                <w:sz w:val="16"/>
                <w:highlight w:val="yellow"/>
                <w:lang w:eastAsia="zh-CN"/>
              </w:rPr>
            </w:pPr>
          </w:p>
          <w:p w14:paraId="6295FE40" w14:textId="77777777" w:rsidR="00AA2D39" w:rsidRPr="00CE1F1B" w:rsidRDefault="00AA2D39" w:rsidP="009D11A5">
            <w:pPr>
              <w:jc w:val="center"/>
              <w:rPr>
                <w:rFonts w:ascii="Calibri" w:hAnsi="Calibri"/>
                <w:b/>
                <w:sz w:val="16"/>
                <w:highlight w:val="yellow"/>
                <w:lang w:eastAsia="zh-CN"/>
              </w:rPr>
            </w:pPr>
          </w:p>
          <w:p w14:paraId="2F47C0C2" w14:textId="77777777" w:rsidR="00AA2D39" w:rsidRPr="00CE1F1B" w:rsidRDefault="00AA2D39" w:rsidP="009D11A5">
            <w:pPr>
              <w:jc w:val="center"/>
              <w:rPr>
                <w:rFonts w:ascii="Calibri" w:hAnsi="Calibri"/>
                <w:b/>
                <w:sz w:val="4"/>
                <w:szCs w:val="12"/>
                <w:highlight w:val="yellow"/>
                <w:lang w:eastAsia="zh-CN"/>
              </w:rPr>
            </w:pPr>
          </w:p>
          <w:p w14:paraId="6EBA8E57" w14:textId="77777777" w:rsidR="00AA2D39" w:rsidRPr="000A64A7" w:rsidRDefault="00AA2D39" w:rsidP="009D11A5">
            <w:pPr>
              <w:jc w:val="center"/>
              <w:rPr>
                <w:rFonts w:ascii="Calibri" w:hAnsi="Calibri"/>
                <w:b/>
                <w:sz w:val="16"/>
                <w:lang w:eastAsia="zh-CN"/>
              </w:rPr>
            </w:pPr>
            <w:r w:rsidRPr="000A64A7">
              <w:rPr>
                <w:rFonts w:ascii="Calibri" w:hAnsi="Calibri"/>
                <w:b/>
                <w:sz w:val="16"/>
                <w:lang w:eastAsia="zh-CN"/>
              </w:rPr>
              <w:t>ATAR: 75.20</w:t>
            </w:r>
            <w:r w:rsidRPr="000A64A7">
              <w:rPr>
                <w:rFonts w:ascii="Calibri" w:hAnsi="Calibri"/>
                <w:b/>
                <w:sz w:val="16"/>
                <w:lang w:eastAsia="zh-CN"/>
              </w:rPr>
              <w:br/>
              <w:t>(Melbourne)</w:t>
            </w:r>
          </w:p>
          <w:p w14:paraId="05F3A4D5" w14:textId="77777777" w:rsidR="00AA2D39" w:rsidRPr="00CE1F1B" w:rsidRDefault="00AA2D39" w:rsidP="009D11A5">
            <w:pPr>
              <w:jc w:val="center"/>
              <w:rPr>
                <w:rFonts w:ascii="Calibri" w:hAnsi="Calibri"/>
                <w:b/>
                <w:sz w:val="16"/>
                <w:highlight w:val="yellow"/>
                <w:lang w:eastAsia="zh-CN"/>
              </w:rPr>
            </w:pPr>
          </w:p>
          <w:p w14:paraId="6F07315B" w14:textId="77777777" w:rsidR="00AA2D39" w:rsidRPr="00CE1F1B" w:rsidRDefault="00AA2D39" w:rsidP="009D11A5">
            <w:pPr>
              <w:jc w:val="center"/>
              <w:rPr>
                <w:rFonts w:ascii="Calibri" w:hAnsi="Calibri"/>
                <w:b/>
                <w:sz w:val="16"/>
                <w:highlight w:val="yellow"/>
                <w:lang w:eastAsia="zh-CN"/>
              </w:rPr>
            </w:pPr>
          </w:p>
          <w:p w14:paraId="01FD4FD2" w14:textId="77777777" w:rsidR="00AA2D39" w:rsidRPr="00CE1F1B" w:rsidRDefault="00AA2D39" w:rsidP="009D11A5">
            <w:pPr>
              <w:jc w:val="center"/>
              <w:rPr>
                <w:rFonts w:ascii="Calibri" w:hAnsi="Calibri"/>
                <w:b/>
                <w:sz w:val="16"/>
                <w:highlight w:val="yellow"/>
                <w:lang w:eastAsia="zh-CN"/>
              </w:rPr>
            </w:pPr>
          </w:p>
          <w:p w14:paraId="6DEBE428" w14:textId="77777777" w:rsidR="00AA2D39" w:rsidRPr="00CE1F1B" w:rsidRDefault="00AA2D39" w:rsidP="009D11A5">
            <w:pPr>
              <w:jc w:val="center"/>
              <w:rPr>
                <w:rFonts w:ascii="Calibri" w:hAnsi="Calibri"/>
                <w:b/>
                <w:sz w:val="16"/>
                <w:highlight w:val="yellow"/>
                <w:lang w:eastAsia="zh-CN"/>
              </w:rPr>
            </w:pPr>
          </w:p>
          <w:p w14:paraId="0D9CCD92" w14:textId="77777777" w:rsidR="00AA2D39" w:rsidRPr="00CE1F1B" w:rsidRDefault="00AA2D39" w:rsidP="009D11A5">
            <w:pPr>
              <w:jc w:val="center"/>
              <w:rPr>
                <w:rFonts w:ascii="Calibri" w:hAnsi="Calibri"/>
                <w:b/>
                <w:sz w:val="22"/>
                <w:highlight w:val="yellow"/>
                <w:lang w:eastAsia="zh-CN"/>
              </w:rPr>
            </w:pPr>
            <w:r w:rsidRPr="000A64A7">
              <w:rPr>
                <w:rFonts w:ascii="Calibri" w:hAnsi="Calibri"/>
                <w:b/>
                <w:sz w:val="16"/>
                <w:lang w:eastAsia="zh-CN"/>
              </w:rPr>
              <w:t>ATAR: 65.50 (Geelong)</w:t>
            </w:r>
          </w:p>
        </w:tc>
        <w:tc>
          <w:tcPr>
            <w:tcW w:w="1875" w:type="dxa"/>
            <w:shd w:val="clear" w:color="auto" w:fill="auto"/>
          </w:tcPr>
          <w:p w14:paraId="538707F8" w14:textId="77777777" w:rsidR="00AA2D39" w:rsidRPr="00602594" w:rsidRDefault="00FB2F51" w:rsidP="009D11A5">
            <w:pPr>
              <w:jc w:val="center"/>
              <w:rPr>
                <w:rFonts w:ascii="Calibri" w:hAnsi="Calibri"/>
                <w:sz w:val="22"/>
                <w:lang w:eastAsia="zh-CN"/>
              </w:rPr>
            </w:pPr>
            <w:hyperlink r:id="rId20" w:history="1">
              <w:r w:rsidR="00AA2D39" w:rsidRPr="00602594">
                <w:rPr>
                  <w:rStyle w:val="Hyperlink"/>
                  <w:rFonts w:ascii="Calibri" w:hAnsi="Calibri"/>
                  <w:sz w:val="22"/>
                  <w:lang w:eastAsia="zh-CN"/>
                </w:rPr>
                <w:t>Environmental Science (Environmental Management and Sustainability)</w:t>
              </w:r>
            </w:hyperlink>
            <w:r w:rsidR="00AA2D39" w:rsidRPr="00602594">
              <w:rPr>
                <w:rFonts w:ascii="Calibri" w:hAnsi="Calibri"/>
                <w:sz w:val="22"/>
                <w:lang w:eastAsia="zh-CN"/>
              </w:rPr>
              <w:t xml:space="preserve"> </w:t>
            </w:r>
          </w:p>
        </w:tc>
        <w:tc>
          <w:tcPr>
            <w:tcW w:w="2143" w:type="dxa"/>
            <w:shd w:val="clear" w:color="auto" w:fill="auto"/>
          </w:tcPr>
          <w:p w14:paraId="7E499C31" w14:textId="77777777" w:rsidR="00AA2D39" w:rsidRPr="00602594" w:rsidRDefault="00AA2D39" w:rsidP="009D11A5">
            <w:pPr>
              <w:rPr>
                <w:rFonts w:ascii="Calibri" w:hAnsi="Calibri"/>
                <w:sz w:val="16"/>
                <w:lang w:eastAsia="zh-CN"/>
              </w:rPr>
            </w:pPr>
            <w:r w:rsidRPr="00602594">
              <w:rPr>
                <w:rFonts w:ascii="Calibri" w:hAnsi="Calibri"/>
                <w:sz w:val="16"/>
                <w:lang w:eastAsia="zh-CN"/>
              </w:rPr>
              <w:t>Units 3 and 4: a study score of at least 25 in English (EAL) or at least 20 in English other than EAL.</w:t>
            </w:r>
          </w:p>
          <w:p w14:paraId="68FA019A" w14:textId="77777777" w:rsidR="00AA2D39" w:rsidRPr="00602594" w:rsidRDefault="00AA2D39" w:rsidP="009D11A5">
            <w:pPr>
              <w:rPr>
                <w:rFonts w:ascii="Calibri" w:hAnsi="Calibri"/>
                <w:b/>
                <w:sz w:val="16"/>
                <w:lang w:eastAsia="zh-CN"/>
              </w:rPr>
            </w:pPr>
          </w:p>
        </w:tc>
        <w:tc>
          <w:tcPr>
            <w:tcW w:w="6159" w:type="dxa"/>
            <w:shd w:val="clear" w:color="auto" w:fill="auto"/>
          </w:tcPr>
          <w:p w14:paraId="5A1C703F" w14:textId="77777777" w:rsidR="00AA2D39" w:rsidRPr="00AA2D39" w:rsidRDefault="00AA2D39" w:rsidP="009D11A5">
            <w:pPr>
              <w:rPr>
                <w:rFonts w:ascii="Calibri" w:hAnsi="Calibri"/>
                <w:sz w:val="2"/>
                <w:szCs w:val="2"/>
                <w:lang w:eastAsia="zh-CN"/>
              </w:rPr>
            </w:pPr>
            <w:r w:rsidRPr="00602594">
              <w:rPr>
                <w:rFonts w:ascii="Calibri" w:hAnsi="Calibri"/>
                <w:sz w:val="16"/>
                <w:szCs w:val="16"/>
                <w:lang w:eastAsia="zh-CN"/>
              </w:rPr>
              <w:t>Applied data analytics, Biology, Bushfire management, Catchment management, Coastal and marine management, Conservation biology/ecology, Ecological studies, Ecology, Ecosystem management, Ecotourism, Environmental health, Environmental impact assessment, Environmental management, Environmental policy and planning, Environmental project management, Environmental protection, Environmental science, Environmental social science, Global engagement, Indigenous studies, Land management, Natural resources management, Nature conservation, Parks and reserve management, Plant and animal biology, Pollution control, Professional practice, Research methods, Resource efficiency, Science, Sustainability, Waste management, Water resources management, Wildlife management.</w:t>
            </w:r>
            <w:r>
              <w:rPr>
                <w:rFonts w:ascii="Calibri" w:hAnsi="Calibri"/>
                <w:sz w:val="16"/>
                <w:szCs w:val="16"/>
                <w:lang w:eastAsia="zh-CN"/>
              </w:rPr>
              <w:br/>
            </w:r>
          </w:p>
        </w:tc>
      </w:tr>
      <w:tr w:rsidR="00AA2D39" w:rsidRPr="00CE1F1B" w14:paraId="604DF31A" w14:textId="77777777" w:rsidTr="00AA2D39">
        <w:trPr>
          <w:trHeight w:val="542"/>
          <w:jc w:val="center"/>
        </w:trPr>
        <w:tc>
          <w:tcPr>
            <w:tcW w:w="1419" w:type="dxa"/>
            <w:vMerge/>
            <w:shd w:val="clear" w:color="auto" w:fill="D7D2D9" w:themeFill="accent6" w:themeFillTint="66"/>
          </w:tcPr>
          <w:p w14:paraId="13BF7B06" w14:textId="77777777" w:rsidR="00AA2D39" w:rsidRPr="00CE1F1B" w:rsidRDefault="00AA2D39" w:rsidP="009D11A5">
            <w:pPr>
              <w:jc w:val="center"/>
              <w:rPr>
                <w:rFonts w:ascii="Calibri" w:hAnsi="Calibri"/>
                <w:b/>
                <w:sz w:val="22"/>
                <w:highlight w:val="yellow"/>
                <w:lang w:eastAsia="zh-CN"/>
              </w:rPr>
            </w:pPr>
          </w:p>
        </w:tc>
        <w:tc>
          <w:tcPr>
            <w:tcW w:w="1875" w:type="dxa"/>
            <w:shd w:val="clear" w:color="auto" w:fill="auto"/>
          </w:tcPr>
          <w:p w14:paraId="33DF5EE9" w14:textId="77777777" w:rsidR="00AA2D39" w:rsidRPr="00602594" w:rsidRDefault="00FB2F51" w:rsidP="009D11A5">
            <w:pPr>
              <w:jc w:val="center"/>
              <w:rPr>
                <w:rFonts w:asciiTheme="minorHAnsi" w:hAnsiTheme="minorHAnsi" w:cstheme="minorHAnsi"/>
              </w:rPr>
            </w:pPr>
            <w:hyperlink r:id="rId21" w:history="1">
              <w:r w:rsidR="00AA2D39" w:rsidRPr="00602594">
                <w:rPr>
                  <w:rStyle w:val="Hyperlink"/>
                  <w:rFonts w:asciiTheme="minorHAnsi" w:hAnsiTheme="minorHAnsi" w:cstheme="minorHAnsi"/>
                  <w:sz w:val="22"/>
                  <w:szCs w:val="22"/>
                </w:rPr>
                <w:t>Marine Science</w:t>
              </w:r>
            </w:hyperlink>
            <w:r w:rsidR="00AA2D39" w:rsidRPr="00602594">
              <w:rPr>
                <w:rFonts w:asciiTheme="minorHAnsi" w:hAnsiTheme="minorHAnsi" w:cstheme="minorHAnsi"/>
              </w:rPr>
              <w:t xml:space="preserve"> </w:t>
            </w:r>
          </w:p>
        </w:tc>
        <w:tc>
          <w:tcPr>
            <w:tcW w:w="2143" w:type="dxa"/>
            <w:shd w:val="clear" w:color="auto" w:fill="auto"/>
          </w:tcPr>
          <w:p w14:paraId="1B48E04C" w14:textId="77777777" w:rsidR="00AA2D39" w:rsidRPr="00AA2D39" w:rsidRDefault="00AA2D39" w:rsidP="009D11A5">
            <w:pPr>
              <w:rPr>
                <w:rFonts w:ascii="Calibri" w:hAnsi="Calibri"/>
                <w:sz w:val="2"/>
                <w:szCs w:val="8"/>
                <w:lang w:eastAsia="zh-CN"/>
              </w:rPr>
            </w:pPr>
            <w:r w:rsidRPr="00602594">
              <w:rPr>
                <w:rFonts w:ascii="Calibri" w:hAnsi="Calibri"/>
                <w:sz w:val="16"/>
                <w:lang w:eastAsia="zh-CN"/>
              </w:rPr>
              <w:t>Units 3 and 4: a study score of at least 25 in English (EAL) or at least 20 in English other than EAL.</w:t>
            </w:r>
            <w:r>
              <w:rPr>
                <w:rFonts w:ascii="Calibri" w:hAnsi="Calibri"/>
                <w:sz w:val="16"/>
                <w:lang w:eastAsia="zh-CN"/>
              </w:rPr>
              <w:br/>
            </w:r>
          </w:p>
        </w:tc>
        <w:tc>
          <w:tcPr>
            <w:tcW w:w="6159" w:type="dxa"/>
            <w:shd w:val="clear" w:color="auto" w:fill="auto"/>
          </w:tcPr>
          <w:p w14:paraId="55D17A4E" w14:textId="77777777" w:rsidR="00AA2D39" w:rsidRPr="00602594" w:rsidRDefault="00AA2D39" w:rsidP="009D11A5">
            <w:pPr>
              <w:rPr>
                <w:rFonts w:ascii="Calibri" w:hAnsi="Calibri"/>
                <w:sz w:val="16"/>
                <w:szCs w:val="16"/>
                <w:lang w:eastAsia="zh-CN"/>
              </w:rPr>
            </w:pPr>
            <w:r w:rsidRPr="00602594">
              <w:rPr>
                <w:rFonts w:ascii="Calibri" w:hAnsi="Calibri"/>
                <w:sz w:val="16"/>
                <w:szCs w:val="16"/>
                <w:lang w:eastAsia="zh-CN"/>
              </w:rPr>
              <w:t>Aquaculture sciences, Biology, Chemistry, Fisheries and aquaculture, Global engagement, Indigenous studies, Marine biology and ecology, Modelling, Ocean and coastal processes, Ocean fisheries, Physics, Science quantitation, Sustainable marine management.</w:t>
            </w:r>
          </w:p>
        </w:tc>
      </w:tr>
      <w:tr w:rsidR="00AA2D39" w:rsidRPr="00CE1F1B" w14:paraId="3480C7E8" w14:textId="77777777" w:rsidTr="00AA2D39">
        <w:trPr>
          <w:trHeight w:val="1218"/>
          <w:jc w:val="center"/>
        </w:trPr>
        <w:tc>
          <w:tcPr>
            <w:tcW w:w="1419" w:type="dxa"/>
            <w:vMerge/>
            <w:shd w:val="clear" w:color="auto" w:fill="D7D2D9" w:themeFill="accent6" w:themeFillTint="66"/>
          </w:tcPr>
          <w:p w14:paraId="29741473" w14:textId="77777777" w:rsidR="00AA2D39" w:rsidRPr="00CE1F1B" w:rsidRDefault="00AA2D39" w:rsidP="009D11A5">
            <w:pPr>
              <w:jc w:val="center"/>
              <w:rPr>
                <w:rFonts w:ascii="Calibri" w:hAnsi="Calibri"/>
                <w:b/>
                <w:sz w:val="22"/>
                <w:highlight w:val="yellow"/>
                <w:lang w:eastAsia="zh-CN"/>
              </w:rPr>
            </w:pPr>
          </w:p>
        </w:tc>
        <w:tc>
          <w:tcPr>
            <w:tcW w:w="1875" w:type="dxa"/>
            <w:shd w:val="clear" w:color="auto" w:fill="auto"/>
          </w:tcPr>
          <w:p w14:paraId="654137BF" w14:textId="77777777" w:rsidR="00AA2D39" w:rsidRPr="00602594" w:rsidRDefault="00FB2F51" w:rsidP="009D11A5">
            <w:pPr>
              <w:jc w:val="center"/>
              <w:rPr>
                <w:rFonts w:ascii="Calibri" w:hAnsi="Calibri"/>
                <w:sz w:val="22"/>
                <w:lang w:eastAsia="zh-CN"/>
              </w:rPr>
            </w:pPr>
            <w:hyperlink r:id="rId22" w:history="1">
              <w:r w:rsidR="00AA2D39" w:rsidRPr="00602594">
                <w:rPr>
                  <w:rStyle w:val="Hyperlink"/>
                  <w:rFonts w:ascii="Calibri" w:hAnsi="Calibri"/>
                  <w:sz w:val="22"/>
                  <w:lang w:eastAsia="zh-CN"/>
                </w:rPr>
                <w:t xml:space="preserve">Environmental Science </w:t>
              </w:r>
              <w:r w:rsidR="00AA2D39" w:rsidRPr="00602594">
                <w:rPr>
                  <w:rStyle w:val="Hyperlink"/>
                  <w:rFonts w:ascii="Calibri" w:hAnsi="Calibri"/>
                  <w:sz w:val="22"/>
                  <w:lang w:eastAsia="zh-CN"/>
                </w:rPr>
                <w:br/>
                <w:t>(Wildlife and Conservation Biology)</w:t>
              </w:r>
            </w:hyperlink>
            <w:r w:rsidR="00AA2D39" w:rsidRPr="00602594">
              <w:rPr>
                <w:rFonts w:ascii="Calibri" w:hAnsi="Calibri"/>
                <w:sz w:val="22"/>
                <w:lang w:eastAsia="zh-CN"/>
              </w:rPr>
              <w:t xml:space="preserve"> </w:t>
            </w:r>
          </w:p>
        </w:tc>
        <w:tc>
          <w:tcPr>
            <w:tcW w:w="2143" w:type="dxa"/>
            <w:shd w:val="clear" w:color="auto" w:fill="auto"/>
          </w:tcPr>
          <w:p w14:paraId="12048E87" w14:textId="77777777" w:rsidR="00AA2D39" w:rsidRPr="00602594" w:rsidRDefault="00AA2D39" w:rsidP="009D11A5">
            <w:pPr>
              <w:rPr>
                <w:rFonts w:ascii="Calibri" w:hAnsi="Calibri"/>
                <w:sz w:val="16"/>
                <w:lang w:eastAsia="zh-CN"/>
              </w:rPr>
            </w:pPr>
            <w:r w:rsidRPr="00602594">
              <w:rPr>
                <w:rFonts w:ascii="Calibri" w:hAnsi="Calibri"/>
                <w:sz w:val="16"/>
                <w:lang w:eastAsia="zh-CN"/>
              </w:rPr>
              <w:t>Units 3 and 4: a study score of at least 25 in English (EAL) or at least 20 in English other than EAL.</w:t>
            </w:r>
          </w:p>
          <w:p w14:paraId="53DC9959" w14:textId="77777777" w:rsidR="00AA2D39" w:rsidRPr="00602594" w:rsidRDefault="00AA2D39" w:rsidP="009D11A5">
            <w:pPr>
              <w:rPr>
                <w:rFonts w:ascii="Calibri" w:hAnsi="Calibri"/>
                <w:b/>
                <w:sz w:val="16"/>
                <w:lang w:eastAsia="zh-CN"/>
              </w:rPr>
            </w:pPr>
          </w:p>
        </w:tc>
        <w:tc>
          <w:tcPr>
            <w:tcW w:w="6159" w:type="dxa"/>
            <w:shd w:val="clear" w:color="auto" w:fill="auto"/>
          </w:tcPr>
          <w:p w14:paraId="50F3D009" w14:textId="77777777" w:rsidR="00AA2D39" w:rsidRPr="00AA2D39" w:rsidRDefault="00AA2D39" w:rsidP="009D11A5">
            <w:pPr>
              <w:rPr>
                <w:rFonts w:ascii="Calibri" w:hAnsi="Calibri"/>
                <w:sz w:val="2"/>
                <w:szCs w:val="2"/>
                <w:lang w:eastAsia="zh-CN"/>
              </w:rPr>
            </w:pPr>
            <w:r w:rsidRPr="00602594">
              <w:rPr>
                <w:rFonts w:ascii="Calibri" w:hAnsi="Calibri"/>
                <w:sz w:val="16"/>
                <w:szCs w:val="16"/>
                <w:lang w:eastAsia="zh-CN"/>
              </w:rPr>
              <w:t>Agricultural environmental and related studies, Animal and plant biology, Animal husbandry, Applied data analytics, Biology, Botany, Bushfire management, Conservation biology/ecology, Ecological studies, Ecosystem management, Environmental science, Global engagement, Indigenous studies, Land and water management, Landscape ecology, Natural resource management, Park and wilderness management, Plant ecology, Science, Vegetation and wildlife management, Wildlife conservation and ecology, Wildlife management, Zoology.</w:t>
            </w:r>
            <w:r>
              <w:rPr>
                <w:rFonts w:ascii="Calibri" w:hAnsi="Calibri"/>
                <w:sz w:val="16"/>
                <w:szCs w:val="16"/>
                <w:lang w:eastAsia="zh-CN"/>
              </w:rPr>
              <w:br/>
            </w:r>
          </w:p>
        </w:tc>
      </w:tr>
      <w:tr w:rsidR="00AA2D39" w:rsidRPr="00CE1F1B" w14:paraId="5DA8DFDD" w14:textId="77777777" w:rsidTr="00AA2D39">
        <w:trPr>
          <w:trHeight w:val="1086"/>
          <w:jc w:val="center"/>
        </w:trPr>
        <w:tc>
          <w:tcPr>
            <w:tcW w:w="1419" w:type="dxa"/>
            <w:vMerge/>
            <w:shd w:val="clear" w:color="auto" w:fill="D7D2D9" w:themeFill="accent6" w:themeFillTint="66"/>
          </w:tcPr>
          <w:p w14:paraId="4B81D291" w14:textId="77777777" w:rsidR="00AA2D39" w:rsidRPr="00CE1F1B" w:rsidRDefault="00AA2D39" w:rsidP="009D11A5">
            <w:pPr>
              <w:jc w:val="center"/>
              <w:rPr>
                <w:rFonts w:ascii="Calibri" w:hAnsi="Calibri"/>
                <w:b/>
                <w:sz w:val="22"/>
                <w:highlight w:val="yellow"/>
                <w:lang w:eastAsia="zh-CN"/>
              </w:rPr>
            </w:pPr>
          </w:p>
        </w:tc>
        <w:tc>
          <w:tcPr>
            <w:tcW w:w="1875" w:type="dxa"/>
            <w:shd w:val="clear" w:color="auto" w:fill="auto"/>
          </w:tcPr>
          <w:p w14:paraId="4E77E2DC" w14:textId="77777777" w:rsidR="00AA2D39" w:rsidRPr="00407D39" w:rsidRDefault="00FB2F51" w:rsidP="009D11A5">
            <w:pPr>
              <w:jc w:val="center"/>
              <w:rPr>
                <w:rFonts w:ascii="Calibri" w:hAnsi="Calibri"/>
                <w:sz w:val="22"/>
                <w:lang w:eastAsia="zh-CN"/>
              </w:rPr>
            </w:pPr>
            <w:hyperlink r:id="rId23" w:history="1">
              <w:r w:rsidR="00AA2D39" w:rsidRPr="00407D39">
                <w:rPr>
                  <w:rStyle w:val="Hyperlink"/>
                  <w:rFonts w:ascii="Calibri" w:hAnsi="Calibri"/>
                  <w:sz w:val="22"/>
                  <w:lang w:eastAsia="zh-CN"/>
                </w:rPr>
                <w:t>Zoology and Animal Science</w:t>
              </w:r>
            </w:hyperlink>
            <w:r w:rsidR="00AA2D39" w:rsidRPr="00407D39">
              <w:rPr>
                <w:rFonts w:ascii="Calibri" w:hAnsi="Calibri"/>
                <w:sz w:val="22"/>
                <w:lang w:eastAsia="zh-CN"/>
              </w:rPr>
              <w:t xml:space="preserve"> </w:t>
            </w:r>
          </w:p>
        </w:tc>
        <w:tc>
          <w:tcPr>
            <w:tcW w:w="2143" w:type="dxa"/>
            <w:shd w:val="clear" w:color="auto" w:fill="auto"/>
          </w:tcPr>
          <w:p w14:paraId="6846F81F" w14:textId="77777777" w:rsidR="00AA2D39" w:rsidRPr="00407D39" w:rsidRDefault="00AA2D39" w:rsidP="009D11A5">
            <w:pPr>
              <w:rPr>
                <w:rFonts w:ascii="Calibri" w:hAnsi="Calibri"/>
                <w:sz w:val="16"/>
                <w:lang w:eastAsia="zh-CN"/>
              </w:rPr>
            </w:pPr>
            <w:r w:rsidRPr="00407D39">
              <w:rPr>
                <w:rFonts w:ascii="Calibri" w:hAnsi="Calibri"/>
                <w:sz w:val="16"/>
                <w:lang w:eastAsia="zh-CN"/>
              </w:rPr>
              <w:t>Units 3 and 4: a study score of at least 25 in English (EAL) or at least 20 in English other than EAL.</w:t>
            </w:r>
          </w:p>
          <w:p w14:paraId="05A9B42D" w14:textId="77777777" w:rsidR="00AA2D39" w:rsidRPr="00407D39" w:rsidRDefault="00AA2D39" w:rsidP="009D11A5">
            <w:pPr>
              <w:rPr>
                <w:rFonts w:ascii="Calibri" w:hAnsi="Calibri"/>
                <w:b/>
                <w:sz w:val="16"/>
                <w:lang w:eastAsia="zh-CN"/>
              </w:rPr>
            </w:pPr>
          </w:p>
        </w:tc>
        <w:tc>
          <w:tcPr>
            <w:tcW w:w="6159" w:type="dxa"/>
            <w:shd w:val="clear" w:color="auto" w:fill="auto"/>
          </w:tcPr>
          <w:p w14:paraId="5A71DFF0" w14:textId="77777777" w:rsidR="00AA2D39" w:rsidRPr="00AA2D39" w:rsidRDefault="00AA2D39" w:rsidP="009D11A5">
            <w:pPr>
              <w:rPr>
                <w:rFonts w:ascii="Calibri" w:hAnsi="Calibri"/>
                <w:sz w:val="2"/>
                <w:szCs w:val="2"/>
                <w:lang w:eastAsia="zh-CN"/>
              </w:rPr>
            </w:pPr>
            <w:r w:rsidRPr="00407D39">
              <w:rPr>
                <w:rFonts w:ascii="Calibri" w:hAnsi="Calibri"/>
                <w:sz w:val="16"/>
                <w:szCs w:val="16"/>
                <w:lang w:eastAsia="zh-CN"/>
              </w:rPr>
              <w:t xml:space="preserve">Animal behaviour, Animal biochemistry, Animal biology, Animal communication, Animal diversity, Animal navigation, Animal welfare, </w:t>
            </w:r>
            <w:proofErr w:type="gramStart"/>
            <w:r w:rsidRPr="00407D39">
              <w:rPr>
                <w:rFonts w:ascii="Calibri" w:hAnsi="Calibri"/>
                <w:sz w:val="16"/>
                <w:szCs w:val="16"/>
                <w:lang w:eastAsia="zh-CN"/>
              </w:rPr>
              <w:t>Animals</w:t>
            </w:r>
            <w:proofErr w:type="gramEnd"/>
            <w:r w:rsidRPr="00407D39">
              <w:rPr>
                <w:rFonts w:ascii="Calibri" w:hAnsi="Calibri"/>
                <w:sz w:val="16"/>
                <w:szCs w:val="16"/>
                <w:lang w:eastAsia="zh-CN"/>
              </w:rPr>
              <w:t xml:space="preserve"> and climate change, Applied data analytics, Conservation genetics, Disease ecology, Ecology, Ecophysiology, Evolutionary biology, Genetics, Indigenous studies, Marine biology, Ornithology, Physiology, Science, Sensory ecology and neurobiology, Wildlife disease, Wildlife ecology and conservation, Wildlife management, Zoology.</w:t>
            </w:r>
            <w:r>
              <w:rPr>
                <w:rFonts w:ascii="Calibri" w:hAnsi="Calibri"/>
                <w:sz w:val="16"/>
                <w:szCs w:val="16"/>
                <w:lang w:eastAsia="zh-CN"/>
              </w:rPr>
              <w:br/>
            </w:r>
          </w:p>
        </w:tc>
      </w:tr>
      <w:tr w:rsidR="00AA2D39" w:rsidRPr="00CE1F1B" w14:paraId="186474D5" w14:textId="77777777" w:rsidTr="00AA2D39">
        <w:trPr>
          <w:trHeight w:val="710"/>
          <w:jc w:val="center"/>
        </w:trPr>
        <w:tc>
          <w:tcPr>
            <w:tcW w:w="1419" w:type="dxa"/>
            <w:vMerge w:val="restart"/>
            <w:shd w:val="clear" w:color="auto" w:fill="D7D2D9" w:themeFill="accent6" w:themeFillTint="66"/>
          </w:tcPr>
          <w:p w14:paraId="32A10DC8" w14:textId="77777777" w:rsidR="00AA2D39" w:rsidRPr="00D21749" w:rsidRDefault="00AA2D39" w:rsidP="009D11A5">
            <w:pPr>
              <w:jc w:val="center"/>
              <w:rPr>
                <w:rFonts w:ascii="Calibri" w:hAnsi="Calibri"/>
                <w:b/>
                <w:sz w:val="16"/>
                <w:lang w:eastAsia="zh-CN"/>
              </w:rPr>
            </w:pPr>
            <w:r w:rsidRPr="00455CC6">
              <w:rPr>
                <w:rFonts w:ascii="Calibri" w:hAnsi="Calibri"/>
                <w:b/>
                <w:sz w:val="22"/>
                <w:lang w:eastAsia="zh-CN"/>
              </w:rPr>
              <w:t>FEDERATION UNIVERSITY</w:t>
            </w:r>
            <w:r w:rsidRPr="00CE1F1B">
              <w:rPr>
                <w:rFonts w:ascii="Calibri" w:hAnsi="Calibri"/>
                <w:b/>
                <w:sz w:val="22"/>
                <w:highlight w:val="yellow"/>
                <w:lang w:eastAsia="zh-CN"/>
              </w:rPr>
              <w:br/>
            </w:r>
            <w:r w:rsidRPr="00CE1F1B">
              <w:rPr>
                <w:rFonts w:ascii="Calibri" w:hAnsi="Calibri"/>
                <w:b/>
                <w:sz w:val="16"/>
                <w:highlight w:val="yellow"/>
                <w:lang w:eastAsia="zh-CN"/>
              </w:rPr>
              <w:br/>
            </w:r>
            <w:r w:rsidRPr="00D21749">
              <w:rPr>
                <w:rFonts w:ascii="Calibri" w:hAnsi="Calibri"/>
                <w:b/>
                <w:sz w:val="16"/>
                <w:lang w:eastAsia="zh-CN"/>
              </w:rPr>
              <w:t>ATAR: 49.90</w:t>
            </w:r>
            <w:r w:rsidRPr="00D21749">
              <w:rPr>
                <w:rFonts w:ascii="Calibri" w:hAnsi="Calibri"/>
                <w:b/>
                <w:sz w:val="16"/>
                <w:lang w:eastAsia="zh-CN"/>
              </w:rPr>
              <w:br/>
              <w:t>(Berwick)</w:t>
            </w:r>
            <w:r w:rsidRPr="00D21749">
              <w:rPr>
                <w:rFonts w:ascii="Calibri" w:hAnsi="Calibri"/>
                <w:b/>
                <w:sz w:val="16"/>
                <w:lang w:eastAsia="zh-CN"/>
              </w:rPr>
              <w:br/>
            </w:r>
            <w:r w:rsidRPr="00D21749">
              <w:rPr>
                <w:rFonts w:ascii="Calibri" w:hAnsi="Calibri"/>
                <w:b/>
                <w:sz w:val="16"/>
                <w:lang w:eastAsia="zh-CN"/>
              </w:rPr>
              <w:br/>
            </w:r>
          </w:p>
          <w:p w14:paraId="679A8C18" w14:textId="77777777" w:rsidR="00AA2D39" w:rsidRPr="00D21749" w:rsidRDefault="00AA2D39" w:rsidP="009D11A5">
            <w:pPr>
              <w:jc w:val="center"/>
              <w:rPr>
                <w:rFonts w:ascii="Calibri" w:hAnsi="Calibri"/>
                <w:b/>
                <w:sz w:val="6"/>
                <w:szCs w:val="14"/>
                <w:lang w:eastAsia="zh-CN"/>
              </w:rPr>
            </w:pPr>
          </w:p>
          <w:p w14:paraId="2EFD57C6" w14:textId="77777777" w:rsidR="00AA2D39" w:rsidRPr="00CE1F1B" w:rsidRDefault="00AA2D39" w:rsidP="009D11A5">
            <w:pPr>
              <w:jc w:val="center"/>
              <w:rPr>
                <w:rFonts w:ascii="Calibri" w:hAnsi="Calibri"/>
                <w:b/>
                <w:sz w:val="22"/>
                <w:highlight w:val="yellow"/>
                <w:lang w:eastAsia="zh-CN"/>
              </w:rPr>
            </w:pPr>
            <w:r w:rsidRPr="00D21749">
              <w:rPr>
                <w:rFonts w:ascii="Calibri" w:hAnsi="Calibri"/>
                <w:b/>
                <w:sz w:val="16"/>
                <w:lang w:eastAsia="zh-CN"/>
              </w:rPr>
              <w:t>ATAR: 38.75 (Berwick)</w:t>
            </w:r>
          </w:p>
        </w:tc>
        <w:tc>
          <w:tcPr>
            <w:tcW w:w="1875" w:type="dxa"/>
            <w:shd w:val="clear" w:color="auto" w:fill="auto"/>
          </w:tcPr>
          <w:p w14:paraId="481D25B7" w14:textId="77777777" w:rsidR="00AA2D39" w:rsidRPr="00455CC6" w:rsidRDefault="00FB2F51" w:rsidP="009D11A5">
            <w:pPr>
              <w:jc w:val="center"/>
              <w:rPr>
                <w:rFonts w:ascii="Calibri" w:hAnsi="Calibri"/>
                <w:sz w:val="22"/>
                <w:lang w:eastAsia="zh-CN"/>
              </w:rPr>
            </w:pPr>
            <w:hyperlink r:id="rId24" w:anchor="/course/DSE5" w:history="1">
              <w:r w:rsidR="00AA2D39" w:rsidRPr="00455CC6">
                <w:rPr>
                  <w:rStyle w:val="Hyperlink"/>
                  <w:rFonts w:ascii="Calibri" w:hAnsi="Calibri"/>
                  <w:sz w:val="22"/>
                  <w:lang w:eastAsia="zh-CN"/>
                </w:rPr>
                <w:t>Environmental and Conservation Science</w:t>
              </w:r>
            </w:hyperlink>
            <w:r w:rsidR="00AA2D39" w:rsidRPr="00455CC6">
              <w:rPr>
                <w:rFonts w:ascii="Calibri" w:hAnsi="Calibri"/>
                <w:sz w:val="22"/>
                <w:lang w:eastAsia="zh-CN"/>
              </w:rPr>
              <w:t xml:space="preserve"> </w:t>
            </w:r>
          </w:p>
        </w:tc>
        <w:tc>
          <w:tcPr>
            <w:tcW w:w="2143" w:type="dxa"/>
            <w:shd w:val="clear" w:color="auto" w:fill="auto"/>
          </w:tcPr>
          <w:p w14:paraId="213CAEB4" w14:textId="77777777" w:rsidR="00AA2D39" w:rsidRPr="00AA2D39" w:rsidRDefault="00AA2D39" w:rsidP="009D11A5">
            <w:pPr>
              <w:rPr>
                <w:rFonts w:ascii="Calibri" w:hAnsi="Calibri"/>
                <w:b/>
                <w:sz w:val="2"/>
                <w:szCs w:val="8"/>
                <w:lang w:eastAsia="zh-CN"/>
              </w:rPr>
            </w:pPr>
            <w:r w:rsidRPr="00455CC6">
              <w:rPr>
                <w:rFonts w:ascii="Calibri" w:hAnsi="Calibri"/>
                <w:sz w:val="16"/>
                <w:lang w:eastAsia="zh-CN"/>
              </w:rPr>
              <w:t>Units 3 and 4: a study score of at least 20 in any English; Units 3 and 4: a study score of at least 20 in any Mathematics or at least 20 in any Science.</w:t>
            </w:r>
            <w:r>
              <w:rPr>
                <w:rFonts w:ascii="Calibri" w:hAnsi="Calibri"/>
                <w:sz w:val="16"/>
                <w:lang w:eastAsia="zh-CN"/>
              </w:rPr>
              <w:br/>
            </w:r>
          </w:p>
        </w:tc>
        <w:tc>
          <w:tcPr>
            <w:tcW w:w="6159" w:type="dxa"/>
            <w:shd w:val="clear" w:color="auto" w:fill="auto"/>
          </w:tcPr>
          <w:p w14:paraId="30070556" w14:textId="77777777" w:rsidR="00AA2D39" w:rsidRPr="00455CC6" w:rsidRDefault="00AA2D39" w:rsidP="009D11A5">
            <w:pPr>
              <w:rPr>
                <w:rFonts w:ascii="Calibri" w:hAnsi="Calibri"/>
                <w:sz w:val="16"/>
                <w:szCs w:val="16"/>
                <w:lang w:eastAsia="zh-CN"/>
              </w:rPr>
            </w:pPr>
            <w:r w:rsidRPr="00455CC6">
              <w:rPr>
                <w:rFonts w:ascii="Calibri" w:hAnsi="Calibri"/>
                <w:sz w:val="16"/>
                <w:szCs w:val="16"/>
                <w:lang w:eastAsia="zh-CN"/>
              </w:rPr>
              <w:t>Environmental and Conservation Science.</w:t>
            </w:r>
          </w:p>
        </w:tc>
      </w:tr>
      <w:tr w:rsidR="00AA2D39" w:rsidRPr="00CE1F1B" w14:paraId="35F46E23" w14:textId="77777777" w:rsidTr="00AA2D39">
        <w:trPr>
          <w:trHeight w:val="710"/>
          <w:jc w:val="center"/>
        </w:trPr>
        <w:tc>
          <w:tcPr>
            <w:tcW w:w="1419" w:type="dxa"/>
            <w:vMerge/>
            <w:shd w:val="clear" w:color="auto" w:fill="D7D2D9" w:themeFill="accent6" w:themeFillTint="66"/>
          </w:tcPr>
          <w:p w14:paraId="60E2D8E2" w14:textId="77777777" w:rsidR="00AA2D39" w:rsidRPr="00CE1F1B" w:rsidRDefault="00AA2D39" w:rsidP="009D11A5">
            <w:pPr>
              <w:jc w:val="center"/>
              <w:rPr>
                <w:rFonts w:ascii="Calibri" w:hAnsi="Calibri"/>
                <w:b/>
                <w:sz w:val="22"/>
                <w:highlight w:val="yellow"/>
                <w:lang w:eastAsia="zh-CN"/>
              </w:rPr>
            </w:pPr>
          </w:p>
        </w:tc>
        <w:tc>
          <w:tcPr>
            <w:tcW w:w="1875" w:type="dxa"/>
            <w:shd w:val="clear" w:color="auto" w:fill="auto"/>
          </w:tcPr>
          <w:p w14:paraId="79A73735" w14:textId="77777777" w:rsidR="00AA2D39" w:rsidRPr="00455CC6" w:rsidRDefault="00FB2F51" w:rsidP="009D11A5">
            <w:pPr>
              <w:jc w:val="center"/>
              <w:rPr>
                <w:rFonts w:ascii="Calibri" w:hAnsi="Calibri"/>
                <w:sz w:val="22"/>
                <w:lang w:eastAsia="zh-CN"/>
              </w:rPr>
            </w:pPr>
            <w:hyperlink r:id="rId25" w:anchor="/course/DSV5" w:history="1">
              <w:r w:rsidR="00AA2D39" w:rsidRPr="00455CC6">
                <w:rPr>
                  <w:rStyle w:val="Hyperlink"/>
                  <w:rFonts w:ascii="Calibri" w:hAnsi="Calibri"/>
                  <w:sz w:val="22"/>
                  <w:lang w:eastAsia="zh-CN"/>
                </w:rPr>
                <w:t>Veterinary and Wildlife Science</w:t>
              </w:r>
            </w:hyperlink>
            <w:r w:rsidR="00AA2D39" w:rsidRPr="00455CC6">
              <w:rPr>
                <w:rFonts w:ascii="Calibri" w:hAnsi="Calibri"/>
                <w:sz w:val="22"/>
                <w:lang w:eastAsia="zh-CN"/>
              </w:rPr>
              <w:t xml:space="preserve"> </w:t>
            </w:r>
          </w:p>
        </w:tc>
        <w:tc>
          <w:tcPr>
            <w:tcW w:w="2143" w:type="dxa"/>
            <w:shd w:val="clear" w:color="auto" w:fill="auto"/>
          </w:tcPr>
          <w:p w14:paraId="1EFDD5AE" w14:textId="77777777" w:rsidR="00AA2D39" w:rsidRPr="00455CC6" w:rsidRDefault="00AA2D39" w:rsidP="009D11A5">
            <w:pPr>
              <w:rPr>
                <w:rFonts w:ascii="Calibri" w:hAnsi="Calibri"/>
                <w:sz w:val="16"/>
                <w:lang w:eastAsia="zh-CN"/>
              </w:rPr>
            </w:pPr>
            <w:r w:rsidRPr="00455CC6">
              <w:rPr>
                <w:rFonts w:ascii="Calibri" w:hAnsi="Calibri"/>
                <w:sz w:val="16"/>
                <w:lang w:eastAsia="zh-CN"/>
              </w:rPr>
              <w:t>Units 3 and 4: a study score of at least 20 in any English; Units 3 and 4: a study score of at least 20 in one of any Mathematics or any Science.</w:t>
            </w:r>
          </w:p>
          <w:p w14:paraId="0AFB3D92" w14:textId="77777777" w:rsidR="00AA2D39" w:rsidRPr="00AA2D39" w:rsidRDefault="00AA2D39" w:rsidP="009D11A5">
            <w:pPr>
              <w:rPr>
                <w:rFonts w:ascii="Calibri" w:hAnsi="Calibri"/>
                <w:sz w:val="2"/>
                <w:szCs w:val="18"/>
                <w:lang w:eastAsia="zh-CN"/>
              </w:rPr>
            </w:pPr>
          </w:p>
        </w:tc>
        <w:tc>
          <w:tcPr>
            <w:tcW w:w="6159" w:type="dxa"/>
            <w:shd w:val="clear" w:color="auto" w:fill="auto"/>
          </w:tcPr>
          <w:p w14:paraId="6375B6D8" w14:textId="77777777" w:rsidR="00AA2D39" w:rsidRPr="00455CC6" w:rsidRDefault="00AA2D39" w:rsidP="009D11A5">
            <w:pPr>
              <w:rPr>
                <w:rFonts w:ascii="Calibri" w:hAnsi="Calibri"/>
                <w:sz w:val="16"/>
                <w:szCs w:val="16"/>
                <w:lang w:eastAsia="zh-CN"/>
              </w:rPr>
            </w:pPr>
            <w:r w:rsidRPr="00455CC6">
              <w:rPr>
                <w:rFonts w:ascii="Calibri" w:hAnsi="Calibri"/>
                <w:sz w:val="16"/>
                <w:szCs w:val="16"/>
                <w:lang w:eastAsia="zh-CN"/>
              </w:rPr>
              <w:t>Veterinary and Wildlife Science.</w:t>
            </w:r>
          </w:p>
        </w:tc>
      </w:tr>
      <w:tr w:rsidR="00AA2D39" w:rsidRPr="00CE1F1B" w14:paraId="7C1FFB4F" w14:textId="77777777" w:rsidTr="00AA2D39">
        <w:trPr>
          <w:trHeight w:val="798"/>
          <w:jc w:val="center"/>
        </w:trPr>
        <w:tc>
          <w:tcPr>
            <w:tcW w:w="1419" w:type="dxa"/>
            <w:vMerge w:val="restart"/>
            <w:shd w:val="clear" w:color="auto" w:fill="D7D2D9" w:themeFill="accent6" w:themeFillTint="66"/>
          </w:tcPr>
          <w:p w14:paraId="7D31FD3E" w14:textId="77777777" w:rsidR="00AA2D39" w:rsidRPr="001B35F7" w:rsidRDefault="00AA2D39" w:rsidP="009D11A5">
            <w:pPr>
              <w:jc w:val="center"/>
              <w:rPr>
                <w:rFonts w:ascii="Calibri" w:hAnsi="Calibri"/>
                <w:b/>
                <w:sz w:val="16"/>
                <w:lang w:eastAsia="zh-CN"/>
              </w:rPr>
            </w:pPr>
            <w:r w:rsidRPr="002460E9">
              <w:rPr>
                <w:rFonts w:ascii="Calibri" w:hAnsi="Calibri"/>
                <w:b/>
                <w:sz w:val="22"/>
                <w:lang w:eastAsia="zh-CN"/>
              </w:rPr>
              <w:t>LA TROBE UNIVERSITY</w:t>
            </w:r>
            <w:r w:rsidRPr="00CE1F1B">
              <w:rPr>
                <w:rFonts w:ascii="Calibri" w:hAnsi="Calibri"/>
                <w:b/>
                <w:sz w:val="22"/>
                <w:highlight w:val="yellow"/>
                <w:lang w:eastAsia="zh-CN"/>
              </w:rPr>
              <w:br/>
            </w:r>
            <w:r w:rsidRPr="001B35F7">
              <w:rPr>
                <w:rFonts w:ascii="Calibri" w:hAnsi="Calibri"/>
                <w:b/>
                <w:sz w:val="16"/>
                <w:lang w:eastAsia="zh-CN"/>
              </w:rPr>
              <w:t>ATAR: 60.90 (Melbourne)</w:t>
            </w:r>
          </w:p>
          <w:p w14:paraId="01CD2D23" w14:textId="77777777" w:rsidR="00AA2D39" w:rsidRPr="001B35F7" w:rsidRDefault="00AA2D39" w:rsidP="009D11A5">
            <w:pPr>
              <w:jc w:val="center"/>
              <w:rPr>
                <w:rFonts w:ascii="Calibri" w:hAnsi="Calibri"/>
                <w:b/>
                <w:sz w:val="16"/>
                <w:lang w:eastAsia="zh-CN"/>
              </w:rPr>
            </w:pPr>
          </w:p>
          <w:p w14:paraId="374943B3" w14:textId="77777777" w:rsidR="00AA2D39" w:rsidRPr="001B35F7" w:rsidRDefault="00AA2D39" w:rsidP="009D11A5">
            <w:pPr>
              <w:jc w:val="center"/>
              <w:rPr>
                <w:rFonts w:ascii="Calibri" w:hAnsi="Calibri"/>
                <w:b/>
                <w:sz w:val="16"/>
                <w:lang w:eastAsia="zh-CN"/>
              </w:rPr>
            </w:pPr>
            <w:r w:rsidRPr="001B35F7">
              <w:rPr>
                <w:rFonts w:ascii="Calibri" w:hAnsi="Calibri"/>
                <w:b/>
                <w:sz w:val="16"/>
                <w:lang w:eastAsia="zh-CN"/>
              </w:rPr>
              <w:t>ATAR: 55.85 (Melbourne)</w:t>
            </w:r>
            <w:r w:rsidRPr="001B35F7">
              <w:rPr>
                <w:rFonts w:ascii="Calibri" w:hAnsi="Calibri"/>
                <w:b/>
                <w:sz w:val="16"/>
                <w:lang w:eastAsia="zh-CN"/>
              </w:rPr>
              <w:br/>
            </w:r>
            <w:r w:rsidRPr="001B35F7">
              <w:rPr>
                <w:rFonts w:ascii="Calibri" w:hAnsi="Calibri"/>
                <w:b/>
                <w:sz w:val="22"/>
                <w:szCs w:val="30"/>
                <w:lang w:eastAsia="zh-CN"/>
              </w:rPr>
              <w:br/>
            </w:r>
            <w:r w:rsidRPr="001B35F7">
              <w:rPr>
                <w:rFonts w:ascii="Calibri" w:hAnsi="Calibri"/>
                <w:b/>
                <w:sz w:val="16"/>
                <w:lang w:eastAsia="zh-CN"/>
              </w:rPr>
              <w:br/>
              <w:t>ATAR: 55.75</w:t>
            </w:r>
            <w:r w:rsidRPr="001B35F7">
              <w:rPr>
                <w:rFonts w:ascii="Calibri" w:hAnsi="Calibri"/>
                <w:b/>
                <w:sz w:val="16"/>
                <w:lang w:eastAsia="zh-CN"/>
              </w:rPr>
              <w:br/>
              <w:t>(Melbourne)</w:t>
            </w:r>
          </w:p>
          <w:p w14:paraId="10B6F569" w14:textId="77777777" w:rsidR="00AA2D39" w:rsidRPr="001B35F7" w:rsidRDefault="00AA2D39" w:rsidP="009D11A5">
            <w:pPr>
              <w:jc w:val="center"/>
              <w:rPr>
                <w:rFonts w:ascii="Calibri" w:hAnsi="Calibri"/>
                <w:b/>
                <w:sz w:val="16"/>
                <w:lang w:eastAsia="zh-CN"/>
              </w:rPr>
            </w:pPr>
          </w:p>
          <w:p w14:paraId="55F17D48" w14:textId="77777777" w:rsidR="00AA2D39" w:rsidRPr="001B35F7" w:rsidRDefault="00AA2D39" w:rsidP="009D11A5">
            <w:pPr>
              <w:jc w:val="center"/>
              <w:rPr>
                <w:rFonts w:ascii="Calibri" w:hAnsi="Calibri"/>
                <w:b/>
                <w:sz w:val="16"/>
                <w:lang w:eastAsia="zh-CN"/>
              </w:rPr>
            </w:pPr>
          </w:p>
          <w:p w14:paraId="2C601F94" w14:textId="77777777" w:rsidR="00AA2D39" w:rsidRPr="001B35F7" w:rsidRDefault="00AA2D39" w:rsidP="009D11A5">
            <w:pPr>
              <w:jc w:val="center"/>
              <w:rPr>
                <w:rFonts w:ascii="Calibri" w:hAnsi="Calibri"/>
                <w:b/>
                <w:sz w:val="16"/>
                <w:lang w:eastAsia="zh-CN"/>
              </w:rPr>
            </w:pPr>
          </w:p>
          <w:p w14:paraId="7EA8443B" w14:textId="77777777" w:rsidR="00AA2D39" w:rsidRPr="001B35F7" w:rsidRDefault="00AA2D39" w:rsidP="009D11A5">
            <w:pPr>
              <w:jc w:val="center"/>
              <w:rPr>
                <w:rFonts w:ascii="Calibri" w:hAnsi="Calibri"/>
                <w:b/>
                <w:sz w:val="16"/>
                <w:lang w:eastAsia="zh-CN"/>
              </w:rPr>
            </w:pPr>
          </w:p>
          <w:p w14:paraId="184E98FA" w14:textId="77777777" w:rsidR="00AA2D39" w:rsidRPr="001B35F7" w:rsidRDefault="00AA2D39" w:rsidP="009D11A5">
            <w:pPr>
              <w:jc w:val="center"/>
              <w:rPr>
                <w:rFonts w:ascii="Calibri" w:hAnsi="Calibri"/>
                <w:b/>
                <w:sz w:val="16"/>
                <w:lang w:eastAsia="zh-CN"/>
              </w:rPr>
            </w:pPr>
            <w:r w:rsidRPr="001B35F7">
              <w:rPr>
                <w:rFonts w:ascii="Calibri" w:hAnsi="Calibri"/>
                <w:b/>
                <w:sz w:val="16"/>
                <w:lang w:eastAsia="zh-CN"/>
              </w:rPr>
              <w:t>ATAR: 68.60 (Melbourne)</w:t>
            </w:r>
          </w:p>
          <w:p w14:paraId="1A4F66F2" w14:textId="77777777" w:rsidR="00AA2D39" w:rsidRPr="001B35F7" w:rsidRDefault="00AA2D39" w:rsidP="009D11A5">
            <w:pPr>
              <w:jc w:val="center"/>
              <w:rPr>
                <w:rFonts w:ascii="Calibri" w:hAnsi="Calibri"/>
                <w:b/>
                <w:sz w:val="16"/>
                <w:lang w:eastAsia="zh-CN"/>
              </w:rPr>
            </w:pPr>
          </w:p>
          <w:p w14:paraId="732D0743" w14:textId="77777777" w:rsidR="00AA2D39" w:rsidRPr="001B35F7" w:rsidRDefault="00AA2D39" w:rsidP="009D11A5">
            <w:pPr>
              <w:jc w:val="center"/>
              <w:rPr>
                <w:rFonts w:ascii="Calibri" w:hAnsi="Calibri"/>
                <w:b/>
                <w:sz w:val="16"/>
                <w:lang w:eastAsia="zh-CN"/>
              </w:rPr>
            </w:pPr>
          </w:p>
          <w:p w14:paraId="217C7BC5" w14:textId="77777777" w:rsidR="00AA2D39" w:rsidRPr="001B35F7" w:rsidRDefault="00AA2D39" w:rsidP="009D11A5">
            <w:pPr>
              <w:jc w:val="center"/>
              <w:rPr>
                <w:rFonts w:ascii="Calibri" w:hAnsi="Calibri"/>
                <w:b/>
                <w:sz w:val="16"/>
                <w:lang w:eastAsia="zh-CN"/>
              </w:rPr>
            </w:pPr>
          </w:p>
          <w:p w14:paraId="3FA4F3BB" w14:textId="77777777" w:rsidR="00AA2D39" w:rsidRPr="001B35F7" w:rsidRDefault="00AA2D39" w:rsidP="009D11A5">
            <w:pPr>
              <w:jc w:val="center"/>
              <w:rPr>
                <w:rFonts w:ascii="Calibri" w:hAnsi="Calibri"/>
                <w:b/>
                <w:sz w:val="16"/>
                <w:lang w:eastAsia="zh-CN"/>
              </w:rPr>
            </w:pPr>
          </w:p>
          <w:p w14:paraId="17BC6375" w14:textId="77777777" w:rsidR="00AA2D39" w:rsidRPr="001B35F7" w:rsidRDefault="00AA2D39" w:rsidP="009D11A5">
            <w:pPr>
              <w:jc w:val="center"/>
              <w:rPr>
                <w:rFonts w:ascii="Calibri" w:hAnsi="Calibri"/>
                <w:b/>
                <w:sz w:val="16"/>
                <w:lang w:eastAsia="zh-CN"/>
              </w:rPr>
            </w:pPr>
            <w:r w:rsidRPr="001B35F7">
              <w:rPr>
                <w:rFonts w:ascii="Calibri" w:hAnsi="Calibri"/>
                <w:b/>
                <w:sz w:val="16"/>
                <w:lang w:eastAsia="zh-CN"/>
              </w:rPr>
              <w:t>ATAR: 75.35</w:t>
            </w:r>
          </w:p>
          <w:p w14:paraId="31403B73" w14:textId="77777777" w:rsidR="00AA2D39" w:rsidRPr="00CE1F1B" w:rsidRDefault="00AA2D39" w:rsidP="009D11A5">
            <w:pPr>
              <w:jc w:val="center"/>
              <w:rPr>
                <w:rFonts w:ascii="Calibri" w:hAnsi="Calibri"/>
                <w:b/>
                <w:sz w:val="22"/>
                <w:highlight w:val="yellow"/>
                <w:lang w:eastAsia="zh-CN"/>
              </w:rPr>
            </w:pPr>
            <w:r w:rsidRPr="001B35F7">
              <w:rPr>
                <w:rFonts w:ascii="Calibri" w:hAnsi="Calibri"/>
                <w:b/>
                <w:sz w:val="16"/>
                <w:lang w:eastAsia="zh-CN"/>
              </w:rPr>
              <w:t>(Melbourne)</w:t>
            </w:r>
          </w:p>
        </w:tc>
        <w:tc>
          <w:tcPr>
            <w:tcW w:w="1875" w:type="dxa"/>
            <w:shd w:val="clear" w:color="auto" w:fill="auto"/>
          </w:tcPr>
          <w:p w14:paraId="08356A3F" w14:textId="77777777" w:rsidR="00AA2D39" w:rsidRPr="002460E9" w:rsidRDefault="00FB2F51" w:rsidP="009D11A5">
            <w:pPr>
              <w:jc w:val="center"/>
              <w:rPr>
                <w:rFonts w:ascii="Calibri" w:hAnsi="Calibri"/>
                <w:sz w:val="22"/>
                <w:lang w:eastAsia="zh-CN"/>
              </w:rPr>
            </w:pPr>
            <w:hyperlink r:id="rId26" w:history="1">
              <w:r w:rsidR="00AA2D39" w:rsidRPr="002460E9">
                <w:rPr>
                  <w:rStyle w:val="Hyperlink"/>
                  <w:rFonts w:ascii="Calibri" w:hAnsi="Calibri"/>
                  <w:sz w:val="22"/>
                  <w:lang w:eastAsia="zh-CN"/>
                </w:rPr>
                <w:t>Animal and Veterinary Biosciences</w:t>
              </w:r>
            </w:hyperlink>
            <w:r w:rsidR="00AA2D39" w:rsidRPr="002460E9">
              <w:rPr>
                <w:rFonts w:ascii="Calibri" w:hAnsi="Calibri"/>
                <w:sz w:val="22"/>
                <w:lang w:eastAsia="zh-CN"/>
              </w:rPr>
              <w:t xml:space="preserve"> </w:t>
            </w:r>
          </w:p>
        </w:tc>
        <w:tc>
          <w:tcPr>
            <w:tcW w:w="2143" w:type="dxa"/>
            <w:shd w:val="clear" w:color="auto" w:fill="auto"/>
          </w:tcPr>
          <w:p w14:paraId="0439A099" w14:textId="54C39570" w:rsidR="00AA2D39" w:rsidRPr="00AA2D39" w:rsidRDefault="00AA2D39" w:rsidP="009D11A5">
            <w:pPr>
              <w:rPr>
                <w:rFonts w:ascii="Calibri" w:hAnsi="Calibri"/>
                <w:sz w:val="12"/>
                <w:szCs w:val="14"/>
                <w:lang w:eastAsia="zh-CN"/>
              </w:rPr>
            </w:pPr>
            <w:r w:rsidRPr="002460E9">
              <w:rPr>
                <w:rFonts w:ascii="Calibri" w:hAnsi="Calibri"/>
                <w:sz w:val="16"/>
                <w:szCs w:val="18"/>
                <w:lang w:eastAsia="zh-CN"/>
              </w:rPr>
              <w:t>Units 3 and 4: a study score of at least 25 in English (EAL) or at least 20 in English other than EAL.</w:t>
            </w:r>
            <w:r>
              <w:rPr>
                <w:rFonts w:ascii="Calibri" w:hAnsi="Calibri"/>
                <w:sz w:val="16"/>
                <w:szCs w:val="18"/>
                <w:lang w:eastAsia="zh-CN"/>
              </w:rPr>
              <w:br/>
            </w:r>
          </w:p>
        </w:tc>
        <w:tc>
          <w:tcPr>
            <w:tcW w:w="6159" w:type="dxa"/>
            <w:shd w:val="clear" w:color="auto" w:fill="auto"/>
          </w:tcPr>
          <w:p w14:paraId="31D2B96B" w14:textId="77777777" w:rsidR="00AA2D39" w:rsidRPr="002460E9" w:rsidRDefault="00AA2D39" w:rsidP="009D11A5">
            <w:pPr>
              <w:rPr>
                <w:rFonts w:ascii="Calibri" w:hAnsi="Calibri"/>
                <w:sz w:val="16"/>
                <w:szCs w:val="16"/>
                <w:lang w:eastAsia="zh-CN"/>
              </w:rPr>
            </w:pPr>
            <w:r w:rsidRPr="002460E9">
              <w:rPr>
                <w:rFonts w:ascii="Calibri" w:hAnsi="Calibri"/>
                <w:sz w:val="16"/>
                <w:szCs w:val="16"/>
                <w:lang w:eastAsia="zh-CN"/>
              </w:rPr>
              <w:t>Animal and Veterinary Biosciences.</w:t>
            </w:r>
          </w:p>
        </w:tc>
      </w:tr>
      <w:tr w:rsidR="00AA2D39" w:rsidRPr="00CE1F1B" w14:paraId="6E601CEB" w14:textId="77777777" w:rsidTr="00AA2D39">
        <w:trPr>
          <w:trHeight w:val="614"/>
          <w:jc w:val="center"/>
        </w:trPr>
        <w:tc>
          <w:tcPr>
            <w:tcW w:w="1419" w:type="dxa"/>
            <w:vMerge/>
            <w:shd w:val="clear" w:color="auto" w:fill="D7D2D9" w:themeFill="accent6" w:themeFillTint="66"/>
          </w:tcPr>
          <w:p w14:paraId="71F903CD" w14:textId="77777777" w:rsidR="00AA2D39" w:rsidRPr="00CE1F1B" w:rsidRDefault="00AA2D39" w:rsidP="009D11A5">
            <w:pPr>
              <w:jc w:val="center"/>
              <w:rPr>
                <w:rFonts w:ascii="Calibri" w:hAnsi="Calibri"/>
                <w:b/>
                <w:sz w:val="22"/>
                <w:highlight w:val="yellow"/>
                <w:lang w:eastAsia="zh-CN"/>
              </w:rPr>
            </w:pPr>
          </w:p>
        </w:tc>
        <w:tc>
          <w:tcPr>
            <w:tcW w:w="1875" w:type="dxa"/>
            <w:shd w:val="clear" w:color="auto" w:fill="auto"/>
          </w:tcPr>
          <w:p w14:paraId="7913C448" w14:textId="77777777" w:rsidR="00AA2D39" w:rsidRPr="002460E9" w:rsidRDefault="00FB2F51" w:rsidP="009D11A5">
            <w:pPr>
              <w:jc w:val="center"/>
              <w:rPr>
                <w:rFonts w:ascii="Calibri" w:hAnsi="Calibri"/>
                <w:sz w:val="22"/>
                <w:lang w:eastAsia="zh-CN"/>
              </w:rPr>
            </w:pPr>
            <w:hyperlink r:id="rId27" w:history="1">
              <w:r w:rsidR="00AA2D39" w:rsidRPr="002460E9">
                <w:rPr>
                  <w:rStyle w:val="Hyperlink"/>
                  <w:rFonts w:ascii="Calibri" w:hAnsi="Calibri"/>
                  <w:sz w:val="22"/>
                  <w:lang w:eastAsia="zh-CN"/>
                </w:rPr>
                <w:t>Biological Sciences</w:t>
              </w:r>
            </w:hyperlink>
            <w:r w:rsidR="00AA2D39" w:rsidRPr="002460E9">
              <w:rPr>
                <w:rFonts w:ascii="Calibri" w:hAnsi="Calibri"/>
                <w:sz w:val="22"/>
                <w:lang w:eastAsia="zh-CN"/>
              </w:rPr>
              <w:t xml:space="preserve"> </w:t>
            </w:r>
          </w:p>
        </w:tc>
        <w:tc>
          <w:tcPr>
            <w:tcW w:w="2143" w:type="dxa"/>
            <w:shd w:val="clear" w:color="auto" w:fill="auto"/>
          </w:tcPr>
          <w:p w14:paraId="065E0541" w14:textId="77777777" w:rsidR="00AA2D39" w:rsidRPr="00AA2D39" w:rsidRDefault="00AA2D39" w:rsidP="009D11A5">
            <w:pPr>
              <w:rPr>
                <w:rFonts w:ascii="Calibri" w:hAnsi="Calibri"/>
                <w:sz w:val="2"/>
                <w:szCs w:val="4"/>
                <w:lang w:eastAsia="zh-CN"/>
              </w:rPr>
            </w:pPr>
            <w:r w:rsidRPr="002460E9">
              <w:rPr>
                <w:rFonts w:ascii="Calibri" w:hAnsi="Calibri"/>
                <w:sz w:val="16"/>
                <w:szCs w:val="18"/>
                <w:lang w:eastAsia="zh-CN"/>
              </w:rPr>
              <w:t>Units 3 and 4: a study score of at least 25 in English (EAL) or at least 20 in English other than EAL.</w:t>
            </w:r>
            <w:r w:rsidRPr="002460E9">
              <w:rPr>
                <w:rFonts w:ascii="Calibri" w:hAnsi="Calibri"/>
                <w:sz w:val="16"/>
                <w:szCs w:val="18"/>
                <w:lang w:eastAsia="zh-CN"/>
              </w:rPr>
              <w:br/>
            </w:r>
          </w:p>
        </w:tc>
        <w:tc>
          <w:tcPr>
            <w:tcW w:w="6159" w:type="dxa"/>
            <w:shd w:val="clear" w:color="auto" w:fill="auto"/>
          </w:tcPr>
          <w:p w14:paraId="5FFC5545" w14:textId="77777777" w:rsidR="00AA2D39" w:rsidRPr="002460E9" w:rsidRDefault="00AA2D39" w:rsidP="009D11A5">
            <w:pPr>
              <w:rPr>
                <w:rFonts w:ascii="Calibri" w:hAnsi="Calibri"/>
                <w:sz w:val="16"/>
                <w:szCs w:val="16"/>
                <w:lang w:eastAsia="zh-CN"/>
              </w:rPr>
            </w:pPr>
            <w:r w:rsidRPr="002460E9">
              <w:rPr>
                <w:rFonts w:ascii="Calibri" w:hAnsi="Calibri"/>
                <w:sz w:val="16"/>
                <w:szCs w:val="16"/>
                <w:lang w:eastAsia="zh-CN"/>
              </w:rPr>
              <w:t xml:space="preserve">Biochemistry (Melbourne only), Botany, Ecology, Genetics, Human </w:t>
            </w:r>
            <w:proofErr w:type="spellStart"/>
            <w:r w:rsidRPr="002460E9">
              <w:rPr>
                <w:rFonts w:ascii="Calibri" w:hAnsi="Calibri"/>
                <w:sz w:val="16"/>
                <w:szCs w:val="16"/>
                <w:lang w:eastAsia="zh-CN"/>
              </w:rPr>
              <w:t>pysiological</w:t>
            </w:r>
            <w:proofErr w:type="spellEnd"/>
            <w:r w:rsidRPr="002460E9">
              <w:rPr>
                <w:rFonts w:ascii="Calibri" w:hAnsi="Calibri"/>
                <w:sz w:val="16"/>
                <w:szCs w:val="16"/>
                <w:lang w:eastAsia="zh-CN"/>
              </w:rPr>
              <w:t xml:space="preserve"> sciences, Microbiology, Zoology.</w:t>
            </w:r>
          </w:p>
        </w:tc>
      </w:tr>
      <w:tr w:rsidR="00AA2D39" w:rsidRPr="00CE1F1B" w14:paraId="316E0E21" w14:textId="77777777" w:rsidTr="00AA2D39">
        <w:trPr>
          <w:trHeight w:val="614"/>
          <w:jc w:val="center"/>
        </w:trPr>
        <w:tc>
          <w:tcPr>
            <w:tcW w:w="1419" w:type="dxa"/>
            <w:vMerge/>
            <w:shd w:val="clear" w:color="auto" w:fill="D7D2D9" w:themeFill="accent6" w:themeFillTint="66"/>
          </w:tcPr>
          <w:p w14:paraId="78424FF0" w14:textId="77777777" w:rsidR="00AA2D39" w:rsidRPr="00CE1F1B" w:rsidRDefault="00AA2D39" w:rsidP="009D11A5">
            <w:pPr>
              <w:jc w:val="center"/>
              <w:rPr>
                <w:rFonts w:ascii="Calibri" w:hAnsi="Calibri"/>
                <w:b/>
                <w:sz w:val="22"/>
                <w:highlight w:val="yellow"/>
                <w:lang w:eastAsia="zh-CN"/>
              </w:rPr>
            </w:pPr>
          </w:p>
        </w:tc>
        <w:tc>
          <w:tcPr>
            <w:tcW w:w="1875" w:type="dxa"/>
            <w:shd w:val="clear" w:color="auto" w:fill="auto"/>
          </w:tcPr>
          <w:p w14:paraId="2301B209" w14:textId="77777777" w:rsidR="00AA2D39" w:rsidRPr="002460E9" w:rsidRDefault="00FB2F51" w:rsidP="009D11A5">
            <w:pPr>
              <w:jc w:val="center"/>
              <w:rPr>
                <w:rFonts w:asciiTheme="minorHAnsi" w:hAnsiTheme="minorHAnsi" w:cstheme="minorHAnsi"/>
                <w:sz w:val="6"/>
                <w:szCs w:val="6"/>
              </w:rPr>
            </w:pPr>
            <w:hyperlink r:id="rId28" w:history="1">
              <w:r w:rsidR="00AA2D39">
                <w:rPr>
                  <w:rStyle w:val="Hyperlink"/>
                  <w:rFonts w:asciiTheme="minorHAnsi" w:hAnsiTheme="minorHAnsi" w:cstheme="minorHAnsi"/>
                  <w:sz w:val="22"/>
                  <w:szCs w:val="22"/>
                </w:rPr>
                <w:t xml:space="preserve">Biological Sciences </w:t>
              </w:r>
              <w:r w:rsidR="00AA2D39">
                <w:rPr>
                  <w:rStyle w:val="Hyperlink"/>
                  <w:rFonts w:asciiTheme="minorHAnsi" w:hAnsiTheme="minorHAnsi" w:cstheme="minorHAnsi"/>
                  <w:sz w:val="22"/>
                  <w:szCs w:val="22"/>
                </w:rPr>
                <w:br/>
                <w:t>(Zoology Major)</w:t>
              </w:r>
            </w:hyperlink>
            <w:r w:rsidR="00AA2D39">
              <w:rPr>
                <w:rFonts w:asciiTheme="minorHAnsi" w:hAnsiTheme="minorHAnsi" w:cstheme="minorHAnsi"/>
                <w:sz w:val="22"/>
                <w:szCs w:val="22"/>
              </w:rPr>
              <w:t xml:space="preserve"> </w:t>
            </w:r>
            <w:r w:rsidR="00AA2D39">
              <w:rPr>
                <w:rFonts w:asciiTheme="minorHAnsi" w:hAnsiTheme="minorHAnsi" w:cstheme="minorHAnsi"/>
                <w:sz w:val="22"/>
                <w:szCs w:val="22"/>
              </w:rPr>
              <w:br/>
            </w:r>
          </w:p>
        </w:tc>
        <w:tc>
          <w:tcPr>
            <w:tcW w:w="2143" w:type="dxa"/>
            <w:shd w:val="clear" w:color="auto" w:fill="auto"/>
          </w:tcPr>
          <w:p w14:paraId="1317C2E3" w14:textId="77777777" w:rsidR="00AA2D39" w:rsidRPr="00AA2D39" w:rsidRDefault="00AA2D39" w:rsidP="009D11A5">
            <w:pPr>
              <w:rPr>
                <w:rFonts w:ascii="Calibri" w:hAnsi="Calibri"/>
                <w:sz w:val="6"/>
                <w:szCs w:val="8"/>
                <w:lang w:eastAsia="zh-CN"/>
              </w:rPr>
            </w:pPr>
            <w:r w:rsidRPr="002460E9">
              <w:rPr>
                <w:rFonts w:ascii="Calibri" w:hAnsi="Calibri"/>
                <w:sz w:val="16"/>
                <w:szCs w:val="18"/>
                <w:lang w:eastAsia="zh-CN"/>
              </w:rPr>
              <w:t>Units 3 and 4: a study score of at least 25 in English (EAL) or at least 20 in English other than EAL.</w:t>
            </w:r>
            <w:r w:rsidRPr="002460E9">
              <w:rPr>
                <w:rFonts w:ascii="Calibri" w:hAnsi="Calibri"/>
                <w:sz w:val="16"/>
                <w:szCs w:val="18"/>
                <w:lang w:eastAsia="zh-CN"/>
              </w:rPr>
              <w:br/>
            </w:r>
          </w:p>
        </w:tc>
        <w:tc>
          <w:tcPr>
            <w:tcW w:w="6159" w:type="dxa"/>
            <w:shd w:val="clear" w:color="auto" w:fill="auto"/>
          </w:tcPr>
          <w:p w14:paraId="119C3A1C" w14:textId="77777777" w:rsidR="00AA2D39" w:rsidRPr="002460E9" w:rsidRDefault="00AA2D39" w:rsidP="009D11A5">
            <w:pPr>
              <w:rPr>
                <w:rFonts w:ascii="Calibri" w:hAnsi="Calibri"/>
                <w:sz w:val="16"/>
                <w:szCs w:val="16"/>
                <w:lang w:eastAsia="zh-CN"/>
              </w:rPr>
            </w:pPr>
            <w:r>
              <w:rPr>
                <w:rFonts w:ascii="Calibri" w:hAnsi="Calibri"/>
                <w:sz w:val="16"/>
                <w:szCs w:val="16"/>
                <w:lang w:eastAsia="zh-CN"/>
              </w:rPr>
              <w:t>Zoology</w:t>
            </w:r>
          </w:p>
        </w:tc>
      </w:tr>
      <w:tr w:rsidR="00AA2D39" w:rsidRPr="00CE1F1B" w14:paraId="065925AB" w14:textId="77777777" w:rsidTr="00AA2D39">
        <w:trPr>
          <w:trHeight w:val="845"/>
          <w:jc w:val="center"/>
        </w:trPr>
        <w:tc>
          <w:tcPr>
            <w:tcW w:w="1419" w:type="dxa"/>
            <w:vMerge/>
            <w:shd w:val="clear" w:color="auto" w:fill="D7D2D9" w:themeFill="accent6" w:themeFillTint="66"/>
          </w:tcPr>
          <w:p w14:paraId="6620C62D" w14:textId="77777777" w:rsidR="00AA2D39" w:rsidRPr="00CE1F1B" w:rsidRDefault="00AA2D39" w:rsidP="009D11A5">
            <w:pPr>
              <w:jc w:val="center"/>
              <w:rPr>
                <w:rFonts w:ascii="Calibri" w:hAnsi="Calibri"/>
                <w:b/>
                <w:sz w:val="22"/>
                <w:highlight w:val="yellow"/>
                <w:lang w:eastAsia="zh-CN"/>
              </w:rPr>
            </w:pPr>
          </w:p>
        </w:tc>
        <w:tc>
          <w:tcPr>
            <w:tcW w:w="1875" w:type="dxa"/>
            <w:shd w:val="clear" w:color="auto" w:fill="auto"/>
          </w:tcPr>
          <w:p w14:paraId="125FA369" w14:textId="77777777" w:rsidR="00AA2D39" w:rsidRPr="00017455" w:rsidRDefault="00FB2F51" w:rsidP="009D11A5">
            <w:pPr>
              <w:jc w:val="center"/>
              <w:rPr>
                <w:rFonts w:ascii="Calibri" w:hAnsi="Calibri"/>
                <w:sz w:val="22"/>
                <w:lang w:eastAsia="zh-CN"/>
              </w:rPr>
            </w:pPr>
            <w:hyperlink r:id="rId29" w:history="1">
              <w:r w:rsidR="00AA2D39" w:rsidRPr="00017455">
                <w:rPr>
                  <w:rStyle w:val="Hyperlink"/>
                  <w:rFonts w:ascii="Calibri" w:hAnsi="Calibri"/>
                  <w:sz w:val="22"/>
                  <w:lang w:eastAsia="zh-CN"/>
                </w:rPr>
                <w:t>Veterinary Nursing</w:t>
              </w:r>
            </w:hyperlink>
            <w:r w:rsidR="00AA2D39" w:rsidRPr="00017455">
              <w:rPr>
                <w:rFonts w:ascii="Calibri" w:hAnsi="Calibri"/>
                <w:sz w:val="22"/>
                <w:lang w:eastAsia="zh-CN"/>
              </w:rPr>
              <w:t xml:space="preserve"> </w:t>
            </w:r>
          </w:p>
        </w:tc>
        <w:tc>
          <w:tcPr>
            <w:tcW w:w="2143" w:type="dxa"/>
            <w:shd w:val="clear" w:color="auto" w:fill="auto"/>
          </w:tcPr>
          <w:p w14:paraId="7A0CBEAB" w14:textId="77777777" w:rsidR="00AA2D39" w:rsidRPr="00017455" w:rsidRDefault="00AA2D39" w:rsidP="009D11A5">
            <w:pPr>
              <w:rPr>
                <w:rFonts w:ascii="Calibri" w:hAnsi="Calibri"/>
                <w:sz w:val="16"/>
                <w:szCs w:val="18"/>
                <w:lang w:eastAsia="zh-CN"/>
              </w:rPr>
            </w:pPr>
            <w:r w:rsidRPr="00017455">
              <w:rPr>
                <w:rFonts w:ascii="Calibri" w:hAnsi="Calibri"/>
                <w:sz w:val="16"/>
                <w:szCs w:val="18"/>
                <w:lang w:eastAsia="zh-CN"/>
              </w:rPr>
              <w:t xml:space="preserve">Units 3 and 4: a study score of at least 25 in English (EAL) or at least 20 in English other than EAL; Units 3 and 4: a study score of at least 20 in one of Biology, </w:t>
            </w:r>
            <w:proofErr w:type="gramStart"/>
            <w:r w:rsidRPr="00017455">
              <w:rPr>
                <w:rFonts w:ascii="Calibri" w:hAnsi="Calibri"/>
                <w:sz w:val="16"/>
                <w:szCs w:val="18"/>
                <w:lang w:eastAsia="zh-CN"/>
              </w:rPr>
              <w:t>Chemistry</w:t>
            </w:r>
            <w:proofErr w:type="gramEnd"/>
            <w:r w:rsidRPr="00017455">
              <w:rPr>
                <w:rFonts w:ascii="Calibri" w:hAnsi="Calibri"/>
                <w:sz w:val="16"/>
                <w:szCs w:val="18"/>
                <w:lang w:eastAsia="zh-CN"/>
              </w:rPr>
              <w:t xml:space="preserve"> or any Mathematics.</w:t>
            </w:r>
          </w:p>
          <w:p w14:paraId="55FBA9EB" w14:textId="77777777" w:rsidR="00AA2D39" w:rsidRPr="00AA2D39" w:rsidRDefault="00AA2D39" w:rsidP="009D11A5">
            <w:pPr>
              <w:rPr>
                <w:rFonts w:ascii="Calibri" w:hAnsi="Calibri"/>
                <w:sz w:val="2"/>
                <w:szCs w:val="10"/>
                <w:lang w:eastAsia="zh-CN"/>
              </w:rPr>
            </w:pPr>
          </w:p>
        </w:tc>
        <w:tc>
          <w:tcPr>
            <w:tcW w:w="6159" w:type="dxa"/>
            <w:shd w:val="clear" w:color="auto" w:fill="auto"/>
          </w:tcPr>
          <w:p w14:paraId="32B289B1" w14:textId="77777777" w:rsidR="00AA2D39" w:rsidRPr="00017455" w:rsidRDefault="00AA2D39" w:rsidP="009D11A5">
            <w:pPr>
              <w:rPr>
                <w:rFonts w:ascii="Calibri" w:hAnsi="Calibri"/>
                <w:sz w:val="16"/>
                <w:szCs w:val="16"/>
                <w:lang w:eastAsia="zh-CN"/>
              </w:rPr>
            </w:pPr>
            <w:r w:rsidRPr="00017455">
              <w:rPr>
                <w:rFonts w:ascii="Calibri" w:hAnsi="Calibri"/>
                <w:sz w:val="16"/>
                <w:szCs w:val="16"/>
                <w:lang w:eastAsia="zh-CN"/>
              </w:rPr>
              <w:t>Veterinary nursing.</w:t>
            </w:r>
          </w:p>
        </w:tc>
      </w:tr>
      <w:tr w:rsidR="00AA2D39" w:rsidRPr="00CE1F1B" w14:paraId="126D9BD5" w14:textId="77777777" w:rsidTr="00AA2D39">
        <w:trPr>
          <w:trHeight w:val="792"/>
          <w:jc w:val="center"/>
        </w:trPr>
        <w:tc>
          <w:tcPr>
            <w:tcW w:w="1419" w:type="dxa"/>
            <w:vMerge/>
            <w:shd w:val="clear" w:color="auto" w:fill="D7D2D9" w:themeFill="accent6" w:themeFillTint="66"/>
          </w:tcPr>
          <w:p w14:paraId="2506C6D9" w14:textId="77777777" w:rsidR="00AA2D39" w:rsidRPr="00CE1F1B" w:rsidRDefault="00AA2D39" w:rsidP="009D11A5">
            <w:pPr>
              <w:jc w:val="center"/>
              <w:rPr>
                <w:rFonts w:ascii="Calibri" w:hAnsi="Calibri"/>
                <w:b/>
                <w:sz w:val="22"/>
                <w:highlight w:val="yellow"/>
                <w:lang w:eastAsia="zh-CN"/>
              </w:rPr>
            </w:pPr>
          </w:p>
        </w:tc>
        <w:tc>
          <w:tcPr>
            <w:tcW w:w="1875" w:type="dxa"/>
            <w:shd w:val="clear" w:color="auto" w:fill="auto"/>
          </w:tcPr>
          <w:p w14:paraId="10072F61" w14:textId="77777777" w:rsidR="00AA2D39" w:rsidRPr="00D97DE6" w:rsidRDefault="00FB2F51" w:rsidP="009D11A5">
            <w:pPr>
              <w:jc w:val="center"/>
              <w:rPr>
                <w:rFonts w:ascii="Calibri" w:hAnsi="Calibri"/>
                <w:sz w:val="22"/>
                <w:lang w:eastAsia="zh-CN"/>
              </w:rPr>
            </w:pPr>
            <w:hyperlink r:id="rId30" w:history="1">
              <w:r w:rsidR="00AA2D39" w:rsidRPr="00D97DE6">
                <w:rPr>
                  <w:rStyle w:val="Hyperlink"/>
                  <w:rFonts w:ascii="Calibri" w:hAnsi="Calibri"/>
                  <w:sz w:val="22"/>
                  <w:lang w:eastAsia="zh-CN"/>
                </w:rPr>
                <w:t>Wildlife and Conservation Biology</w:t>
              </w:r>
            </w:hyperlink>
            <w:r w:rsidR="00AA2D39" w:rsidRPr="00D97DE6">
              <w:rPr>
                <w:rFonts w:ascii="Calibri" w:hAnsi="Calibri"/>
                <w:sz w:val="22"/>
                <w:lang w:eastAsia="zh-CN"/>
              </w:rPr>
              <w:t xml:space="preserve"> </w:t>
            </w:r>
          </w:p>
        </w:tc>
        <w:tc>
          <w:tcPr>
            <w:tcW w:w="2143" w:type="dxa"/>
            <w:shd w:val="clear" w:color="auto" w:fill="auto"/>
          </w:tcPr>
          <w:p w14:paraId="7EB146B8" w14:textId="77777777" w:rsidR="00AA2D39" w:rsidRPr="00D97DE6" w:rsidRDefault="00AA2D39" w:rsidP="009D11A5">
            <w:pPr>
              <w:rPr>
                <w:rFonts w:ascii="Calibri" w:hAnsi="Calibri"/>
                <w:sz w:val="16"/>
                <w:szCs w:val="18"/>
                <w:lang w:eastAsia="zh-CN"/>
              </w:rPr>
            </w:pPr>
            <w:r w:rsidRPr="00D97DE6">
              <w:rPr>
                <w:rFonts w:ascii="Calibri" w:hAnsi="Calibri"/>
                <w:sz w:val="16"/>
                <w:szCs w:val="18"/>
                <w:lang w:eastAsia="zh-CN"/>
              </w:rPr>
              <w:t>Units 3 and 4: a study score of at least 25 in English (EAL) or at least 20 in English other than EAL.</w:t>
            </w:r>
          </w:p>
        </w:tc>
        <w:tc>
          <w:tcPr>
            <w:tcW w:w="6159" w:type="dxa"/>
            <w:shd w:val="clear" w:color="auto" w:fill="auto"/>
          </w:tcPr>
          <w:p w14:paraId="71F300AB" w14:textId="77777777" w:rsidR="00AA2D39" w:rsidRPr="00D97DE6" w:rsidRDefault="00AA2D39" w:rsidP="009D11A5">
            <w:pPr>
              <w:rPr>
                <w:rFonts w:ascii="Calibri" w:hAnsi="Calibri"/>
                <w:sz w:val="16"/>
                <w:szCs w:val="16"/>
                <w:lang w:eastAsia="zh-CN"/>
              </w:rPr>
            </w:pPr>
            <w:r w:rsidRPr="00D97DE6">
              <w:rPr>
                <w:rFonts w:ascii="Calibri" w:hAnsi="Calibri"/>
                <w:sz w:val="16"/>
                <w:szCs w:val="16"/>
                <w:lang w:eastAsia="zh-CN"/>
              </w:rPr>
              <w:t>Wildlife and Conservation Biology.</w:t>
            </w:r>
          </w:p>
        </w:tc>
      </w:tr>
    </w:tbl>
    <w:p w14:paraId="0B7FFDA8" w14:textId="77777777" w:rsidR="00C04A75" w:rsidRPr="00AB1E21" w:rsidRDefault="00AA2D39" w:rsidP="00C04A75">
      <w:pPr>
        <w:pStyle w:val="NoSpacing"/>
        <w:ind w:left="-397"/>
        <w:rPr>
          <w:rFonts w:asciiTheme="minorHAnsi" w:hAnsiTheme="minorHAnsi" w:cstheme="minorHAnsi"/>
          <w:b/>
          <w:sz w:val="28"/>
          <w:szCs w:val="24"/>
          <w:u w:val="single"/>
        </w:rPr>
      </w:pPr>
      <w:r w:rsidRPr="00CE1F1B">
        <w:rPr>
          <w:rFonts w:cs="Calibri"/>
          <w:b/>
          <w:sz w:val="28"/>
          <w:highlight w:val="yellow"/>
          <w:u w:val="single"/>
        </w:rPr>
        <w:br w:type="page"/>
      </w:r>
      <w:r w:rsidR="00C04A75" w:rsidRPr="00AB1E21">
        <w:rPr>
          <w:rFonts w:asciiTheme="minorHAnsi" w:hAnsiTheme="minorHAnsi" w:cstheme="minorHAnsi"/>
          <w:noProof/>
          <w:u w:val="single"/>
          <w:lang w:eastAsia="zh-CN"/>
        </w:rPr>
        <w:lastRenderedPageBreak/>
        <w:drawing>
          <wp:inline distT="0" distB="0" distL="0" distR="0" wp14:anchorId="2DFEF195" wp14:editId="2886B2A7">
            <wp:extent cx="1600200" cy="528786"/>
            <wp:effectExtent l="19050" t="0" r="0" b="0"/>
            <wp:docPr id="26" name="Picture 3" descr="C:\Documents and Settings\burja\Local Settings\Temporary Internet Files\Content.Word\UOM-Rev_H_CMYK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urja\Local Settings\Temporary Internet Files\Content.Word\UOM-Rev_H_CMYK_new.jpg"/>
                    <pic:cNvPicPr>
                      <a:picLocks noChangeAspect="1" noChangeArrowheads="1"/>
                    </pic:cNvPicPr>
                  </pic:nvPicPr>
                  <pic:blipFill>
                    <a:blip r:embed="rId31" cstate="print"/>
                    <a:srcRect/>
                    <a:stretch>
                      <a:fillRect/>
                    </a:stretch>
                  </pic:blipFill>
                  <pic:spPr bwMode="auto">
                    <a:xfrm>
                      <a:off x="0" y="0"/>
                      <a:ext cx="1600200" cy="528786"/>
                    </a:xfrm>
                    <a:prstGeom prst="rect">
                      <a:avLst/>
                    </a:prstGeom>
                    <a:noFill/>
                    <a:ln w="9525">
                      <a:noFill/>
                      <a:miter lim="800000"/>
                      <a:headEnd/>
                      <a:tailEnd/>
                    </a:ln>
                  </pic:spPr>
                </pic:pic>
              </a:graphicData>
            </a:graphic>
          </wp:inline>
        </w:drawing>
      </w:r>
      <w:r w:rsidR="00C04A75" w:rsidRPr="00AB1E21">
        <w:rPr>
          <w:rFonts w:asciiTheme="minorHAnsi" w:hAnsiTheme="minorHAnsi" w:cstheme="minorHAnsi"/>
          <w:b/>
          <w:sz w:val="24"/>
          <w:szCs w:val="24"/>
          <w:u w:val="single"/>
        </w:rPr>
        <w:t xml:space="preserve"> </w:t>
      </w:r>
      <w:r w:rsidR="00C04A75" w:rsidRPr="00AB1E21">
        <w:rPr>
          <w:rFonts w:asciiTheme="minorHAnsi" w:hAnsiTheme="minorHAnsi" w:cstheme="minorHAnsi"/>
          <w:b/>
          <w:sz w:val="28"/>
          <w:szCs w:val="24"/>
          <w:u w:val="single"/>
        </w:rPr>
        <w:t>Snapshot of The University of Melbourne (UoM) in 2023</w:t>
      </w:r>
    </w:p>
    <w:p w14:paraId="4832CFCD" w14:textId="77777777" w:rsidR="00C04A75" w:rsidRPr="00AB1E21" w:rsidRDefault="00C04A75" w:rsidP="00C04A75">
      <w:pPr>
        <w:pStyle w:val="NoSpacing"/>
        <w:numPr>
          <w:ilvl w:val="0"/>
          <w:numId w:val="11"/>
        </w:numPr>
        <w:ind w:left="0"/>
        <w:rPr>
          <w:rFonts w:asciiTheme="minorHAnsi" w:hAnsiTheme="minorHAnsi" w:cstheme="minorHAnsi"/>
          <w:sz w:val="24"/>
          <w:szCs w:val="24"/>
        </w:rPr>
      </w:pPr>
      <w:r w:rsidRPr="00AB1E21">
        <w:rPr>
          <w:rFonts w:asciiTheme="minorHAnsi" w:hAnsiTheme="minorHAnsi" w:cstheme="minorHAnsi"/>
          <w:sz w:val="24"/>
          <w:szCs w:val="24"/>
        </w:rPr>
        <w:t>Established in 1853, the University of Melbourne makes distinctive contributions to society in research, learning and teaching and engagement</w:t>
      </w:r>
      <w:r>
        <w:rPr>
          <w:rFonts w:asciiTheme="minorHAnsi" w:hAnsiTheme="minorHAnsi" w:cstheme="minorHAnsi"/>
          <w:sz w:val="24"/>
          <w:szCs w:val="24"/>
        </w:rPr>
        <w:t>.</w:t>
      </w:r>
    </w:p>
    <w:p w14:paraId="605AC709" w14:textId="77777777" w:rsidR="00C04A75" w:rsidRPr="00AB1E21" w:rsidRDefault="00C04A75" w:rsidP="00C04A75">
      <w:pPr>
        <w:pStyle w:val="NoSpacing"/>
        <w:numPr>
          <w:ilvl w:val="0"/>
          <w:numId w:val="11"/>
        </w:numPr>
        <w:ind w:left="0"/>
        <w:rPr>
          <w:rFonts w:asciiTheme="minorHAnsi" w:hAnsiTheme="minorHAnsi" w:cstheme="minorHAnsi"/>
          <w:sz w:val="24"/>
          <w:szCs w:val="24"/>
        </w:rPr>
      </w:pPr>
      <w:r w:rsidRPr="00AB1E21">
        <w:rPr>
          <w:rFonts w:asciiTheme="minorHAnsi" w:hAnsiTheme="minorHAnsi" w:cstheme="minorHAnsi"/>
          <w:sz w:val="24"/>
          <w:szCs w:val="24"/>
        </w:rPr>
        <w:t xml:space="preserve">UoM is consistently ranked among the leading universities in the world, with international rankings of world universities placing it as #1 in Australia and #34 in the world (Times Higher Education World University Rankings 2022), and #1 in the world in numerous subjects (QS World Rankings by subject 2022) - </w:t>
      </w:r>
      <w:hyperlink r:id="rId32" w:anchor="statstable" w:history="1">
        <w:r w:rsidRPr="00AB1E21">
          <w:rPr>
            <w:rStyle w:val="Hyperlink"/>
            <w:rFonts w:asciiTheme="minorHAnsi" w:hAnsiTheme="minorHAnsi" w:cstheme="minorHAnsi"/>
            <w:sz w:val="24"/>
            <w:szCs w:val="24"/>
          </w:rPr>
          <w:t>rankings</w:t>
        </w:r>
      </w:hyperlink>
      <w:r w:rsidRPr="00AB1E21">
        <w:rPr>
          <w:rStyle w:val="Hyperlink"/>
          <w:rFonts w:asciiTheme="minorHAnsi" w:hAnsiTheme="minorHAnsi" w:cstheme="minorHAnsi"/>
          <w:sz w:val="24"/>
          <w:szCs w:val="24"/>
        </w:rPr>
        <w:t>.</w:t>
      </w:r>
      <w:r w:rsidRPr="00AB1E21">
        <w:rPr>
          <w:rFonts w:asciiTheme="minorHAnsi" w:hAnsiTheme="minorHAnsi" w:cstheme="minorHAnsi"/>
          <w:sz w:val="24"/>
          <w:szCs w:val="24"/>
        </w:rPr>
        <w:t xml:space="preserve"> </w:t>
      </w:r>
    </w:p>
    <w:p w14:paraId="15927CC3" w14:textId="77777777" w:rsidR="00C04A75" w:rsidRPr="00673D2B" w:rsidRDefault="00C04A75" w:rsidP="00C04A75">
      <w:pPr>
        <w:pStyle w:val="NoSpacing"/>
        <w:numPr>
          <w:ilvl w:val="0"/>
          <w:numId w:val="11"/>
        </w:numPr>
        <w:ind w:left="0"/>
        <w:rPr>
          <w:rFonts w:asciiTheme="minorHAnsi" w:hAnsiTheme="minorHAnsi" w:cstheme="minorHAnsi"/>
          <w:sz w:val="24"/>
          <w:szCs w:val="24"/>
        </w:rPr>
      </w:pPr>
      <w:r w:rsidRPr="00AB1E21">
        <w:rPr>
          <w:rFonts w:asciiTheme="minorHAnsi" w:hAnsiTheme="minorHAnsi" w:cstheme="minorHAnsi"/>
          <w:sz w:val="24"/>
          <w:szCs w:val="24"/>
        </w:rPr>
        <w:t xml:space="preserve">The University of Melbourne has one primary campus – Parkville – north of the Melbourne CBD and </w:t>
      </w:r>
      <w:r w:rsidRPr="00673D2B">
        <w:rPr>
          <w:rFonts w:asciiTheme="minorHAnsi" w:hAnsiTheme="minorHAnsi" w:cstheme="minorHAnsi"/>
          <w:sz w:val="24"/>
          <w:szCs w:val="24"/>
        </w:rPr>
        <w:t xml:space="preserve">associated campuses including Southbank, and rural campuses - </w:t>
      </w:r>
      <w:hyperlink r:id="rId33" w:anchor="facilities" w:history="1">
        <w:r w:rsidRPr="00673D2B">
          <w:rPr>
            <w:rStyle w:val="Hyperlink"/>
            <w:rFonts w:asciiTheme="minorHAnsi" w:hAnsiTheme="minorHAnsi" w:cstheme="minorHAnsi"/>
            <w:sz w:val="24"/>
            <w:szCs w:val="24"/>
          </w:rPr>
          <w:t>Campuses and Facilities</w:t>
        </w:r>
      </w:hyperlink>
      <w:r w:rsidRPr="00673D2B">
        <w:rPr>
          <w:rStyle w:val="Hyperlink"/>
          <w:rFonts w:asciiTheme="minorHAnsi" w:hAnsiTheme="minorHAnsi" w:cstheme="minorHAnsi"/>
          <w:sz w:val="24"/>
          <w:szCs w:val="24"/>
        </w:rPr>
        <w:t>.</w:t>
      </w:r>
      <w:r w:rsidRPr="00673D2B">
        <w:rPr>
          <w:rFonts w:asciiTheme="minorHAnsi" w:hAnsiTheme="minorHAnsi" w:cstheme="minorHAnsi"/>
          <w:sz w:val="24"/>
          <w:szCs w:val="24"/>
        </w:rPr>
        <w:t xml:space="preserve"> </w:t>
      </w:r>
    </w:p>
    <w:p w14:paraId="2FC90C2C" w14:textId="77777777" w:rsidR="00C04A75" w:rsidRPr="00673D2B" w:rsidRDefault="00C04A75" w:rsidP="00C04A75">
      <w:pPr>
        <w:pStyle w:val="NoSpacing"/>
        <w:numPr>
          <w:ilvl w:val="0"/>
          <w:numId w:val="11"/>
        </w:numPr>
        <w:ind w:left="0"/>
        <w:rPr>
          <w:rStyle w:val="Hyperlink"/>
          <w:rFonts w:asciiTheme="minorHAnsi" w:hAnsiTheme="minorHAnsi" w:cstheme="minorHAnsi"/>
          <w:sz w:val="24"/>
          <w:szCs w:val="24"/>
        </w:rPr>
      </w:pPr>
      <w:r w:rsidRPr="00673D2B">
        <w:rPr>
          <w:rFonts w:asciiTheme="minorHAnsi" w:hAnsiTheme="minorHAnsi" w:cstheme="minorHAnsi"/>
          <w:sz w:val="24"/>
          <w:szCs w:val="24"/>
        </w:rPr>
        <w:t xml:space="preserve">UoM offers 17 undergraduate degrees and over 250 graduate courses - </w:t>
      </w:r>
      <w:hyperlink r:id="rId34" w:history="1">
        <w:r w:rsidRPr="00673D2B">
          <w:rPr>
            <w:rStyle w:val="Hyperlink"/>
            <w:rFonts w:asciiTheme="minorHAnsi" w:hAnsiTheme="minorHAnsi" w:cstheme="minorHAnsi"/>
            <w:sz w:val="24"/>
            <w:szCs w:val="24"/>
          </w:rPr>
          <w:t>Courses at UoM</w:t>
        </w:r>
      </w:hyperlink>
      <w:r w:rsidRPr="00673D2B">
        <w:rPr>
          <w:rStyle w:val="Hyperlink"/>
          <w:rFonts w:asciiTheme="minorHAnsi" w:hAnsiTheme="minorHAnsi" w:cstheme="minorHAnsi"/>
          <w:sz w:val="24"/>
          <w:szCs w:val="24"/>
        </w:rPr>
        <w:t>.  Currently 50% of students study undergraduate courses, and the other 50% are in graduate programs.</w:t>
      </w:r>
    </w:p>
    <w:p w14:paraId="4EE4CAD3" w14:textId="77777777" w:rsidR="00C04A75" w:rsidRPr="00673D2B" w:rsidRDefault="00C04A75" w:rsidP="00C04A75">
      <w:pPr>
        <w:pStyle w:val="NoSpacing"/>
        <w:numPr>
          <w:ilvl w:val="0"/>
          <w:numId w:val="11"/>
        </w:numPr>
        <w:ind w:left="0"/>
        <w:rPr>
          <w:rStyle w:val="Hyperlink"/>
          <w:rFonts w:asciiTheme="minorHAnsi" w:hAnsiTheme="minorHAnsi" w:cstheme="minorHAnsi"/>
          <w:sz w:val="24"/>
          <w:szCs w:val="24"/>
        </w:rPr>
      </w:pPr>
      <w:r w:rsidRPr="00673D2B">
        <w:rPr>
          <w:rStyle w:val="Hyperlink"/>
          <w:rFonts w:asciiTheme="minorHAnsi" w:hAnsiTheme="minorHAnsi" w:cstheme="minorHAnsi"/>
          <w:sz w:val="24"/>
          <w:szCs w:val="24"/>
        </w:rPr>
        <w:t xml:space="preserve">UoM offers a small range of </w:t>
      </w:r>
      <w:hyperlink r:id="rId35" w:history="1">
        <w:r w:rsidRPr="00673D2B">
          <w:rPr>
            <w:rStyle w:val="Hyperlink"/>
            <w:rFonts w:asciiTheme="minorHAnsi" w:hAnsiTheme="minorHAnsi" w:cstheme="minorHAnsi"/>
            <w:sz w:val="24"/>
            <w:szCs w:val="24"/>
          </w:rPr>
          <w:t>Graduate Degree Packages</w:t>
        </w:r>
      </w:hyperlink>
      <w:r w:rsidRPr="00673D2B">
        <w:rPr>
          <w:rStyle w:val="Hyperlink"/>
          <w:rFonts w:asciiTheme="minorHAnsi" w:hAnsiTheme="minorHAnsi" w:cstheme="minorHAnsi"/>
          <w:sz w:val="24"/>
          <w:szCs w:val="24"/>
        </w:rPr>
        <w:t xml:space="preserve"> whereby students can </w:t>
      </w:r>
      <w:r w:rsidRPr="00673D2B">
        <w:rPr>
          <w:rFonts w:asciiTheme="minorHAnsi" w:hAnsiTheme="minorHAnsi" w:cstheme="minorHAnsi"/>
          <w:sz w:val="24"/>
          <w:szCs w:val="24"/>
        </w:rPr>
        <w:t>bundle an undergraduate degree offer with an offer for a place in one of the specialised, professionally accredited graduate school programs.</w:t>
      </w:r>
    </w:p>
    <w:p w14:paraId="3A45EE7F" w14:textId="77777777" w:rsidR="00C04A75" w:rsidRPr="00E12575" w:rsidRDefault="00C04A75" w:rsidP="00C04A75">
      <w:pPr>
        <w:pStyle w:val="NoSpacing"/>
        <w:numPr>
          <w:ilvl w:val="0"/>
          <w:numId w:val="11"/>
        </w:numPr>
        <w:ind w:left="0"/>
        <w:rPr>
          <w:rFonts w:asciiTheme="minorHAnsi" w:hAnsiTheme="minorHAnsi" w:cstheme="minorHAnsi"/>
          <w:i/>
          <w:iCs/>
          <w:sz w:val="24"/>
          <w:szCs w:val="24"/>
        </w:rPr>
      </w:pPr>
      <w:r w:rsidRPr="00673D2B">
        <w:rPr>
          <w:rStyle w:val="Hyperlink"/>
          <w:rFonts w:asciiTheme="minorHAnsi" w:hAnsiTheme="minorHAnsi" w:cstheme="minorHAnsi"/>
          <w:sz w:val="24"/>
          <w:szCs w:val="24"/>
        </w:rPr>
        <w:t>The</w:t>
      </w:r>
      <w:r w:rsidRPr="00673D2B">
        <w:rPr>
          <w:rStyle w:val="Hyperlink"/>
          <w:rFonts w:asciiTheme="minorHAnsi" w:hAnsiTheme="minorHAnsi" w:cstheme="minorHAnsi"/>
          <w:i/>
          <w:sz w:val="24"/>
          <w:szCs w:val="24"/>
        </w:rPr>
        <w:t xml:space="preserve"> </w:t>
      </w:r>
      <w:hyperlink r:id="rId36" w:history="1">
        <w:r w:rsidRPr="00673D2B">
          <w:rPr>
            <w:rStyle w:val="Hyperlink"/>
            <w:rFonts w:asciiTheme="minorHAnsi" w:hAnsiTheme="minorHAnsi" w:cstheme="minorHAnsi"/>
            <w:sz w:val="24"/>
            <w:szCs w:val="24"/>
          </w:rPr>
          <w:t>Bachelor of Design</w:t>
        </w:r>
      </w:hyperlink>
      <w:r w:rsidRPr="00673D2B">
        <w:rPr>
          <w:rStyle w:val="Hyperlink"/>
          <w:rFonts w:asciiTheme="minorHAnsi" w:hAnsiTheme="minorHAnsi" w:cstheme="minorHAnsi"/>
          <w:sz w:val="24"/>
          <w:szCs w:val="24"/>
        </w:rPr>
        <w:t xml:space="preserve"> offers 13 majors, including </w:t>
      </w:r>
      <w:r w:rsidRPr="00673D2B">
        <w:rPr>
          <w:rFonts w:asciiTheme="minorHAnsi" w:hAnsiTheme="minorHAnsi" w:cstheme="minorHAnsi"/>
          <w:i/>
          <w:iCs/>
          <w:sz w:val="24"/>
        </w:rPr>
        <w:t xml:space="preserve">Architecture, Civil Engineering Systems, Computing and Software Systems, Construction, Digital Infrastructure Engineering Systems, Graphic </w:t>
      </w:r>
      <w:r w:rsidRPr="00E12575">
        <w:rPr>
          <w:rFonts w:asciiTheme="minorHAnsi" w:hAnsiTheme="minorHAnsi" w:cstheme="minorHAnsi"/>
          <w:i/>
          <w:iCs/>
          <w:sz w:val="24"/>
        </w:rPr>
        <w:t xml:space="preserve">Design, Landscape Architecture, Mechanical Engineering Systems, Performance Design, Property, Spatial Systems, Urban Planning, </w:t>
      </w:r>
      <w:r w:rsidRPr="00E12575">
        <w:rPr>
          <w:rFonts w:asciiTheme="minorHAnsi" w:hAnsiTheme="minorHAnsi" w:cstheme="minorHAnsi"/>
          <w:sz w:val="24"/>
        </w:rPr>
        <w:t xml:space="preserve">and </w:t>
      </w:r>
      <w:r w:rsidRPr="00E12575">
        <w:rPr>
          <w:rFonts w:asciiTheme="minorHAnsi" w:hAnsiTheme="minorHAnsi" w:cstheme="minorHAnsi"/>
          <w:i/>
          <w:iCs/>
          <w:sz w:val="24"/>
        </w:rPr>
        <w:t>User Experience Design.</w:t>
      </w:r>
    </w:p>
    <w:p w14:paraId="27DB62EB" w14:textId="77777777" w:rsidR="00C04A75" w:rsidRPr="00E12575" w:rsidRDefault="00C04A75" w:rsidP="00C04A75">
      <w:pPr>
        <w:pStyle w:val="NoSpacing"/>
        <w:numPr>
          <w:ilvl w:val="0"/>
          <w:numId w:val="11"/>
        </w:numPr>
        <w:ind w:left="0"/>
        <w:rPr>
          <w:rFonts w:asciiTheme="minorHAnsi" w:hAnsiTheme="minorHAnsi" w:cstheme="minorHAnsi"/>
          <w:sz w:val="24"/>
          <w:szCs w:val="24"/>
        </w:rPr>
      </w:pPr>
      <w:r w:rsidRPr="00E12575">
        <w:rPr>
          <w:rFonts w:asciiTheme="minorHAnsi" w:hAnsiTheme="minorHAnsi" w:cstheme="minorHAnsi"/>
          <w:sz w:val="24"/>
          <w:szCs w:val="24"/>
        </w:rPr>
        <w:t>The University has over 200 clubs and societies, which play an</w:t>
      </w:r>
      <w:r w:rsidRPr="00E12575">
        <w:rPr>
          <w:rFonts w:asciiTheme="minorHAnsi" w:hAnsiTheme="minorHAnsi" w:cstheme="minorHAnsi"/>
          <w:b/>
          <w:bCs/>
          <w:sz w:val="24"/>
          <w:szCs w:val="24"/>
        </w:rPr>
        <w:t xml:space="preserve"> </w:t>
      </w:r>
      <w:r w:rsidRPr="00E12575">
        <w:rPr>
          <w:rFonts w:asciiTheme="minorHAnsi" w:hAnsiTheme="minorHAnsi" w:cstheme="minorHAnsi"/>
          <w:bCs/>
          <w:sz w:val="24"/>
          <w:szCs w:val="24"/>
        </w:rPr>
        <w:t>integral part of many students’ university experience</w:t>
      </w:r>
      <w:r w:rsidRPr="00E12575">
        <w:rPr>
          <w:rFonts w:asciiTheme="minorHAnsi" w:hAnsiTheme="minorHAnsi" w:cstheme="minorHAnsi"/>
          <w:sz w:val="24"/>
          <w:szCs w:val="24"/>
        </w:rPr>
        <w:t xml:space="preserve"> - </w:t>
      </w:r>
      <w:hyperlink r:id="rId37" w:history="1">
        <w:r w:rsidRPr="00E12575">
          <w:rPr>
            <w:rStyle w:val="Hyperlink"/>
            <w:rFonts w:asciiTheme="minorHAnsi" w:hAnsiTheme="minorHAnsi" w:cstheme="minorHAnsi"/>
            <w:sz w:val="24"/>
            <w:szCs w:val="24"/>
          </w:rPr>
          <w:t>Student Clubs and Societies</w:t>
        </w:r>
      </w:hyperlink>
      <w:r w:rsidRPr="00E12575">
        <w:rPr>
          <w:rStyle w:val="Hyperlink"/>
          <w:rFonts w:asciiTheme="minorHAnsi" w:hAnsiTheme="minorHAnsi" w:cstheme="minorHAnsi"/>
          <w:sz w:val="24"/>
          <w:szCs w:val="24"/>
        </w:rPr>
        <w:t xml:space="preserve">. </w:t>
      </w:r>
    </w:p>
    <w:p w14:paraId="266E909D" w14:textId="77777777" w:rsidR="00C04A75" w:rsidRPr="00E128C6" w:rsidRDefault="00C04A75" w:rsidP="00C04A75">
      <w:pPr>
        <w:pStyle w:val="NoSpacing"/>
        <w:numPr>
          <w:ilvl w:val="0"/>
          <w:numId w:val="11"/>
        </w:numPr>
        <w:ind w:left="0"/>
        <w:rPr>
          <w:rFonts w:asciiTheme="minorHAnsi" w:hAnsiTheme="minorHAnsi" w:cstheme="minorHAnsi"/>
          <w:sz w:val="24"/>
          <w:szCs w:val="24"/>
        </w:rPr>
      </w:pPr>
      <w:r w:rsidRPr="00E128C6">
        <w:rPr>
          <w:rFonts w:asciiTheme="minorHAnsi" w:hAnsiTheme="minorHAnsi" w:cstheme="minorHAnsi"/>
          <w:sz w:val="24"/>
          <w:szCs w:val="24"/>
        </w:rPr>
        <w:t>The University encourages students to make practical learning a part of their Melbourne experience, and these include internships and cadetships, leadership opportunities, and volunteering.</w:t>
      </w:r>
    </w:p>
    <w:p w14:paraId="7AAE9632" w14:textId="77777777" w:rsidR="00C04A75" w:rsidRPr="00E128C6" w:rsidRDefault="00C04A75" w:rsidP="00C04A75">
      <w:pPr>
        <w:pStyle w:val="NoSpacing"/>
        <w:numPr>
          <w:ilvl w:val="0"/>
          <w:numId w:val="11"/>
        </w:numPr>
        <w:ind w:left="0"/>
        <w:rPr>
          <w:rFonts w:asciiTheme="minorHAnsi" w:hAnsiTheme="minorHAnsi" w:cstheme="minorHAnsi"/>
          <w:sz w:val="24"/>
          <w:szCs w:val="24"/>
        </w:rPr>
      </w:pPr>
      <w:r w:rsidRPr="00E128C6">
        <w:rPr>
          <w:rFonts w:asciiTheme="minorHAnsi" w:hAnsiTheme="minorHAnsi" w:cstheme="minorHAnsi"/>
          <w:sz w:val="24"/>
          <w:szCs w:val="24"/>
        </w:rPr>
        <w:t xml:space="preserve">Overseas study programs are offered to students, and they are encouraged to study part of their degree in an international setting - </w:t>
      </w:r>
      <w:hyperlink r:id="rId38" w:history="1">
        <w:r w:rsidRPr="00E128C6">
          <w:rPr>
            <w:rStyle w:val="Hyperlink"/>
            <w:rFonts w:asciiTheme="minorHAnsi" w:hAnsiTheme="minorHAnsi" w:cstheme="minorHAnsi"/>
            <w:sz w:val="24"/>
            <w:szCs w:val="24"/>
          </w:rPr>
          <w:t>Study Overseas</w:t>
        </w:r>
      </w:hyperlink>
      <w:r w:rsidRPr="00E128C6">
        <w:rPr>
          <w:rStyle w:val="Hyperlink"/>
          <w:rFonts w:asciiTheme="minorHAnsi" w:hAnsiTheme="minorHAnsi" w:cstheme="minorHAnsi"/>
          <w:sz w:val="24"/>
          <w:szCs w:val="24"/>
        </w:rPr>
        <w:t>.</w:t>
      </w:r>
    </w:p>
    <w:p w14:paraId="16C50117" w14:textId="77777777" w:rsidR="00C04A75" w:rsidRPr="00E128C6" w:rsidRDefault="00C04A75" w:rsidP="00C04A75">
      <w:pPr>
        <w:pStyle w:val="NoSpacing"/>
        <w:numPr>
          <w:ilvl w:val="0"/>
          <w:numId w:val="11"/>
        </w:numPr>
        <w:ind w:left="0"/>
        <w:rPr>
          <w:rFonts w:asciiTheme="minorHAnsi" w:hAnsiTheme="minorHAnsi" w:cstheme="minorHAnsi"/>
          <w:sz w:val="24"/>
          <w:szCs w:val="24"/>
        </w:rPr>
      </w:pPr>
      <w:r w:rsidRPr="00E128C6">
        <w:rPr>
          <w:rFonts w:asciiTheme="minorHAnsi" w:hAnsiTheme="minorHAnsi" w:cstheme="minorHAnsi"/>
          <w:sz w:val="24"/>
          <w:szCs w:val="24"/>
        </w:rPr>
        <w:t xml:space="preserve">The University of Melbourne offers numerous and generous undergraduate </w:t>
      </w:r>
      <w:hyperlink r:id="rId39" w:history="1">
        <w:r w:rsidRPr="00E128C6">
          <w:rPr>
            <w:rStyle w:val="Hyperlink"/>
            <w:rFonts w:asciiTheme="minorHAnsi" w:hAnsiTheme="minorHAnsi" w:cstheme="minorHAnsi"/>
            <w:sz w:val="24"/>
            <w:szCs w:val="24"/>
          </w:rPr>
          <w:t>scholarships</w:t>
        </w:r>
      </w:hyperlink>
      <w:r w:rsidRPr="00E128C6">
        <w:rPr>
          <w:rFonts w:asciiTheme="minorHAnsi" w:hAnsiTheme="minorHAnsi" w:cstheme="minorHAnsi"/>
          <w:sz w:val="24"/>
          <w:szCs w:val="24"/>
        </w:rPr>
        <w:t xml:space="preserve"> to high-achieving students, as well as numerous equity scholarships too.  </w:t>
      </w:r>
      <w:r w:rsidRPr="00E128C6">
        <w:rPr>
          <w:rFonts w:asciiTheme="minorHAnsi" w:hAnsiTheme="minorHAnsi" w:cstheme="minorHAnsi"/>
          <w:iCs/>
          <w:sz w:val="24"/>
          <w:szCs w:val="24"/>
        </w:rPr>
        <w:t>Recently introduced scholarships are</w:t>
      </w:r>
      <w:r w:rsidRPr="00E128C6">
        <w:rPr>
          <w:rFonts w:asciiTheme="minorHAnsi" w:hAnsiTheme="minorHAnsi" w:cstheme="minorHAnsi"/>
          <w:sz w:val="24"/>
          <w:szCs w:val="24"/>
        </w:rPr>
        <w:t xml:space="preserve"> the </w:t>
      </w:r>
      <w:hyperlink r:id="rId40" w:history="1">
        <w:r w:rsidRPr="00E128C6">
          <w:rPr>
            <w:rStyle w:val="Hyperlink"/>
            <w:rFonts w:asciiTheme="minorHAnsi" w:hAnsiTheme="minorHAnsi" w:cstheme="minorHAnsi"/>
            <w:sz w:val="24"/>
            <w:szCs w:val="24"/>
          </w:rPr>
          <w:t>Melbourne Principals' Scholarship</w:t>
        </w:r>
      </w:hyperlink>
      <w:r w:rsidRPr="00E128C6">
        <w:rPr>
          <w:rFonts w:asciiTheme="minorHAnsi" w:hAnsiTheme="minorHAnsi" w:cstheme="minorHAnsi"/>
          <w:sz w:val="24"/>
          <w:szCs w:val="24"/>
        </w:rPr>
        <w:t xml:space="preserve"> and </w:t>
      </w:r>
      <w:hyperlink r:id="rId41" w:history="1">
        <w:r w:rsidRPr="00E128C6">
          <w:rPr>
            <w:rStyle w:val="Hyperlink"/>
            <w:rFonts w:asciiTheme="minorHAnsi" w:hAnsiTheme="minorHAnsi" w:cstheme="minorHAnsi"/>
            <w:sz w:val="24"/>
            <w:szCs w:val="24"/>
          </w:rPr>
          <w:t>Hansen Scholarship</w:t>
        </w:r>
      </w:hyperlink>
      <w:r w:rsidRPr="00E128C6">
        <w:rPr>
          <w:rFonts w:asciiTheme="minorHAnsi" w:hAnsiTheme="minorHAnsi" w:cstheme="minorHAnsi"/>
          <w:sz w:val="24"/>
          <w:szCs w:val="24"/>
        </w:rPr>
        <w:t>.</w:t>
      </w:r>
    </w:p>
    <w:p w14:paraId="1EC78BD3" w14:textId="77777777" w:rsidR="00C04A75" w:rsidRPr="00E128C6" w:rsidRDefault="00C04A75" w:rsidP="00C04A75">
      <w:pPr>
        <w:pStyle w:val="NoSpacing"/>
        <w:numPr>
          <w:ilvl w:val="0"/>
          <w:numId w:val="11"/>
        </w:numPr>
        <w:ind w:left="0"/>
        <w:rPr>
          <w:rFonts w:asciiTheme="minorHAnsi" w:hAnsiTheme="minorHAnsi" w:cstheme="minorHAnsi"/>
          <w:sz w:val="24"/>
          <w:szCs w:val="24"/>
        </w:rPr>
      </w:pPr>
      <w:r w:rsidRPr="00E128C6">
        <w:rPr>
          <w:rFonts w:asciiTheme="minorHAnsi" w:hAnsiTheme="minorHAnsi" w:cstheme="minorHAnsi"/>
          <w:sz w:val="24"/>
          <w:szCs w:val="24"/>
        </w:rPr>
        <w:t xml:space="preserve">UoM also has the Access Melbourne program aimed at students who have found high school a challenge, and their circumstances have prevented them from achieving their best - </w:t>
      </w:r>
      <w:hyperlink r:id="rId42" w:history="1">
        <w:r w:rsidRPr="00E128C6">
          <w:rPr>
            <w:rStyle w:val="Hyperlink"/>
            <w:rFonts w:asciiTheme="minorHAnsi" w:hAnsiTheme="minorHAnsi" w:cstheme="minorHAnsi"/>
            <w:sz w:val="24"/>
            <w:szCs w:val="24"/>
          </w:rPr>
          <w:t>Access Melbourne</w:t>
        </w:r>
      </w:hyperlink>
      <w:r w:rsidRPr="00E128C6">
        <w:rPr>
          <w:rStyle w:val="Hyperlink"/>
          <w:rFonts w:asciiTheme="minorHAnsi" w:hAnsiTheme="minorHAnsi" w:cstheme="minorHAnsi"/>
          <w:sz w:val="24"/>
          <w:szCs w:val="24"/>
        </w:rPr>
        <w:t>.</w:t>
      </w:r>
      <w:r w:rsidRPr="00E128C6">
        <w:rPr>
          <w:rFonts w:asciiTheme="minorHAnsi" w:hAnsiTheme="minorHAnsi" w:cstheme="minorHAnsi"/>
          <w:sz w:val="24"/>
          <w:szCs w:val="24"/>
        </w:rPr>
        <w:t xml:space="preserve"> </w:t>
      </w:r>
    </w:p>
    <w:p w14:paraId="684BE788" w14:textId="77777777" w:rsidR="00C04A75" w:rsidRPr="00E128C6" w:rsidRDefault="00C04A75" w:rsidP="00C04A75">
      <w:pPr>
        <w:pStyle w:val="NoSpacing"/>
        <w:numPr>
          <w:ilvl w:val="0"/>
          <w:numId w:val="11"/>
        </w:numPr>
        <w:ind w:left="0"/>
        <w:rPr>
          <w:rFonts w:asciiTheme="minorHAnsi" w:hAnsiTheme="minorHAnsi" w:cstheme="minorHAnsi"/>
          <w:sz w:val="24"/>
          <w:szCs w:val="24"/>
        </w:rPr>
      </w:pPr>
      <w:r w:rsidRPr="00E128C6">
        <w:rPr>
          <w:rFonts w:asciiTheme="minorHAnsi" w:hAnsiTheme="minorHAnsi" w:cstheme="minorHAnsi"/>
          <w:sz w:val="24"/>
          <w:szCs w:val="24"/>
        </w:rPr>
        <w:t xml:space="preserve">Students have access to a wide range of Student Services, which include - </w:t>
      </w:r>
      <w:hyperlink r:id="rId43" w:history="1">
        <w:r w:rsidRPr="00E128C6">
          <w:rPr>
            <w:rStyle w:val="Hyperlink"/>
            <w:rFonts w:asciiTheme="minorHAnsi" w:hAnsiTheme="minorHAnsi" w:cstheme="minorHAnsi"/>
            <w:sz w:val="24"/>
            <w:szCs w:val="24"/>
          </w:rPr>
          <w:t>Student Services</w:t>
        </w:r>
      </w:hyperlink>
      <w:r w:rsidRPr="00E128C6">
        <w:rPr>
          <w:rFonts w:asciiTheme="minorHAnsi" w:hAnsiTheme="minorHAnsi" w:cstheme="minorHAnsi"/>
          <w:sz w:val="24"/>
          <w:szCs w:val="24"/>
        </w:rPr>
        <w:t xml:space="preserve"> including a Careers Centre - </w:t>
      </w:r>
      <w:hyperlink r:id="rId44" w:history="1">
        <w:r w:rsidRPr="00E128C6">
          <w:rPr>
            <w:rStyle w:val="Hyperlink"/>
            <w:rFonts w:asciiTheme="minorHAnsi" w:hAnsiTheme="minorHAnsi" w:cstheme="minorHAnsi"/>
            <w:sz w:val="24"/>
            <w:szCs w:val="24"/>
          </w:rPr>
          <w:t>Careers Centre</w:t>
        </w:r>
      </w:hyperlink>
      <w:r w:rsidRPr="00E128C6">
        <w:rPr>
          <w:rStyle w:val="Hyperlink"/>
          <w:rFonts w:asciiTheme="minorHAnsi" w:hAnsiTheme="minorHAnsi" w:cstheme="minorHAnsi"/>
          <w:sz w:val="24"/>
          <w:szCs w:val="24"/>
        </w:rPr>
        <w:t>.</w:t>
      </w:r>
    </w:p>
    <w:p w14:paraId="42FE29FE" w14:textId="77777777" w:rsidR="00C04A75" w:rsidRPr="00B74F40" w:rsidRDefault="00C04A75" w:rsidP="00C04A75">
      <w:pPr>
        <w:pStyle w:val="NoSpacing"/>
        <w:numPr>
          <w:ilvl w:val="0"/>
          <w:numId w:val="11"/>
        </w:numPr>
        <w:ind w:left="0"/>
        <w:rPr>
          <w:rFonts w:asciiTheme="minorHAnsi" w:hAnsiTheme="minorHAnsi" w:cstheme="minorHAnsi"/>
          <w:sz w:val="24"/>
          <w:szCs w:val="24"/>
        </w:rPr>
      </w:pPr>
      <w:r w:rsidRPr="00B74F40">
        <w:rPr>
          <w:rFonts w:asciiTheme="minorHAnsi" w:hAnsiTheme="minorHAnsi" w:cstheme="minorHAnsi"/>
          <w:sz w:val="24"/>
          <w:szCs w:val="24"/>
        </w:rPr>
        <w:t>UoM offers a Guaranteed Entry to Graduate pathways -</w:t>
      </w:r>
      <w:r w:rsidRPr="00B74F40">
        <w:rPr>
          <w:rFonts w:ascii="Times New Roman" w:eastAsia="SimSun" w:hAnsi="Times New Roman"/>
          <w:sz w:val="24"/>
          <w:szCs w:val="24"/>
        </w:rPr>
        <w:t xml:space="preserve"> </w:t>
      </w:r>
      <w:hyperlink r:id="rId45" w:history="1">
        <w:r w:rsidRPr="00B74F40">
          <w:rPr>
            <w:rStyle w:val="Hyperlink"/>
            <w:rFonts w:asciiTheme="minorHAnsi" w:hAnsiTheme="minorHAnsi" w:cstheme="minorHAnsi"/>
            <w:sz w:val="24"/>
            <w:szCs w:val="24"/>
          </w:rPr>
          <w:t>Guaranteed Entry to Graduate pathways</w:t>
        </w:r>
      </w:hyperlink>
      <w:r w:rsidRPr="00B74F40">
        <w:rPr>
          <w:rFonts w:asciiTheme="minorHAnsi" w:hAnsiTheme="minorHAnsi" w:cstheme="minorHAnsi"/>
          <w:sz w:val="24"/>
          <w:szCs w:val="24"/>
        </w:rPr>
        <w:t>.</w:t>
      </w:r>
    </w:p>
    <w:p w14:paraId="2B9DCA18" w14:textId="77777777" w:rsidR="00C04A75" w:rsidRPr="00B74F40" w:rsidRDefault="00C04A75" w:rsidP="00C04A75">
      <w:pPr>
        <w:pStyle w:val="NoSpacing"/>
        <w:numPr>
          <w:ilvl w:val="0"/>
          <w:numId w:val="11"/>
        </w:numPr>
        <w:ind w:left="0"/>
        <w:rPr>
          <w:rFonts w:asciiTheme="minorHAnsi" w:hAnsiTheme="minorHAnsi" w:cstheme="minorHAnsi"/>
          <w:sz w:val="24"/>
          <w:szCs w:val="24"/>
        </w:rPr>
      </w:pPr>
      <w:r w:rsidRPr="00B74F40">
        <w:rPr>
          <w:rFonts w:asciiTheme="minorHAnsi" w:hAnsiTheme="minorHAnsi" w:cstheme="minorHAnsi"/>
          <w:sz w:val="24"/>
          <w:szCs w:val="24"/>
        </w:rPr>
        <w:t xml:space="preserve">UoM has numerous residential colleges for its undergraduate students - </w:t>
      </w:r>
      <w:hyperlink r:id="rId46" w:history="1">
        <w:r>
          <w:rPr>
            <w:rStyle w:val="Hyperlink"/>
            <w:rFonts w:asciiTheme="minorHAnsi" w:hAnsiTheme="minorHAnsi" w:cstheme="minorHAnsi"/>
            <w:sz w:val="24"/>
            <w:szCs w:val="24"/>
          </w:rPr>
          <w:t>Student Accommodation</w:t>
        </w:r>
      </w:hyperlink>
      <w:r w:rsidRPr="00B74F40">
        <w:rPr>
          <w:rFonts w:asciiTheme="minorHAnsi" w:hAnsiTheme="minorHAnsi" w:cstheme="minorHAnsi"/>
          <w:sz w:val="24"/>
          <w:szCs w:val="24"/>
        </w:rPr>
        <w:t>.</w:t>
      </w:r>
    </w:p>
    <w:p w14:paraId="5F5EC5DF" w14:textId="77777777" w:rsidR="00C04A75" w:rsidRPr="008A73B9" w:rsidRDefault="00C04A75" w:rsidP="00C04A75">
      <w:pPr>
        <w:pStyle w:val="NoSpacing"/>
        <w:rPr>
          <w:rFonts w:asciiTheme="minorHAnsi" w:hAnsiTheme="minorHAnsi" w:cstheme="minorHAnsi"/>
          <w:sz w:val="24"/>
          <w:szCs w:val="24"/>
          <w:highlight w:val="yellow"/>
        </w:rPr>
      </w:pPr>
    </w:p>
    <w:p w14:paraId="38E83258" w14:textId="4DC7EF95" w:rsidR="00D0166E" w:rsidRDefault="00C04A75" w:rsidP="00C04A75">
      <w:pPr>
        <w:pStyle w:val="NoSpacing"/>
        <w:jc w:val="center"/>
        <w:rPr>
          <w:rFonts w:cs="Calibri"/>
          <w:b/>
          <w:sz w:val="68"/>
          <w:szCs w:val="64"/>
          <w:u w:val="single"/>
        </w:rPr>
      </w:pPr>
      <w:r w:rsidRPr="00AB1E21">
        <w:rPr>
          <w:rFonts w:asciiTheme="minorHAnsi" w:hAnsiTheme="minorHAnsi" w:cstheme="minorHAnsi"/>
          <w:noProof/>
          <w:lang w:eastAsia="zh-CN"/>
        </w:rPr>
        <w:drawing>
          <wp:inline distT="0" distB="0" distL="0" distR="0" wp14:anchorId="0A3EFF9F" wp14:editId="2DE13E18">
            <wp:extent cx="1958867" cy="1325880"/>
            <wp:effectExtent l="0" t="0" r="3810" b="7620"/>
            <wp:docPr id="27" name="Picture 27" descr="http://image.unijobs.com.au/university-of-melbourne-jobs-profilebackdrop-logo-3L4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unijobs.com.au/university-of-melbourne-jobs-profilebackdrop-logo-3L4N"/>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72051" cy="1402490"/>
                    </a:xfrm>
                    <a:prstGeom prst="rect">
                      <a:avLst/>
                    </a:prstGeom>
                    <a:noFill/>
                    <a:ln>
                      <a:noFill/>
                    </a:ln>
                  </pic:spPr>
                </pic:pic>
              </a:graphicData>
            </a:graphic>
          </wp:inline>
        </w:drawing>
      </w:r>
    </w:p>
    <w:sectPr w:rsidR="00D0166E" w:rsidSect="00AC1B51">
      <w:footerReference w:type="default" r:id="rId48"/>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EDC3" w14:textId="6AD21CA7" w:rsidR="004859DE" w:rsidRDefault="004859DE" w:rsidP="004859DE">
    <w:pPr>
      <w:pStyle w:val="Footer"/>
      <w:jc w:val="center"/>
    </w:pPr>
    <w:r>
      <w:t xml:space="preserve">Compass Career News </w:t>
    </w:r>
    <w:r>
      <w:rPr>
        <w:rFonts w:ascii="Calibri" w:hAnsi="Calibri" w:cs="Calibri"/>
      </w:rPr>
      <w:t xml:space="preserve">© </w:t>
    </w:r>
    <w:r>
      <w:t>202</w:t>
    </w:r>
    <w:r w:rsidR="00E87E16">
      <w:t>3</w:t>
    </w:r>
    <w:r>
      <w:t xml:space="preserve">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075"/>
    <w:multiLevelType w:val="multilevel"/>
    <w:tmpl w:val="93EA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C3F86"/>
    <w:multiLevelType w:val="hybridMultilevel"/>
    <w:tmpl w:val="7CFC5CDE"/>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EC9706C"/>
    <w:multiLevelType w:val="multilevel"/>
    <w:tmpl w:val="4BB0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E6610"/>
    <w:multiLevelType w:val="multilevel"/>
    <w:tmpl w:val="BDF6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E5FE0"/>
    <w:multiLevelType w:val="hybridMultilevel"/>
    <w:tmpl w:val="DCCE4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CF4D41"/>
    <w:multiLevelType w:val="hybridMultilevel"/>
    <w:tmpl w:val="28B8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9150C0"/>
    <w:multiLevelType w:val="hybridMultilevel"/>
    <w:tmpl w:val="3A7AA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A80AC6"/>
    <w:multiLevelType w:val="hybridMultilevel"/>
    <w:tmpl w:val="E83CD27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7D4FC8"/>
    <w:multiLevelType w:val="hybridMultilevel"/>
    <w:tmpl w:val="DE805E8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CF7E04"/>
    <w:multiLevelType w:val="multilevel"/>
    <w:tmpl w:val="7590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4762DE"/>
    <w:multiLevelType w:val="multilevel"/>
    <w:tmpl w:val="5896D9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024A54"/>
    <w:multiLevelType w:val="multilevel"/>
    <w:tmpl w:val="61C8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BD60DF"/>
    <w:multiLevelType w:val="hybridMultilevel"/>
    <w:tmpl w:val="2C10AEF4"/>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E172620"/>
    <w:multiLevelType w:val="hybridMultilevel"/>
    <w:tmpl w:val="AF7252C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231918"/>
    <w:multiLevelType w:val="multilevel"/>
    <w:tmpl w:val="B32AF2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C15081"/>
    <w:multiLevelType w:val="hybridMultilevel"/>
    <w:tmpl w:val="0000745E"/>
    <w:lvl w:ilvl="0" w:tplc="9ECA553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0159D1"/>
    <w:multiLevelType w:val="hybridMultilevel"/>
    <w:tmpl w:val="05446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1140310">
    <w:abstractNumId w:val="8"/>
  </w:num>
  <w:num w:numId="2" w16cid:durableId="886142226">
    <w:abstractNumId w:val="4"/>
  </w:num>
  <w:num w:numId="3" w16cid:durableId="83889120">
    <w:abstractNumId w:val="16"/>
  </w:num>
  <w:num w:numId="4" w16cid:durableId="1133518028">
    <w:abstractNumId w:val="3"/>
  </w:num>
  <w:num w:numId="5" w16cid:durableId="1056122342">
    <w:abstractNumId w:val="5"/>
  </w:num>
  <w:num w:numId="6" w16cid:durableId="487939256">
    <w:abstractNumId w:val="12"/>
  </w:num>
  <w:num w:numId="7" w16cid:durableId="1521818283">
    <w:abstractNumId w:val="1"/>
  </w:num>
  <w:num w:numId="8" w16cid:durableId="1233468773">
    <w:abstractNumId w:val="14"/>
  </w:num>
  <w:num w:numId="9" w16cid:durableId="297344975">
    <w:abstractNumId w:val="10"/>
  </w:num>
  <w:num w:numId="10" w16cid:durableId="2058820017">
    <w:abstractNumId w:val="7"/>
  </w:num>
  <w:num w:numId="11" w16cid:durableId="1213686831">
    <w:abstractNumId w:val="15"/>
  </w:num>
  <w:num w:numId="12" w16cid:durableId="1485853229">
    <w:abstractNumId w:val="0"/>
  </w:num>
  <w:num w:numId="13" w16cid:durableId="1849825076">
    <w:abstractNumId w:val="9"/>
  </w:num>
  <w:num w:numId="14" w16cid:durableId="1476802119">
    <w:abstractNumId w:val="6"/>
  </w:num>
  <w:num w:numId="15" w16cid:durableId="170459745">
    <w:abstractNumId w:val="2"/>
  </w:num>
  <w:num w:numId="16" w16cid:durableId="303043449">
    <w:abstractNumId w:val="11"/>
  </w:num>
  <w:num w:numId="17" w16cid:durableId="174464314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42B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396B"/>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0D4"/>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C3"/>
    <w:rsid w:val="000D35CD"/>
    <w:rsid w:val="000D4298"/>
    <w:rsid w:val="000D4633"/>
    <w:rsid w:val="000D5464"/>
    <w:rsid w:val="000D5484"/>
    <w:rsid w:val="000D5B13"/>
    <w:rsid w:val="000D5B54"/>
    <w:rsid w:val="000D5BA6"/>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56"/>
    <w:rsid w:val="000E7F51"/>
    <w:rsid w:val="000F03B0"/>
    <w:rsid w:val="000F09F0"/>
    <w:rsid w:val="000F0E0E"/>
    <w:rsid w:val="000F0EAC"/>
    <w:rsid w:val="000F1033"/>
    <w:rsid w:val="000F1684"/>
    <w:rsid w:val="000F16E2"/>
    <w:rsid w:val="000F265D"/>
    <w:rsid w:val="000F2CFC"/>
    <w:rsid w:val="000F3001"/>
    <w:rsid w:val="000F3254"/>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276"/>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0F2"/>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3F4C"/>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85B"/>
    <w:rsid w:val="001D7BBC"/>
    <w:rsid w:val="001D7E81"/>
    <w:rsid w:val="001E00CB"/>
    <w:rsid w:val="001E054B"/>
    <w:rsid w:val="001E098D"/>
    <w:rsid w:val="001E179C"/>
    <w:rsid w:val="001E23EF"/>
    <w:rsid w:val="001E2B69"/>
    <w:rsid w:val="001E2BF9"/>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82F"/>
    <w:rsid w:val="001F4EA0"/>
    <w:rsid w:val="001F5505"/>
    <w:rsid w:val="001F5D53"/>
    <w:rsid w:val="001F6051"/>
    <w:rsid w:val="001F642A"/>
    <w:rsid w:val="001F6BEF"/>
    <w:rsid w:val="001F6C43"/>
    <w:rsid w:val="001F722E"/>
    <w:rsid w:val="001F7412"/>
    <w:rsid w:val="001F749F"/>
    <w:rsid w:val="001F7FC2"/>
    <w:rsid w:val="00200A57"/>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70964"/>
    <w:rsid w:val="00270B1A"/>
    <w:rsid w:val="00270E5E"/>
    <w:rsid w:val="002713FD"/>
    <w:rsid w:val="002714CB"/>
    <w:rsid w:val="002714E0"/>
    <w:rsid w:val="00271D67"/>
    <w:rsid w:val="00271F16"/>
    <w:rsid w:val="00272266"/>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6F37"/>
    <w:rsid w:val="00287F99"/>
    <w:rsid w:val="002901E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A"/>
    <w:rsid w:val="002B786A"/>
    <w:rsid w:val="002B7E29"/>
    <w:rsid w:val="002B7E39"/>
    <w:rsid w:val="002C06E2"/>
    <w:rsid w:val="002C0E9B"/>
    <w:rsid w:val="002C0FA2"/>
    <w:rsid w:val="002C1273"/>
    <w:rsid w:val="002C28BD"/>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5DC"/>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50E9"/>
    <w:rsid w:val="00316626"/>
    <w:rsid w:val="00317345"/>
    <w:rsid w:val="003176BB"/>
    <w:rsid w:val="00317713"/>
    <w:rsid w:val="0031771D"/>
    <w:rsid w:val="00317BD9"/>
    <w:rsid w:val="00320360"/>
    <w:rsid w:val="00320527"/>
    <w:rsid w:val="003207F9"/>
    <w:rsid w:val="00320D2F"/>
    <w:rsid w:val="00320EEB"/>
    <w:rsid w:val="00320F6E"/>
    <w:rsid w:val="00321A2C"/>
    <w:rsid w:val="00321C95"/>
    <w:rsid w:val="00322099"/>
    <w:rsid w:val="00322BF4"/>
    <w:rsid w:val="0032325E"/>
    <w:rsid w:val="003233A1"/>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04A"/>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3A7"/>
    <w:rsid w:val="00344BC4"/>
    <w:rsid w:val="00344D8A"/>
    <w:rsid w:val="003459CA"/>
    <w:rsid w:val="00345DF8"/>
    <w:rsid w:val="00345E51"/>
    <w:rsid w:val="00345ED5"/>
    <w:rsid w:val="00346544"/>
    <w:rsid w:val="00346731"/>
    <w:rsid w:val="00346CC8"/>
    <w:rsid w:val="0034735E"/>
    <w:rsid w:val="00350049"/>
    <w:rsid w:val="00350388"/>
    <w:rsid w:val="00350AB3"/>
    <w:rsid w:val="0035130C"/>
    <w:rsid w:val="003517E9"/>
    <w:rsid w:val="00352290"/>
    <w:rsid w:val="0035241D"/>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A5F"/>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69E"/>
    <w:rsid w:val="003E3C77"/>
    <w:rsid w:val="003E4090"/>
    <w:rsid w:val="003E497E"/>
    <w:rsid w:val="003E4D23"/>
    <w:rsid w:val="003E68F4"/>
    <w:rsid w:val="003E7335"/>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1265"/>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693"/>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E2"/>
    <w:rsid w:val="00447075"/>
    <w:rsid w:val="0044748A"/>
    <w:rsid w:val="004478E5"/>
    <w:rsid w:val="00447CE1"/>
    <w:rsid w:val="00447E54"/>
    <w:rsid w:val="004501A1"/>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3D"/>
    <w:rsid w:val="00455AA2"/>
    <w:rsid w:val="00455B86"/>
    <w:rsid w:val="00455D41"/>
    <w:rsid w:val="004561E1"/>
    <w:rsid w:val="00456C6D"/>
    <w:rsid w:val="00456FA8"/>
    <w:rsid w:val="004572BF"/>
    <w:rsid w:val="00457634"/>
    <w:rsid w:val="004576E5"/>
    <w:rsid w:val="00460495"/>
    <w:rsid w:val="004608C6"/>
    <w:rsid w:val="00461552"/>
    <w:rsid w:val="0046166D"/>
    <w:rsid w:val="00461F50"/>
    <w:rsid w:val="004620CD"/>
    <w:rsid w:val="00462232"/>
    <w:rsid w:val="00462917"/>
    <w:rsid w:val="004634DD"/>
    <w:rsid w:val="004636B8"/>
    <w:rsid w:val="0046396D"/>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48D9"/>
    <w:rsid w:val="004D527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AE"/>
    <w:rsid w:val="0052261D"/>
    <w:rsid w:val="0052281A"/>
    <w:rsid w:val="00522C75"/>
    <w:rsid w:val="00522F57"/>
    <w:rsid w:val="00523897"/>
    <w:rsid w:val="00523B2D"/>
    <w:rsid w:val="00524160"/>
    <w:rsid w:val="005252FC"/>
    <w:rsid w:val="00525ACA"/>
    <w:rsid w:val="00525C2B"/>
    <w:rsid w:val="005265BC"/>
    <w:rsid w:val="0052694C"/>
    <w:rsid w:val="00526C07"/>
    <w:rsid w:val="00527033"/>
    <w:rsid w:val="00527891"/>
    <w:rsid w:val="0053111F"/>
    <w:rsid w:val="00531242"/>
    <w:rsid w:val="005319ED"/>
    <w:rsid w:val="00531B22"/>
    <w:rsid w:val="00531F87"/>
    <w:rsid w:val="005327BF"/>
    <w:rsid w:val="00532B1C"/>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A01"/>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B2"/>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B65"/>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D7B58"/>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1BA6"/>
    <w:rsid w:val="00622B0C"/>
    <w:rsid w:val="00622EBF"/>
    <w:rsid w:val="00622F39"/>
    <w:rsid w:val="00623088"/>
    <w:rsid w:val="006233EC"/>
    <w:rsid w:val="00623D7B"/>
    <w:rsid w:val="0062458E"/>
    <w:rsid w:val="00624EFA"/>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079"/>
    <w:rsid w:val="006B5268"/>
    <w:rsid w:val="006B5431"/>
    <w:rsid w:val="006B5C2D"/>
    <w:rsid w:val="006B6A4F"/>
    <w:rsid w:val="006B6BA5"/>
    <w:rsid w:val="006B7458"/>
    <w:rsid w:val="006B7C03"/>
    <w:rsid w:val="006C04D4"/>
    <w:rsid w:val="006C0C87"/>
    <w:rsid w:val="006C1E93"/>
    <w:rsid w:val="006C289D"/>
    <w:rsid w:val="006C3153"/>
    <w:rsid w:val="006C3A7D"/>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270"/>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DDD"/>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430"/>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6BC"/>
    <w:rsid w:val="007B237B"/>
    <w:rsid w:val="007B23CE"/>
    <w:rsid w:val="007B24F2"/>
    <w:rsid w:val="007B25C3"/>
    <w:rsid w:val="007B26BC"/>
    <w:rsid w:val="007B36A3"/>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221"/>
    <w:rsid w:val="007C34AC"/>
    <w:rsid w:val="007C409B"/>
    <w:rsid w:val="007C4105"/>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CF2"/>
    <w:rsid w:val="008871EA"/>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2369"/>
    <w:rsid w:val="008A366F"/>
    <w:rsid w:val="008A368F"/>
    <w:rsid w:val="008A37B8"/>
    <w:rsid w:val="008A3D6D"/>
    <w:rsid w:val="008A4113"/>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43C"/>
    <w:rsid w:val="008B569C"/>
    <w:rsid w:val="008B572D"/>
    <w:rsid w:val="008B5D4F"/>
    <w:rsid w:val="008B66D8"/>
    <w:rsid w:val="008B68EB"/>
    <w:rsid w:val="008B6EE7"/>
    <w:rsid w:val="008B7E80"/>
    <w:rsid w:val="008B7FC8"/>
    <w:rsid w:val="008C00E2"/>
    <w:rsid w:val="008C069E"/>
    <w:rsid w:val="008C0E89"/>
    <w:rsid w:val="008C117A"/>
    <w:rsid w:val="008C1209"/>
    <w:rsid w:val="008C2B9E"/>
    <w:rsid w:val="008C3815"/>
    <w:rsid w:val="008C394E"/>
    <w:rsid w:val="008C42C4"/>
    <w:rsid w:val="008C4845"/>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15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1A4"/>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971"/>
    <w:rsid w:val="009164FF"/>
    <w:rsid w:val="009168A4"/>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0EE9"/>
    <w:rsid w:val="0093153D"/>
    <w:rsid w:val="00932081"/>
    <w:rsid w:val="009320EC"/>
    <w:rsid w:val="009327D2"/>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511"/>
    <w:rsid w:val="009C070D"/>
    <w:rsid w:val="009C0A3A"/>
    <w:rsid w:val="009C0E9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5E7D"/>
    <w:rsid w:val="009D6603"/>
    <w:rsid w:val="009D70BB"/>
    <w:rsid w:val="009D7705"/>
    <w:rsid w:val="009E01E6"/>
    <w:rsid w:val="009E0387"/>
    <w:rsid w:val="009E08F9"/>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171B0"/>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00FB"/>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E89"/>
    <w:rsid w:val="00A92FD2"/>
    <w:rsid w:val="00A94430"/>
    <w:rsid w:val="00A94ACE"/>
    <w:rsid w:val="00A94B97"/>
    <w:rsid w:val="00A96C52"/>
    <w:rsid w:val="00A97166"/>
    <w:rsid w:val="00A972A6"/>
    <w:rsid w:val="00A97357"/>
    <w:rsid w:val="00AA00EC"/>
    <w:rsid w:val="00AA17A2"/>
    <w:rsid w:val="00AA2000"/>
    <w:rsid w:val="00AA22FD"/>
    <w:rsid w:val="00AA26E5"/>
    <w:rsid w:val="00AA298C"/>
    <w:rsid w:val="00AA2D39"/>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1B5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D22"/>
    <w:rsid w:val="00AF41A8"/>
    <w:rsid w:val="00AF4C97"/>
    <w:rsid w:val="00AF5A47"/>
    <w:rsid w:val="00AF640F"/>
    <w:rsid w:val="00B005D5"/>
    <w:rsid w:val="00B00618"/>
    <w:rsid w:val="00B00FB1"/>
    <w:rsid w:val="00B01910"/>
    <w:rsid w:val="00B02401"/>
    <w:rsid w:val="00B035BF"/>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574"/>
    <w:rsid w:val="00B21841"/>
    <w:rsid w:val="00B21AB2"/>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C68"/>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EFE"/>
    <w:rsid w:val="00B95094"/>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E74"/>
    <w:rsid w:val="00BC7F0F"/>
    <w:rsid w:val="00BD051C"/>
    <w:rsid w:val="00BD0B6E"/>
    <w:rsid w:val="00BD1A7D"/>
    <w:rsid w:val="00BD1AA1"/>
    <w:rsid w:val="00BD1ECB"/>
    <w:rsid w:val="00BD28BF"/>
    <w:rsid w:val="00BD2AC1"/>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7257"/>
    <w:rsid w:val="00C1064B"/>
    <w:rsid w:val="00C10D02"/>
    <w:rsid w:val="00C11468"/>
    <w:rsid w:val="00C12D47"/>
    <w:rsid w:val="00C13F25"/>
    <w:rsid w:val="00C1461A"/>
    <w:rsid w:val="00C14CB6"/>
    <w:rsid w:val="00C1525D"/>
    <w:rsid w:val="00C16103"/>
    <w:rsid w:val="00C161E4"/>
    <w:rsid w:val="00C169B1"/>
    <w:rsid w:val="00C171B9"/>
    <w:rsid w:val="00C172BD"/>
    <w:rsid w:val="00C17572"/>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C37"/>
    <w:rsid w:val="00C52E56"/>
    <w:rsid w:val="00C52EA6"/>
    <w:rsid w:val="00C52F5B"/>
    <w:rsid w:val="00C54490"/>
    <w:rsid w:val="00C558BF"/>
    <w:rsid w:val="00C558DC"/>
    <w:rsid w:val="00C55A79"/>
    <w:rsid w:val="00C56051"/>
    <w:rsid w:val="00C56231"/>
    <w:rsid w:val="00C56335"/>
    <w:rsid w:val="00C5649F"/>
    <w:rsid w:val="00C572A3"/>
    <w:rsid w:val="00C6038D"/>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54B"/>
    <w:rsid w:val="00C96771"/>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407"/>
    <w:rsid w:val="00D05279"/>
    <w:rsid w:val="00D05B98"/>
    <w:rsid w:val="00D060E5"/>
    <w:rsid w:val="00D06399"/>
    <w:rsid w:val="00D06563"/>
    <w:rsid w:val="00D06994"/>
    <w:rsid w:val="00D06CAA"/>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08AC"/>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556"/>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473"/>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F9B"/>
    <w:rsid w:val="00E067E3"/>
    <w:rsid w:val="00E06912"/>
    <w:rsid w:val="00E0722E"/>
    <w:rsid w:val="00E074C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4304"/>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0F67"/>
    <w:rsid w:val="00E31599"/>
    <w:rsid w:val="00E3165C"/>
    <w:rsid w:val="00E31C8B"/>
    <w:rsid w:val="00E323B4"/>
    <w:rsid w:val="00E32929"/>
    <w:rsid w:val="00E32C5C"/>
    <w:rsid w:val="00E32EA0"/>
    <w:rsid w:val="00E3316A"/>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78E"/>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2C72"/>
    <w:rsid w:val="00E92F72"/>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32F"/>
    <w:rsid w:val="00EB6919"/>
    <w:rsid w:val="00EB733C"/>
    <w:rsid w:val="00EB753D"/>
    <w:rsid w:val="00EB7743"/>
    <w:rsid w:val="00EB7AD7"/>
    <w:rsid w:val="00EB7E51"/>
    <w:rsid w:val="00EC0015"/>
    <w:rsid w:val="00EC0258"/>
    <w:rsid w:val="00EC080E"/>
    <w:rsid w:val="00EC1BA0"/>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76"/>
    <w:rsid w:val="00F24C26"/>
    <w:rsid w:val="00F255BC"/>
    <w:rsid w:val="00F257C9"/>
    <w:rsid w:val="00F2634E"/>
    <w:rsid w:val="00F26507"/>
    <w:rsid w:val="00F26760"/>
    <w:rsid w:val="00F26F18"/>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705"/>
    <w:rsid w:val="00F56E93"/>
    <w:rsid w:val="00F57511"/>
    <w:rsid w:val="00F576C3"/>
    <w:rsid w:val="00F57954"/>
    <w:rsid w:val="00F602FD"/>
    <w:rsid w:val="00F607B6"/>
    <w:rsid w:val="00F6148C"/>
    <w:rsid w:val="00F616CF"/>
    <w:rsid w:val="00F61839"/>
    <w:rsid w:val="00F62494"/>
    <w:rsid w:val="00F6270F"/>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2F51"/>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1EA0"/>
    <w:rsid w:val="00FE37A6"/>
    <w:rsid w:val="00FE3AD3"/>
    <w:rsid w:val="00FE3EE5"/>
    <w:rsid w:val="00FE41E1"/>
    <w:rsid w:val="00FE45BD"/>
    <w:rsid w:val="00FE4B6E"/>
    <w:rsid w:val="00FE524D"/>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27588">
      <w:bodyDiv w:val="1"/>
      <w:marLeft w:val="0"/>
      <w:marRight w:val="0"/>
      <w:marTop w:val="0"/>
      <w:marBottom w:val="0"/>
      <w:divBdr>
        <w:top w:val="none" w:sz="0" w:space="0" w:color="auto"/>
        <w:left w:val="none" w:sz="0" w:space="0" w:color="auto"/>
        <w:bottom w:val="none" w:sz="0" w:space="0" w:color="auto"/>
        <w:right w:val="none" w:sz="0" w:space="0" w:color="auto"/>
      </w:divBdr>
      <w:divsChild>
        <w:div w:id="1342203337">
          <w:marLeft w:val="0"/>
          <w:marRight w:val="0"/>
          <w:marTop w:val="0"/>
          <w:marBottom w:val="300"/>
          <w:divBdr>
            <w:top w:val="none" w:sz="0" w:space="0" w:color="auto"/>
            <w:left w:val="none" w:sz="0" w:space="0" w:color="auto"/>
            <w:bottom w:val="none" w:sz="0" w:space="0" w:color="auto"/>
            <w:right w:val="none" w:sz="0" w:space="0" w:color="auto"/>
          </w:divBdr>
          <w:divsChild>
            <w:div w:id="636450993">
              <w:marLeft w:val="0"/>
              <w:marRight w:val="0"/>
              <w:marTop w:val="300"/>
              <w:marBottom w:val="0"/>
              <w:divBdr>
                <w:top w:val="none" w:sz="0" w:space="0" w:color="auto"/>
                <w:left w:val="none" w:sz="0" w:space="0" w:color="auto"/>
                <w:bottom w:val="none" w:sz="0" w:space="0" w:color="auto"/>
                <w:right w:val="none" w:sz="0" w:space="0" w:color="auto"/>
              </w:divBdr>
              <w:divsChild>
                <w:div w:id="1274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8104">
          <w:marLeft w:val="0"/>
          <w:marRight w:val="0"/>
          <w:marTop w:val="0"/>
          <w:marBottom w:val="0"/>
          <w:divBdr>
            <w:top w:val="none" w:sz="0" w:space="0" w:color="auto"/>
            <w:left w:val="none" w:sz="0" w:space="0" w:color="auto"/>
            <w:bottom w:val="none" w:sz="0" w:space="0" w:color="auto"/>
            <w:right w:val="none" w:sz="0" w:space="0" w:color="auto"/>
          </w:divBdr>
          <w:divsChild>
            <w:div w:id="9223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1719473097">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351380">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05181984">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49528268">
      <w:bodyDiv w:val="1"/>
      <w:marLeft w:val="0"/>
      <w:marRight w:val="0"/>
      <w:marTop w:val="0"/>
      <w:marBottom w:val="0"/>
      <w:divBdr>
        <w:top w:val="none" w:sz="0" w:space="0" w:color="auto"/>
        <w:left w:val="none" w:sz="0" w:space="0" w:color="auto"/>
        <w:bottom w:val="none" w:sz="0" w:space="0" w:color="auto"/>
        <w:right w:val="none" w:sz="0" w:space="0" w:color="auto"/>
      </w:divBdr>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siro.au/en/careers/Scholarships-student-opportunities/Undergraduate-Studentships/Industrial-traineeships" TargetMode="External"/><Relationship Id="rId18" Type="http://schemas.openxmlformats.org/officeDocument/2006/relationships/hyperlink" Target="https://study.unimelb.edu.au/find/courses/undergraduate/bachelor-of-arts/where-will-this-take-me/" TargetMode="External"/><Relationship Id="rId26" Type="http://schemas.openxmlformats.org/officeDocument/2006/relationships/hyperlink" Target="https://www.latrobe.edu.au/courses/bachelor-of-animal-and-veterinary-biosciences" TargetMode="External"/><Relationship Id="rId39" Type="http://schemas.openxmlformats.org/officeDocument/2006/relationships/hyperlink" Target="http://futurestudents.unimelb.edu.au/admissions/scholarships" TargetMode="External"/><Relationship Id="rId3" Type="http://schemas.openxmlformats.org/officeDocument/2006/relationships/styles" Target="styles.xml"/><Relationship Id="rId21" Type="http://schemas.openxmlformats.org/officeDocument/2006/relationships/hyperlink" Target="https://www.deakin.edu.au/course/bachelor-marine-science" TargetMode="External"/><Relationship Id="rId34" Type="http://schemas.openxmlformats.org/officeDocument/2006/relationships/hyperlink" Target="http://coursesearch.unimelb.edu.au/" TargetMode="External"/><Relationship Id="rId42" Type="http://schemas.openxmlformats.org/officeDocument/2006/relationships/hyperlink" Target="http://futurestudents.unimelb.edu.au/admissions/access_melbourne_and_equity_programs/access-melbourne" TargetMode="External"/><Relationship Id="rId47" Type="http://schemas.openxmlformats.org/officeDocument/2006/relationships/image" Target="media/image8.jpe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siro.au/en/careers/Scholarships-student-opportunities/Undergraduate-Studentships/Undergraduate-vacation-studentships" TargetMode="External"/><Relationship Id="rId17" Type="http://schemas.openxmlformats.org/officeDocument/2006/relationships/hyperlink" Target="http://www.careerfaqs.com.au/news/news-and-views/what-to-do-with-your-arts-degree/" TargetMode="External"/><Relationship Id="rId25" Type="http://schemas.openxmlformats.org/officeDocument/2006/relationships/hyperlink" Target="https://study.federation.edu.au/" TargetMode="External"/><Relationship Id="rId33" Type="http://schemas.openxmlformats.org/officeDocument/2006/relationships/hyperlink" Target="https://www.unimelb.edu.au/campustour/campus-information" TargetMode="External"/><Relationship Id="rId38" Type="http://schemas.openxmlformats.org/officeDocument/2006/relationships/hyperlink" Target="https://students.unimelb.edu.au/your-course/study-overseas" TargetMode="External"/><Relationship Id="rId46" Type="http://schemas.openxmlformats.org/officeDocument/2006/relationships/hyperlink" Target="https://study.unimelb.edu.au/accommodation"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deakin.edu.au/course/bachelor-environmental-science-environmental-management-and-sustainability" TargetMode="External"/><Relationship Id="rId29" Type="http://schemas.openxmlformats.org/officeDocument/2006/relationships/hyperlink" Target="https://www.latrobe.edu.au/courses/bachelor-of-veterinary-nursing" TargetMode="External"/><Relationship Id="rId41" Type="http://schemas.openxmlformats.org/officeDocument/2006/relationships/hyperlink" Target="https://scholarships.unimelb.edu.au/awards/hansen-schola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study.federation.edu.au/" TargetMode="External"/><Relationship Id="rId32" Type="http://schemas.openxmlformats.org/officeDocument/2006/relationships/hyperlink" Target="https://about.unimelb.edu.au/facts-and-figures" TargetMode="External"/><Relationship Id="rId37" Type="http://schemas.openxmlformats.org/officeDocument/2006/relationships/hyperlink" Target="https://umsu.unimelb.edu.au/buddy-up/clubs/" TargetMode="External"/><Relationship Id="rId40" Type="http://schemas.openxmlformats.org/officeDocument/2006/relationships/hyperlink" Target="https://scholarships.unimelb.edu.au/awards/melbourne-principals-scholarship" TargetMode="External"/><Relationship Id="rId45" Type="http://schemas.openxmlformats.org/officeDocument/2006/relationships/hyperlink" Target="https://study.unimelb.edu.au/study-with-us/guaranteed-undergraduate-to-graduate-study-pathways/flexible-degree-pathways" TargetMode="External"/><Relationship Id="rId5" Type="http://schemas.openxmlformats.org/officeDocument/2006/relationships/webSettings" Target="webSettings.xml"/><Relationship Id="rId15" Type="http://schemas.openxmlformats.org/officeDocument/2006/relationships/hyperlink" Target="https://richmondinstitute.com.au/our-courses/diploma-of-sport-sport-development-diploma-of-leadership-and-management/" TargetMode="External"/><Relationship Id="rId23" Type="http://schemas.openxmlformats.org/officeDocument/2006/relationships/hyperlink" Target="https://www.deakin.edu.au/course/bachelor-zoology-and-animal-science" TargetMode="External"/><Relationship Id="rId28" Type="http://schemas.openxmlformats.org/officeDocument/2006/relationships/hyperlink" Target="https://www.latrobe.edu.au/courses/bachelor-of-biological-sciences/zoology" TargetMode="External"/><Relationship Id="rId36" Type="http://schemas.openxmlformats.org/officeDocument/2006/relationships/hyperlink" Target="https://coursesearch.unimelb.edu.au/undergrad/2045-bachelor-of-design" TargetMode="External"/><Relationship Id="rId49" Type="http://schemas.openxmlformats.org/officeDocument/2006/relationships/fontTable" Target="fontTable.xml"/><Relationship Id="rId10" Type="http://schemas.openxmlformats.org/officeDocument/2006/relationships/hyperlink" Target="https://www.eventbrite.com.au/e/monash-stem-international-experience-day-tickets-637830106017?aff=Y" TargetMode="External"/><Relationship Id="rId19" Type="http://schemas.openxmlformats.org/officeDocument/2006/relationships/image" Target="media/image6.jpeg"/><Relationship Id="rId31" Type="http://schemas.openxmlformats.org/officeDocument/2006/relationships/image" Target="media/image7.jpeg"/><Relationship Id="rId44" Type="http://schemas.openxmlformats.org/officeDocument/2006/relationships/hyperlink" Target="http://careers.unimelb.edu.au/home"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4.png"/><Relationship Id="rId22" Type="http://schemas.openxmlformats.org/officeDocument/2006/relationships/hyperlink" Target="https://www.deakin.edu.au/course/bachelor-environmental-science-wildlife-and-conservation-biology" TargetMode="External"/><Relationship Id="rId27" Type="http://schemas.openxmlformats.org/officeDocument/2006/relationships/hyperlink" Target="https://www.latrobe.edu.au/courses/bachelor-of-biological-sciences" TargetMode="External"/><Relationship Id="rId30" Type="http://schemas.openxmlformats.org/officeDocument/2006/relationships/hyperlink" Target="https://www.latrobe.edu.au/courses/bachelor-of-wildlife-and-conservation-biology" TargetMode="External"/><Relationship Id="rId35" Type="http://schemas.openxmlformats.org/officeDocument/2006/relationships/hyperlink" Target="https://study.unimelb.edu.au/study-with-us/understand-your-undergraduate-to-graduate-degree-pathways/graduate-degree-packages" TargetMode="External"/><Relationship Id="rId43" Type="http://schemas.openxmlformats.org/officeDocument/2006/relationships/hyperlink" Target="http://services.unimelb.edu.au/" TargetMode="External"/><Relationship Id="rId48" Type="http://schemas.openxmlformats.org/officeDocument/2006/relationships/footer" Target="footer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1855</Words>
  <Characters>13852</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15676</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Jacky Burton</cp:lastModifiedBy>
  <cp:revision>3</cp:revision>
  <cp:lastPrinted>2015-02-02T01:43:00Z</cp:lastPrinted>
  <dcterms:created xsi:type="dcterms:W3CDTF">2023-06-15T09:32:00Z</dcterms:created>
  <dcterms:modified xsi:type="dcterms:W3CDTF">2023-06-15T09:34:00Z</dcterms:modified>
</cp:coreProperties>
</file>