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9E932B" w14:textId="60D5DD9E" w:rsidR="00AC6F07" w:rsidRDefault="2B37AD90" w:rsidP="00AC6F07">
      <w:pPr>
        <w:pStyle w:val="Heading2"/>
      </w:pPr>
      <w:r>
        <w:t>B</w:t>
      </w:r>
      <w:r w:rsidR="00AC6F07">
        <w:t>uild</w:t>
      </w:r>
      <w:r w:rsidR="67E99A88">
        <w:t>ing</w:t>
      </w:r>
      <w:r w:rsidR="00AC6F07">
        <w:t xml:space="preserve"> a national picture of child health</w:t>
      </w:r>
    </w:p>
    <w:p w14:paraId="4880D41A" w14:textId="10F15C63" w:rsidR="00AC6F07" w:rsidRPr="007B6E4B" w:rsidRDefault="00381D49" w:rsidP="007B6E4B">
      <w:pPr>
        <w:pStyle w:val="AEDCBodyText"/>
        <w:spacing w:before="100" w:afterLines="100" w:after="240" w:line="240" w:lineRule="auto"/>
        <w:rPr>
          <w:b/>
          <w:bCs/>
        </w:rPr>
      </w:pPr>
      <w:r w:rsidRPr="007B6E4B">
        <w:rPr>
          <w:b/>
          <w:bCs/>
        </w:rPr>
        <w:t>From May</w:t>
      </w:r>
      <w:r w:rsidR="00AC6F07" w:rsidRPr="007B6E4B">
        <w:rPr>
          <w:b/>
          <w:bCs/>
        </w:rPr>
        <w:t xml:space="preserve"> 202</w:t>
      </w:r>
      <w:r w:rsidR="00C86541" w:rsidRPr="007B6E4B">
        <w:rPr>
          <w:b/>
          <w:bCs/>
        </w:rPr>
        <w:t>4</w:t>
      </w:r>
      <w:r w:rsidR="00AC6F07" w:rsidRPr="007B6E4B">
        <w:rPr>
          <w:b/>
          <w:bCs/>
        </w:rPr>
        <w:t>, our school, along with thousands of others across the country</w:t>
      </w:r>
      <w:r w:rsidR="00CA3812" w:rsidRPr="007B6E4B">
        <w:rPr>
          <w:b/>
          <w:bCs/>
        </w:rPr>
        <w:t>,</w:t>
      </w:r>
      <w:r w:rsidR="00AC6F07" w:rsidRPr="007B6E4B">
        <w:rPr>
          <w:b/>
          <w:bCs/>
        </w:rPr>
        <w:t xml:space="preserve"> will </w:t>
      </w:r>
      <w:r w:rsidR="1DEEB57D" w:rsidRPr="007B6E4B">
        <w:rPr>
          <w:b/>
          <w:bCs/>
        </w:rPr>
        <w:t>participate in th</w:t>
      </w:r>
      <w:r w:rsidR="00AC6F07" w:rsidRPr="007B6E4B">
        <w:rPr>
          <w:b/>
          <w:bCs/>
        </w:rPr>
        <w:t>e</w:t>
      </w:r>
      <w:r w:rsidR="00C86541" w:rsidRPr="007B6E4B">
        <w:rPr>
          <w:b/>
          <w:bCs/>
        </w:rPr>
        <w:t xml:space="preserve"> </w:t>
      </w:r>
      <w:r w:rsidR="00AC6F07" w:rsidRPr="007B6E4B">
        <w:rPr>
          <w:b/>
          <w:bCs/>
        </w:rPr>
        <w:t xml:space="preserve">Australian Early Development Census (AEDC). </w:t>
      </w:r>
    </w:p>
    <w:p w14:paraId="7A7694B2" w14:textId="14CB5D09" w:rsidR="00ED635C" w:rsidRDefault="00761088" w:rsidP="007A66A1">
      <w:pPr>
        <w:pStyle w:val="AEDCBodytext-BulletStyle"/>
        <w:numPr>
          <w:ilvl w:val="0"/>
          <w:numId w:val="0"/>
        </w:numPr>
        <w:rPr>
          <w:rFonts w:eastAsiaTheme="minorEastAsia"/>
          <w:noProof w:val="0"/>
          <w:sz w:val="19"/>
          <w:szCs w:val="24"/>
        </w:rPr>
      </w:pPr>
      <w:r w:rsidRPr="44785BA6">
        <w:rPr>
          <w:rFonts w:eastAsiaTheme="minorEastAsia"/>
          <w:noProof w:val="0"/>
          <w:sz w:val="19"/>
          <w:szCs w:val="19"/>
        </w:rPr>
        <w:t xml:space="preserve">The AEDC is a </w:t>
      </w:r>
      <w:r w:rsidR="009470E4" w:rsidRPr="44785BA6">
        <w:rPr>
          <w:rFonts w:eastAsiaTheme="minorEastAsia"/>
          <w:noProof w:val="0"/>
          <w:sz w:val="19"/>
          <w:szCs w:val="19"/>
        </w:rPr>
        <w:t xml:space="preserve">teacher-completed </w:t>
      </w:r>
      <w:r w:rsidR="00680481" w:rsidRPr="44785BA6">
        <w:rPr>
          <w:rFonts w:eastAsiaTheme="minorEastAsia"/>
          <w:noProof w:val="0"/>
          <w:sz w:val="19"/>
          <w:szCs w:val="19"/>
        </w:rPr>
        <w:t>census</w:t>
      </w:r>
      <w:r w:rsidR="009470E4" w:rsidRPr="44785BA6">
        <w:rPr>
          <w:rFonts w:eastAsiaTheme="minorEastAsia"/>
          <w:noProof w:val="0"/>
          <w:sz w:val="19"/>
          <w:szCs w:val="19"/>
        </w:rPr>
        <w:t xml:space="preserve"> (</w:t>
      </w:r>
      <w:r w:rsidR="0067042F" w:rsidRPr="44785BA6">
        <w:rPr>
          <w:rFonts w:eastAsiaTheme="minorEastAsia"/>
          <w:noProof w:val="0"/>
          <w:sz w:val="19"/>
          <w:szCs w:val="19"/>
        </w:rPr>
        <w:t xml:space="preserve">similar to </w:t>
      </w:r>
      <w:r w:rsidR="009470E4" w:rsidRPr="44785BA6">
        <w:rPr>
          <w:rFonts w:eastAsiaTheme="minorEastAsia"/>
          <w:noProof w:val="0"/>
          <w:sz w:val="19"/>
          <w:szCs w:val="19"/>
        </w:rPr>
        <w:t>a questionnaire</w:t>
      </w:r>
      <w:r w:rsidR="008046C2" w:rsidRPr="44785BA6">
        <w:rPr>
          <w:rFonts w:eastAsiaTheme="minorEastAsia"/>
          <w:noProof w:val="0"/>
          <w:sz w:val="19"/>
          <w:szCs w:val="19"/>
        </w:rPr>
        <w:t xml:space="preserve">) </w:t>
      </w:r>
      <w:r w:rsidR="007A66A1" w:rsidRPr="44785BA6">
        <w:rPr>
          <w:rFonts w:eastAsiaTheme="minorEastAsia"/>
          <w:noProof w:val="0"/>
          <w:sz w:val="19"/>
          <w:szCs w:val="19"/>
        </w:rPr>
        <w:t xml:space="preserve">which </w:t>
      </w:r>
      <w:r w:rsidR="007A66A1" w:rsidRPr="007B6E4B">
        <w:rPr>
          <w:rFonts w:eastAsiaTheme="minorEastAsia"/>
          <w:noProof w:val="0"/>
          <w:sz w:val="19"/>
          <w:szCs w:val="19"/>
        </w:rPr>
        <w:t xml:space="preserve">provides a comprehensive </w:t>
      </w:r>
      <w:r w:rsidR="00957DCD" w:rsidRPr="44785BA6">
        <w:rPr>
          <w:rFonts w:eastAsiaTheme="minorEastAsia"/>
          <w:noProof w:val="0"/>
          <w:sz w:val="19"/>
          <w:szCs w:val="19"/>
        </w:rPr>
        <w:t>picture</w:t>
      </w:r>
      <w:r w:rsidR="007A66A1" w:rsidRPr="007B6E4B">
        <w:rPr>
          <w:rFonts w:eastAsiaTheme="minorEastAsia"/>
          <w:noProof w:val="0"/>
          <w:sz w:val="19"/>
          <w:szCs w:val="19"/>
        </w:rPr>
        <w:t xml:space="preserve"> of </w:t>
      </w:r>
      <w:r w:rsidR="003A1BA9" w:rsidRPr="44785BA6">
        <w:rPr>
          <w:rFonts w:eastAsiaTheme="minorEastAsia"/>
          <w:noProof w:val="0"/>
          <w:sz w:val="19"/>
          <w:szCs w:val="19"/>
        </w:rPr>
        <w:t xml:space="preserve">how </w:t>
      </w:r>
      <w:r w:rsidR="002B67AC" w:rsidRPr="44785BA6">
        <w:rPr>
          <w:rFonts w:eastAsiaTheme="minorEastAsia"/>
          <w:noProof w:val="0"/>
          <w:sz w:val="19"/>
          <w:szCs w:val="19"/>
        </w:rPr>
        <w:t>children</w:t>
      </w:r>
      <w:r w:rsidR="00B1313F" w:rsidRPr="44785BA6">
        <w:rPr>
          <w:rFonts w:eastAsiaTheme="minorEastAsia"/>
          <w:noProof w:val="0"/>
          <w:sz w:val="19"/>
          <w:szCs w:val="19"/>
        </w:rPr>
        <w:t xml:space="preserve"> have</w:t>
      </w:r>
      <w:r w:rsidR="002B67AC" w:rsidRPr="44785BA6">
        <w:rPr>
          <w:rFonts w:eastAsiaTheme="minorEastAsia"/>
          <w:noProof w:val="0"/>
          <w:sz w:val="19"/>
          <w:szCs w:val="19"/>
        </w:rPr>
        <w:t xml:space="preserve"> develop</w:t>
      </w:r>
      <w:r w:rsidR="00B1313F" w:rsidRPr="44785BA6">
        <w:rPr>
          <w:rFonts w:eastAsiaTheme="minorEastAsia"/>
          <w:noProof w:val="0"/>
          <w:sz w:val="19"/>
          <w:szCs w:val="19"/>
        </w:rPr>
        <w:t>ed by the time they start their</w:t>
      </w:r>
      <w:r w:rsidR="00740A14" w:rsidRPr="44785BA6">
        <w:rPr>
          <w:rFonts w:eastAsiaTheme="minorEastAsia"/>
          <w:noProof w:val="0"/>
          <w:sz w:val="19"/>
          <w:szCs w:val="19"/>
        </w:rPr>
        <w:t xml:space="preserve"> first yea</w:t>
      </w:r>
      <w:r w:rsidR="00D35BDA" w:rsidRPr="44785BA6">
        <w:rPr>
          <w:rFonts w:eastAsiaTheme="minorEastAsia"/>
          <w:noProof w:val="0"/>
          <w:sz w:val="19"/>
          <w:szCs w:val="19"/>
        </w:rPr>
        <w:t>r</w:t>
      </w:r>
      <w:r w:rsidR="007A66A1" w:rsidRPr="007B6E4B">
        <w:rPr>
          <w:rFonts w:eastAsiaTheme="minorEastAsia"/>
          <w:noProof w:val="0"/>
          <w:sz w:val="19"/>
          <w:szCs w:val="19"/>
        </w:rPr>
        <w:t xml:space="preserve"> of full-time school.</w:t>
      </w:r>
    </w:p>
    <w:p w14:paraId="7B6187D7" w14:textId="77777777" w:rsidR="00ED635C" w:rsidRDefault="00ED635C" w:rsidP="007A66A1">
      <w:pPr>
        <w:pStyle w:val="AEDCBodytext-BulletStyle"/>
        <w:numPr>
          <w:ilvl w:val="0"/>
          <w:numId w:val="0"/>
        </w:numPr>
        <w:rPr>
          <w:rFonts w:eastAsiaTheme="minorEastAsia"/>
          <w:noProof w:val="0"/>
          <w:sz w:val="19"/>
          <w:szCs w:val="24"/>
        </w:rPr>
      </w:pPr>
    </w:p>
    <w:p w14:paraId="6D2BA277" w14:textId="77777777" w:rsidR="00ED635C" w:rsidRDefault="00ED635C" w:rsidP="00ED635C">
      <w:pPr>
        <w:pStyle w:val="AEDCBodytext-BulletStyle"/>
        <w:numPr>
          <w:ilvl w:val="0"/>
          <w:numId w:val="0"/>
        </w:numPr>
        <w:rPr>
          <w:rFonts w:eastAsiaTheme="minorEastAsia"/>
          <w:noProof w:val="0"/>
          <w:sz w:val="19"/>
          <w:szCs w:val="24"/>
        </w:rPr>
      </w:pPr>
      <w:r w:rsidRPr="002874B0">
        <w:rPr>
          <w:rFonts w:eastAsiaTheme="minorEastAsia"/>
          <w:noProof w:val="0"/>
          <w:sz w:val="19"/>
          <w:szCs w:val="24"/>
        </w:rPr>
        <w:t xml:space="preserve">The AEDC is an Australian Government Initiative and is completed nationally every three years. </w:t>
      </w:r>
    </w:p>
    <w:p w14:paraId="6919A21B" w14:textId="77777777" w:rsidR="00ED635C" w:rsidRDefault="00ED635C" w:rsidP="007A66A1">
      <w:pPr>
        <w:pStyle w:val="AEDCBodytext-BulletStyle"/>
        <w:numPr>
          <w:ilvl w:val="0"/>
          <w:numId w:val="0"/>
        </w:numPr>
        <w:rPr>
          <w:rFonts w:eastAsia="Calibri"/>
        </w:rPr>
      </w:pPr>
    </w:p>
    <w:p w14:paraId="67BC5D3F" w14:textId="43E40043" w:rsidR="00D20871" w:rsidRPr="00D20871" w:rsidRDefault="00AC6F07" w:rsidP="5C9A3D80">
      <w:pPr>
        <w:pStyle w:val="AEDCBodytext-BulletStyle"/>
        <w:numPr>
          <w:ilvl w:val="0"/>
          <w:numId w:val="0"/>
        </w:numPr>
        <w:rPr>
          <w:rFonts w:eastAsiaTheme="minorEastAsia"/>
          <w:noProof w:val="0"/>
          <w:sz w:val="19"/>
          <w:szCs w:val="19"/>
        </w:rPr>
      </w:pPr>
      <w:r w:rsidRPr="007B6E4B">
        <w:rPr>
          <w:rFonts w:eastAsiaTheme="minorEastAsia"/>
          <w:noProof w:val="0"/>
          <w:sz w:val="19"/>
          <w:szCs w:val="19"/>
        </w:rPr>
        <w:t>Children don’t miss any class time</w:t>
      </w:r>
      <w:r w:rsidR="000C7D48" w:rsidRPr="5C9A3D80">
        <w:rPr>
          <w:rFonts w:eastAsiaTheme="minorEastAsia"/>
          <w:noProof w:val="0"/>
          <w:sz w:val="19"/>
          <w:szCs w:val="19"/>
        </w:rPr>
        <w:t xml:space="preserve"> while the AEDC is completed</w:t>
      </w:r>
      <w:r w:rsidRPr="007B6E4B">
        <w:rPr>
          <w:rFonts w:eastAsiaTheme="minorEastAsia"/>
          <w:noProof w:val="0"/>
          <w:sz w:val="19"/>
          <w:szCs w:val="19"/>
        </w:rPr>
        <w:t xml:space="preserve">, and parents/carers don’t need to supply schools with any new information. </w:t>
      </w:r>
    </w:p>
    <w:p w14:paraId="3EC83FC9" w14:textId="7A34128C" w:rsidR="009C2957" w:rsidRDefault="00D20871" w:rsidP="00D20871">
      <w:pPr>
        <w:pStyle w:val="AEDCBodytext-BulletStyle"/>
        <w:numPr>
          <w:ilvl w:val="0"/>
          <w:numId w:val="0"/>
        </w:numPr>
        <w:rPr>
          <w:rFonts w:eastAsiaTheme="minorEastAsia"/>
          <w:noProof w:val="0"/>
          <w:sz w:val="19"/>
          <w:szCs w:val="24"/>
        </w:rPr>
      </w:pPr>
      <w:r w:rsidRPr="002874B0">
        <w:rPr>
          <w:rFonts w:eastAsiaTheme="minorEastAsia"/>
          <w:noProof w:val="0"/>
          <w:sz w:val="19"/>
          <w:szCs w:val="24"/>
        </w:rPr>
        <w:t xml:space="preserve">The data </w:t>
      </w:r>
      <w:r w:rsidR="00792081">
        <w:rPr>
          <w:rFonts w:eastAsiaTheme="minorEastAsia"/>
          <w:noProof w:val="0"/>
          <w:sz w:val="19"/>
          <w:szCs w:val="24"/>
        </w:rPr>
        <w:t>collected through</w:t>
      </w:r>
      <w:r w:rsidRPr="002874B0">
        <w:rPr>
          <w:rFonts w:eastAsiaTheme="minorEastAsia"/>
          <w:noProof w:val="0"/>
          <w:sz w:val="19"/>
          <w:szCs w:val="24"/>
        </w:rPr>
        <w:t xml:space="preserve"> the AEDC is used by schools, communities and governments to better understand children</w:t>
      </w:r>
      <w:r w:rsidR="00853179">
        <w:rPr>
          <w:rFonts w:eastAsiaTheme="minorEastAsia"/>
          <w:noProof w:val="0"/>
          <w:sz w:val="19"/>
          <w:szCs w:val="24"/>
        </w:rPr>
        <w:t xml:space="preserve"> and familie</w:t>
      </w:r>
      <w:r w:rsidRPr="002874B0">
        <w:rPr>
          <w:rFonts w:eastAsiaTheme="minorEastAsia"/>
          <w:noProof w:val="0"/>
          <w:sz w:val="19"/>
          <w:szCs w:val="24"/>
        </w:rPr>
        <w:t>s</w:t>
      </w:r>
      <w:r w:rsidR="006A13D9">
        <w:rPr>
          <w:rFonts w:eastAsiaTheme="minorEastAsia"/>
          <w:noProof w:val="0"/>
          <w:sz w:val="19"/>
          <w:szCs w:val="24"/>
        </w:rPr>
        <w:t>’</w:t>
      </w:r>
      <w:r w:rsidRPr="002874B0">
        <w:rPr>
          <w:rFonts w:eastAsiaTheme="minorEastAsia"/>
          <w:noProof w:val="0"/>
          <w:sz w:val="19"/>
          <w:szCs w:val="24"/>
        </w:rPr>
        <w:t xml:space="preserve"> needs, and identify the services, resources and support they need.</w:t>
      </w:r>
    </w:p>
    <w:p w14:paraId="7EFF4B54" w14:textId="77777777" w:rsidR="009C2957" w:rsidRDefault="009C2957" w:rsidP="00D20871">
      <w:pPr>
        <w:pStyle w:val="AEDCBodytext-BulletStyle"/>
        <w:numPr>
          <w:ilvl w:val="0"/>
          <w:numId w:val="0"/>
        </w:numPr>
        <w:rPr>
          <w:rFonts w:eastAsiaTheme="minorEastAsia"/>
          <w:noProof w:val="0"/>
          <w:sz w:val="19"/>
          <w:szCs w:val="24"/>
        </w:rPr>
      </w:pPr>
    </w:p>
    <w:p w14:paraId="4F3DBE2C" w14:textId="545402DE" w:rsidR="00D20871" w:rsidRDefault="00D20871" w:rsidP="00D20871">
      <w:pPr>
        <w:pStyle w:val="AEDCBodytext-BulletStyle"/>
        <w:numPr>
          <w:ilvl w:val="0"/>
          <w:numId w:val="0"/>
        </w:numPr>
        <w:rPr>
          <w:rFonts w:eastAsiaTheme="minorEastAsia"/>
          <w:noProof w:val="0"/>
          <w:sz w:val="19"/>
          <w:szCs w:val="24"/>
        </w:rPr>
      </w:pPr>
      <w:r w:rsidRPr="002874B0">
        <w:rPr>
          <w:rFonts w:eastAsiaTheme="minorEastAsia"/>
          <w:noProof w:val="0"/>
          <w:sz w:val="19"/>
          <w:szCs w:val="24"/>
        </w:rPr>
        <w:t>AEDC data is reported at a school</w:t>
      </w:r>
      <w:r w:rsidR="00DA455C">
        <w:rPr>
          <w:rFonts w:eastAsiaTheme="minorEastAsia"/>
          <w:noProof w:val="0"/>
          <w:sz w:val="19"/>
          <w:szCs w:val="24"/>
        </w:rPr>
        <w:t>,</w:t>
      </w:r>
      <w:r w:rsidRPr="002874B0">
        <w:rPr>
          <w:rFonts w:eastAsiaTheme="minorEastAsia"/>
          <w:noProof w:val="0"/>
          <w:sz w:val="19"/>
          <w:szCs w:val="24"/>
        </w:rPr>
        <w:t xml:space="preserve"> community</w:t>
      </w:r>
      <w:r w:rsidR="00DA455C">
        <w:rPr>
          <w:rFonts w:eastAsiaTheme="minorEastAsia"/>
          <w:noProof w:val="0"/>
          <w:sz w:val="19"/>
          <w:szCs w:val="24"/>
        </w:rPr>
        <w:t>, state/territory and national</w:t>
      </w:r>
      <w:r w:rsidRPr="002874B0">
        <w:rPr>
          <w:rFonts w:eastAsiaTheme="minorEastAsia"/>
          <w:noProof w:val="0"/>
          <w:sz w:val="19"/>
          <w:szCs w:val="24"/>
        </w:rPr>
        <w:t xml:space="preserve"> level</w:t>
      </w:r>
      <w:r w:rsidR="00DA455C">
        <w:rPr>
          <w:rFonts w:eastAsiaTheme="minorEastAsia"/>
          <w:noProof w:val="0"/>
          <w:sz w:val="19"/>
          <w:szCs w:val="24"/>
        </w:rPr>
        <w:t>.</w:t>
      </w:r>
      <w:r w:rsidRPr="002874B0">
        <w:rPr>
          <w:rFonts w:eastAsiaTheme="minorEastAsia"/>
          <w:noProof w:val="0"/>
          <w:sz w:val="19"/>
          <w:szCs w:val="24"/>
        </w:rPr>
        <w:t xml:space="preserve"> </w:t>
      </w:r>
      <w:r w:rsidR="006A5147" w:rsidRPr="006A5147">
        <w:rPr>
          <w:rFonts w:eastAsiaTheme="minorEastAsia"/>
          <w:noProof w:val="0"/>
          <w:sz w:val="19"/>
          <w:szCs w:val="24"/>
        </w:rPr>
        <w:t>AEDC results for individual children are not reported and the AEDC is not used as an individual diagnostic tool.</w:t>
      </w:r>
    </w:p>
    <w:p w14:paraId="02FABF41" w14:textId="77777777" w:rsidR="003B07F7" w:rsidRDefault="003B07F7" w:rsidP="00D20871">
      <w:pPr>
        <w:pStyle w:val="AEDCBodytext-BulletStyle"/>
        <w:numPr>
          <w:ilvl w:val="0"/>
          <w:numId w:val="0"/>
        </w:numPr>
        <w:rPr>
          <w:rFonts w:eastAsiaTheme="minorEastAsia"/>
          <w:noProof w:val="0"/>
          <w:sz w:val="19"/>
          <w:szCs w:val="24"/>
        </w:rPr>
      </w:pPr>
    </w:p>
    <w:p w14:paraId="3D1F2D3D" w14:textId="3F0CD834" w:rsidR="00AC6F07" w:rsidRDefault="00AC6F07" w:rsidP="00AC6F07">
      <w:r>
        <w:t xml:space="preserve">Some teachers have </w:t>
      </w:r>
      <w:r w:rsidR="006A15AE">
        <w:t>found</w:t>
      </w:r>
      <w:r>
        <w:t xml:space="preserve"> that completing the </w:t>
      </w:r>
      <w:r w:rsidR="00D9792E">
        <w:t xml:space="preserve">AEDC </w:t>
      </w:r>
      <w:r>
        <w:t>made them more aware of the needs of individual children and the</w:t>
      </w:r>
      <w:r w:rsidR="00547A1D">
        <w:t>ir</w:t>
      </w:r>
      <w:r>
        <w:t xml:space="preserve"> class</w:t>
      </w:r>
      <w:r w:rsidR="00157F4D">
        <w:t>,</w:t>
      </w:r>
      <w:r>
        <w:t xml:space="preserve"> and that the </w:t>
      </w:r>
      <w:r w:rsidR="00D863EB">
        <w:t>data was</w:t>
      </w:r>
      <w:r>
        <w:t xml:space="preserve"> useful </w:t>
      </w:r>
      <w:r w:rsidR="00D863EB">
        <w:t xml:space="preserve">for </w:t>
      </w:r>
      <w:r>
        <w:t>planning for transitions to Year 1 and developing programs.</w:t>
      </w:r>
    </w:p>
    <w:p w14:paraId="2A12F16F" w14:textId="77777777" w:rsidR="00544F32" w:rsidRDefault="00544F32" w:rsidP="00867D70">
      <w:pPr>
        <w:pStyle w:val="AEDCBodytext-BulletStyle"/>
        <w:numPr>
          <w:ilvl w:val="0"/>
          <w:numId w:val="0"/>
        </w:numPr>
        <w:rPr>
          <w:rFonts w:eastAsiaTheme="minorEastAsia"/>
          <w:noProof w:val="0"/>
          <w:sz w:val="19"/>
          <w:szCs w:val="24"/>
        </w:rPr>
      </w:pPr>
    </w:p>
    <w:p w14:paraId="22EF8430" w14:textId="0805A7FA" w:rsidR="00867D70" w:rsidRDefault="00867D70" w:rsidP="007B6E4B">
      <w:pPr>
        <w:pStyle w:val="AEDCBodytext-BulletStyle"/>
        <w:numPr>
          <w:ilvl w:val="0"/>
          <w:numId w:val="0"/>
        </w:numPr>
      </w:pPr>
      <w:r w:rsidRPr="002874B0">
        <w:rPr>
          <w:rFonts w:eastAsiaTheme="minorEastAsia"/>
          <w:noProof w:val="0"/>
          <w:sz w:val="19"/>
          <w:szCs w:val="24"/>
        </w:rPr>
        <w:t xml:space="preserve">Participation in the AEDC is voluntary, however the AEDC relies on all schools with children in their first year of full-time school participating in the collection. </w:t>
      </w:r>
      <w:r>
        <w:t xml:space="preserve">Parents/carers don’t need to take any action </w:t>
      </w:r>
      <w:r>
        <w:lastRenderedPageBreak/>
        <w:t xml:space="preserve">unless they choose not to include their children in the </w:t>
      </w:r>
      <w:r w:rsidR="00D049E1">
        <w:t>c</w:t>
      </w:r>
      <w:r>
        <w:t>ensus.</w:t>
      </w:r>
    </w:p>
    <w:p w14:paraId="4B0F858F" w14:textId="67B05798" w:rsidR="00AC6F07" w:rsidRDefault="00AC6F07" w:rsidP="00AC6F07">
      <w:pPr>
        <w:rPr>
          <w:rStyle w:val="Hyperlink"/>
          <w:u w:val="none"/>
        </w:rPr>
      </w:pPr>
      <w:r>
        <w:t xml:space="preserve">To find out more about the </w:t>
      </w:r>
      <w:r w:rsidR="00686836">
        <w:t xml:space="preserve">AEDC </w:t>
      </w:r>
      <w:r>
        <w:t xml:space="preserve">and how </w:t>
      </w:r>
      <w:r w:rsidR="00686836">
        <w:t>it is being used</w:t>
      </w:r>
      <w:r>
        <w:t xml:space="preserve"> to help children and families visit: </w:t>
      </w:r>
      <w:hyperlink r:id="rId11" w:history="1">
        <w:r w:rsidRPr="00BD07D7">
          <w:rPr>
            <w:rStyle w:val="Hyperlink"/>
            <w:b/>
            <w:bCs/>
            <w:u w:val="none"/>
          </w:rPr>
          <w:t>www.aedc.gov.au</w:t>
        </w:r>
      </w:hyperlink>
      <w:r w:rsidRPr="009A00B2">
        <w:rPr>
          <w:rStyle w:val="Hyperlink"/>
          <w:u w:val="none"/>
        </w:rPr>
        <w:t>.</w:t>
      </w:r>
    </w:p>
    <w:p w14:paraId="2D839BF0" w14:textId="6E465474" w:rsidR="00AC6F07" w:rsidRDefault="00AC6F07" w:rsidP="00AC6F07">
      <w:r>
        <w:t xml:space="preserve">If you have any questions, you can contact </w:t>
      </w:r>
      <w:r w:rsidR="00710C92">
        <w:t xml:space="preserve">Deputy Principal Anita </w:t>
      </w:r>
      <w:proofErr w:type="spellStart"/>
      <w:r w:rsidR="00710C92">
        <w:t>Dell’Orso</w:t>
      </w:r>
      <w:proofErr w:type="spellEnd"/>
      <w:r w:rsidR="00710C92">
        <w:t xml:space="preserve"> </w:t>
      </w:r>
      <w:r>
        <w:t xml:space="preserve">on </w:t>
      </w:r>
      <w:r w:rsidR="000A2D57">
        <w:t>9874 1830.</w:t>
      </w:r>
    </w:p>
    <w:p w14:paraId="0BE5B21B" w14:textId="0136E09B" w:rsidR="00415EE2" w:rsidRPr="00AA3CF6" w:rsidRDefault="00415EE2" w:rsidP="00AA3CF6">
      <w:bookmarkStart w:id="0" w:name="_GoBack"/>
      <w:bookmarkEnd w:id="0"/>
    </w:p>
    <w:sectPr w:rsidR="00415EE2" w:rsidRPr="00AA3CF6" w:rsidSect="006654D0">
      <w:headerReference w:type="default" r:id="rId12"/>
      <w:footerReference w:type="default" r:id="rId13"/>
      <w:headerReference w:type="first" r:id="rId14"/>
      <w:pgSz w:w="11900" w:h="16840"/>
      <w:pgMar w:top="567" w:right="851" w:bottom="1701" w:left="851" w:header="708" w:footer="708" w:gutter="0"/>
      <w:cols w:num="2"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FD9C9AE" w14:textId="77777777" w:rsidR="000A7EBF" w:rsidRDefault="000A7EBF" w:rsidP="00AA3CF6">
      <w:pPr>
        <w:spacing w:after="0" w:line="240" w:lineRule="auto"/>
      </w:pPr>
      <w:r>
        <w:separator/>
      </w:r>
    </w:p>
  </w:endnote>
  <w:endnote w:type="continuationSeparator" w:id="0">
    <w:p w14:paraId="0FA286F8" w14:textId="77777777" w:rsidR="000A7EBF" w:rsidRDefault="000A7EBF" w:rsidP="00AA3CF6">
      <w:pPr>
        <w:spacing w:after="0" w:line="240" w:lineRule="auto"/>
      </w:pPr>
      <w:r>
        <w:continuationSeparator/>
      </w:r>
    </w:p>
  </w:endnote>
  <w:endnote w:type="continuationNotice" w:id="1">
    <w:p w14:paraId="22E19755" w14:textId="77777777" w:rsidR="000A7EBF" w:rsidRDefault="000A7EB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pPr w:leftFromText="181" w:rightFromText="181" w:vertAnchor="text" w:horzAnchor="page" w:tblpX="852" w:tblpY="131"/>
      <w:tblW w:w="10125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1E0" w:firstRow="1" w:lastRow="1" w:firstColumn="1" w:lastColumn="1" w:noHBand="0" w:noVBand="0"/>
    </w:tblPr>
    <w:tblGrid>
      <w:gridCol w:w="9786"/>
      <w:gridCol w:w="339"/>
    </w:tblGrid>
    <w:tr w:rsidR="007164D9" w14:paraId="2E46A05A" w14:textId="77777777" w:rsidTr="006654D0">
      <w:trPr>
        <w:trHeight w:val="276"/>
      </w:trPr>
      <w:tc>
        <w:tcPr>
          <w:tcW w:w="9786" w:type="dxa"/>
          <w:noWrap/>
          <w:tcMar>
            <w:left w:w="0" w:type="dxa"/>
            <w:right w:w="0" w:type="dxa"/>
          </w:tcMar>
        </w:tcPr>
        <w:p w14:paraId="42F60B6E" w14:textId="77777777" w:rsidR="007164D9" w:rsidRPr="00083FE1" w:rsidRDefault="007164D9" w:rsidP="000142E5">
          <w:pPr>
            <w:pStyle w:val="Footer"/>
            <w:rPr>
              <w:lang w:val="en-US"/>
            </w:rPr>
          </w:pPr>
          <w:r w:rsidRPr="00083FE1">
            <w:rPr>
              <w:lang w:val="en-US"/>
            </w:rPr>
            <w:t>School newsletter (external)</w:t>
          </w:r>
        </w:p>
        <w:p w14:paraId="540AF0A5" w14:textId="3E3817AB" w:rsidR="007164D9" w:rsidRDefault="007164D9" w:rsidP="000142E5">
          <w:pPr>
            <w:pStyle w:val="Footer"/>
          </w:pPr>
        </w:p>
      </w:tc>
      <w:tc>
        <w:tcPr>
          <w:tcW w:w="339" w:type="dxa"/>
          <w:noWrap/>
          <w:tcMar>
            <w:left w:w="0" w:type="dxa"/>
            <w:right w:w="0" w:type="dxa"/>
          </w:tcMar>
        </w:tcPr>
        <w:p w14:paraId="42BED6E3" w14:textId="65F90303" w:rsidR="007164D9" w:rsidRDefault="007164D9" w:rsidP="000142E5">
          <w:pPr>
            <w:pStyle w:val="Footer"/>
          </w:pPr>
          <w:r w:rsidRPr="000173AE">
            <w:fldChar w:fldCharType="begin"/>
          </w:r>
          <w:r w:rsidRPr="000173AE">
            <w:instrText xml:space="preserve"> PAGE </w:instrText>
          </w:r>
          <w:r w:rsidRPr="000173AE">
            <w:fldChar w:fldCharType="separate"/>
          </w:r>
          <w:r w:rsidR="00C045A8">
            <w:rPr>
              <w:noProof/>
            </w:rPr>
            <w:t>2</w:t>
          </w:r>
          <w:r w:rsidRPr="000173AE">
            <w:fldChar w:fldCharType="end"/>
          </w:r>
        </w:p>
      </w:tc>
    </w:tr>
  </w:tbl>
  <w:p w14:paraId="66826706" w14:textId="77777777" w:rsidR="007164D9" w:rsidRDefault="007164D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05B1F6" w14:textId="77777777" w:rsidR="000A7EBF" w:rsidRDefault="000A7EBF" w:rsidP="00AA3CF6">
      <w:pPr>
        <w:spacing w:after="0" w:line="240" w:lineRule="auto"/>
      </w:pPr>
      <w:r>
        <w:separator/>
      </w:r>
    </w:p>
  </w:footnote>
  <w:footnote w:type="continuationSeparator" w:id="0">
    <w:p w14:paraId="511D51D3" w14:textId="77777777" w:rsidR="000A7EBF" w:rsidRDefault="000A7EBF" w:rsidP="00AA3CF6">
      <w:pPr>
        <w:spacing w:after="0" w:line="240" w:lineRule="auto"/>
      </w:pPr>
      <w:r>
        <w:continuationSeparator/>
      </w:r>
    </w:p>
  </w:footnote>
  <w:footnote w:type="continuationNotice" w:id="1">
    <w:p w14:paraId="59D74E33" w14:textId="77777777" w:rsidR="000A7EBF" w:rsidRDefault="000A7EB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A0C020" w14:textId="65B079A8" w:rsidR="007164D9" w:rsidRDefault="007164D9" w:rsidP="00AA3CF6"/>
  <w:p w14:paraId="7CF7628A" w14:textId="77777777" w:rsidR="007164D9" w:rsidRDefault="007164D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0E2413" w14:textId="598F72A5" w:rsidR="007164D9" w:rsidRDefault="005C3BA9" w:rsidP="00385DA3">
    <w:pPr>
      <w:pStyle w:val="Header"/>
    </w:pPr>
    <w:r>
      <w:rPr>
        <w:noProof/>
      </w:rPr>
      <mc:AlternateContent>
        <mc:Choice Requires="wps">
          <w:drawing>
            <wp:anchor distT="45720" distB="45720" distL="114300" distR="114300" simplePos="0" relativeHeight="251658241" behindDoc="0" locked="0" layoutInCell="1" allowOverlap="1" wp14:anchorId="5BBD62B9" wp14:editId="03EE149D">
              <wp:simplePos x="0" y="0"/>
              <wp:positionH relativeFrom="margin">
                <wp:posOffset>-209550</wp:posOffset>
              </wp:positionH>
              <wp:positionV relativeFrom="paragraph">
                <wp:posOffset>3178175</wp:posOffset>
              </wp:positionV>
              <wp:extent cx="3124200" cy="1404620"/>
              <wp:effectExtent l="0" t="0" r="0" b="0"/>
              <wp:wrapSquare wrapText="bothSides"/>
              <wp:docPr id="217" name="Text Box 2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2420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AB74365" w14:textId="4C2BC314" w:rsidR="00AC6F07" w:rsidRPr="00D049E1" w:rsidRDefault="00AC6F07">
                          <w:pPr>
                            <w:rPr>
                              <w:sz w:val="26"/>
                              <w:szCs w:val="26"/>
                            </w:rPr>
                          </w:pPr>
                          <w:r w:rsidRPr="00385DA3">
                            <w:rPr>
                              <w:sz w:val="24"/>
                            </w:rPr>
                            <w:t>Australian Early Development Census</w:t>
                          </w:r>
                          <w:r w:rsidRPr="00385DA3">
                            <w:rPr>
                              <w:sz w:val="24"/>
                            </w:rPr>
                            <w:br/>
                          </w:r>
                        </w:p>
                        <w:p w14:paraId="5AB8B337" w14:textId="13223698" w:rsidR="00AC6F07" w:rsidRPr="00385DA3" w:rsidRDefault="00AC6F07">
                          <w:pPr>
                            <w:rPr>
                              <w:sz w:val="48"/>
                              <w:szCs w:val="48"/>
                            </w:rPr>
                          </w:pPr>
                          <w:r w:rsidRPr="00385DA3">
                            <w:rPr>
                              <w:sz w:val="48"/>
                              <w:szCs w:val="48"/>
                            </w:rPr>
                            <w:t>School newsletter</w:t>
                          </w:r>
                          <w:r w:rsidR="00D95197">
                            <w:rPr>
                              <w:sz w:val="48"/>
                              <w:szCs w:val="48"/>
                            </w:rPr>
                            <w:br/>
                          </w:r>
                          <w:r w:rsidRPr="00385DA3">
                            <w:rPr>
                              <w:sz w:val="48"/>
                              <w:szCs w:val="48"/>
                            </w:rPr>
                            <w:t xml:space="preserve">(external)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shapetype w14:anchorId="5BBD62B9" id="_x0000_t202" coordsize="21600,21600" o:spt="202" path="m,l,21600r21600,l21600,xe">
              <v:stroke joinstyle="miter"/>
              <v:path gradientshapeok="t" o:connecttype="rect"/>
            </v:shapetype>
            <v:shape id="Text Box 217" o:spid="_x0000_s1026" type="#_x0000_t202" style="position:absolute;margin-left:-16.5pt;margin-top:250.25pt;width:246pt;height:110.6pt;z-index:251658241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" filled="f" stroked="f">
              <v:textbox style="mso-fit-shape-to-text:t">
                <w:txbxContent>
                  <w:p w14:paraId="2AB74365" w14:textId="4C2BC314" w:rsidR="00AC6F07" w:rsidRPr="00D049E1" w:rsidRDefault="00AC6F07">
                    <w:pPr>
                      <w:rPr>
                        <w:sz w:val="26"/>
                        <w:szCs w:val="26"/>
                      </w:rPr>
                    </w:pPr>
                    <w:r w:rsidRPr="00385DA3">
                      <w:rPr>
                        <w:sz w:val="24"/>
                      </w:rPr>
                      <w:t>Australian Early Development Census</w:t>
                    </w:r>
                    <w:r w:rsidRPr="00385DA3">
                      <w:rPr>
                        <w:sz w:val="24"/>
                      </w:rPr>
                      <w:br/>
                    </w:r>
                  </w:p>
                  <w:p w14:paraId="5AB8B337" w14:textId="13223698" w:rsidR="00AC6F07" w:rsidRPr="00385DA3" w:rsidRDefault="00AC6F07">
                    <w:pPr>
                      <w:rPr>
                        <w:sz w:val="48"/>
                        <w:szCs w:val="48"/>
                      </w:rPr>
                    </w:pPr>
                    <w:r w:rsidRPr="00385DA3">
                      <w:rPr>
                        <w:sz w:val="48"/>
                        <w:szCs w:val="48"/>
                      </w:rPr>
                      <w:t>School newsletter</w:t>
                    </w:r>
                    <w:r w:rsidR="00D95197">
                      <w:rPr>
                        <w:sz w:val="48"/>
                        <w:szCs w:val="48"/>
                      </w:rPr>
                      <w:br/>
                    </w:r>
                    <w:r w:rsidRPr="00385DA3">
                      <w:rPr>
                        <w:sz w:val="48"/>
                        <w:szCs w:val="48"/>
                      </w:rPr>
                      <w:t xml:space="preserve">(external) 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 w:rsidRPr="00AA3CF6">
      <w:rPr>
        <w:noProof/>
        <w:lang w:val="en-US"/>
      </w:rPr>
      <w:drawing>
        <wp:anchor distT="360045" distB="360045" distL="360045" distR="360045" simplePos="0" relativeHeight="251658240" behindDoc="1" locked="0" layoutInCell="1" allowOverlap="1" wp14:anchorId="46B971BF" wp14:editId="449136AD">
          <wp:simplePos x="0" y="0"/>
          <wp:positionH relativeFrom="margin">
            <wp:posOffset>-311785</wp:posOffset>
          </wp:positionH>
          <wp:positionV relativeFrom="page">
            <wp:posOffset>1219200</wp:posOffset>
          </wp:positionV>
          <wp:extent cx="7055485" cy="4150995"/>
          <wp:effectExtent l="0" t="0" r="0" b="1905"/>
          <wp:wrapTight wrapText="bothSides">
            <wp:wrapPolygon edited="0">
              <wp:start x="0" y="0"/>
              <wp:lineTo x="0" y="21511"/>
              <wp:lineTo x="21520" y="21511"/>
              <wp:lineTo x="21520" y="0"/>
              <wp:lineTo x="0" y="0"/>
            </wp:wrapPolygon>
          </wp:wrapTight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Picture 14"/>
                  <pic:cNvPicPr/>
                </pic:nvPicPr>
                <pic:blipFill rotWithShape="1">
                  <a:blip r:embed="rId1"/>
                  <a:srcRect l="47" t="11745" r="47"/>
                  <a:stretch/>
                </pic:blipFill>
                <pic:spPr bwMode="auto">
                  <a:xfrm>
                    <a:off x="0" y="0"/>
                    <a:ext cx="7055485" cy="415099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  <a:ext uri="{FAA26D3D-D897-4be2-8F04-BA451C77F1D7}">
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14="http://schemas.microsoft.com/office/drawing/2010/main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6F07" w:rsidRPr="00AA3CF6">
      <w:rPr>
        <w:noProof/>
        <w:lang w:val="en-US"/>
      </w:rPr>
      <w:drawing>
        <wp:anchor distT="0" distB="0" distL="114300" distR="114300" simplePos="0" relativeHeight="251658242" behindDoc="1" locked="0" layoutInCell="1" allowOverlap="1" wp14:anchorId="331C3729" wp14:editId="2295CE1B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652188" cy="1095375"/>
          <wp:effectExtent l="0" t="0" r="6350" b="0"/>
          <wp:wrapSquare wrapText="bothSides"/>
          <wp:docPr id="12" name="Picture 12" descr="Australian Early Development Census, An Australian Government Initiative. Our children, our communities, our future." title="Australian Early Development Census branding 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header_blue_r3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52188" cy="1095375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14="http://schemas.microsoft.com/office/drawing/2010/main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164D9" w:rsidRPr="00AA3CF6">
      <w:rPr>
        <w:noProof/>
        <w:lang w:val="en-US"/>
      </w:rPr>
      <w:drawing>
        <wp:anchor distT="0" distB="0" distL="114300" distR="114300" simplePos="0" relativeHeight="251658243" behindDoc="0" locked="0" layoutInCell="1" allowOverlap="1" wp14:anchorId="41D30F7A" wp14:editId="1DEE12B0">
          <wp:simplePos x="0" y="0"/>
          <wp:positionH relativeFrom="page">
            <wp:posOffset>0</wp:posOffset>
          </wp:positionH>
          <wp:positionV relativeFrom="page">
            <wp:posOffset>9613265</wp:posOffset>
          </wp:positionV>
          <wp:extent cx="7560000" cy="1082337"/>
          <wp:effectExtent l="0" t="0" r="9525" b="10160"/>
          <wp:wrapNone/>
          <wp:docPr id="13" name="Picture 13" descr="decorative" title="decorativ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4-temp2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82337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14="http://schemas.microsoft.com/office/drawing/2010/main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1"/>
    <w:multiLevelType w:val="singleLevel"/>
    <w:tmpl w:val="2394512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1" w15:restartNumberingAfterBreak="0">
    <w:nsid w:val="FFFFFF82"/>
    <w:multiLevelType w:val="singleLevel"/>
    <w:tmpl w:val="D4507A1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2" w15:restartNumberingAfterBreak="0">
    <w:nsid w:val="FFFFFF83"/>
    <w:multiLevelType w:val="singleLevel"/>
    <w:tmpl w:val="6024AB3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3" w15:restartNumberingAfterBreak="0">
    <w:nsid w:val="FFFFFF89"/>
    <w:multiLevelType w:val="singleLevel"/>
    <w:tmpl w:val="E3FE2F1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 w15:restartNumberingAfterBreak="0">
    <w:nsid w:val="2593CEF8"/>
    <w:multiLevelType w:val="hybridMultilevel"/>
    <w:tmpl w:val="FFFFFFFF"/>
    <w:lvl w:ilvl="0" w:tplc="BE4E52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50476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B82C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B898C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3252E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8A2EA5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80F8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8C937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C9813F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D6726C4"/>
    <w:multiLevelType w:val="hybridMultilevel"/>
    <w:tmpl w:val="8FDA2998"/>
    <w:lvl w:ilvl="0" w:tplc="04090001">
      <w:start w:val="1"/>
      <w:numFmt w:val="bullet"/>
      <w:lvlText w:val=""/>
      <w:lvlJc w:val="left"/>
      <w:pPr>
        <w:ind w:left="5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5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1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7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290" w:hanging="360"/>
      </w:pPr>
      <w:rPr>
        <w:rFonts w:ascii="Wingdings" w:hAnsi="Wingdings" w:hint="default"/>
      </w:rPr>
    </w:lvl>
  </w:abstractNum>
  <w:abstractNum w:abstractNumId="6" w15:restartNumberingAfterBreak="0">
    <w:nsid w:val="63A16BCC"/>
    <w:multiLevelType w:val="hybridMultilevel"/>
    <w:tmpl w:val="20E44928"/>
    <w:lvl w:ilvl="0" w:tplc="EFDEA91E">
      <w:start w:val="1"/>
      <w:numFmt w:val="bullet"/>
      <w:pStyle w:val="AEDCBodytext-BulletStyle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9BA27DA"/>
    <w:multiLevelType w:val="hybridMultilevel"/>
    <w:tmpl w:val="07A0DDBC"/>
    <w:lvl w:ilvl="0" w:tplc="04090001">
      <w:start w:val="1"/>
      <w:numFmt w:val="bullet"/>
      <w:lvlText w:val=""/>
      <w:lvlJc w:val="left"/>
      <w:pPr>
        <w:ind w:left="5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5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1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7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29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4"/>
  </w:num>
  <w:num w:numId="12">
    <w:abstractNumId w:val="6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3CF6"/>
    <w:rsid w:val="0000199B"/>
    <w:rsid w:val="000142E5"/>
    <w:rsid w:val="00015EF7"/>
    <w:rsid w:val="0003377C"/>
    <w:rsid w:val="00047C4C"/>
    <w:rsid w:val="000537A4"/>
    <w:rsid w:val="0007211B"/>
    <w:rsid w:val="00083FE1"/>
    <w:rsid w:val="000A1977"/>
    <w:rsid w:val="000A2D57"/>
    <w:rsid w:val="000A7EBF"/>
    <w:rsid w:val="000C01DB"/>
    <w:rsid w:val="000C7D48"/>
    <w:rsid w:val="000E7FBA"/>
    <w:rsid w:val="001053D6"/>
    <w:rsid w:val="001101FA"/>
    <w:rsid w:val="00115A9B"/>
    <w:rsid w:val="00125AD1"/>
    <w:rsid w:val="00133FA4"/>
    <w:rsid w:val="00147A61"/>
    <w:rsid w:val="00157F4D"/>
    <w:rsid w:val="001713B5"/>
    <w:rsid w:val="001B46A9"/>
    <w:rsid w:val="001B6122"/>
    <w:rsid w:val="001C5001"/>
    <w:rsid w:val="001F3D6E"/>
    <w:rsid w:val="00205EBE"/>
    <w:rsid w:val="00216C92"/>
    <w:rsid w:val="00232F80"/>
    <w:rsid w:val="00243873"/>
    <w:rsid w:val="00244498"/>
    <w:rsid w:val="00246D30"/>
    <w:rsid w:val="00257EE6"/>
    <w:rsid w:val="002657FA"/>
    <w:rsid w:val="00294C3A"/>
    <w:rsid w:val="00294E82"/>
    <w:rsid w:val="002B5242"/>
    <w:rsid w:val="002B67AC"/>
    <w:rsid w:val="002C0081"/>
    <w:rsid w:val="002E0B74"/>
    <w:rsid w:val="002F32A8"/>
    <w:rsid w:val="00304B11"/>
    <w:rsid w:val="003052FB"/>
    <w:rsid w:val="00323698"/>
    <w:rsid w:val="00355F0D"/>
    <w:rsid w:val="00366375"/>
    <w:rsid w:val="0036705E"/>
    <w:rsid w:val="00381D49"/>
    <w:rsid w:val="00382C18"/>
    <w:rsid w:val="00385DA3"/>
    <w:rsid w:val="003860CA"/>
    <w:rsid w:val="00397D3D"/>
    <w:rsid w:val="003A1BA9"/>
    <w:rsid w:val="003B07F7"/>
    <w:rsid w:val="003E0864"/>
    <w:rsid w:val="004107E3"/>
    <w:rsid w:val="00415EE2"/>
    <w:rsid w:val="004625AA"/>
    <w:rsid w:val="00465EFC"/>
    <w:rsid w:val="00484EAA"/>
    <w:rsid w:val="004D4B0A"/>
    <w:rsid w:val="004E02F0"/>
    <w:rsid w:val="004E4E30"/>
    <w:rsid w:val="00544F32"/>
    <w:rsid w:val="00547A1D"/>
    <w:rsid w:val="00583E6C"/>
    <w:rsid w:val="005917A7"/>
    <w:rsid w:val="00591CB4"/>
    <w:rsid w:val="00592197"/>
    <w:rsid w:val="0059327A"/>
    <w:rsid w:val="005A086A"/>
    <w:rsid w:val="005A0FA7"/>
    <w:rsid w:val="005C3BA9"/>
    <w:rsid w:val="005C50C4"/>
    <w:rsid w:val="00602984"/>
    <w:rsid w:val="00607202"/>
    <w:rsid w:val="006174D8"/>
    <w:rsid w:val="006511D0"/>
    <w:rsid w:val="006654D0"/>
    <w:rsid w:val="0067042F"/>
    <w:rsid w:val="00680481"/>
    <w:rsid w:val="00686836"/>
    <w:rsid w:val="006911DF"/>
    <w:rsid w:val="006A13D9"/>
    <w:rsid w:val="006A15AE"/>
    <w:rsid w:val="006A5147"/>
    <w:rsid w:val="006C155C"/>
    <w:rsid w:val="006D387A"/>
    <w:rsid w:val="006D435A"/>
    <w:rsid w:val="00710C92"/>
    <w:rsid w:val="007164D9"/>
    <w:rsid w:val="00740A14"/>
    <w:rsid w:val="00761088"/>
    <w:rsid w:val="00764FAE"/>
    <w:rsid w:val="00792081"/>
    <w:rsid w:val="007A66A1"/>
    <w:rsid w:val="007B6E4B"/>
    <w:rsid w:val="007E2569"/>
    <w:rsid w:val="007F2026"/>
    <w:rsid w:val="007F2CF0"/>
    <w:rsid w:val="008046C2"/>
    <w:rsid w:val="0082673A"/>
    <w:rsid w:val="00853179"/>
    <w:rsid w:val="00867D70"/>
    <w:rsid w:val="008C7873"/>
    <w:rsid w:val="009227C4"/>
    <w:rsid w:val="009470E4"/>
    <w:rsid w:val="00957DCD"/>
    <w:rsid w:val="00962BB7"/>
    <w:rsid w:val="009909E8"/>
    <w:rsid w:val="00994136"/>
    <w:rsid w:val="009A00B2"/>
    <w:rsid w:val="009A4858"/>
    <w:rsid w:val="009B0A41"/>
    <w:rsid w:val="009C2957"/>
    <w:rsid w:val="009C4670"/>
    <w:rsid w:val="009D307F"/>
    <w:rsid w:val="00A10D3D"/>
    <w:rsid w:val="00A3110E"/>
    <w:rsid w:val="00A31C7B"/>
    <w:rsid w:val="00A66B6B"/>
    <w:rsid w:val="00A94429"/>
    <w:rsid w:val="00AA3CF6"/>
    <w:rsid w:val="00AA56F1"/>
    <w:rsid w:val="00AC6F07"/>
    <w:rsid w:val="00B1313F"/>
    <w:rsid w:val="00B21D63"/>
    <w:rsid w:val="00B22D9F"/>
    <w:rsid w:val="00B517F7"/>
    <w:rsid w:val="00B5529F"/>
    <w:rsid w:val="00B55635"/>
    <w:rsid w:val="00B63985"/>
    <w:rsid w:val="00B854B3"/>
    <w:rsid w:val="00BC2567"/>
    <w:rsid w:val="00BC42C4"/>
    <w:rsid w:val="00BD07D7"/>
    <w:rsid w:val="00BE0309"/>
    <w:rsid w:val="00BF31C6"/>
    <w:rsid w:val="00BF49F1"/>
    <w:rsid w:val="00C00F70"/>
    <w:rsid w:val="00C040CB"/>
    <w:rsid w:val="00C045A8"/>
    <w:rsid w:val="00C04E21"/>
    <w:rsid w:val="00C10793"/>
    <w:rsid w:val="00C17E09"/>
    <w:rsid w:val="00C20CF3"/>
    <w:rsid w:val="00C271F2"/>
    <w:rsid w:val="00C85193"/>
    <w:rsid w:val="00C86541"/>
    <w:rsid w:val="00C9002D"/>
    <w:rsid w:val="00CA3812"/>
    <w:rsid w:val="00CB2DE4"/>
    <w:rsid w:val="00CC090E"/>
    <w:rsid w:val="00D049E1"/>
    <w:rsid w:val="00D20871"/>
    <w:rsid w:val="00D249B3"/>
    <w:rsid w:val="00D33D29"/>
    <w:rsid w:val="00D35BDA"/>
    <w:rsid w:val="00D428B6"/>
    <w:rsid w:val="00D454EF"/>
    <w:rsid w:val="00D5057C"/>
    <w:rsid w:val="00D5117C"/>
    <w:rsid w:val="00D67339"/>
    <w:rsid w:val="00D708AD"/>
    <w:rsid w:val="00D71CDF"/>
    <w:rsid w:val="00D748FD"/>
    <w:rsid w:val="00D750A5"/>
    <w:rsid w:val="00D863EB"/>
    <w:rsid w:val="00D914CE"/>
    <w:rsid w:val="00D91E46"/>
    <w:rsid w:val="00D95197"/>
    <w:rsid w:val="00D9792E"/>
    <w:rsid w:val="00DA16CD"/>
    <w:rsid w:val="00DA31FC"/>
    <w:rsid w:val="00DA455C"/>
    <w:rsid w:val="00DE3C65"/>
    <w:rsid w:val="00E00073"/>
    <w:rsid w:val="00E0557F"/>
    <w:rsid w:val="00E302A4"/>
    <w:rsid w:val="00EB1196"/>
    <w:rsid w:val="00ED1924"/>
    <w:rsid w:val="00ED253E"/>
    <w:rsid w:val="00ED635C"/>
    <w:rsid w:val="00ED6B3D"/>
    <w:rsid w:val="00EF2EEB"/>
    <w:rsid w:val="00F224DA"/>
    <w:rsid w:val="00F31E53"/>
    <w:rsid w:val="00F573EF"/>
    <w:rsid w:val="00F75556"/>
    <w:rsid w:val="00F85D19"/>
    <w:rsid w:val="00FC4946"/>
    <w:rsid w:val="00FC68F4"/>
    <w:rsid w:val="00FE4923"/>
    <w:rsid w:val="1DEEB57D"/>
    <w:rsid w:val="1EE5B6FD"/>
    <w:rsid w:val="240C4302"/>
    <w:rsid w:val="2B37AD90"/>
    <w:rsid w:val="3C6FF26B"/>
    <w:rsid w:val="3CD62A40"/>
    <w:rsid w:val="44785BA6"/>
    <w:rsid w:val="53A19431"/>
    <w:rsid w:val="582CA8A9"/>
    <w:rsid w:val="5C9A3D80"/>
    <w:rsid w:val="5CCB9E79"/>
    <w:rsid w:val="66CAB6DB"/>
    <w:rsid w:val="67E99A88"/>
    <w:rsid w:val="76016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C8E7317"/>
  <w14:defaultImageDpi w14:val="300"/>
  <w15:docId w15:val="{7F157703-98DF-4EB8-8031-37FFAE2CCE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A3CF6"/>
    <w:pPr>
      <w:tabs>
        <w:tab w:val="left" w:pos="170"/>
      </w:tabs>
      <w:spacing w:after="120" w:line="240" w:lineRule="atLeast"/>
    </w:pPr>
    <w:rPr>
      <w:rFonts w:ascii="Arial" w:hAnsi="Arial"/>
      <w:sz w:val="19"/>
    </w:rPr>
  </w:style>
  <w:style w:type="paragraph" w:styleId="Heading1">
    <w:name w:val="heading 1"/>
    <w:basedOn w:val="Normal"/>
    <w:next w:val="Normal"/>
    <w:link w:val="Heading1Char"/>
    <w:autoRedefine/>
    <w:qFormat/>
    <w:rsid w:val="00AA3CF6"/>
    <w:pPr>
      <w:spacing w:line="560" w:lineRule="atLeast"/>
      <w:outlineLvl w:val="0"/>
    </w:pPr>
    <w:rPr>
      <w:rFonts w:eastAsia="Times New Roman" w:cs="Times New Roman"/>
      <w:color w:val="000000" w:themeColor="text1"/>
      <w:kern w:val="32"/>
      <w:sz w:val="52"/>
      <w:szCs w:val="32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C50C4"/>
    <w:pPr>
      <w:keepNext/>
      <w:keepLines/>
      <w:spacing w:after="240" w:line="400" w:lineRule="atLeast"/>
      <w:outlineLvl w:val="1"/>
    </w:pPr>
    <w:rPr>
      <w:rFonts w:eastAsiaTheme="majorEastAsia" w:cstheme="majorBidi"/>
      <w:bCs/>
      <w:color w:val="136D2E"/>
      <w:sz w:val="34"/>
      <w:szCs w:val="26"/>
    </w:rPr>
  </w:style>
  <w:style w:type="paragraph" w:styleId="Heading3">
    <w:name w:val="heading 3"/>
    <w:basedOn w:val="Heading2"/>
    <w:next w:val="Normal"/>
    <w:link w:val="Heading3Char"/>
    <w:uiPriority w:val="9"/>
    <w:unhideWhenUsed/>
    <w:qFormat/>
    <w:rsid w:val="001053D6"/>
    <w:pPr>
      <w:spacing w:after="120" w:line="240" w:lineRule="atLeast"/>
      <w:outlineLvl w:val="2"/>
    </w:pPr>
    <w:rPr>
      <w:b/>
      <w:bCs w:val="0"/>
      <w:color w:val="000000" w:themeColor="text1"/>
      <w:sz w:val="20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D435A"/>
    <w:pPr>
      <w:keepNext/>
      <w:keepLines/>
      <w:spacing w:after="240"/>
      <w:outlineLvl w:val="3"/>
    </w:pPr>
    <w:rPr>
      <w:rFonts w:eastAsiaTheme="majorEastAsia" w:cstheme="majorBidi"/>
      <w:bCs/>
      <w:iCs/>
      <w:color w:val="000000" w:themeColor="text1"/>
      <w:sz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A3CF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A3CF6"/>
  </w:style>
  <w:style w:type="paragraph" w:styleId="Footer">
    <w:name w:val="footer"/>
    <w:basedOn w:val="Normal"/>
    <w:link w:val="FooterChar"/>
    <w:uiPriority w:val="99"/>
    <w:unhideWhenUsed/>
    <w:rsid w:val="009D307F"/>
    <w:pPr>
      <w:tabs>
        <w:tab w:val="center" w:pos="4320"/>
        <w:tab w:val="right" w:pos="8640"/>
      </w:tabs>
      <w:jc w:val="right"/>
    </w:pPr>
    <w:rPr>
      <w:sz w:val="16"/>
    </w:rPr>
  </w:style>
  <w:style w:type="character" w:customStyle="1" w:styleId="FooterChar">
    <w:name w:val="Footer Char"/>
    <w:basedOn w:val="DefaultParagraphFont"/>
    <w:link w:val="Footer"/>
    <w:uiPriority w:val="99"/>
    <w:rsid w:val="009D307F"/>
    <w:rPr>
      <w:rFonts w:ascii="Arial" w:hAnsi="Arial"/>
      <w:sz w:val="16"/>
    </w:rPr>
  </w:style>
  <w:style w:type="character" w:customStyle="1" w:styleId="Heading1Char">
    <w:name w:val="Heading 1 Char"/>
    <w:basedOn w:val="DefaultParagraphFont"/>
    <w:link w:val="Heading1"/>
    <w:rsid w:val="00AA3CF6"/>
    <w:rPr>
      <w:rFonts w:ascii="Arial" w:eastAsia="Times New Roman" w:hAnsi="Arial" w:cs="Times New Roman"/>
      <w:color w:val="000000" w:themeColor="text1"/>
      <w:kern w:val="32"/>
      <w:sz w:val="52"/>
      <w:szCs w:val="32"/>
      <w:lang w:val="en-US"/>
    </w:rPr>
  </w:style>
  <w:style w:type="paragraph" w:styleId="ListParagraph">
    <w:name w:val="List Paragraph"/>
    <w:basedOn w:val="Normal"/>
    <w:uiPriority w:val="34"/>
    <w:qFormat/>
    <w:rsid w:val="00AA3CF6"/>
    <w:pPr>
      <w:ind w:left="720"/>
      <w:contextualSpacing/>
    </w:pPr>
  </w:style>
  <w:style w:type="table" w:styleId="TableGrid">
    <w:name w:val="Table Grid"/>
    <w:basedOn w:val="TableNormal"/>
    <w:uiPriority w:val="59"/>
    <w:rsid w:val="009D30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5C50C4"/>
    <w:rPr>
      <w:rFonts w:ascii="Arial" w:eastAsiaTheme="majorEastAsia" w:hAnsi="Arial" w:cstheme="majorBidi"/>
      <w:bCs/>
      <w:color w:val="136D2E"/>
      <w:sz w:val="3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1053D6"/>
    <w:rPr>
      <w:rFonts w:ascii="Arial" w:eastAsiaTheme="majorEastAsia" w:hAnsi="Arial" w:cstheme="majorBidi"/>
      <w:b/>
      <w:color w:val="000000" w:themeColor="text1"/>
      <w:sz w:val="20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0D3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D3D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294C3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94C3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94C3A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94C3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94C3A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83FE1"/>
    <w:rPr>
      <w:color w:val="000000" w:themeColor="text1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43873"/>
    <w:rPr>
      <w:color w:val="800080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6D435A"/>
    <w:rPr>
      <w:rFonts w:ascii="Arial" w:eastAsiaTheme="majorEastAsia" w:hAnsi="Arial" w:cstheme="majorBidi"/>
      <w:bCs/>
      <w:iCs/>
      <w:color w:val="000000" w:themeColor="text1"/>
      <w:sz w:val="26"/>
    </w:rPr>
  </w:style>
  <w:style w:type="paragraph" w:styleId="ListBullet">
    <w:name w:val="List Bullet"/>
    <w:basedOn w:val="Normal"/>
    <w:uiPriority w:val="99"/>
    <w:unhideWhenUsed/>
    <w:rsid w:val="00CC090E"/>
    <w:pPr>
      <w:numPr>
        <w:numId w:val="3"/>
      </w:numPr>
      <w:tabs>
        <w:tab w:val="clear" w:pos="360"/>
      </w:tabs>
      <w:ind w:left="170" w:hanging="170"/>
    </w:pPr>
  </w:style>
  <w:style w:type="paragraph" w:styleId="Revision">
    <w:name w:val="Revision"/>
    <w:hidden/>
    <w:uiPriority w:val="99"/>
    <w:semiHidden/>
    <w:rsid w:val="00CA3812"/>
    <w:rPr>
      <w:rFonts w:ascii="Arial" w:hAnsi="Arial"/>
      <w:sz w:val="19"/>
    </w:rPr>
  </w:style>
  <w:style w:type="paragraph" w:customStyle="1" w:styleId="AEDCBodytext-BulletStyle">
    <w:name w:val="AEDC Body text - Bullet Style"/>
    <w:basedOn w:val="Normal"/>
    <w:qFormat/>
    <w:rsid w:val="003860CA"/>
    <w:pPr>
      <w:numPr>
        <w:numId w:val="7"/>
      </w:numPr>
      <w:tabs>
        <w:tab w:val="clear" w:pos="170"/>
      </w:tabs>
      <w:spacing w:after="20" w:line="288" w:lineRule="auto"/>
    </w:pPr>
    <w:rPr>
      <w:rFonts w:eastAsiaTheme="minorHAnsi"/>
      <w:noProof/>
      <w:sz w:val="22"/>
      <w:szCs w:val="22"/>
    </w:rPr>
  </w:style>
  <w:style w:type="character" w:customStyle="1" w:styleId="AEDCBodyTextChar">
    <w:name w:val="AEDC Body Text Char"/>
    <w:basedOn w:val="DefaultParagraphFont"/>
    <w:link w:val="AEDCBodyText"/>
    <w:locked/>
    <w:rsid w:val="0007211B"/>
    <w:rPr>
      <w:rFonts w:ascii="Arial" w:hAnsi="Arial" w:cs="Arial"/>
      <w:noProof/>
      <w:sz w:val="22"/>
      <w:szCs w:val="22"/>
    </w:rPr>
  </w:style>
  <w:style w:type="paragraph" w:customStyle="1" w:styleId="AEDCBodyText">
    <w:name w:val="AEDC Body Text"/>
    <w:basedOn w:val="Normal"/>
    <w:link w:val="AEDCBodyTextChar"/>
    <w:qFormat/>
    <w:rsid w:val="0007211B"/>
    <w:pPr>
      <w:tabs>
        <w:tab w:val="clear" w:pos="170"/>
      </w:tabs>
      <w:spacing w:after="160" w:line="288" w:lineRule="auto"/>
    </w:pPr>
    <w:rPr>
      <w:rFonts w:cs="Arial"/>
      <w:noProof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389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0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://www.aedc.gov.au" TargetMode="External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02d0db1-4cab-44a0-83c1-51f522486581">
      <Terms xmlns="http://schemas.microsoft.com/office/infopath/2007/PartnerControls"/>
    </lcf76f155ced4ddcb4097134ff3c332f>
    <TaxCatchAll xmlns="a662394b-c03e-436d-bead-fc8ed26f670a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C204148F8987947B010F81A7DB1C170" ma:contentTypeVersion="11" ma:contentTypeDescription="Create a new document." ma:contentTypeScope="" ma:versionID="b3fa083c05d53012181f50d46d107008">
  <xsd:schema xmlns:xsd="http://www.w3.org/2001/XMLSchema" xmlns:xs="http://www.w3.org/2001/XMLSchema" xmlns:p="http://schemas.microsoft.com/office/2006/metadata/properties" xmlns:ns2="b02d0db1-4cab-44a0-83c1-51f522486581" xmlns:ns3="a662394b-c03e-436d-bead-fc8ed26f670a" targetNamespace="http://schemas.microsoft.com/office/2006/metadata/properties" ma:root="true" ma:fieldsID="d64f58fb0050a3733e5e901fb9ac3348" ns2:_="" ns3:_="">
    <xsd:import namespace="b02d0db1-4cab-44a0-83c1-51f522486581"/>
    <xsd:import namespace="a662394b-c03e-436d-bead-fc8ed26f67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2d0db1-4cab-44a0-83c1-51f52248658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29be075d-681b-45a2-8aaf-45aedbdf895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1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62394b-c03e-436d-bead-fc8ed26f670a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0db3a9d9-99d4-4d56-b4eb-a41de56b2dba}" ma:internalName="TaxCatchAll" ma:showField="CatchAllData" ma:web="a662394b-c03e-436d-bead-fc8ed26f67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ADDC3C-EF7E-4119-BA40-A50EF7733CD4}">
  <ds:schemaRefs>
    <ds:schemaRef ds:uri="http://schemas.microsoft.com/office/2006/metadata/properties"/>
    <ds:schemaRef ds:uri="http://schemas.microsoft.com/office/infopath/2007/PartnerControls"/>
    <ds:schemaRef ds:uri="b02d0db1-4cab-44a0-83c1-51f522486581"/>
    <ds:schemaRef ds:uri="a662394b-c03e-436d-bead-fc8ed26f670a"/>
  </ds:schemaRefs>
</ds:datastoreItem>
</file>

<file path=customXml/itemProps2.xml><?xml version="1.0" encoding="utf-8"?>
<ds:datastoreItem xmlns:ds="http://schemas.openxmlformats.org/officeDocument/2006/customXml" ds:itemID="{7D74F2CF-EC10-4ACC-8400-008E320370A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66556B8-A554-4685-A7B8-61332F384AF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02d0db1-4cab-44a0-83c1-51f522486581"/>
    <ds:schemaRef ds:uri="a662394b-c03e-436d-bead-fc8ed26f67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E7ACFAB-C77B-453D-9DAA-999F5385E2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261</Words>
  <Characters>1492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Fenton Communications</Company>
  <LinksUpToDate>false</LinksUpToDate>
  <CharactersWithSpaces>1750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Aaron Williams</dc:creator>
  <cp:keywords/>
  <cp:lastModifiedBy>Emir Bajcic</cp:lastModifiedBy>
  <cp:revision>2</cp:revision>
  <dcterms:created xsi:type="dcterms:W3CDTF">2024-05-31T02:58:00Z</dcterms:created>
  <dcterms:modified xsi:type="dcterms:W3CDTF">2024-05-31T02:58:00Z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0x0101003C204148F8987947B010F81A7DB1C170</vt:lpwstr>
  </property>
  <property fmtid="{D5CDD505-2E9C-101B-9397-08002B2CF9AE}" pid="3" name="_dlc_policyId">
    <vt:lpwstr/>
  </property>
  <property fmtid="{D5CDD505-2E9C-101B-9397-08002B2CF9AE}" pid="4" name="ItemRetentionFormula">
    <vt:lpwstr/>
  </property>
  <property fmtid="{D5CDD505-2E9C-101B-9397-08002B2CF9AE}" pid="5" name="MediaServiceImageTags">
    <vt:lpwstr/>
  </property>
  <property fmtid="{D5CDD505-2E9C-101B-9397-08002B2CF9AE}" pid="6" name="GrammarlyDocumentId">
    <vt:lpwstr>5f1f0f055997838f006bed8d65b65f8c8e624d4d76d39314e718d993d66a83d9</vt:lpwstr>
  </property>
</Properties>
</file>