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Pr>
        <w:drawing>
          <wp:inline distB="114300" distT="114300" distL="114300" distR="114300">
            <wp:extent cx="1365945" cy="464421"/>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365945" cy="4644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chitects Daughter" w:cs="Architects Daughter" w:eastAsia="Architects Daughter" w:hAnsi="Architects Daughter"/>
          <w:b w:val="1"/>
          <w:bCs w:val="1"/>
          <w:sz w:val="36"/>
          <w:szCs w:val="36"/>
        </w:rPr>
      </w:pPr>
      <w:r w:rsidDel="00000000" w:rsidR="00000000" w:rsidRPr="00000000">
        <w:rPr>
          <w:rFonts w:ascii="Comic Sans MS" w:cs="Comic Sans MS" w:eastAsia="Comic Sans MS" w:hAnsi="Comic Sans MS"/>
          <w:b w:val="1"/>
          <w:bCs w:val="1"/>
          <w:sz w:val="36"/>
          <w:szCs w:val="36"/>
          <w:rtl w:val="0"/>
        </w:rPr>
        <w:t xml:space="preserve"> </w:t>
      </w:r>
      <w:r w:rsidDel="00000000" w:rsidR="00000000" w:rsidRPr="00000000">
        <w:rPr>
          <w:rFonts w:ascii="Architects Daughter" w:cs="Architects Daughter" w:eastAsia="Architects Daughter" w:hAnsi="Architects Daughter"/>
          <w:b w:val="1"/>
          <w:bCs w:val="1"/>
          <w:sz w:val="36"/>
          <w:szCs w:val="36"/>
          <w:rtl w:val="0"/>
        </w:rPr>
        <w:t xml:space="preserve">LEVEL NEWSLETTER</w:t>
      </w:r>
    </w:p>
    <w:tbl>
      <w:tblPr>
        <w:tblStyle w:val="Table1"/>
        <w:tblW w:w="10800.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340"/>
        <w:gridCol w:w="2100"/>
        <w:gridCol w:w="6360"/>
        <w:tblGridChange w:id="0">
          <w:tblGrid>
            <w:gridCol w:w="2340"/>
            <w:gridCol w:w="2100"/>
            <w:gridCol w:w="6360"/>
          </w:tblGrid>
        </w:tblGridChange>
      </w:tblGrid>
      <w:tr>
        <w:trPr>
          <w:cantSplit w:val="0"/>
          <w:trHeight w:val="5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rFonts w:ascii="Quicksand" w:cs="Quicksand" w:eastAsia="Quicksand" w:hAnsi="Quicksand"/>
                <w:b w:val="1"/>
                <w:bCs w:val="1"/>
                <w:sz w:val="28"/>
                <w:szCs w:val="28"/>
              </w:rPr>
            </w:pPr>
            <w:r w:rsidDel="00000000" w:rsidR="00000000" w:rsidRPr="00000000">
              <w:rPr>
                <w:rFonts w:ascii="Quicksand" w:cs="Quicksand" w:eastAsia="Quicksand" w:hAnsi="Quicksand"/>
                <w:b w:val="1"/>
                <w:bCs w:val="1"/>
                <w:sz w:val="28"/>
                <w:szCs w:val="28"/>
                <w:rtl w:val="0"/>
              </w:rPr>
              <w:t xml:space="preserve">2026</w:t>
            </w:r>
          </w:p>
          <w:p w:rsidR="00000000" w:rsidDel="00000000" w:rsidP="00000000" w:rsidRDefault="00000000" w:rsidRPr="00000000" w14:paraId="00000004">
            <w:pPr>
              <w:widowControl w:val="0"/>
              <w:spacing w:line="240" w:lineRule="auto"/>
              <w:jc w:val="center"/>
              <w:rPr>
                <w:rFonts w:ascii="Quicksand" w:cs="Quicksand" w:eastAsia="Quicksand" w:hAnsi="Quicksand"/>
                <w:b w:val="1"/>
                <w:bCs w:val="1"/>
                <w:sz w:val="28"/>
                <w:szCs w:val="28"/>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Quicksand" w:cs="Quicksand" w:eastAsia="Quicksand" w:hAnsi="Quicksand"/>
                <w:b w:val="1"/>
                <w:bCs w:val="1"/>
                <w:sz w:val="28"/>
                <w:szCs w:val="28"/>
              </w:rPr>
            </w:pPr>
            <w:r w:rsidDel="00000000" w:rsidR="00000000" w:rsidRPr="00000000">
              <w:rPr>
                <w:rFonts w:ascii="Quicksand" w:cs="Quicksand" w:eastAsia="Quicksand" w:hAnsi="Quicksand"/>
                <w:b w:val="1"/>
                <w:bCs w:val="1"/>
                <w:sz w:val="28"/>
                <w:szCs w:val="28"/>
                <w:rtl w:val="0"/>
              </w:rPr>
              <w:t xml:space="preserve">Term 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u w:val="single"/>
                <w:rtl w:val="0"/>
              </w:rPr>
              <w:t xml:space="preserve">BIRTHDAYS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3219450</wp:posOffset>
                  </wp:positionH>
                  <wp:positionV relativeFrom="paragraph">
                    <wp:posOffset>62152</wp:posOffset>
                  </wp:positionV>
                  <wp:extent cx="603636" cy="589598"/>
                  <wp:effectExtent b="0" l="0" r="0" t="0"/>
                  <wp:wrapSquare wrapText="bothSides" distB="114300" distT="114300" distL="114300" distR="114300"/>
                  <wp:docPr descr="birthday.jpg" id="1" name="image7.jpg"/>
                  <a:graphic>
                    <a:graphicData uri="http://schemas.openxmlformats.org/drawingml/2006/picture">
                      <pic:pic>
                        <pic:nvPicPr>
                          <pic:cNvPr descr="birthday.jpg" id="0" name="image7.jpg"/>
                          <pic:cNvPicPr preferRelativeResize="0"/>
                        </pic:nvPicPr>
                        <pic:blipFill>
                          <a:blip r:embed="rId7"/>
                          <a:srcRect b="0" l="0" r="0" t="0"/>
                          <a:stretch>
                            <a:fillRect/>
                          </a:stretch>
                        </pic:blipFill>
                        <pic:spPr>
                          <a:xfrm>
                            <a:off x="0" y="0"/>
                            <a:ext cx="603636" cy="589598"/>
                          </a:xfrm>
                          <a:prstGeom prst="rect"/>
                          <a:ln/>
                        </pic:spPr>
                      </pic:pic>
                    </a:graphicData>
                  </a:graphic>
                </wp:anchor>
              </w:drawing>
            </w:r>
          </w:p>
          <w:p w:rsidR="00000000" w:rsidDel="00000000" w:rsidP="00000000" w:rsidRDefault="00000000" w:rsidRPr="00000000" w14:paraId="00000008">
            <w:pPr>
              <w:widowControl w:val="0"/>
              <w:spacing w:line="240" w:lineRule="auto"/>
              <w:jc w:val="left"/>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January: </w:t>
            </w:r>
            <w:r w:rsidDel="00000000" w:rsidR="00000000" w:rsidRPr="00000000">
              <w:rPr>
                <w:rFonts w:ascii="Quicksand" w:cs="Quicksand" w:eastAsia="Quicksand" w:hAnsi="Quicksand"/>
                <w:sz w:val="24"/>
                <w:szCs w:val="24"/>
                <w:rtl w:val="0"/>
              </w:rPr>
              <w:t xml:space="preserve">Isaac Tran, Chiara Raucci</w:t>
            </w:r>
          </w:p>
          <w:p w:rsidR="00000000" w:rsidDel="00000000" w:rsidP="00000000" w:rsidRDefault="00000000" w:rsidRPr="00000000" w14:paraId="00000009">
            <w:pPr>
              <w:widowControl w:val="0"/>
              <w:spacing w:line="240" w:lineRule="auto"/>
              <w:jc w:val="left"/>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February: </w:t>
            </w:r>
            <w:r w:rsidDel="00000000" w:rsidR="00000000" w:rsidRPr="00000000">
              <w:rPr>
                <w:rFonts w:ascii="Quicksand" w:cs="Quicksand" w:eastAsia="Quicksand" w:hAnsi="Quicksand"/>
                <w:sz w:val="24"/>
                <w:szCs w:val="24"/>
                <w:rtl w:val="0"/>
              </w:rPr>
              <w:t xml:space="preserve">Alizé Jean-Pierre, Thomas Beayni, Amelia Chan, Leo Huynh, Annabelle Pham,</w:t>
            </w:r>
            <w:r w:rsidDel="00000000" w:rsidR="00000000" w:rsidRPr="00000000">
              <w:rPr>
                <w:rFonts w:ascii="Quicksand" w:cs="Quicksand" w:eastAsia="Quicksand" w:hAnsi="Quicksand"/>
                <w:b w:val="1"/>
                <w:bCs w:val="1"/>
                <w:sz w:val="24"/>
                <w:szCs w:val="24"/>
                <w:rtl w:val="0"/>
              </w:rPr>
              <w:t xml:space="preserve"> </w:t>
            </w:r>
            <w:r w:rsidDel="00000000" w:rsidR="00000000" w:rsidRPr="00000000">
              <w:rPr>
                <w:rtl w:val="0"/>
              </w:rPr>
            </w:r>
          </w:p>
          <w:p w:rsidR="00000000" w:rsidDel="00000000" w:rsidP="00000000" w:rsidRDefault="00000000" w:rsidRPr="00000000" w14:paraId="0000000A">
            <w:pPr>
              <w:widowControl w:val="0"/>
              <w:spacing w:line="240" w:lineRule="auto"/>
              <w:jc w:val="left"/>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March: </w:t>
            </w:r>
            <w:r w:rsidDel="00000000" w:rsidR="00000000" w:rsidRPr="00000000">
              <w:rPr>
                <w:rFonts w:ascii="Quicksand" w:cs="Quicksand" w:eastAsia="Quicksand" w:hAnsi="Quicksand"/>
                <w:sz w:val="24"/>
                <w:szCs w:val="24"/>
                <w:rtl w:val="0"/>
              </w:rPr>
              <w:t xml:space="preserve">Eliza Mekhael, Mason Russell</w:t>
            </w:r>
          </w:p>
          <w:p w:rsidR="00000000" w:rsidDel="00000000" w:rsidP="00000000" w:rsidRDefault="00000000" w:rsidRPr="00000000" w14:paraId="0000000B">
            <w:pPr>
              <w:widowControl w:val="0"/>
              <w:spacing w:line="240" w:lineRule="auto"/>
              <w:jc w:val="left"/>
              <w:rPr>
                <w:rFonts w:ascii="Quicksand" w:cs="Quicksand" w:eastAsia="Quicksand" w:hAnsi="Quicksand"/>
                <w:sz w:val="24"/>
                <w:szCs w:val="24"/>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Staff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Quicksand" w:cs="Quicksand" w:eastAsia="Quicksand" w:hAnsi="Quicksand"/>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Quicksand" w:cs="Quicksand" w:eastAsia="Quicksand" w:hAnsi="Quicksand"/>
                <w:b w:val="1"/>
                <w:bCs w:val="1"/>
                <w:color w:val="ff0000"/>
              </w:rPr>
            </w:pPr>
            <w:r w:rsidDel="00000000" w:rsidR="00000000" w:rsidRPr="00000000">
              <w:rPr>
                <w:rFonts w:ascii="Quicksand" w:cs="Quicksand" w:eastAsia="Quicksand" w:hAnsi="Quicksand"/>
                <w:b w:val="1"/>
                <w:bCs w:val="1"/>
                <w:color w:val="ff0000"/>
                <w:rtl w:val="0"/>
              </w:rPr>
              <w:t xml:space="preserve">Please remember to only email staff between the hours of 8 am &amp; 4 pm (Mon-Fri)</w:t>
            </w:r>
          </w:p>
          <w:p w:rsidR="00000000" w:rsidDel="00000000" w:rsidP="00000000" w:rsidRDefault="00000000" w:rsidRPr="00000000" w14:paraId="0000000F">
            <w:pPr>
              <w:widowControl w:val="0"/>
              <w:spacing w:line="240" w:lineRule="auto"/>
              <w:rPr>
                <w:rFonts w:ascii="Quicksand" w:cs="Quicksand" w:eastAsia="Quicksand" w:hAnsi="Quicksand"/>
                <w:b w:val="1"/>
                <w:bCs w:val="1"/>
                <w:color w:val="ff0000"/>
                <w:sz w:val="16"/>
                <w:szCs w:val="16"/>
              </w:rPr>
            </w:pPr>
            <w:r w:rsidDel="00000000" w:rsidR="00000000" w:rsidRPr="00000000">
              <w:rPr>
                <w:rtl w:val="0"/>
              </w:rPr>
            </w:r>
          </w:p>
          <w:p w:rsidR="00000000" w:rsidDel="00000000" w:rsidP="00000000" w:rsidRDefault="00000000" w:rsidRPr="00000000" w14:paraId="00000010">
            <w:pPr>
              <w:widowControl w:val="0"/>
              <w:spacing w:line="327.27272727272725" w:lineRule="auto"/>
              <w:jc w:val="center"/>
              <w:rPr>
                <w:rFonts w:ascii="Quicksand" w:cs="Quicksand" w:eastAsia="Quicksand" w:hAnsi="Quicksand"/>
                <w:b w:val="1"/>
                <w:bCs w:val="1"/>
                <w:color w:val="222222"/>
                <w:sz w:val="23"/>
                <w:szCs w:val="23"/>
              </w:rPr>
            </w:pPr>
            <w:r w:rsidDel="00000000" w:rsidR="00000000" w:rsidRPr="00000000">
              <w:rPr>
                <w:rFonts w:ascii="Quicksand" w:cs="Quicksand" w:eastAsia="Quicksand" w:hAnsi="Quicksand"/>
                <w:b w:val="1"/>
                <w:bCs w:val="1"/>
                <w:color w:val="222222"/>
                <w:sz w:val="23"/>
                <w:szCs w:val="23"/>
                <w:rtl w:val="0"/>
              </w:rPr>
              <w:t xml:space="preserve">Amanda Marvelli - </w:t>
            </w:r>
            <w:hyperlink r:id="rId8">
              <w:r w:rsidDel="00000000" w:rsidR="00000000" w:rsidRPr="00000000">
                <w:rPr>
                  <w:rFonts w:ascii="Quicksand" w:cs="Quicksand" w:eastAsia="Quicksand" w:hAnsi="Quicksand"/>
                  <w:b w:val="1"/>
                  <w:bCs w:val="1"/>
                  <w:color w:val="1155cc"/>
                  <w:sz w:val="23"/>
                  <w:szCs w:val="23"/>
                  <w:u w:val="single"/>
                  <w:rtl w:val="0"/>
                </w:rPr>
                <w:t xml:space="preserve">amarvelli@hfmw.catholic.edu.au</w:t>
              </w:r>
            </w:hyperlink>
            <w:r w:rsidDel="00000000" w:rsidR="00000000" w:rsidRPr="00000000">
              <w:rPr>
                <w:rFonts w:ascii="Quicksand" w:cs="Quicksand" w:eastAsia="Quicksand" w:hAnsi="Quicksand"/>
                <w:b w:val="1"/>
                <w:bCs w:val="1"/>
                <w:color w:val="222222"/>
                <w:sz w:val="23"/>
                <w:szCs w:val="23"/>
                <w:rtl w:val="0"/>
              </w:rPr>
              <w:t xml:space="preserve"> </w:t>
            </w:r>
          </w:p>
          <w:p w:rsidR="00000000" w:rsidDel="00000000" w:rsidP="00000000" w:rsidRDefault="00000000" w:rsidRPr="00000000" w14:paraId="00000011">
            <w:pPr>
              <w:widowControl w:val="0"/>
              <w:spacing w:line="327.27272727272725" w:lineRule="auto"/>
              <w:jc w:val="center"/>
              <w:rPr>
                <w:rFonts w:ascii="Quicksand" w:cs="Quicksand" w:eastAsia="Quicksand" w:hAnsi="Quicksand"/>
                <w:b w:val="1"/>
                <w:bCs w:val="1"/>
                <w:color w:val="222222"/>
                <w:sz w:val="23"/>
                <w:szCs w:val="23"/>
              </w:rPr>
            </w:pPr>
            <w:r w:rsidDel="00000000" w:rsidR="00000000" w:rsidRPr="00000000">
              <w:rPr>
                <w:rFonts w:ascii="Quicksand" w:cs="Quicksand" w:eastAsia="Quicksand" w:hAnsi="Quicksand"/>
                <w:b w:val="1"/>
                <w:bCs w:val="1"/>
                <w:color w:val="222222"/>
                <w:sz w:val="23"/>
                <w:szCs w:val="23"/>
                <w:rtl w:val="0"/>
              </w:rPr>
              <w:t xml:space="preserve">Eithne King - </w:t>
            </w:r>
            <w:hyperlink r:id="rId9">
              <w:r w:rsidDel="00000000" w:rsidR="00000000" w:rsidRPr="00000000">
                <w:rPr>
                  <w:rFonts w:ascii="Quicksand" w:cs="Quicksand" w:eastAsia="Quicksand" w:hAnsi="Quicksand"/>
                  <w:b w:val="1"/>
                  <w:bCs w:val="1"/>
                  <w:color w:val="1155cc"/>
                  <w:sz w:val="23"/>
                  <w:szCs w:val="23"/>
                  <w:u w:val="single"/>
                  <w:rtl w:val="0"/>
                </w:rPr>
                <w:t xml:space="preserve">eking@hfmw.catholic.edu.au</w:t>
              </w:r>
            </w:hyperlink>
            <w:r w:rsidDel="00000000" w:rsidR="00000000" w:rsidRPr="00000000">
              <w:rPr>
                <w:rFonts w:ascii="Quicksand" w:cs="Quicksand" w:eastAsia="Quicksand" w:hAnsi="Quicksand"/>
                <w:b w:val="1"/>
                <w:bCs w:val="1"/>
                <w:color w:val="222222"/>
                <w:sz w:val="23"/>
                <w:szCs w:val="23"/>
                <w:rtl w:val="0"/>
              </w:rPr>
              <w:t xml:space="preserve"> </w:t>
            </w:r>
          </w:p>
          <w:p w:rsidR="00000000" w:rsidDel="00000000" w:rsidP="00000000" w:rsidRDefault="00000000" w:rsidRPr="00000000" w14:paraId="00000012">
            <w:pPr>
              <w:widowControl w:val="0"/>
              <w:spacing w:line="327.27272727272725" w:lineRule="auto"/>
              <w:jc w:val="center"/>
              <w:rPr>
                <w:rFonts w:ascii="Quicksand" w:cs="Quicksand" w:eastAsia="Quicksand" w:hAnsi="Quicksand"/>
                <w:b w:val="1"/>
                <w:bCs w:val="1"/>
                <w:color w:val="222222"/>
                <w:sz w:val="23"/>
                <w:szCs w:val="23"/>
              </w:rPr>
            </w:pPr>
            <w:r w:rsidDel="00000000" w:rsidR="00000000" w:rsidRPr="00000000">
              <w:rPr>
                <w:rFonts w:ascii="Quicksand" w:cs="Quicksand" w:eastAsia="Quicksand" w:hAnsi="Quicksand"/>
                <w:b w:val="1"/>
                <w:bCs w:val="1"/>
                <w:color w:val="222222"/>
                <w:sz w:val="23"/>
                <w:szCs w:val="23"/>
                <w:rtl w:val="0"/>
              </w:rPr>
              <w:t xml:space="preserve">Kate Buffham - </w:t>
            </w:r>
            <w:hyperlink r:id="rId10">
              <w:r w:rsidDel="00000000" w:rsidR="00000000" w:rsidRPr="00000000">
                <w:rPr>
                  <w:rFonts w:ascii="Quicksand" w:cs="Quicksand" w:eastAsia="Quicksand" w:hAnsi="Quicksand"/>
                  <w:b w:val="1"/>
                  <w:bCs w:val="1"/>
                  <w:color w:val="1155cc"/>
                  <w:sz w:val="23"/>
                  <w:szCs w:val="23"/>
                  <w:u w:val="single"/>
                  <w:rtl w:val="0"/>
                </w:rPr>
                <w:t xml:space="preserve">kbuffham@hfmw.catholic.edu.au</w:t>
              </w:r>
            </w:hyperlink>
            <w:r w:rsidDel="00000000" w:rsidR="00000000" w:rsidRPr="00000000">
              <w:rPr>
                <w:rFonts w:ascii="Quicksand" w:cs="Quicksand" w:eastAsia="Quicksand" w:hAnsi="Quicksand"/>
                <w:b w:val="1"/>
                <w:bCs w:val="1"/>
                <w:color w:val="222222"/>
                <w:sz w:val="23"/>
                <w:szCs w:val="23"/>
                <w:rtl w:val="0"/>
              </w:rPr>
              <w:t xml:space="preserve"> </w:t>
            </w:r>
          </w:p>
          <w:p w:rsidR="00000000" w:rsidDel="00000000" w:rsidP="00000000" w:rsidRDefault="00000000" w:rsidRPr="00000000" w14:paraId="00000013">
            <w:pPr>
              <w:widowControl w:val="0"/>
              <w:spacing w:line="327.27272727272725" w:lineRule="auto"/>
              <w:jc w:val="center"/>
              <w:rPr>
                <w:rFonts w:ascii="Quicksand" w:cs="Quicksand" w:eastAsia="Quicksand" w:hAnsi="Quicksand"/>
                <w:b w:val="1"/>
                <w:bCs w:val="1"/>
                <w:color w:val="222222"/>
                <w:sz w:val="23"/>
                <w:szCs w:val="23"/>
              </w:rPr>
            </w:pPr>
            <w:r w:rsidDel="00000000" w:rsidR="00000000" w:rsidRPr="00000000">
              <w:rPr>
                <w:rFonts w:ascii="Quicksand" w:cs="Quicksand" w:eastAsia="Quicksand" w:hAnsi="Quicksand"/>
                <w:b w:val="1"/>
                <w:bCs w:val="1"/>
                <w:color w:val="222222"/>
                <w:sz w:val="23"/>
                <w:szCs w:val="23"/>
                <w:rtl w:val="0"/>
              </w:rPr>
              <w:t xml:space="preserve">All communication must be emailed. </w:t>
              <w:br w:type="textWrapping"/>
            </w:r>
          </w:p>
        </w:tc>
      </w:tr>
      <w:tr>
        <w:trPr>
          <w:cantSplit w:val="0"/>
          <w:trHeight w:val="49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left"/>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Specialist Classes</w:t>
            </w:r>
          </w:p>
          <w:p w:rsidR="00000000" w:rsidDel="00000000" w:rsidP="00000000" w:rsidRDefault="00000000" w:rsidRPr="00000000" w14:paraId="00000015">
            <w:pPr>
              <w:widowControl w:val="0"/>
              <w:spacing w:line="240" w:lineRule="auto"/>
              <w:jc w:val="left"/>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16">
            <w:pPr>
              <w:widowControl w:val="0"/>
              <w:spacing w:line="240" w:lineRule="auto"/>
              <w:jc w:val="center"/>
              <w:rPr>
                <w:rFonts w:ascii="Quicksand" w:cs="Quicksand" w:eastAsia="Quicksand" w:hAnsi="Quicksand"/>
                <w:b w:val="1"/>
                <w:bCs w:val="1"/>
                <w:i w:val="1"/>
                <w:iCs w:val="1"/>
                <w:color w:val="9900ff"/>
                <w:sz w:val="24"/>
                <w:szCs w:val="24"/>
              </w:rPr>
            </w:pPr>
            <w:r w:rsidDel="00000000" w:rsidR="00000000" w:rsidRPr="00000000">
              <w:rPr>
                <w:rtl w:val="0"/>
              </w:rPr>
            </w:r>
          </w:p>
          <w:p w:rsidR="00000000" w:rsidDel="00000000" w:rsidP="00000000" w:rsidRDefault="00000000" w:rsidRPr="00000000" w14:paraId="00000017">
            <w:pPr>
              <w:widowControl w:val="0"/>
              <w:spacing w:line="240" w:lineRule="auto"/>
              <w:jc w:val="left"/>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18">
            <w:pPr>
              <w:widowControl w:val="0"/>
              <w:spacing w:line="240" w:lineRule="auto"/>
              <w:jc w:val="left"/>
              <w:rPr>
                <w:rFonts w:ascii="Quicksand" w:cs="Quicksand" w:eastAsia="Quicksand" w:hAnsi="Quicksand"/>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Quicksand" w:cs="Quicksand" w:eastAsia="Quicksand" w:hAnsi="Quicksand"/>
                <w:color w:val="222222"/>
                <w:sz w:val="24"/>
                <w:szCs w:val="24"/>
              </w:rPr>
            </w:pPr>
            <w:r w:rsidDel="00000000" w:rsidR="00000000" w:rsidRPr="00000000">
              <w:rPr>
                <w:rFonts w:ascii="Quicksand" w:cs="Quicksand" w:eastAsia="Quicksand" w:hAnsi="Quicksand"/>
                <w:b w:val="1"/>
                <w:bCs w:val="1"/>
                <w:color w:val="222222"/>
                <w:sz w:val="24"/>
                <w:szCs w:val="24"/>
                <w:rtl w:val="0"/>
              </w:rPr>
              <w:t xml:space="preserve">STEM -</w:t>
            </w:r>
            <w:r w:rsidDel="00000000" w:rsidR="00000000" w:rsidRPr="00000000">
              <w:rPr>
                <w:rFonts w:ascii="Quicksand" w:cs="Quicksand" w:eastAsia="Quicksand" w:hAnsi="Quicksand"/>
                <w:color w:val="222222"/>
                <w:sz w:val="24"/>
                <w:szCs w:val="24"/>
                <w:rtl w:val="0"/>
              </w:rPr>
              <w:t xml:space="preserve"> with Mrs Katrina Davis</w:t>
            </w:r>
            <w:r w:rsidDel="00000000" w:rsidR="00000000" w:rsidRPr="00000000">
              <w:rPr>
                <w:rtl w:val="0"/>
              </w:rPr>
            </w:r>
          </w:p>
        </w:tc>
      </w:tr>
      <w:tr>
        <w:trPr>
          <w:cantSplit w:val="0"/>
          <w:trHeight w:val="43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before="0" w:line="240" w:lineRule="auto"/>
              <w:ind w:left="0" w:firstLine="0"/>
              <w:rPr>
                <w:rFonts w:ascii="Comic Sans MS" w:cs="Comic Sans MS" w:eastAsia="Comic Sans MS" w:hAnsi="Comic Sans MS"/>
                <w:b w:val="1"/>
                <w:bCs w:val="1"/>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TUESDAY</w:t>
            </w:r>
          </w:p>
        </w:tc>
        <w:tc>
          <w:tcPr>
            <w:vAlign w:val="top"/>
          </w:tcPr>
          <w:p w:rsidR="00000000" w:rsidDel="00000000" w:rsidP="00000000" w:rsidRDefault="00000000" w:rsidRPr="00000000" w14:paraId="0000001D">
            <w:pPr>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2B </w:t>
            </w:r>
            <w:r w:rsidDel="00000000" w:rsidR="00000000" w:rsidRPr="00000000">
              <w:rPr>
                <w:rFonts w:ascii="Quicksand" w:cs="Quicksand" w:eastAsia="Quicksand" w:hAnsi="Quicksand"/>
                <w:b w:val="1"/>
                <w:bCs w:val="1"/>
                <w:sz w:val="24"/>
                <w:szCs w:val="24"/>
                <w:rtl w:val="0"/>
              </w:rPr>
              <w:t xml:space="preserve">LIBRARY -</w:t>
            </w:r>
            <w:r w:rsidDel="00000000" w:rsidR="00000000" w:rsidRPr="00000000">
              <w:rPr>
                <w:rFonts w:ascii="Quicksand" w:cs="Quicksand" w:eastAsia="Quicksand" w:hAnsi="Quicksand"/>
                <w:sz w:val="24"/>
                <w:szCs w:val="24"/>
                <w:rtl w:val="0"/>
              </w:rPr>
              <w:t xml:space="preserve"> Books must be returned on this day</w:t>
            </w:r>
          </w:p>
          <w:p w:rsidR="00000000" w:rsidDel="00000000" w:rsidP="00000000" w:rsidRDefault="00000000" w:rsidRPr="00000000" w14:paraId="0000001E">
            <w:pPr>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8e7cc3"/>
                <w:sz w:val="24"/>
                <w:szCs w:val="24"/>
                <w:rtl w:val="0"/>
              </w:rPr>
              <w:t xml:space="preserve">2MK are to bring their library bags</w:t>
            </w:r>
            <w:r w:rsidDel="00000000" w:rsidR="00000000" w:rsidRPr="00000000">
              <w:rPr>
                <w:rtl w:val="0"/>
              </w:rPr>
            </w:r>
          </w:p>
        </w:tc>
      </w:tr>
      <w:tr>
        <w:trPr>
          <w:cantSplit w:val="0"/>
          <w:trHeight w:val="335.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before="0" w:line="240" w:lineRule="auto"/>
              <w:ind w:left="0" w:firstLine="0"/>
              <w:rPr>
                <w:rFonts w:ascii="Comic Sans MS" w:cs="Comic Sans MS" w:eastAsia="Comic Sans MS" w:hAnsi="Comic Sans MS"/>
                <w:b w:val="1"/>
                <w:bCs w:val="1"/>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WEDNESDAY</w:t>
            </w:r>
          </w:p>
        </w:tc>
        <w:tc>
          <w:tcPr>
            <w:vAlign w:val="top"/>
          </w:tcPr>
          <w:p w:rsidR="00000000" w:rsidDel="00000000" w:rsidP="00000000" w:rsidRDefault="00000000" w:rsidRPr="00000000" w14:paraId="00000021">
            <w:pPr>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2B PE –  </w:t>
            </w:r>
            <w:r w:rsidDel="00000000" w:rsidR="00000000" w:rsidRPr="00000000">
              <w:rPr>
                <w:rFonts w:ascii="Quicksand" w:cs="Quicksand" w:eastAsia="Quicksand" w:hAnsi="Quicksand"/>
                <w:sz w:val="24"/>
                <w:szCs w:val="24"/>
                <w:rtl w:val="0"/>
              </w:rPr>
              <w:t xml:space="preserve">with Mrs Susan Michelsson</w:t>
            </w:r>
            <w:r w:rsidDel="00000000" w:rsidR="00000000" w:rsidRPr="00000000">
              <w:rPr>
                <w:rtl w:val="0"/>
              </w:rPr>
            </w:r>
          </w:p>
          <w:p w:rsidR="00000000" w:rsidDel="00000000" w:rsidP="00000000" w:rsidRDefault="00000000" w:rsidRPr="00000000" w14:paraId="00000022">
            <w:pPr>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2MK Performing Arts -</w:t>
            </w:r>
            <w:r w:rsidDel="00000000" w:rsidR="00000000" w:rsidRPr="00000000">
              <w:rPr>
                <w:rFonts w:ascii="Quicksand" w:cs="Quicksand" w:eastAsia="Quicksand" w:hAnsi="Quicksand"/>
                <w:sz w:val="24"/>
                <w:szCs w:val="24"/>
                <w:rtl w:val="0"/>
              </w:rPr>
              <w:t xml:space="preserve"> with Miss Rebecca Rawlins </w:t>
            </w:r>
          </w:p>
          <w:p w:rsidR="00000000" w:rsidDel="00000000" w:rsidP="00000000" w:rsidRDefault="00000000" w:rsidRPr="00000000" w14:paraId="00000023">
            <w:pPr>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2MK</w:t>
            </w:r>
            <w:r w:rsidDel="00000000" w:rsidR="00000000" w:rsidRPr="00000000">
              <w:rPr>
                <w:rFonts w:ascii="Quicksand" w:cs="Quicksand" w:eastAsia="Quicksand" w:hAnsi="Quicksand"/>
                <w:sz w:val="24"/>
                <w:szCs w:val="24"/>
                <w:rtl w:val="0"/>
              </w:rPr>
              <w:t xml:space="preserve"> </w:t>
            </w:r>
            <w:r w:rsidDel="00000000" w:rsidR="00000000" w:rsidRPr="00000000">
              <w:rPr>
                <w:rFonts w:ascii="Quicksand" w:cs="Quicksand" w:eastAsia="Quicksand" w:hAnsi="Quicksand"/>
                <w:b w:val="1"/>
                <w:bCs w:val="1"/>
                <w:sz w:val="24"/>
                <w:szCs w:val="24"/>
                <w:rtl w:val="0"/>
              </w:rPr>
              <w:t xml:space="preserve">LIBRARY -</w:t>
            </w:r>
            <w:r w:rsidDel="00000000" w:rsidR="00000000" w:rsidRPr="00000000">
              <w:rPr>
                <w:rFonts w:ascii="Quicksand" w:cs="Quicksand" w:eastAsia="Quicksand" w:hAnsi="Quicksand"/>
                <w:sz w:val="24"/>
                <w:szCs w:val="24"/>
                <w:rtl w:val="0"/>
              </w:rPr>
              <w:t xml:space="preserve"> Books must be returned on this day</w:t>
            </w:r>
          </w:p>
          <w:p w:rsidR="00000000" w:rsidDel="00000000" w:rsidP="00000000" w:rsidRDefault="00000000" w:rsidRPr="00000000" w14:paraId="00000024">
            <w:pPr>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bCs w:val="1"/>
                <w:color w:val="8e7cc3"/>
                <w:sz w:val="24"/>
                <w:szCs w:val="24"/>
                <w:rtl w:val="0"/>
              </w:rPr>
              <w:t xml:space="preserve">2MK are to bring their library bags</w:t>
            </w:r>
            <w:r w:rsidDel="00000000" w:rsidR="00000000" w:rsidRPr="00000000">
              <w:rPr>
                <w:rtl w:val="0"/>
              </w:rPr>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0" w:line="240" w:lineRule="auto"/>
              <w:ind w:left="0" w:firstLine="0"/>
              <w:rPr>
                <w:rFonts w:ascii="Comic Sans MS" w:cs="Comic Sans MS" w:eastAsia="Comic Sans MS" w:hAnsi="Comic Sans MS"/>
                <w:b w:val="1"/>
                <w:bCs w:val="1"/>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THURSDAY</w:t>
            </w:r>
          </w:p>
        </w:tc>
        <w:tc>
          <w:tcPr>
            <w:vAlign w:val="top"/>
          </w:tcPr>
          <w:p w:rsidR="00000000" w:rsidDel="00000000" w:rsidP="00000000" w:rsidRDefault="00000000" w:rsidRPr="00000000" w14:paraId="00000027">
            <w:pPr>
              <w:spacing w:line="240" w:lineRule="auto"/>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tl w:val="0"/>
              </w:rPr>
              <w:t xml:space="preserve">ART -</w:t>
            </w:r>
            <w:r w:rsidDel="00000000" w:rsidR="00000000" w:rsidRPr="00000000">
              <w:rPr>
                <w:rFonts w:ascii="Quicksand" w:cs="Quicksand" w:eastAsia="Quicksand" w:hAnsi="Quicksand"/>
                <w:sz w:val="24"/>
                <w:szCs w:val="24"/>
                <w:rtl w:val="0"/>
              </w:rPr>
              <w:t xml:space="preserve"> with Miss Laura </w:t>
            </w:r>
          </w:p>
          <w:p w:rsidR="00000000" w:rsidDel="00000000" w:rsidP="00000000" w:rsidRDefault="00000000" w:rsidRPr="00000000" w14:paraId="00000028">
            <w:pPr>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AUSLAN - </w:t>
            </w:r>
            <w:r w:rsidDel="00000000" w:rsidR="00000000" w:rsidRPr="00000000">
              <w:rPr>
                <w:rFonts w:ascii="Quicksand" w:cs="Quicksand" w:eastAsia="Quicksand" w:hAnsi="Quicksand"/>
                <w:sz w:val="24"/>
                <w:szCs w:val="24"/>
                <w:rtl w:val="0"/>
              </w:rPr>
              <w:t xml:space="preserve">Ms Herrmann</w:t>
            </w:r>
            <w:r w:rsidDel="00000000" w:rsidR="00000000" w:rsidRPr="00000000">
              <w:rPr>
                <w:rtl w:val="0"/>
              </w:rPr>
            </w:r>
          </w:p>
          <w:p w:rsidR="00000000" w:rsidDel="00000000" w:rsidP="00000000" w:rsidRDefault="00000000" w:rsidRPr="00000000" w14:paraId="00000029">
            <w:pPr>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2B - PERFORMING ARTS - </w:t>
            </w:r>
            <w:r w:rsidDel="00000000" w:rsidR="00000000" w:rsidRPr="00000000">
              <w:rPr>
                <w:rFonts w:ascii="Quicksand" w:cs="Quicksand" w:eastAsia="Quicksand" w:hAnsi="Quicksand"/>
                <w:sz w:val="24"/>
                <w:szCs w:val="24"/>
                <w:rtl w:val="0"/>
              </w:rPr>
              <w:t xml:space="preserve">with Miss Rebecca Rawlins</w:t>
            </w:r>
            <w:r w:rsidDel="00000000" w:rsidR="00000000" w:rsidRPr="00000000">
              <w:rPr>
                <w:rtl w:val="0"/>
              </w:rPr>
            </w:r>
          </w:p>
          <w:p w:rsidR="00000000" w:rsidDel="00000000" w:rsidP="00000000" w:rsidRDefault="00000000" w:rsidRPr="00000000" w14:paraId="0000002A">
            <w:pPr>
              <w:spacing w:line="240" w:lineRule="auto"/>
              <w:rPr>
                <w:rFonts w:ascii="Quicksand" w:cs="Quicksand" w:eastAsia="Quicksand" w:hAnsi="Quicksand"/>
                <w:b w:val="1"/>
                <w:bCs w:val="1"/>
                <w:color w:val="8e7cc3"/>
                <w:sz w:val="24"/>
                <w:szCs w:val="24"/>
              </w:rPr>
            </w:pPr>
            <w:r w:rsidDel="00000000" w:rsidR="00000000" w:rsidRPr="00000000">
              <w:rPr>
                <w:rFonts w:ascii="Quicksand" w:cs="Quicksand" w:eastAsia="Quicksand" w:hAnsi="Quicksand"/>
                <w:b w:val="1"/>
                <w:bCs w:val="1"/>
                <w:sz w:val="24"/>
                <w:szCs w:val="24"/>
                <w:rtl w:val="0"/>
              </w:rPr>
              <w:t xml:space="preserve">2MK - PE - </w:t>
            </w:r>
            <w:r w:rsidDel="00000000" w:rsidR="00000000" w:rsidRPr="00000000">
              <w:rPr>
                <w:rFonts w:ascii="Quicksand" w:cs="Quicksand" w:eastAsia="Quicksand" w:hAnsi="Quicksand"/>
                <w:sz w:val="24"/>
                <w:szCs w:val="24"/>
                <w:rtl w:val="0"/>
              </w:rPr>
              <w:t xml:space="preserve">with Mrs Susan Michelsson</w:t>
            </w:r>
            <w:r w:rsidDel="00000000" w:rsidR="00000000" w:rsidRPr="00000000">
              <w:rPr>
                <w:rtl w:val="0"/>
              </w:rPr>
            </w:r>
          </w:p>
        </w:tc>
      </w:tr>
      <w:tr>
        <w:trPr>
          <w:cantSplit w:val="0"/>
          <w:trHeight w:val="521.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0" w:line="240" w:lineRule="auto"/>
              <w:ind w:left="0" w:firstLine="0"/>
              <w:rPr>
                <w:rFonts w:ascii="Comic Sans MS" w:cs="Comic Sans MS" w:eastAsia="Comic Sans MS" w:hAnsi="Comic Sans MS"/>
                <w:b w:val="1"/>
                <w:bCs w:val="1"/>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FRIDAY</w:t>
            </w:r>
          </w:p>
        </w:tc>
        <w:tc>
          <w:tcPr>
            <w:vAlign w:val="top"/>
          </w:tcPr>
          <w:p w:rsidR="00000000" w:rsidDel="00000000" w:rsidP="00000000" w:rsidRDefault="00000000" w:rsidRPr="00000000" w14:paraId="0000002D">
            <w:pPr>
              <w:spacing w:line="240" w:lineRule="auto"/>
              <w:ind w:left="0" w:firstLine="0"/>
              <w:rPr>
                <w:rFonts w:ascii="Quicksand" w:cs="Quicksand" w:eastAsia="Quicksand" w:hAnsi="Quicksand"/>
                <w:b w:val="1"/>
                <w:bCs w:val="1"/>
                <w:color w:val="222222"/>
              </w:rPr>
            </w:pPr>
            <w:r w:rsidDel="00000000" w:rsidR="00000000" w:rsidRPr="00000000">
              <w:rPr>
                <w:rFonts w:ascii="Quicksand" w:cs="Quicksand" w:eastAsia="Quicksand" w:hAnsi="Quicksand"/>
                <w:b w:val="1"/>
                <w:bCs w:val="1"/>
                <w:color w:val="222222"/>
                <w:rtl w:val="0"/>
              </w:rPr>
              <w:t xml:space="preserve">LEVEL SPORT </w:t>
            </w:r>
          </w:p>
          <w:p w:rsidR="00000000" w:rsidDel="00000000" w:rsidP="00000000" w:rsidRDefault="00000000" w:rsidRPr="00000000" w14:paraId="0000002E">
            <w:pPr>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color w:val="93c47d"/>
                <w:sz w:val="24"/>
                <w:szCs w:val="24"/>
                <w:rtl w:val="0"/>
              </w:rPr>
              <w:t xml:space="preserve">Year 2s to wear Sports Uniform</w:t>
            </w:r>
            <w:r w:rsidDel="00000000" w:rsidR="00000000" w:rsidRPr="00000000">
              <w:rPr>
                <w:rFonts w:ascii="Quicksand" w:cs="Quicksand" w:eastAsia="Quicksand" w:hAnsi="Quicksand"/>
                <w:b w:val="1"/>
                <w:bCs w:val="1"/>
                <w:color w:val="38761d"/>
                <w:sz w:val="24"/>
                <w:szCs w:val="24"/>
                <w:rtl w:val="0"/>
              </w:rPr>
              <w:t xml:space="preserve"> </w:t>
            </w:r>
            <w:r w:rsidDel="00000000" w:rsidR="00000000" w:rsidRPr="00000000">
              <w:rPr>
                <w:rtl w:val="0"/>
              </w:rPr>
            </w:r>
          </w:p>
        </w:tc>
      </w:tr>
      <w:tr>
        <w:trPr>
          <w:cantSplit w:val="0"/>
          <w:trHeight w:val="158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RELIGION</w:t>
            </w:r>
          </w:p>
          <w:p w:rsidR="00000000" w:rsidDel="00000000" w:rsidP="00000000" w:rsidRDefault="00000000" w:rsidRPr="00000000" w14:paraId="00000030">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31">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947738" cy="513914"/>
                  <wp:effectExtent b="0" l="0" r="0" t="0"/>
                  <wp:docPr id="3"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947738" cy="513914"/>
                          </a:xfrm>
                          <a:prstGeom prst="rect"/>
                          <a:ln/>
                        </pic:spPr>
                      </pic:pic>
                    </a:graphicData>
                  </a:graphic>
                </wp:inline>
              </w:drawing>
            </w: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32">
            <w:pPr>
              <w:rPr>
                <w:rFonts w:ascii="Quicksand" w:cs="Quicksand" w:eastAsia="Quicksand" w:hAnsi="Quicksand"/>
                <w:b w:val="1"/>
                <w:bCs w:val="1"/>
                <w:sz w:val="24"/>
                <w:szCs w:val="24"/>
              </w:rPr>
            </w:pPr>
            <w:bookmarkStart w:colFirst="0" w:colLast="0" w:name="_we7y35m9nstd" w:id="0"/>
            <w:bookmarkEnd w:id="0"/>
            <w:r w:rsidDel="00000000" w:rsidR="00000000" w:rsidRPr="00000000">
              <w:rPr>
                <w:rFonts w:ascii="Quicksand" w:cs="Quicksand" w:eastAsia="Quicksand" w:hAnsi="Quicksand"/>
                <w:b w:val="1"/>
                <w:bCs w:val="1"/>
                <w:sz w:val="24"/>
                <w:szCs w:val="24"/>
                <w:u w:val="single"/>
                <w:rtl w:val="0"/>
              </w:rPr>
              <w:t xml:space="preserve">TOPIC: </w:t>
            </w:r>
            <w:r w:rsidDel="00000000" w:rsidR="00000000" w:rsidRPr="00000000">
              <w:rPr>
                <w:rFonts w:ascii="Quicksand" w:cs="Quicksand" w:eastAsia="Quicksand" w:hAnsi="Quicksand"/>
                <w:b w:val="1"/>
                <w:bCs w:val="1"/>
                <w:sz w:val="24"/>
                <w:szCs w:val="24"/>
                <w:rtl w:val="0"/>
              </w:rPr>
              <w:t xml:space="preserve">‘Caring for our Common Home’</w:t>
            </w:r>
          </w:p>
          <w:p w:rsidR="00000000" w:rsidDel="00000000" w:rsidP="00000000" w:rsidRDefault="00000000" w:rsidRPr="00000000" w14:paraId="00000033">
            <w:pPr>
              <w:rPr>
                <w:rFonts w:ascii="Quicksand" w:cs="Quicksand" w:eastAsia="Quicksand" w:hAnsi="Quicksand"/>
                <w:sz w:val="24"/>
                <w:szCs w:val="24"/>
              </w:rPr>
            </w:pPr>
            <w:bookmarkStart w:colFirst="0" w:colLast="0" w:name="_m41d3w4l63c4" w:id="1"/>
            <w:bookmarkEnd w:id="1"/>
            <w:r w:rsidDel="00000000" w:rsidR="00000000" w:rsidRPr="00000000">
              <w:rPr>
                <w:rFonts w:ascii="Quicksand" w:cs="Quicksand" w:eastAsia="Quicksand" w:hAnsi="Quicksand"/>
                <w:sz w:val="24"/>
                <w:szCs w:val="24"/>
                <w:rtl w:val="0"/>
              </w:rPr>
              <w:t xml:space="preserve">This term in Religion, our Grade 2 students are learning about forgiveness and why it is important to be kind and caring to others. We talk about what we can say when we are sorry and how we can ask for forgiveness, just as Jesus Christ teaches us. Students share ideas about times they might need forgiveness, helping them understand that everyone makes mistakes and can learn from them. We also enjoy quiet prayer time together, sitting in a circle and sharing something they would like to be forgiven for. Students then write their own simple prayers to express their thoughts and feelings. Alongside this, children are learning about the season of Lent and how it is a special time to reflect, pray, and make good choices. Through these activities, students are developing empathy, responsibility, and an understanding of God’s loving forgiveness.</w:t>
            </w:r>
          </w:p>
          <w:p w:rsidR="00000000" w:rsidDel="00000000" w:rsidP="00000000" w:rsidRDefault="00000000" w:rsidRPr="00000000" w14:paraId="00000034">
            <w:pPr>
              <w:rPr>
                <w:rFonts w:ascii="Quicksand" w:cs="Quicksand" w:eastAsia="Quicksand" w:hAnsi="Quicksand"/>
                <w:sz w:val="24"/>
                <w:szCs w:val="24"/>
              </w:rPr>
            </w:pPr>
            <w:bookmarkStart w:colFirst="0" w:colLast="0" w:name="_m41d3w4l63c4" w:id="1"/>
            <w:bookmarkEnd w:id="1"/>
            <w:r w:rsidDel="00000000" w:rsidR="00000000" w:rsidRPr="00000000">
              <w:rPr>
                <w:rtl w:val="0"/>
              </w:rPr>
            </w:r>
          </w:p>
        </w:tc>
      </w:tr>
      <w:tr>
        <w:trPr>
          <w:cantSplit w:val="0"/>
          <w:trHeight w:val="363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left"/>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37">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SPELLING</w:t>
            </w:r>
          </w:p>
          <w:p w:rsidR="00000000" w:rsidDel="00000000" w:rsidP="00000000" w:rsidRDefault="00000000" w:rsidRPr="00000000" w14:paraId="00000038">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585788" cy="532159"/>
                  <wp:effectExtent b="0" l="0" r="0" t="0"/>
                  <wp:docPr id="9"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585788" cy="532159"/>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947738" cy="1061199"/>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947738" cy="1061199"/>
                          </a:xfrm>
                          <a:prstGeom prst="rect"/>
                          <a:ln/>
                        </pic:spPr>
                      </pic:pic>
                    </a:graphicData>
                  </a:graphic>
                </wp:inline>
              </w:drawing>
            </w: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Quicksand" w:cs="Quicksand" w:eastAsia="Quicksand" w:hAnsi="Quicksand"/>
                <w:color w:val="0e101a"/>
                <w:sz w:val="24"/>
                <w:szCs w:val="24"/>
              </w:rPr>
            </w:pPr>
            <w:r w:rsidDel="00000000" w:rsidR="00000000" w:rsidRPr="00000000">
              <w:rPr>
                <w:rFonts w:ascii="Quicksand" w:cs="Quicksand" w:eastAsia="Quicksand" w:hAnsi="Quicksand"/>
                <w:color w:val="0e101a"/>
                <w:sz w:val="24"/>
                <w:szCs w:val="24"/>
                <w:rtl w:val="0"/>
              </w:rPr>
              <w:t xml:space="preserve">This term in spelling students will revise sounds introduced to them in Year One as well as become exposed to a range of new sounds. These are the sounds that we will be looking at: </w:t>
            </w:r>
          </w:p>
          <w:p w:rsidR="00000000" w:rsidDel="00000000" w:rsidP="00000000" w:rsidRDefault="00000000" w:rsidRPr="00000000" w14:paraId="0000003C">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Short A Review, Short I Review, Short O Review</w:t>
            </w:r>
          </w:p>
          <w:p w:rsidR="00000000" w:rsidDel="00000000" w:rsidP="00000000" w:rsidRDefault="00000000" w:rsidRPr="00000000" w14:paraId="0000003D">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FLSZ Rule (ff, ll, ss, zz) </w:t>
            </w:r>
          </w:p>
          <w:p w:rsidR="00000000" w:rsidDel="00000000" w:rsidP="00000000" w:rsidRDefault="00000000" w:rsidRPr="00000000" w14:paraId="0000003E">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-all, -oll, -ull</w:t>
            </w:r>
          </w:p>
          <w:p w:rsidR="00000000" w:rsidDel="00000000" w:rsidP="00000000" w:rsidRDefault="00000000" w:rsidRPr="00000000" w14:paraId="0000003F">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vowel, constant, vowel (e_e) </w:t>
            </w:r>
          </w:p>
          <w:p w:rsidR="00000000" w:rsidDel="00000000" w:rsidP="00000000" w:rsidRDefault="00000000" w:rsidRPr="00000000" w14:paraId="00000040">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-es</w:t>
            </w:r>
          </w:p>
          <w:p w:rsidR="00000000" w:rsidDel="00000000" w:rsidP="00000000" w:rsidRDefault="00000000" w:rsidRPr="00000000" w14:paraId="00000041">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-ed</w:t>
            </w:r>
          </w:p>
          <w:p w:rsidR="00000000" w:rsidDel="00000000" w:rsidP="00000000" w:rsidRDefault="00000000" w:rsidRPr="00000000" w14:paraId="00000042">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-ing</w:t>
            </w:r>
          </w:p>
          <w:p w:rsidR="00000000" w:rsidDel="00000000" w:rsidP="00000000" w:rsidRDefault="00000000" w:rsidRPr="00000000" w14:paraId="00000043">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Closed and open syllables </w:t>
            </w:r>
          </w:p>
          <w:p w:rsidR="00000000" w:rsidDel="00000000" w:rsidP="00000000" w:rsidRDefault="00000000" w:rsidRPr="00000000" w14:paraId="00000044">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Closed and closed syllables </w:t>
            </w:r>
          </w:p>
          <w:p w:rsidR="00000000" w:rsidDel="00000000" w:rsidP="00000000" w:rsidRDefault="00000000" w:rsidRPr="00000000" w14:paraId="00000045">
            <w:pPr>
              <w:numPr>
                <w:ilvl w:val="0"/>
                <w:numId w:val="1"/>
              </w:numPr>
              <w:spacing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color w:val="0e101a"/>
                <w:sz w:val="24"/>
                <w:szCs w:val="24"/>
                <w:rtl w:val="0"/>
              </w:rPr>
              <w:t xml:space="preserve">Diagraph review </w:t>
            </w: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LITERACY</w:t>
            </w:r>
          </w:p>
          <w:p w:rsidR="00000000" w:rsidDel="00000000" w:rsidP="00000000" w:rsidRDefault="00000000" w:rsidRPr="00000000" w14:paraId="00000048">
            <w:pPr>
              <w:widowControl w:val="0"/>
              <w:spacing w:line="240" w:lineRule="auto"/>
              <w:jc w:val="center"/>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(Reading/Writing)</w:t>
            </w:r>
          </w:p>
          <w:p w:rsidR="00000000" w:rsidDel="00000000" w:rsidP="00000000" w:rsidRDefault="00000000" w:rsidRPr="00000000" w14:paraId="00000049">
            <w:pPr>
              <w:widowControl w:val="0"/>
              <w:spacing w:line="240" w:lineRule="auto"/>
              <w:jc w:val="cente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A">
            <w:pPr>
              <w:widowControl w:val="0"/>
              <w:spacing w:line="240" w:lineRule="auto"/>
              <w:jc w:val="center"/>
              <w:rPr>
                <w:rFonts w:ascii="Quicksand" w:cs="Quicksand" w:eastAsia="Quicksand" w:hAnsi="Quicksand"/>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955283" cy="477642"/>
                  <wp:effectExtent b="0" l="0" r="0" t="0"/>
                  <wp:docPr id="10"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955283" cy="477642"/>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4C">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4D">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4E">
            <w:pPr>
              <w:widowControl w:val="0"/>
              <w:spacing w:line="240" w:lineRule="auto"/>
              <w:jc w:val="left"/>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4F">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50">
            <w:pPr>
              <w:widowControl w:val="0"/>
              <w:spacing w:line="240" w:lineRule="auto"/>
              <w:jc w:val="center"/>
              <w:rPr>
                <w:rFonts w:ascii="Quicksand" w:cs="Quicksand" w:eastAsia="Quicksand" w:hAnsi="Quicksand"/>
                <w:b w:val="1"/>
                <w:bCs w:val="1"/>
              </w:rPr>
            </w:pP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51">
            <w:pPr>
              <w:shd w:fill="ffffff" w:val="clear"/>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This term in Literacy, students are building their reading and writing skills through our Geography inquiry and shared stories. We begin by learning about Australia and what makes it a special place, including its land, people, and cultures. Students explore how people live in different ways and why it’s important to care for our country and respect everyone who calls it home. We will also be starting two exciting novel studies: Possum Magic and The Magic Faraway Tree. Through these texts, students will practise comprehension, learn new vocabulary, and share ideas through speaking and writing.</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MATHEMATICS</w:t>
            </w:r>
          </w:p>
          <w:p w:rsidR="00000000" w:rsidDel="00000000" w:rsidP="00000000" w:rsidRDefault="00000000" w:rsidRPr="00000000" w14:paraId="00000054">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971115" cy="964276"/>
                  <wp:effectExtent b="0" l="0" r="0" t="0"/>
                  <wp:docPr id="4"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971115" cy="964276"/>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56">
            <w:pPr>
              <w:pStyle w:val="Heading4"/>
              <w:spacing w:after="0" w:before="0" w:line="240" w:lineRule="auto"/>
              <w:rPr>
                <w:rFonts w:ascii="Quicksand" w:cs="Quicksand" w:eastAsia="Quicksand" w:hAnsi="Quicksand"/>
                <w:color w:val="0e101a"/>
              </w:rPr>
            </w:pPr>
            <w:bookmarkStart w:colFirst="0" w:colLast="0" w:name="_x5vqso31bypx" w:id="2"/>
            <w:bookmarkEnd w:id="2"/>
            <w:r w:rsidDel="00000000" w:rsidR="00000000" w:rsidRPr="00000000">
              <w:rPr>
                <w:rFonts w:ascii="Quicksand" w:cs="Quicksand" w:eastAsia="Quicksand" w:hAnsi="Quicksand"/>
                <w:color w:val="0e101a"/>
                <w:rtl w:val="0"/>
              </w:rPr>
              <w:t xml:space="preserve">This term in Mathematics, students will be learning about Place Value, Time, and Addition and Subtraction. Year 2 students will use hands-on materials to help build their understanding of these concepts and will practise different ways to solve problems. Through engaging activities, they will develop confidence with numbers and learn new strategies to support their thinking and </w:t>
            </w:r>
            <w:r w:rsidDel="00000000" w:rsidR="00000000" w:rsidRPr="00000000">
              <w:rPr>
                <w:rFonts w:ascii="Quicksand" w:cs="Quicksand" w:eastAsia="Quicksand" w:hAnsi="Quicksand"/>
                <w:color w:val="0e101a"/>
                <w:rtl w:val="0"/>
              </w:rPr>
              <w:t xml:space="preserve">problem-solving strategies. </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r>
          </w:p>
          <w:p w:rsidR="00000000" w:rsidDel="00000000" w:rsidP="00000000" w:rsidRDefault="00000000" w:rsidRPr="00000000" w14:paraId="0000005B">
            <w:pPr>
              <w:spacing w:line="240" w:lineRule="auto"/>
              <w:rPr/>
            </w:pPr>
            <w:r w:rsidDel="00000000" w:rsidR="00000000" w:rsidRPr="00000000">
              <w:rPr>
                <w:rtl w:val="0"/>
              </w:rPr>
            </w:r>
          </w:p>
        </w:tc>
      </w:tr>
      <w:tr>
        <w:trPr>
          <w:cantSplit w:val="0"/>
          <w:trHeight w:val="111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KNOWLEDGE BASED/</w:t>
            </w:r>
          </w:p>
          <w:p w:rsidR="00000000" w:rsidDel="00000000" w:rsidP="00000000" w:rsidRDefault="00000000" w:rsidRPr="00000000" w14:paraId="0000005E">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INQUIRY</w:t>
            </w:r>
          </w:p>
          <w:p w:rsidR="00000000" w:rsidDel="00000000" w:rsidP="00000000" w:rsidRDefault="00000000" w:rsidRPr="00000000" w14:paraId="0000005F">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60">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719138" cy="714073"/>
                  <wp:effectExtent b="0" l="0" r="0" t="0"/>
                  <wp:docPr id="7"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719138" cy="714073"/>
                          </a:xfrm>
                          <a:prstGeom prst="rect"/>
                          <a:ln/>
                        </pic:spPr>
                      </pic:pic>
                    </a:graphicData>
                  </a:graphic>
                </wp:inline>
              </w:drawing>
            </w: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Our focus in Inquiry this term is Geography. Students will be developing their understanding of Australia and the wider world. They will learn to identify continents, Australian states and territories, capital cities, neighbouring countries, and major natural landmarks such as rivers, deserts, mountains and reefs. Students will explore how people use and care for different environments, compare life in cities, towns and rural areas, and learn about Australia’s First Nations peoples as both an ancient and living culture. They will also investigate why Australia is home to people from many different countries and cultures. This unit encourages curiosity, discussion, mapping skills and a deeper appreciation of our diverse communities and landscapes.</w:t>
            </w:r>
          </w:p>
          <w:p w:rsidR="00000000" w:rsidDel="00000000" w:rsidP="00000000" w:rsidRDefault="00000000" w:rsidRPr="00000000" w14:paraId="00000062">
            <w:pPr>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3">
            <w:pPr>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4">
            <w:pPr>
              <w:spacing w:line="240" w:lineRule="auto"/>
              <w:rPr>
                <w:rFonts w:ascii="Quicksand" w:cs="Quicksand" w:eastAsia="Quicksand" w:hAnsi="Quicksand"/>
                <w:sz w:val="24"/>
                <w:szCs w:val="24"/>
              </w:rPr>
            </w:pPr>
            <w:r w:rsidDel="00000000" w:rsidR="00000000" w:rsidRPr="00000000">
              <w:rPr>
                <w:rtl w:val="0"/>
              </w:rPr>
            </w:r>
          </w:p>
        </w:tc>
      </w:tr>
      <w:tr>
        <w:trPr>
          <w:cantSplit w:val="0"/>
          <w:trHeight w:val="111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BEHAVIOUR CURRICULUM</w:t>
            </w:r>
          </w:p>
          <w:p w:rsidR="00000000" w:rsidDel="00000000" w:rsidP="00000000" w:rsidRDefault="00000000" w:rsidRPr="00000000" w14:paraId="00000067">
            <w:pPr>
              <w:widowControl w:val="0"/>
              <w:spacing w:line="240" w:lineRule="auto"/>
              <w:jc w:val="center"/>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929149" cy="687046"/>
                  <wp:effectExtent b="0" l="0" r="0" t="0"/>
                  <wp:docPr id="6"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929149" cy="687046"/>
                          </a:xfrm>
                          <a:prstGeom prst="rect"/>
                          <a:ln/>
                        </pic:spPr>
                      </pic:pic>
                    </a:graphicData>
                  </a:graphic>
                </wp:inline>
              </w:drawing>
            </w: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69">
            <w:pPr>
              <w:spacing w:line="240" w:lineRule="auto"/>
              <w:rPr>
                <w:rFonts w:ascii="Quicksand" w:cs="Quicksand" w:eastAsia="Quicksand" w:hAnsi="Quicksand"/>
                <w:b w:val="1"/>
                <w:bCs w:val="1"/>
                <w:sz w:val="24"/>
                <w:szCs w:val="24"/>
                <w:u w:val="single"/>
              </w:rPr>
            </w:pPr>
            <w:r w:rsidDel="00000000" w:rsidR="00000000" w:rsidRPr="00000000">
              <w:rPr>
                <w:rFonts w:ascii="Quicksand" w:cs="Quicksand" w:eastAsia="Quicksand" w:hAnsi="Quicksand"/>
                <w:b w:val="1"/>
                <w:bCs w:val="1"/>
                <w:sz w:val="24"/>
                <w:szCs w:val="24"/>
                <w:u w:val="single"/>
                <w:rtl w:val="0"/>
              </w:rPr>
              <w:t xml:space="preserve">Routines</w:t>
            </w:r>
          </w:p>
          <w:p w:rsidR="00000000" w:rsidDel="00000000" w:rsidP="00000000" w:rsidRDefault="00000000" w:rsidRPr="00000000" w14:paraId="0000006A">
            <w:pPr>
              <w:numPr>
                <w:ilvl w:val="0"/>
                <w:numId w:val="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Lining up and sitting down after break times</w:t>
            </w:r>
          </w:p>
          <w:p w:rsidR="00000000" w:rsidDel="00000000" w:rsidP="00000000" w:rsidRDefault="00000000" w:rsidRPr="00000000" w14:paraId="0000006B">
            <w:pPr>
              <w:numPr>
                <w:ilvl w:val="0"/>
                <w:numId w:val="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Calm entrance/exit routine</w:t>
            </w:r>
          </w:p>
          <w:p w:rsidR="00000000" w:rsidDel="00000000" w:rsidP="00000000" w:rsidRDefault="00000000" w:rsidRPr="00000000" w14:paraId="0000006C">
            <w:pPr>
              <w:numPr>
                <w:ilvl w:val="0"/>
                <w:numId w:val="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Walking in roll order quietly</w:t>
            </w:r>
          </w:p>
          <w:p w:rsidR="00000000" w:rsidDel="00000000" w:rsidP="00000000" w:rsidRDefault="00000000" w:rsidRPr="00000000" w14:paraId="0000006D">
            <w:pPr>
              <w:numPr>
                <w:ilvl w:val="0"/>
                <w:numId w:val="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Walking around the school with a partner quietly</w:t>
            </w:r>
          </w:p>
          <w:p w:rsidR="00000000" w:rsidDel="00000000" w:rsidP="00000000" w:rsidRDefault="00000000" w:rsidRPr="00000000" w14:paraId="0000006E">
            <w:pPr>
              <w:numPr>
                <w:ilvl w:val="0"/>
                <w:numId w:val="2"/>
              </w:numPr>
              <w:spacing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Understanding our classroom routine </w:t>
            </w:r>
          </w:p>
          <w:p w:rsidR="00000000" w:rsidDel="00000000" w:rsidP="00000000" w:rsidRDefault="00000000" w:rsidRPr="00000000" w14:paraId="0000006F">
            <w:pPr>
              <w:spacing w:line="240" w:lineRule="auto"/>
              <w:rPr>
                <w:rFonts w:ascii="Quicksand" w:cs="Quicksand" w:eastAsia="Quicksand" w:hAnsi="Quicksand"/>
                <w:sz w:val="24"/>
                <w:szCs w:val="24"/>
              </w:rPr>
            </w:pPr>
            <w:r w:rsidDel="00000000" w:rsidR="00000000" w:rsidRPr="00000000">
              <w:rPr>
                <w:rtl w:val="0"/>
              </w:rPr>
            </w:r>
          </w:p>
        </w:tc>
      </w:tr>
    </w:tbl>
    <w:p w:rsidR="00000000" w:rsidDel="00000000" w:rsidP="00000000" w:rsidRDefault="00000000" w:rsidRPr="00000000" w14:paraId="00000071">
      <w:pPr>
        <w:spacing w:line="240" w:lineRule="auto"/>
        <w:rPr>
          <w:rFonts w:ascii="Quicksand" w:cs="Quicksand" w:eastAsia="Quicksand" w:hAnsi="Quicksand"/>
          <w:i w:val="1"/>
          <w:iCs w:val="1"/>
          <w:sz w:val="16"/>
          <w:szCs w:val="16"/>
        </w:rPr>
      </w:pPr>
      <w:r w:rsidDel="00000000" w:rsidR="00000000" w:rsidRPr="00000000">
        <w:rPr>
          <w:rtl w:val="0"/>
        </w:rPr>
      </w:r>
    </w:p>
    <w:p w:rsidR="00000000" w:rsidDel="00000000" w:rsidP="00000000" w:rsidRDefault="00000000" w:rsidRPr="00000000" w14:paraId="00000072">
      <w:pPr>
        <w:spacing w:line="240" w:lineRule="auto"/>
        <w:rPr>
          <w:rFonts w:ascii="Quicksand" w:cs="Quicksand" w:eastAsia="Quicksand" w:hAnsi="Quicksand"/>
          <w:i w:val="1"/>
          <w:iCs w:val="1"/>
          <w:sz w:val="16"/>
          <w:szCs w:val="16"/>
        </w:rPr>
      </w:pPr>
      <w:r w:rsidDel="00000000" w:rsidR="00000000" w:rsidRPr="00000000">
        <w:rPr>
          <w:rtl w:val="0"/>
        </w:rPr>
      </w:r>
    </w:p>
    <w:tbl>
      <w:tblPr>
        <w:tblStyle w:val="Table2"/>
        <w:tblW w:w="10800.0" w:type="dxa"/>
        <w:jc w:val="left"/>
        <w:tblInd w:w="-75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70"/>
        <w:gridCol w:w="8430"/>
        <w:tblGridChange w:id="0">
          <w:tblGrid>
            <w:gridCol w:w="2370"/>
            <w:gridCol w:w="8430"/>
          </w:tblGrid>
        </w:tblGridChange>
      </w:tblGrid>
      <w:tr>
        <w:trPr>
          <w:cantSplit w:val="0"/>
          <w:trHeight w:val="1680" w:hRule="atLeast"/>
          <w:tblHeader w:val="0"/>
        </w:trPr>
        <w:tc>
          <w:tcPr>
            <w:tcBorders>
              <w:top w:color="000000" w:space="0" w:sz="4" w:val="single"/>
            </w:tcBorders>
          </w:tcPr>
          <w:p w:rsidR="00000000" w:rsidDel="00000000" w:rsidP="00000000" w:rsidRDefault="00000000" w:rsidRPr="00000000" w14:paraId="00000073">
            <w:pPr>
              <w:spacing w:line="240" w:lineRule="auto"/>
              <w:rPr>
                <w:rFonts w:ascii="Quicksand" w:cs="Quicksand" w:eastAsia="Quicksand" w:hAnsi="Quicksand"/>
                <w:b w:val="1"/>
                <w:bCs w:val="1"/>
                <w:sz w:val="10"/>
                <w:szCs w:val="10"/>
              </w:rPr>
            </w:pPr>
            <w:r w:rsidDel="00000000" w:rsidR="00000000" w:rsidRPr="00000000">
              <w:rPr>
                <w:rtl w:val="0"/>
              </w:rPr>
            </w:r>
          </w:p>
          <w:p w:rsidR="00000000" w:rsidDel="00000000" w:rsidP="00000000" w:rsidRDefault="00000000" w:rsidRPr="00000000" w14:paraId="00000074">
            <w:pPr>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Pr>
              <w:drawing>
                <wp:inline distB="114300" distT="114300" distL="114300" distR="114300">
                  <wp:extent cx="1062038" cy="872682"/>
                  <wp:effectExtent b="0" l="0" r="0" t="0"/>
                  <wp:docPr id="8"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062038" cy="872682"/>
                          </a:xfrm>
                          <a:prstGeom prst="rect"/>
                          <a:ln/>
                        </pic:spPr>
                      </pic:pic>
                    </a:graphicData>
                  </a:graphic>
                </wp:inline>
              </w:drawing>
            </w:r>
            <w:r w:rsidDel="00000000" w:rsidR="00000000" w:rsidRPr="00000000">
              <w:rPr>
                <w:rtl w:val="0"/>
              </w:rPr>
            </w:r>
          </w:p>
        </w:tc>
        <w:tc>
          <w:tcPr>
            <w:tcBorders>
              <w:top w:color="000000" w:space="0" w:sz="4" w:val="single"/>
            </w:tcBorders>
          </w:tcPr>
          <w:p w:rsidR="00000000" w:rsidDel="00000000" w:rsidP="00000000" w:rsidRDefault="00000000" w:rsidRPr="00000000" w14:paraId="00000075">
            <w:pPr>
              <w:spacing w:line="240" w:lineRule="auto"/>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Term One Important Dates (refer to our Google Calendar as well)</w:t>
            </w:r>
          </w:p>
          <w:p w:rsidR="00000000" w:rsidDel="00000000" w:rsidP="00000000" w:rsidRDefault="00000000" w:rsidRPr="00000000" w14:paraId="00000076">
            <w:pPr>
              <w:spacing w:line="240" w:lineRule="auto"/>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77">
            <w:pPr>
              <w:spacing w:line="240" w:lineRule="auto"/>
              <w:rPr>
                <w:rFonts w:ascii="Quicksand" w:cs="Quicksand" w:eastAsia="Quicksand" w:hAnsi="Quicksand"/>
                <w:b w:val="1"/>
                <w:bCs w:val="1"/>
                <w:color w:val="222222"/>
              </w:rPr>
            </w:pPr>
            <w:r w:rsidDel="00000000" w:rsidR="00000000" w:rsidRPr="00000000">
              <w:rPr>
                <w:rFonts w:ascii="Quicksand" w:cs="Quicksand" w:eastAsia="Quicksand" w:hAnsi="Quicksand"/>
                <w:b w:val="1"/>
                <w:bCs w:val="1"/>
                <w:color w:val="222222"/>
                <w:rtl w:val="0"/>
              </w:rPr>
              <w:t xml:space="preserve">FEBRUARY</w:t>
            </w:r>
          </w:p>
          <w:p w:rsidR="00000000" w:rsidDel="00000000" w:rsidP="00000000" w:rsidRDefault="00000000" w:rsidRPr="00000000" w14:paraId="00000078">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4 Prep Rest Day</w:t>
            </w:r>
          </w:p>
          <w:p w:rsidR="00000000" w:rsidDel="00000000" w:rsidP="00000000" w:rsidRDefault="00000000" w:rsidRPr="00000000" w14:paraId="00000079">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6 Parent Welcome Event</w:t>
            </w:r>
          </w:p>
          <w:p w:rsidR="00000000" w:rsidDel="00000000" w:rsidP="00000000" w:rsidRDefault="00000000" w:rsidRPr="00000000" w14:paraId="0000007A">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Sun 8 Prep/New Family Welcome Mass (10am)</w:t>
            </w:r>
          </w:p>
          <w:p w:rsidR="00000000" w:rsidDel="00000000" w:rsidP="00000000" w:rsidRDefault="00000000" w:rsidRPr="00000000" w14:paraId="0000007B">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Mon 9 Children’s Mental Health Week (Wear an outfit that makes you feel confident and comfortable)</w:t>
            </w:r>
          </w:p>
          <w:p w:rsidR="00000000" w:rsidDel="00000000" w:rsidP="00000000" w:rsidRDefault="00000000" w:rsidRPr="00000000" w14:paraId="0000007C">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Tues 10 Safer Internet Day</w:t>
            </w:r>
          </w:p>
          <w:p w:rsidR="00000000" w:rsidDel="00000000" w:rsidP="00000000" w:rsidRDefault="00000000" w:rsidRPr="00000000" w14:paraId="0000007D">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P&amp;F Meeting (6:30pm)</w:t>
            </w:r>
          </w:p>
          <w:p w:rsidR="00000000" w:rsidDel="00000000" w:rsidP="00000000" w:rsidRDefault="00000000" w:rsidRPr="00000000" w14:paraId="0000007E">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Meet the Teacher (Prep-Year 6)</w:t>
            </w:r>
          </w:p>
          <w:p w:rsidR="00000000" w:rsidDel="00000000" w:rsidP="00000000" w:rsidRDefault="00000000" w:rsidRPr="00000000" w14:paraId="0000007F">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11 Prep Rest Day</w:t>
            </w:r>
          </w:p>
          <w:p w:rsidR="00000000" w:rsidDel="00000000" w:rsidP="00000000" w:rsidRDefault="00000000" w:rsidRPr="00000000" w14:paraId="00000080">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Meet the Teacher (Prep-Year 6)</w:t>
            </w:r>
          </w:p>
          <w:p w:rsidR="00000000" w:rsidDel="00000000" w:rsidP="00000000" w:rsidRDefault="00000000" w:rsidRPr="00000000" w14:paraId="00000081">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Thur 12 District Swimming</w:t>
            </w:r>
          </w:p>
          <w:p w:rsidR="00000000" w:rsidDel="00000000" w:rsidP="00000000" w:rsidRDefault="00000000" w:rsidRPr="00000000" w14:paraId="00000082">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13 Whole School Mass (9:15am)</w:t>
            </w:r>
          </w:p>
          <w:p w:rsidR="00000000" w:rsidDel="00000000" w:rsidP="00000000" w:rsidRDefault="00000000" w:rsidRPr="00000000" w14:paraId="00000083">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FIRE Carrier Induction (10am)</w:t>
            </w:r>
          </w:p>
          <w:p w:rsidR="00000000" w:rsidDel="00000000" w:rsidP="00000000" w:rsidRDefault="00000000" w:rsidRPr="00000000" w14:paraId="00000084">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Tues 17 Shrove Tuesday </w:t>
            </w:r>
          </w:p>
          <w:p w:rsidR="00000000" w:rsidDel="00000000" w:rsidP="00000000" w:rsidRDefault="00000000" w:rsidRPr="00000000" w14:paraId="00000085">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18 Ash Wednesday (12pm Mass)</w:t>
            </w:r>
          </w:p>
          <w:p w:rsidR="00000000" w:rsidDel="00000000" w:rsidP="00000000" w:rsidRDefault="00000000" w:rsidRPr="00000000" w14:paraId="00000086">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Prep Rest Day</w:t>
            </w:r>
          </w:p>
          <w:p w:rsidR="00000000" w:rsidDel="00000000" w:rsidP="00000000" w:rsidRDefault="00000000" w:rsidRPr="00000000" w14:paraId="00000087">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20 Interschool Sport (1)</w:t>
            </w:r>
          </w:p>
          <w:p w:rsidR="00000000" w:rsidDel="00000000" w:rsidP="00000000" w:rsidRDefault="00000000" w:rsidRPr="00000000" w14:paraId="00000088">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Mini Vinnies Soccer Event</w:t>
            </w:r>
          </w:p>
          <w:p w:rsidR="00000000" w:rsidDel="00000000" w:rsidP="00000000" w:rsidRDefault="00000000" w:rsidRPr="00000000" w14:paraId="00000089">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Play Group commences (9:30am)</w:t>
            </w:r>
          </w:p>
          <w:p w:rsidR="00000000" w:rsidDel="00000000" w:rsidP="00000000" w:rsidRDefault="00000000" w:rsidRPr="00000000" w14:paraId="0000008A">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World Day of Social Justice</w:t>
            </w:r>
          </w:p>
          <w:p w:rsidR="00000000" w:rsidDel="00000000" w:rsidP="00000000" w:rsidRDefault="00000000" w:rsidRPr="00000000" w14:paraId="0000008B">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25 SAC Meeting (5:30pm)</w:t>
            </w:r>
          </w:p>
          <w:p w:rsidR="00000000" w:rsidDel="00000000" w:rsidP="00000000" w:rsidRDefault="00000000" w:rsidRPr="00000000" w14:paraId="0000008C">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25 Prep Rest Day</w:t>
            </w:r>
          </w:p>
          <w:p w:rsidR="00000000" w:rsidDel="00000000" w:rsidP="00000000" w:rsidRDefault="00000000" w:rsidRPr="00000000" w14:paraId="0000008D">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27 Interschool Sport (2)</w:t>
            </w:r>
          </w:p>
          <w:p w:rsidR="00000000" w:rsidDel="00000000" w:rsidP="00000000" w:rsidRDefault="00000000" w:rsidRPr="00000000" w14:paraId="0000008E">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 </w:t>
            </w:r>
          </w:p>
          <w:p w:rsidR="00000000" w:rsidDel="00000000" w:rsidP="00000000" w:rsidRDefault="00000000" w:rsidRPr="00000000" w14:paraId="0000008F">
            <w:pPr>
              <w:spacing w:line="240" w:lineRule="auto"/>
              <w:rPr>
                <w:rFonts w:ascii="Quicksand" w:cs="Quicksand" w:eastAsia="Quicksand" w:hAnsi="Quicksand"/>
                <w:b w:val="1"/>
                <w:bCs w:val="1"/>
                <w:color w:val="222222"/>
              </w:rPr>
            </w:pPr>
            <w:r w:rsidDel="00000000" w:rsidR="00000000" w:rsidRPr="00000000">
              <w:rPr>
                <w:rFonts w:ascii="Quicksand" w:cs="Quicksand" w:eastAsia="Quicksand" w:hAnsi="Quicksand"/>
                <w:b w:val="1"/>
                <w:bCs w:val="1"/>
                <w:color w:val="222222"/>
                <w:rtl w:val="0"/>
              </w:rPr>
              <w:t xml:space="preserve">MARCH</w:t>
            </w:r>
          </w:p>
          <w:p w:rsidR="00000000" w:rsidDel="00000000" w:rsidP="00000000" w:rsidRDefault="00000000" w:rsidRPr="00000000" w14:paraId="00000090">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4 Prep Rest Day</w:t>
            </w:r>
          </w:p>
          <w:p w:rsidR="00000000" w:rsidDel="00000000" w:rsidP="00000000" w:rsidRDefault="00000000" w:rsidRPr="00000000" w14:paraId="00000091">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Division Swimming</w:t>
            </w:r>
          </w:p>
          <w:p w:rsidR="00000000" w:rsidDel="00000000" w:rsidP="00000000" w:rsidRDefault="00000000" w:rsidRPr="00000000" w14:paraId="00000092">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P&amp;F Meeting (6:30pm)</w:t>
            </w:r>
          </w:p>
          <w:p w:rsidR="00000000" w:rsidDel="00000000" w:rsidP="00000000" w:rsidRDefault="00000000" w:rsidRPr="00000000" w14:paraId="00000093">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Thur 5 Twilight Sports Day</w:t>
            </w:r>
          </w:p>
          <w:p w:rsidR="00000000" w:rsidDel="00000000" w:rsidP="00000000" w:rsidRDefault="00000000" w:rsidRPr="00000000" w14:paraId="00000094">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6 School Closure Day (Vision for Engagement)</w:t>
            </w:r>
          </w:p>
          <w:p w:rsidR="00000000" w:rsidDel="00000000" w:rsidP="00000000" w:rsidRDefault="00000000" w:rsidRPr="00000000" w14:paraId="00000095">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Sun 8 International Women’s Day (Give To Gain)</w:t>
            </w:r>
          </w:p>
          <w:p w:rsidR="00000000" w:rsidDel="00000000" w:rsidP="00000000" w:rsidRDefault="00000000" w:rsidRPr="00000000" w14:paraId="00000096">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Mon 9 Labour Day Public Holiday (School Closed)</w:t>
            </w:r>
          </w:p>
          <w:p w:rsidR="00000000" w:rsidDel="00000000" w:rsidP="00000000" w:rsidRDefault="00000000" w:rsidRPr="00000000" w14:paraId="00000097">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11 NAPLAN commences</w:t>
            </w:r>
          </w:p>
          <w:p w:rsidR="00000000" w:rsidDel="00000000" w:rsidP="00000000" w:rsidRDefault="00000000" w:rsidRPr="00000000" w14:paraId="00000098">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Year 4 Reconciliation/Eucharist Info Night</w:t>
            </w:r>
          </w:p>
          <w:p w:rsidR="00000000" w:rsidDel="00000000" w:rsidP="00000000" w:rsidRDefault="00000000" w:rsidRPr="00000000" w14:paraId="00000099">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13 Year 3-6 Athletic Trials</w:t>
            </w:r>
          </w:p>
          <w:p w:rsidR="00000000" w:rsidDel="00000000" w:rsidP="00000000" w:rsidRDefault="00000000" w:rsidRPr="00000000" w14:paraId="0000009A">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Sun 15 Catholic Education Week (Christ Beside Me-Walking in the Footsteps of St Patrick)</w:t>
            </w:r>
          </w:p>
          <w:p w:rsidR="00000000" w:rsidDel="00000000" w:rsidP="00000000" w:rsidRDefault="00000000" w:rsidRPr="00000000" w14:paraId="0000009B">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Tues 17 St Patrick’s Day</w:t>
            </w:r>
          </w:p>
          <w:p w:rsidR="00000000" w:rsidDel="00000000" w:rsidP="00000000" w:rsidRDefault="00000000" w:rsidRPr="00000000" w14:paraId="0000009C">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Wed 18 Open Day (all day) Everyone Welcome</w:t>
            </w:r>
          </w:p>
          <w:p w:rsidR="00000000" w:rsidDel="00000000" w:rsidP="00000000" w:rsidRDefault="00000000" w:rsidRPr="00000000" w14:paraId="0000009D">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20 Community Colour Run (Major Fundraiser)</w:t>
            </w:r>
          </w:p>
          <w:p w:rsidR="00000000" w:rsidDel="00000000" w:rsidP="00000000" w:rsidRDefault="00000000" w:rsidRPr="00000000" w14:paraId="0000009E">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Mass of St Patrick (St Patrick’s Cathedral)</w:t>
            </w:r>
          </w:p>
          <w:p w:rsidR="00000000" w:rsidDel="00000000" w:rsidP="00000000" w:rsidRDefault="00000000" w:rsidRPr="00000000" w14:paraId="0000009F">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Sat 21 Harmony Day</w:t>
            </w:r>
          </w:p>
          <w:p w:rsidR="00000000" w:rsidDel="00000000" w:rsidP="00000000" w:rsidRDefault="00000000" w:rsidRPr="00000000" w14:paraId="000000A0">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World Down Syndrome Day</w:t>
            </w:r>
          </w:p>
          <w:p w:rsidR="00000000" w:rsidDel="00000000" w:rsidP="00000000" w:rsidRDefault="00000000" w:rsidRPr="00000000" w14:paraId="000000A1">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Tues 24 Sacrament of Reconciliation (5pm)</w:t>
            </w:r>
          </w:p>
          <w:p w:rsidR="00000000" w:rsidDel="00000000" w:rsidP="00000000" w:rsidRDefault="00000000" w:rsidRPr="00000000" w14:paraId="000000A2">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27 Halogen Young Leaders Day</w:t>
            </w:r>
          </w:p>
          <w:p w:rsidR="00000000" w:rsidDel="00000000" w:rsidP="00000000" w:rsidRDefault="00000000" w:rsidRPr="00000000" w14:paraId="000000A3">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Summer Sport Gala Day (TBC)</w:t>
            </w:r>
          </w:p>
          <w:p w:rsidR="00000000" w:rsidDel="00000000" w:rsidP="00000000" w:rsidRDefault="00000000" w:rsidRPr="00000000" w14:paraId="000000A4">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Tues 31 EMR Swimming</w:t>
            </w:r>
          </w:p>
          <w:p w:rsidR="00000000" w:rsidDel="00000000" w:rsidP="00000000" w:rsidRDefault="00000000" w:rsidRPr="00000000" w14:paraId="000000A5">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 </w:t>
            </w:r>
          </w:p>
          <w:p w:rsidR="00000000" w:rsidDel="00000000" w:rsidP="00000000" w:rsidRDefault="00000000" w:rsidRPr="00000000" w14:paraId="000000A6">
            <w:pPr>
              <w:spacing w:line="240" w:lineRule="auto"/>
              <w:rPr>
                <w:rFonts w:ascii="Quicksand" w:cs="Quicksand" w:eastAsia="Quicksand" w:hAnsi="Quicksand"/>
                <w:b w:val="1"/>
                <w:bCs w:val="1"/>
                <w:color w:val="222222"/>
              </w:rPr>
            </w:pPr>
            <w:r w:rsidDel="00000000" w:rsidR="00000000" w:rsidRPr="00000000">
              <w:rPr>
                <w:rFonts w:ascii="Quicksand" w:cs="Quicksand" w:eastAsia="Quicksand" w:hAnsi="Quicksand"/>
                <w:b w:val="1"/>
                <w:bCs w:val="1"/>
                <w:color w:val="222222"/>
                <w:rtl w:val="0"/>
              </w:rPr>
              <w:t xml:space="preserve">APRIL</w:t>
            </w:r>
          </w:p>
          <w:p w:rsidR="00000000" w:rsidDel="00000000" w:rsidP="00000000" w:rsidRDefault="00000000" w:rsidRPr="00000000" w14:paraId="000000A7">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Thur 2 End of Term 1 (1pm finish)</w:t>
            </w:r>
          </w:p>
          <w:p w:rsidR="00000000" w:rsidDel="00000000" w:rsidP="00000000" w:rsidRDefault="00000000" w:rsidRPr="00000000" w14:paraId="000000A8">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Holy Thursday</w:t>
            </w:r>
          </w:p>
          <w:p w:rsidR="00000000" w:rsidDel="00000000" w:rsidP="00000000" w:rsidRDefault="00000000" w:rsidRPr="00000000" w14:paraId="000000A9">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Fri 3 Good Friday</w:t>
            </w:r>
          </w:p>
          <w:p w:rsidR="00000000" w:rsidDel="00000000" w:rsidP="00000000" w:rsidRDefault="00000000" w:rsidRPr="00000000" w14:paraId="000000AA">
            <w:pPr>
              <w:spacing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Sun 5 Easter Sunday</w:t>
            </w:r>
          </w:p>
          <w:p w:rsidR="00000000" w:rsidDel="00000000" w:rsidP="00000000" w:rsidRDefault="00000000" w:rsidRPr="00000000" w14:paraId="000000AB">
            <w:pPr>
              <w:spacing w:line="240" w:lineRule="auto"/>
              <w:rPr>
                <w:rFonts w:ascii="Quicksand" w:cs="Quicksand" w:eastAsia="Quicksand" w:hAnsi="Quicksand"/>
                <w:color w:val="222222"/>
              </w:rPr>
            </w:pPr>
            <w:r w:rsidDel="00000000" w:rsidR="00000000" w:rsidRPr="00000000">
              <w:rPr>
                <w:rtl w:val="0"/>
              </w:rPr>
            </w:r>
          </w:p>
          <w:p w:rsidR="00000000" w:rsidDel="00000000" w:rsidP="00000000" w:rsidRDefault="00000000" w:rsidRPr="00000000" w14:paraId="000000AC">
            <w:pPr>
              <w:spacing w:line="240" w:lineRule="auto"/>
              <w:rPr>
                <w:rFonts w:ascii="Quicksand" w:cs="Quicksand" w:eastAsia="Quicksand" w:hAnsi="Quicksand"/>
                <w:color w:val="222222"/>
              </w:rPr>
            </w:pPr>
            <w:r w:rsidDel="00000000" w:rsidR="00000000" w:rsidRPr="00000000">
              <w:rPr>
                <w:rtl w:val="0"/>
              </w:rPr>
            </w:r>
          </w:p>
        </w:tc>
      </w:tr>
    </w:tbl>
    <w:p w:rsidR="00000000" w:rsidDel="00000000" w:rsidP="00000000" w:rsidRDefault="00000000" w:rsidRPr="00000000" w14:paraId="000000AD">
      <w:pPr>
        <w:spacing w:line="240" w:lineRule="auto"/>
        <w:rPr>
          <w:rFonts w:ascii="Quicksand" w:cs="Quicksand" w:eastAsia="Quicksand" w:hAnsi="Quicksand"/>
          <w:b w:val="1"/>
          <w:bCs w:val="1"/>
          <w:sz w:val="24"/>
          <w:szCs w:val="24"/>
        </w:rPr>
      </w:pPr>
      <w:r w:rsidDel="00000000" w:rsidR="00000000" w:rsidRPr="00000000">
        <w:rPr>
          <w:rtl w:val="0"/>
        </w:rPr>
      </w:r>
    </w:p>
    <w:p w:rsidR="00000000" w:rsidDel="00000000" w:rsidP="00000000" w:rsidRDefault="00000000" w:rsidRPr="00000000" w14:paraId="000000AE">
      <w:pPr>
        <w:spacing w:line="240" w:lineRule="auto"/>
        <w:rPr>
          <w:b w:val="1"/>
          <w:bCs w:val="1"/>
          <w:sz w:val="24"/>
          <w:szCs w:val="24"/>
        </w:rPr>
      </w:pPr>
      <w:r w:rsidDel="00000000" w:rsidR="00000000" w:rsidRPr="00000000">
        <w:rPr>
          <w:rtl w:val="0"/>
        </w:rPr>
      </w:r>
    </w:p>
    <w:sectPr>
      <w:pgSz w:h="15840" w:w="12240" w:orient="portrait"/>
      <w:pgMar w:bottom="81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Architects Daughter">
    <w:embedRegular w:fontKey="{00000000-0000-0000-0000-000000000000}" r:id="rId1" w:subsetted="0"/>
  </w:font>
  <w:font w:name="Quicksand">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hyperlink" Target="mailto:kbuffham@hfmw.catholic.edu.au" TargetMode="External"/><Relationship Id="rId13" Type="http://schemas.openxmlformats.org/officeDocument/2006/relationships/image" Target="media/image4.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king@hfmw.catholic.edu.au" TargetMode="External"/><Relationship Id="rId15" Type="http://schemas.openxmlformats.org/officeDocument/2006/relationships/image" Target="media/image5.png"/><Relationship Id="rId14" Type="http://schemas.openxmlformats.org/officeDocument/2006/relationships/image" Target="media/image9.png"/><Relationship Id="rId17" Type="http://schemas.openxmlformats.org/officeDocument/2006/relationships/image" Target="media/image8.jp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image" Target="media/image2.png"/><Relationship Id="rId7" Type="http://schemas.openxmlformats.org/officeDocument/2006/relationships/image" Target="media/image7.jpg"/><Relationship Id="rId8" Type="http://schemas.openxmlformats.org/officeDocument/2006/relationships/hyperlink" Target="mailto:amarvelli@hfmw.catholic.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Quicksand-regular.ttf"/><Relationship Id="rId3"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