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3708F67D" w:rsidR="00C457E0" w:rsidRPr="0047262B" w:rsidRDefault="00020AEC" w:rsidP="0047262B">
      <w:pPr>
        <w:pStyle w:val="Heading2"/>
        <w:jc w:val="center"/>
        <w:rPr>
          <w:sz w:val="24"/>
          <w:szCs w:val="22"/>
        </w:rPr>
      </w:pPr>
      <w:r>
        <w:rPr>
          <w:sz w:val="24"/>
          <w:lang w:val="en-AU"/>
        </w:rPr>
        <w:t>27</w:t>
      </w:r>
      <w:r w:rsidRPr="00020AEC">
        <w:rPr>
          <w:sz w:val="24"/>
          <w:vertAlign w:val="superscript"/>
          <w:lang w:val="en-AU"/>
        </w:rPr>
        <w:t>th</w:t>
      </w:r>
      <w:r>
        <w:rPr>
          <w:sz w:val="24"/>
          <w:lang w:val="en-AU"/>
        </w:rPr>
        <w:t xml:space="preserve"> May</w:t>
      </w:r>
      <w:r w:rsidR="00C457E0">
        <w:rPr>
          <w:sz w:val="24"/>
        </w:rPr>
        <w:t>ΕΠΙΣΤΟΛΗ ΠΛΗΡΟΦΟΡΙΩΝ ΚΑΙ ΣΥΓΚΑΤΑΘΕΣΗΣ ΓΟΝΕΑ / ΦΡΟΝΤΙΣΤΗ / ΚΗΔΕΜΟΝΑ</w:t>
      </w:r>
    </w:p>
    <w:p w14:paraId="433A6A49" w14:textId="2ABA62D0" w:rsidR="00C457E0" w:rsidRPr="0047262B" w:rsidRDefault="00C457E0" w:rsidP="0047262B">
      <w:pPr>
        <w:pStyle w:val="Heading2"/>
        <w:jc w:val="center"/>
        <w:rPr>
          <w:sz w:val="24"/>
          <w:szCs w:val="22"/>
        </w:rPr>
      </w:pPr>
      <w:r>
        <w:rPr>
          <w:sz w:val="24"/>
        </w:rPr>
        <w:t xml:space="preserve">Έρευνα για τις Προσεγγίσεις των Μαθητών στο Σχολείο 2024 </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Αγαπητέ/ή Γονέα / Φροντιστή / Κηδεμόνα,</w:t>
      </w:r>
    </w:p>
    <w:p w14:paraId="740B792B" w14:textId="1FF3B470" w:rsidR="00C457E0" w:rsidRPr="00D30119" w:rsidRDefault="00C457E0" w:rsidP="00D30119">
      <w:r>
        <w:t>Αυτή η επιστολή σάς ενημερώνει για την Έρευνα για τις Προσεγγίσεις των Μαθητών στο Σχολείο 2024 (2024 Student Attitudes to School Survey - AtoSS), η οποία θα δοθεί σε όλους τους μαθητές δημόσιων σχολείων από την Τετάρτη Δημοτικού έως την Τρίτη Λυκείου.</w:t>
      </w:r>
    </w:p>
    <w:p w14:paraId="77346027" w14:textId="77777777" w:rsidR="00C457E0" w:rsidRPr="00C457E0" w:rsidRDefault="00C457E0" w:rsidP="004856FF">
      <w:pPr>
        <w:pStyle w:val="Heading2"/>
        <w:spacing w:before="240"/>
        <w:rPr>
          <w:sz w:val="24"/>
          <w:szCs w:val="22"/>
        </w:rPr>
      </w:pPr>
      <w:r>
        <w:rPr>
          <w:sz w:val="24"/>
        </w:rPr>
        <w:t>Σχετικά με την έρευνα</w:t>
      </w:r>
    </w:p>
    <w:p w14:paraId="089F96D8" w14:textId="03B01787" w:rsidR="005858DB" w:rsidRPr="004856FF" w:rsidRDefault="00C457E0" w:rsidP="004856FF">
      <w:pPr>
        <w:shd w:val="clear" w:color="auto" w:fill="FFFFFF"/>
        <w:spacing w:before="120"/>
        <w:rPr>
          <w:rFonts w:eastAsia="Times New Roman" w:cstheme="minorHAnsi"/>
        </w:rPr>
      </w:pPr>
      <w:r>
        <w:t>Η AtoSS είναι μια εθελοντική ετήσια έρευνα μαθητών που προσφέρεται από το Υπουργείο Παιδείας για να βοηθήσει τα σχολεία και το υπουργείο να κατανοήσουν τις αντιλήψεις και την εμπειρία των μαθητών για το σχολείο. Εκτιμούμε τη φωνή των μαθητών ως μέσο για τη βελτίωση της δραστηριοποίησης των μαθητών, την ευημερία και την ποιοτική διδασκαλία και θα ρωτήσουμε το παιδί σας για τις σκέψεις και τα συναισθήματά του σε σχέση με το σχολείο, τη μάθησή, τις σχέσεις με τους συνομηλίκους, την ανθεκτικότητα, τον εκφοβισμό, την υγεία και ευεξία, τη σωματική δραστηριότητα και τη ζωή του γενικότερα</w:t>
      </w:r>
    </w:p>
    <w:p w14:paraId="5FF28990" w14:textId="34502862" w:rsidR="005858DB" w:rsidRPr="004856FF" w:rsidRDefault="005858DB" w:rsidP="004856FF">
      <w:pPr>
        <w:shd w:val="clear" w:color="auto" w:fill="FFFFFF"/>
        <w:spacing w:before="120"/>
        <w:rPr>
          <w:rFonts w:eastAsia="Times New Roman" w:cstheme="minorHAnsi"/>
        </w:rPr>
      </w:pPr>
      <w:r>
        <w:t>Η εταιρεία ερευνών ORIMA Research Pty Ltd έχει συνάψει σύμβαση με το υπουργείο για τη διαχείριση της διαδικτυακής έρευνας και θα παρέχει υποστήριξη στα σχολεία καθ' όλη την περίοδο της έρευνας τηλεφωνικά και με email.</w:t>
      </w:r>
    </w:p>
    <w:p w14:paraId="7578E753" w14:textId="51E3A285" w:rsidR="00C457E0" w:rsidRPr="00020AEC" w:rsidRDefault="00C457E0" w:rsidP="00C457E0">
      <w:pPr>
        <w:pStyle w:val="Header"/>
        <w:spacing w:before="120"/>
        <w:rPr>
          <w:rFonts w:cstheme="minorHAnsi"/>
          <w:szCs w:val="22"/>
          <w:lang w:val="en-AU"/>
        </w:rPr>
      </w:pPr>
      <w:r>
        <w:t xml:space="preserve">Φέτος, η έρευνα θα διεξαχθεί στο σχολείο σας από </w:t>
      </w:r>
      <w:r w:rsidR="00020AEC">
        <w:rPr>
          <w:szCs w:val="22"/>
          <w:lang w:val="en-AU"/>
        </w:rPr>
        <w:t>27</w:t>
      </w:r>
      <w:r w:rsidR="00020AEC" w:rsidRPr="00020AEC">
        <w:rPr>
          <w:szCs w:val="22"/>
          <w:vertAlign w:val="superscript"/>
          <w:lang w:val="en-AU"/>
        </w:rPr>
        <w:t>th</w:t>
      </w:r>
      <w:r w:rsidR="00020AEC">
        <w:rPr>
          <w:szCs w:val="22"/>
          <w:lang w:val="en-AU"/>
        </w:rPr>
        <w:t xml:space="preserve"> May.</w:t>
      </w:r>
    </w:p>
    <w:p w14:paraId="3A4F506A" w14:textId="77777777" w:rsidR="00C457E0" w:rsidRPr="00C457E0" w:rsidRDefault="00C457E0" w:rsidP="004856FF">
      <w:pPr>
        <w:pStyle w:val="Heading2"/>
        <w:spacing w:before="120"/>
        <w:rPr>
          <w:sz w:val="24"/>
          <w:szCs w:val="22"/>
        </w:rPr>
      </w:pPr>
      <w:r>
        <w:rPr>
          <w:sz w:val="24"/>
        </w:rPr>
        <w:t>Ποια είναι τα οφέλη;</w:t>
      </w:r>
    </w:p>
    <w:p w14:paraId="0FCCD6B1" w14:textId="5EFF777E" w:rsidR="00C457E0" w:rsidRPr="00231C68" w:rsidRDefault="004F6CDC" w:rsidP="00C457E0">
      <w:pPr>
        <w:pStyle w:val="Header"/>
        <w:spacing w:before="120"/>
        <w:rPr>
          <w:rFonts w:cstheme="minorHAnsi"/>
          <w:szCs w:val="22"/>
        </w:rPr>
      </w:pPr>
      <w:r>
        <w:t>Οι νέοι χαίρονται να εκφράζουν τη γνώμη τους! Αυτή η έρευνα διεξάγεται εδώ και σχεδόν 20 χρόνια και είναι πολύτιμη για να βοηθήσει τα σχολεία να κατανοήσουν τις απόψεις των μαθητών για να σχεδιάσουν προγράμματα και δραστηριότητες για τη βελτίωση της σχολικής εμπειρίας του παιδιού σας. Οι απαντήσεις στην έρευνα βοηθούν επίσης το Υπουργείο Παιδείας να κατανοήσει πώς μπορούν να βελτιωθούν οι μαθησιακές εμπειρίες των μαθητών.</w:t>
      </w:r>
    </w:p>
    <w:p w14:paraId="4054F228" w14:textId="77777777" w:rsidR="00C457E0" w:rsidRPr="00C457E0" w:rsidRDefault="00C457E0" w:rsidP="00C457E0">
      <w:pPr>
        <w:pStyle w:val="Heading2"/>
        <w:rPr>
          <w:sz w:val="24"/>
          <w:szCs w:val="22"/>
        </w:rPr>
      </w:pPr>
      <w:r>
        <w:rPr>
          <w:sz w:val="24"/>
        </w:rPr>
        <w:t>Ποιοι είναι οι κίνδυνοι;</w:t>
      </w:r>
    </w:p>
    <w:p w14:paraId="15DAC8AB" w14:textId="09980321" w:rsidR="00C457E0" w:rsidRDefault="00C457E0" w:rsidP="00C457E0">
      <w:pPr>
        <w:pStyle w:val="Header"/>
        <w:spacing w:before="120"/>
        <w:rPr>
          <w:rFonts w:cstheme="minorHAnsi"/>
          <w:szCs w:val="22"/>
        </w:rPr>
      </w:pPr>
      <w:r>
        <w:t>Παρόλο που δεν προβλέπουμε να υπάρχουν πολλοί κίνδυνοι από τη συμμετοχή, μερικοί μαθητές μπορεί να βρουν μερικές από τις ερωτήσεις της έρευνας πολύ προσωπικής και ευαίσθητης φύσεως. Αν συμφωνήσετε να συμμετάσχει το παιδί σας, πάλι μπορεί να παραλείψει ερωτήσεις ή να αποσυρθεί σε οποιοδήποτε στάδιο αν η έρευνα το κάνει να αναστατωθεί ή να νιώσει άβολα. Ένας εκπαιδευτικός θα είναι παρών κατά τη διάρκεια της έρευνας για να υποστηρίξει τους μαθητές.</w:t>
      </w:r>
    </w:p>
    <w:p w14:paraId="0550FD53" w14:textId="2C726A6F" w:rsidR="00C457E0" w:rsidRDefault="00C457E0" w:rsidP="00C457E0">
      <w:pPr>
        <w:pStyle w:val="Header"/>
        <w:spacing w:before="120"/>
        <w:rPr>
          <w:rFonts w:cstheme="minorHAnsi"/>
          <w:szCs w:val="22"/>
        </w:rPr>
      </w:pPr>
      <w:r>
        <w:t>Οι ερωτήσεις επιλέγονται από επικυρωμένα εργαλεία ερευνών που χρησιμοποιούνται στην Αυστραλία και ανά τον κόσμο, βασίζονται στην ικανότητα του κάθε παιδιού και προσαρμόζονται ανάλογα με την τάξη των μαθητών.</w:t>
      </w:r>
    </w:p>
    <w:p w14:paraId="0F130B48" w14:textId="77777777" w:rsidR="00C457E0" w:rsidRPr="00C457E0" w:rsidRDefault="00C457E0" w:rsidP="00C457E0">
      <w:pPr>
        <w:pStyle w:val="Heading2"/>
        <w:rPr>
          <w:sz w:val="24"/>
          <w:szCs w:val="22"/>
        </w:rPr>
      </w:pPr>
      <w:r>
        <w:rPr>
          <w:sz w:val="24"/>
        </w:rPr>
        <w:t>Τι θα κληθεί να κάνει το παιδί μου;</w:t>
      </w:r>
    </w:p>
    <w:p w14:paraId="68A4907C" w14:textId="3C69F5EC" w:rsidR="00C457E0" w:rsidRDefault="00C457E0" w:rsidP="00C457E0">
      <w:pPr>
        <w:pStyle w:val="Header"/>
        <w:spacing w:before="120"/>
        <w:rPr>
          <w:rFonts w:cstheme="minorHAnsi"/>
          <w:szCs w:val="22"/>
        </w:rPr>
      </w:pPr>
      <w:r>
        <w:t xml:space="preserve">Το παιδί σας θα κληθεί να συμπληρώσει την έρευνα στο </w:t>
      </w:r>
      <w:r w:rsidRPr="00231C68">
        <w:rPr>
          <w:b/>
          <w:bCs/>
          <w:szCs w:val="22"/>
        </w:rPr>
        <w:t>διαδίκτυο</w:t>
      </w:r>
      <w:r>
        <w:rPr>
          <w:b/>
        </w:rPr>
        <w:t xml:space="preserve"> κατά τη διάρκεια του μαθήματος </w:t>
      </w:r>
      <w:r>
        <w:t>χρησιμοποιώντας ένα ειδικά αναπτυγμένο ασφαλές διαδικτυακό εργαλείο έρευνας. Είναι σημαντικό να τονιστεί ότι με κανέναν τρόπο δεν "εξετάζουμε" το παιδί σας. Σημείωση:</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Η συμμετοχή των μαθητών στην έρευνα είναι εθελοντική και οι μαθητές μπορούν να αποσυρθούν ανά πάσα στιγμή.</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Η έρευνα είναι διαθέσιμη σε μια ποικιλία διαφορετικών εκδόσεων για να μπορέσουν όλοι οι μαθητές να συμμετάσχουν.</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Η έρευνα θα πάρει περίπου 20-45 λεπτά για να συμπληρωθεί.</w:t>
      </w:r>
    </w:p>
    <w:p w14:paraId="1E474080" w14:textId="77777777" w:rsidR="00C457E0" w:rsidRPr="00C457E0" w:rsidRDefault="00C457E0" w:rsidP="00C457E0">
      <w:pPr>
        <w:pStyle w:val="Heading2"/>
        <w:rPr>
          <w:rFonts w:eastAsia="Times New Roman"/>
          <w:sz w:val="24"/>
          <w:szCs w:val="24"/>
        </w:rPr>
      </w:pPr>
      <w:r>
        <w:rPr>
          <w:sz w:val="24"/>
        </w:rPr>
        <w:t>Πώς προστατεύεται το απόρρητο του παιδιού μου;</w:t>
      </w:r>
    </w:p>
    <w:p w14:paraId="2B5A6E44" w14:textId="0F6F3161" w:rsidR="00336070" w:rsidRPr="00284E48" w:rsidRDefault="00C457E0" w:rsidP="00C457E0">
      <w:pPr>
        <w:shd w:val="clear" w:color="auto" w:fill="FFFFFF"/>
        <w:spacing w:before="120"/>
        <w:rPr>
          <w:rFonts w:eastAsia="Times New Roman" w:cstheme="minorHAnsi"/>
        </w:rPr>
      </w:pPr>
      <w:r>
        <w:t xml:space="preserve">Το παιδί σας θα πάρει από τον εκπαιδευτικό του έναν μοναδικό κωδικό σύνδεσης για να συμπληρώσει την έρευνα. Τα στοιχεία σύνδεσης του μαθητή είναι ένα εκχωρημένο μοναδικό αναγνωριστικό που θα χρησιμοποιηθεί από το υπουργείο για τη σύνδεση δεδομένων μόνο για τους σκοπούς ανάλυσης και έρευνας. Για τη σύνδεση συνόλων δεδομένων </w:t>
      </w:r>
      <w:r w:rsidR="00404726" w:rsidRPr="00284E48">
        <w:rPr>
          <w:b/>
          <w:bCs/>
        </w:rPr>
        <w:t xml:space="preserve">δεν </w:t>
      </w:r>
      <w:r>
        <w:t xml:space="preserve">χρησιμοποιούνται ταυτοποιήσιμα στοιχεία, όπως το όνομα μαθητή ή ο Αριθμός Μητρώου Μαθητή Βικτώριας (Victorian Student Number - VSN). Ορισμένα δημογραφικά δεδομένα </w:t>
      </w:r>
      <w:r>
        <w:rPr>
          <w:rFonts w:ascii="Arial" w:hAnsi="Arial"/>
        </w:rPr>
        <w:t>μαθητή (π.χ. τάξη, φύλο, ηλικία, καταγωγή Αβορίγινων και/ή Νησιώτης των Στενών Τόρες) προέρχονται από διοικητικά αρχεία του υπουργείου και συνδέονται με το μοναδικό αναγνωριστικό σύνδεσης του μαθητή κατά τη διάρκεια της διαδικασίας οργάνωσης της έρευνας για την υποστήριξη της διαχείρισης της έρευνας.</w:t>
      </w:r>
    </w:p>
    <w:p w14:paraId="2E822DBE" w14:textId="7D773D56" w:rsidR="00C457E0" w:rsidRPr="00284E48" w:rsidRDefault="00802E78" w:rsidP="00C457E0">
      <w:pPr>
        <w:shd w:val="clear" w:color="auto" w:fill="FFFFFF"/>
        <w:spacing w:before="120"/>
        <w:rPr>
          <w:rFonts w:eastAsia="Times New Roman" w:cstheme="minorHAnsi"/>
          <w:szCs w:val="22"/>
        </w:rPr>
      </w:pPr>
      <w:r>
        <w:t>Η ORIMA Research θα χρησιμοποιήσει προσωπικά στοιχεία μαθητών μόνο για ερευνητικούς σκοπούς για να διευκολύνει τη διαχείριση και τη συλλογή δεδομένων της Έρευνας για τις Προσεγγίσεις των Μαθητών στο Σχολείο. Για να διασφαλιστεί ότι προστατεύεται το απόρρητο των απαντήσεων του παιδιού σας ανά πάσα στιγμή, τα προσωπικά ταυτοποιήσιμα στοιχεία δεν θα καταγράφονται στο αρχείο απαντήσεων της έρευνας που παρέχει η ORIMA Research στο υπουργείο. Όλα τα δεδομένα αποθηκεύονται σε διακομιστές που βρίσκονται στην Αυστραλία και η πρόσβαση περιορίζεται στο προσωπικό που εργάζεται στο έργο.</w:t>
      </w:r>
    </w:p>
    <w:p w14:paraId="1875A5D7" w14:textId="06D0E63F" w:rsidR="00E83CD4" w:rsidRPr="00FB315D" w:rsidRDefault="00E83CD4" w:rsidP="00FB315D">
      <w:pPr>
        <w:spacing w:after="160" w:line="259" w:lineRule="auto"/>
        <w:contextualSpacing/>
        <w:rPr>
          <w:rFonts w:cstheme="minorHAnsi"/>
          <w:szCs w:val="22"/>
        </w:rPr>
      </w:pPr>
      <w:r>
        <w:t xml:space="preserve">Όλες οι πληροφορίες που συλλέγονται για το παιδί σας θα χειρίζονται σύμφωνα με τον </w:t>
      </w:r>
      <w:r w:rsidRPr="00284E48">
        <w:rPr>
          <w:i/>
          <w:iCs/>
          <w:szCs w:val="22"/>
        </w:rPr>
        <w:t>Νόμο Προστασίας Ιδιωτικότητας και Προσωπικών Δεδομένων 2014</w:t>
      </w:r>
      <w:r>
        <w:t xml:space="preserve"> (Βικτώρια), τον </w:t>
      </w:r>
      <w:r w:rsidRPr="00284E48">
        <w:rPr>
          <w:i/>
          <w:iCs/>
          <w:szCs w:val="22"/>
        </w:rPr>
        <w:t>Νόμο Αρχείων Υγείας 2001</w:t>
      </w:r>
      <w:r>
        <w:t xml:space="preserve"> (Βικτώρια) και τον </w:t>
      </w:r>
      <w:r w:rsidRPr="00284E48">
        <w:rPr>
          <w:i/>
          <w:iCs/>
          <w:szCs w:val="22"/>
        </w:rPr>
        <w:t>Νόμο Δημοσίων Αρχείων 1973</w:t>
      </w:r>
      <w:r>
        <w:t xml:space="preserve"> (Βικτώρια), καθώς και με την Πολιτική </w:t>
      </w:r>
      <w:hyperlink r:id="rId11" w:history="1">
        <w:r>
          <w:rPr>
            <w:rStyle w:val="Hyperlink"/>
          </w:rPr>
          <w:t>Ιδιωτικότητας των Σχολείων</w:t>
        </w:r>
      </w:hyperlink>
      <w:r>
        <w:t xml:space="preserve"> του Υπουργείου. Λάβετε υπόψη ότι σύμφωνα με την παραπάνω νομοθεσία και την πολιτική μας, υπάρχουν περιπτώσεις όπου μπορεί να μας ζητηθεί από το νόμο να κοινοποιήσουμε πληροφορίες που παρέχονται από το παιδί σας. Για παράδειγμα, όπου υπάρχει απειλή για την υγεία και ασφάλεια του παιδιού σας.</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Πώς θα γίνει η αναφορά των αποτελεσμάτων;</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Συγκεντρωτικά δεδομένα έρευνας σε πανπολιτειακό επίπεδο θα χρησιμοποιηθούν για την αναφορά πρωτοβουλιών και μπορούν επίσης να χρησιμοποιηθούν σε δημόσιες συζητήσεις για θέματα που σχετίζονται με τη δραστηριοποίηση και ευημερία των μαθητών. Ένα παράδειγμα του τρόπου με τον οποίο χρησιμοποιήθηκαν προηγουμένως τα δεδομένα της έρευνας περιλαμβάνει την αναφορά επιπέδων δραστηριοποιήσης των μαθητών στην Περίληψη Απόδοσης στην Ετήσια Έκθεση προς τη Σχολική Κοινότητα.</w:t>
      </w:r>
    </w:p>
    <w:p w14:paraId="49CBBCFF" w14:textId="68E1B0A5" w:rsidR="00C457E0" w:rsidRDefault="00C457E0" w:rsidP="00C457E0">
      <w:pPr>
        <w:shd w:val="clear" w:color="auto" w:fill="FFFFFF"/>
        <w:spacing w:before="120"/>
        <w:rPr>
          <w:rFonts w:eastAsia="Times New Roman" w:cstheme="minorHAnsi"/>
        </w:rPr>
      </w:pPr>
      <w:r>
        <w:t xml:space="preserve">Τα αποτελέσματα της έρευνας θα δοθούν επίσης στο σχολείο σε συγκεντρωτική μορφή καθ' όλη την περίοδο της έρευνας. </w:t>
      </w:r>
      <w:r>
        <w:rPr>
          <w:color w:val="011A3C"/>
        </w:rPr>
        <w:t xml:space="preserve">Δεδομένα ή αποτελέσματα για μεμονωμένους μαθητές δεν θα κοινοποιηθούν στα σχολεία. </w:t>
      </w:r>
      <w:r>
        <w:t>Όλα τα δεδομένα της έρευνας που διατίθενται σε αναφορές προορίζονται μόνο για ομάδες μαθητών, έτσι ώστε να μην μπορεί να ταυτοποιηθεί μεμονωμένος μαθητής. Όπου υπάρχει χαμηλός αριθμός μαθητών, τα δεδομένα θα αποσιωπούνται, έτσι ώστε το σχολείο να μην μπορεί να δει τα αποτελέσματα για αυτή την ομάδα.</w:t>
      </w:r>
    </w:p>
    <w:p w14:paraId="281E6552" w14:textId="1354CE58" w:rsidR="00C457E0" w:rsidRPr="00231C68" w:rsidRDefault="00C457E0" w:rsidP="00C457E0">
      <w:pPr>
        <w:shd w:val="clear" w:color="auto" w:fill="FFFFFF"/>
        <w:spacing w:before="120"/>
        <w:rPr>
          <w:rFonts w:eastAsia="Times New Roman" w:cstheme="minorHAnsi"/>
        </w:rPr>
      </w:pPr>
      <w:r>
        <w:t>Το σχολείο σας μπορεί να μοιραστεί τα αποτελέσματα της έρευνας με γονείς και φροντιστές.</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lastRenderedPageBreak/>
              <w:t>Επιλογές συμμετοχής</w:t>
            </w:r>
          </w:p>
          <w:p w14:paraId="2970960C" w14:textId="2D01D8C4" w:rsidR="00020AEC" w:rsidRDefault="00C457E0" w:rsidP="00C457E0">
            <w:pPr>
              <w:rPr>
                <w:color w:val="000000" w:themeColor="text1"/>
                <w:lang w:val="en-AU"/>
              </w:rPr>
            </w:pPr>
            <w:r>
              <w:rPr>
                <w:color w:val="000000" w:themeColor="text1"/>
              </w:rPr>
              <w:t xml:space="preserve">Η συμμετοχή σ' αυτή την έρευνα είναι </w:t>
            </w:r>
            <w:r w:rsidRPr="00C457E0">
              <w:rPr>
                <w:b/>
                <w:bCs/>
                <w:color w:val="000000" w:themeColor="text1"/>
              </w:rPr>
              <w:t>εθελοντική</w:t>
            </w:r>
            <w:r>
              <w:rPr>
                <w:color w:val="000000" w:themeColor="text1"/>
              </w:rPr>
              <w:t xml:space="preserve">. Εάν </w:t>
            </w:r>
            <w:r w:rsidRPr="00C457E0">
              <w:rPr>
                <w:b/>
                <w:bCs/>
                <w:color w:val="000000" w:themeColor="text1"/>
              </w:rPr>
              <w:t>δεν επιθυμείτε να</w:t>
            </w:r>
            <w:r>
              <w:rPr>
                <w:color w:val="000000" w:themeColor="text1"/>
              </w:rPr>
              <w:t xml:space="preserve"> συμμετάσχει το παιδί σας στην έρευνα, παρακαλούμε να εξαιρέσετε το παιδί σας στέλνοντας email στο σχολείο σας: </w:t>
            </w:r>
            <w:hyperlink r:id="rId12" w:history="1">
              <w:r w:rsidR="00323293" w:rsidRPr="00CC6284">
                <w:rPr>
                  <w:rStyle w:val="Hyperlink"/>
                </w:rPr>
                <w:t>ivanhoe.ps@education.vic.gov.au</w:t>
              </w:r>
            </w:hyperlink>
            <w:r w:rsidR="00323293">
              <w:rPr>
                <w:color w:val="000000" w:themeColor="text1"/>
                <w:lang w:val="en-AU"/>
              </w:rPr>
              <w:t xml:space="preserve"> </w:t>
            </w:r>
            <w:r w:rsidR="00020AEC" w:rsidRPr="00020AEC">
              <w:rPr>
                <w:color w:val="000000" w:themeColor="text1"/>
              </w:rPr>
              <w:t> before the survey commences on the 27th of May.</w:t>
            </w:r>
          </w:p>
          <w:p w14:paraId="29618A9D" w14:textId="63E6D46F" w:rsidR="00923049" w:rsidRPr="00C457E0" w:rsidRDefault="008A3F54" w:rsidP="00C457E0">
            <w:pPr>
              <w:rPr>
                <w:color w:val="000000" w:themeColor="text1"/>
              </w:rPr>
            </w:pPr>
            <w:r>
              <w:rPr>
                <w:color w:val="000000" w:themeColor="text1"/>
              </w:rPr>
              <w:t>Τα προσωπικά στοιχεία των μαθητών θα κοινοποιηθούν στην ORIMA Research για να διευκολυνθεί η προετοιμασία της έρευνας πριν από αυτή τη διαδικασία εξαίρεσης. Εάν εξαιρέσετε το παιδί σας από τη συμμετοχή, τότε το σχολείο σας θα εξασφαλίσει ότι το παιδί σας δεν θα έχει πρόσβαση στην έρευνα. Τα στοιχεία των μαθητών θα διαγραφούν από την ORIMA Research στο τέλος της έρευνας.</w:t>
            </w:r>
          </w:p>
          <w:p w14:paraId="4CBF51E9" w14:textId="57505426" w:rsidR="00C457E0" w:rsidRDefault="00C457E0">
            <w:pPr>
              <w:spacing w:before="120"/>
              <w:rPr>
                <w:rFonts w:eastAsia="Times New Roman" w:cstheme="minorHAnsi"/>
                <w:b/>
                <w:bCs/>
              </w:rPr>
            </w:pPr>
            <w:r>
              <w:rPr>
                <w:color w:val="000000" w:themeColor="text1"/>
              </w:rPr>
              <w:t>Εάν το σχολείο σας δεν λάβει email Απόρριψης της Συγκατάθεσης πριν από την ημερομηνία έναρξης της έρευνας, όπως παραπάνω, σημαίνει ότι συναινείτε να συμμετάσχει το παιδί σας στην Έρευνα για τις Προσεγγίσεις των Μαθητών στο Σχολείο 2024</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Για περισσότερες πληροφορίες σχετικά με αυτή την έρευνα, συμπεριλαμβανομένων των ερωτήσεων που θα κληθεί να απαντήσει το παιδί σας, επισκεφθείτε τη </w:t>
      </w:r>
      <w:hyperlink r:id="rId13" w:history="1">
        <w:r>
          <w:rPr>
            <w:rStyle w:val="Hyperlink"/>
          </w:rPr>
          <w:t>σελίδα πληροφοριών έρευνας</w:t>
        </w:r>
      </w:hyperlink>
      <w:r>
        <w:t>του υπουργείου.</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Αν θέλετε περισσότερες πληροφορίες, επικοινωνήστε με τον εκπαιδευτικό του παιδιού σας ή επικοινωνήστε με το Υπουργείο στο </w:t>
      </w:r>
      <w:hyperlink r:id="rId14" w:history="1">
        <w:r>
          <w:rPr>
            <w:rStyle w:val="Hyperlink"/>
            <w:shd w:val="clear" w:color="auto" w:fill="FFFFFF"/>
          </w:rPr>
          <w:t>school.surveys@education.vic.gov.au</w:t>
        </w:r>
      </w:hyperlink>
      <w:r>
        <w:t>.</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Με εκτίμηση,</w:t>
      </w:r>
    </w:p>
    <w:p w14:paraId="646DEE57" w14:textId="1A240760" w:rsidR="00C457E0" w:rsidRDefault="00C457E0" w:rsidP="00C457E0">
      <w:pPr>
        <w:pStyle w:val="Header"/>
        <w:spacing w:before="120"/>
        <w:rPr>
          <w:rFonts w:cstheme="minorHAnsi"/>
          <w:szCs w:val="22"/>
        </w:rPr>
      </w:pPr>
      <w:r>
        <w:t>Υπουργείο Παιδείας Βικτώριας</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27A0F" w14:textId="77777777" w:rsidR="00CF2493" w:rsidRDefault="00CF2493" w:rsidP="003967DD">
      <w:pPr>
        <w:spacing w:after="0"/>
      </w:pPr>
      <w:r>
        <w:separator/>
      </w:r>
    </w:p>
  </w:endnote>
  <w:endnote w:type="continuationSeparator" w:id="0">
    <w:p w14:paraId="4DE95797" w14:textId="77777777" w:rsidR="00CF2493" w:rsidRDefault="00CF2493" w:rsidP="003967DD">
      <w:pPr>
        <w:spacing w:after="0"/>
      </w:pPr>
      <w:r>
        <w:continuationSeparator/>
      </w:r>
    </w:p>
  </w:endnote>
  <w:endnote w:type="continuationNotice" w:id="1">
    <w:p w14:paraId="17630AA6" w14:textId="77777777" w:rsidR="00CF2493" w:rsidRDefault="00CF24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711CD" w14:textId="77777777" w:rsidR="00CF2493" w:rsidRDefault="00CF2493" w:rsidP="003967DD">
      <w:pPr>
        <w:spacing w:after="0"/>
      </w:pPr>
      <w:r>
        <w:separator/>
      </w:r>
    </w:p>
  </w:footnote>
  <w:footnote w:type="continuationSeparator" w:id="0">
    <w:p w14:paraId="5AC14DC8" w14:textId="77777777" w:rsidR="00CF2493" w:rsidRDefault="00CF2493" w:rsidP="003967DD">
      <w:pPr>
        <w:spacing w:after="0"/>
      </w:pPr>
      <w:r>
        <w:continuationSeparator/>
      </w:r>
    </w:p>
  </w:footnote>
  <w:footnote w:type="continuationNotice" w:id="1">
    <w:p w14:paraId="40309088" w14:textId="77777777" w:rsidR="00CF2493" w:rsidRDefault="00CF24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0AEC"/>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664FA"/>
    <w:rsid w:val="001743F9"/>
    <w:rsid w:val="001B03CB"/>
    <w:rsid w:val="001C24E2"/>
    <w:rsid w:val="001D0D94"/>
    <w:rsid w:val="001D13F9"/>
    <w:rsid w:val="001F39DD"/>
    <w:rsid w:val="00204606"/>
    <w:rsid w:val="002512BE"/>
    <w:rsid w:val="00275FB8"/>
    <w:rsid w:val="002800E0"/>
    <w:rsid w:val="00284E48"/>
    <w:rsid w:val="002A4A96"/>
    <w:rsid w:val="002E1A10"/>
    <w:rsid w:val="002E3BED"/>
    <w:rsid w:val="002F41D7"/>
    <w:rsid w:val="002F6115"/>
    <w:rsid w:val="00312720"/>
    <w:rsid w:val="00323293"/>
    <w:rsid w:val="00331548"/>
    <w:rsid w:val="00336070"/>
    <w:rsid w:val="00343AFC"/>
    <w:rsid w:val="0034745C"/>
    <w:rsid w:val="003967DD"/>
    <w:rsid w:val="003A4C39"/>
    <w:rsid w:val="003D200F"/>
    <w:rsid w:val="00404726"/>
    <w:rsid w:val="00417D13"/>
    <w:rsid w:val="0042333B"/>
    <w:rsid w:val="00431FB6"/>
    <w:rsid w:val="00443E58"/>
    <w:rsid w:val="0047262B"/>
    <w:rsid w:val="004840A7"/>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5E3506"/>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21A2A"/>
    <w:rsid w:val="00A31926"/>
    <w:rsid w:val="00A710DF"/>
    <w:rsid w:val="00A80E7D"/>
    <w:rsid w:val="00A87671"/>
    <w:rsid w:val="00AB197E"/>
    <w:rsid w:val="00AB280D"/>
    <w:rsid w:val="00B124EE"/>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CF2493"/>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l-GR"/>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EEDB-45ED-430D-BBC4-0BDBF751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AB995-A090-44F9-8D7A-DD57E03A9B37}">
  <ds:schemaRefs>
    <ds:schemaRef ds:uri="http://schemas.microsoft.com/sharepoint/v3/contenttype/forms"/>
  </ds:schemaRefs>
</ds:datastoreItem>
</file>

<file path=customXml/itemProps3.xml><?xml version="1.0" encoding="utf-8"?>
<ds:datastoreItem xmlns:ds="http://schemas.openxmlformats.org/officeDocument/2006/customXml" ds:itemID="{7A0422AC-42CE-4F93-BF1C-92CFA319585C}">
  <ds:schemaRefs>
    <ds:schemaRef ds:uri="http://schemas.microsoft.com/office/2006/metadata/properties"/>
    <ds:schemaRef ds:uri="http://schemas.microsoft.com/office/infopath/2007/PartnerControls"/>
    <ds:schemaRef ds:uri="f85374d6-7caa-4687-a145-e29ffac62368"/>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{7a6c6645-b2e9-4b68-ab71-d203fae44ca0}</vt:lpwstr>
  </property>
  <property fmtid="{D5CDD505-2E9C-101B-9397-08002B2CF9AE}" pid="7" name="RecordPoint_ActiveItemWebId">
    <vt:lpwstr>{e93fa699-4810-4a92-91d8-f3ea09702ed4}</vt:lpwstr>
  </property>
  <property fmtid="{D5CDD505-2E9C-101B-9397-08002B2CF9AE}" pid="8" name="RecordPoint_RecordNumberSubmitted">
    <vt:lpwstr>R20240711929</vt:lpwstr>
  </property>
  <property fmtid="{D5CDD505-2E9C-101B-9397-08002B2CF9AE}" pid="9" name="RecordPoint_SubmissionCompleted">
    <vt:lpwstr>2024-04-03T20:44:35.5139225+11:00</vt:lpwstr>
  </property>
</Properties>
</file>