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4DE8" w14:textId="14B40E96" w:rsidR="00E13B4B" w:rsidRDefault="00944909">
      <w:pPr>
        <w:widowControl w:val="0"/>
        <w:jc w:val="center"/>
        <w:rPr>
          <w:b/>
        </w:rPr>
      </w:pPr>
      <w:r>
        <w:rPr>
          <w:b/>
          <w:sz w:val="28"/>
          <w:szCs w:val="28"/>
        </w:rPr>
        <w:t xml:space="preserve">Out of School Hours Care (OSHC) </w:t>
      </w:r>
      <w:r>
        <w:rPr>
          <w:b/>
          <w:sz w:val="28"/>
          <w:szCs w:val="28"/>
        </w:rPr>
        <w:br/>
      </w:r>
      <w:r w:rsidR="006A403D">
        <w:rPr>
          <w:b/>
        </w:rPr>
        <w:t>Winter</w:t>
      </w:r>
      <w:r w:rsidR="0011783E">
        <w:rPr>
          <w:b/>
        </w:rPr>
        <w:t xml:space="preserve"> </w:t>
      </w:r>
      <w:r>
        <w:rPr>
          <w:b/>
        </w:rPr>
        <w:t xml:space="preserve">Holidays Booking Form </w:t>
      </w:r>
      <w:r>
        <w:rPr>
          <w:b/>
        </w:rPr>
        <w:br/>
      </w:r>
      <w:hyperlink r:id="rId6">
        <w:r>
          <w:rPr>
            <w:color w:val="000000"/>
          </w:rPr>
          <w:t>oshc@minersrestps.vic.edu.au</w:t>
        </w:r>
      </w:hyperlink>
    </w:p>
    <w:p w14:paraId="55BDB444" w14:textId="17AFD6EB" w:rsidR="00E13B4B" w:rsidRDefault="006A403D">
      <w:pPr>
        <w:jc w:val="center"/>
        <w:rPr>
          <w:b/>
          <w:u w:val="single"/>
        </w:rPr>
      </w:pPr>
      <w:r>
        <w:rPr>
          <w:b/>
          <w:u w:val="single"/>
        </w:rPr>
        <w:t>26</w:t>
      </w:r>
      <w:r w:rsidRPr="006A403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June- 7</w:t>
      </w:r>
      <w:r w:rsidRPr="006A403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July </w:t>
      </w:r>
      <w:r w:rsidR="0064286D">
        <w:rPr>
          <w:b/>
          <w:u w:val="single"/>
        </w:rPr>
        <w:t>our doors will be open</w:t>
      </w:r>
    </w:p>
    <w:p w14:paraId="0C61FEAF" w14:textId="03CF7045" w:rsidR="00E13B4B" w:rsidRDefault="009449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School Holiday Program runs Monday-Friday, </w:t>
      </w:r>
      <w:r>
        <w:rPr>
          <w:b/>
          <w:sz w:val="22"/>
          <w:szCs w:val="22"/>
          <w:u w:val="single"/>
        </w:rPr>
        <w:t>8:00AM – 5:30PM.</w:t>
      </w:r>
      <w:r>
        <w:rPr>
          <w:sz w:val="22"/>
          <w:szCs w:val="22"/>
        </w:rPr>
        <w:t xml:space="preserve"> Please note that our regular daily price outside of the Free Childcare Scheme is $</w:t>
      </w:r>
      <w:r w:rsidR="00313CB8">
        <w:rPr>
          <w:sz w:val="22"/>
          <w:szCs w:val="22"/>
        </w:rPr>
        <w:t>7</w:t>
      </w:r>
      <w:r w:rsidR="006A403D">
        <w:rPr>
          <w:sz w:val="22"/>
          <w:szCs w:val="22"/>
        </w:rPr>
        <w:t>3</w:t>
      </w:r>
      <w:r>
        <w:rPr>
          <w:sz w:val="22"/>
          <w:szCs w:val="22"/>
        </w:rPr>
        <w:t xml:space="preserve">.00 per child (before rebates). </w:t>
      </w:r>
    </w:p>
    <w:p w14:paraId="26744615" w14:textId="77777777" w:rsidR="00E13B4B" w:rsidRDefault="00944909">
      <w:pPr>
        <w:jc w:val="center"/>
        <w:rPr>
          <w:sz w:val="22"/>
          <w:szCs w:val="22"/>
        </w:rPr>
      </w:pPr>
      <w:r>
        <w:rPr>
          <w:sz w:val="22"/>
          <w:szCs w:val="22"/>
        </w:rPr>
        <w:t>To secure your place</w:t>
      </w:r>
      <w:r w:rsidR="008E0A20">
        <w:rPr>
          <w:sz w:val="22"/>
          <w:szCs w:val="22"/>
        </w:rPr>
        <w:t>,</w:t>
      </w:r>
      <w:r>
        <w:rPr>
          <w:sz w:val="22"/>
          <w:szCs w:val="22"/>
        </w:rPr>
        <w:t xml:space="preserve"> please complete and return the booking form to the front office or OSHC directly.</w:t>
      </w:r>
    </w:p>
    <w:p w14:paraId="55B16A8B" w14:textId="76FD24E5" w:rsidR="0011783E" w:rsidRDefault="0011783E" w:rsidP="0011783E">
      <w:pPr>
        <w:spacing w:after="0"/>
        <w:jc w:val="center"/>
        <w:rPr>
          <w:sz w:val="22"/>
          <w:szCs w:val="22"/>
        </w:rPr>
      </w:pPr>
      <w:bookmarkStart w:id="0" w:name="_gjdgxs" w:colFirst="0" w:colLast="0"/>
      <w:bookmarkEnd w:id="0"/>
      <w:r>
        <w:rPr>
          <w:sz w:val="22"/>
          <w:szCs w:val="22"/>
        </w:rPr>
        <w:t>If you</w:t>
      </w:r>
      <w:r w:rsidR="00313CB8">
        <w:rPr>
          <w:sz w:val="22"/>
          <w:szCs w:val="22"/>
        </w:rPr>
        <w:t>r child is not enrolled in the OSHC program</w:t>
      </w:r>
      <w:r w:rsidR="00944909">
        <w:rPr>
          <w:sz w:val="22"/>
          <w:szCs w:val="22"/>
        </w:rPr>
        <w:t>, this must be completed prior to your child/</w:t>
      </w:r>
      <w:proofErr w:type="spellStart"/>
      <w:r w:rsidR="00944909">
        <w:rPr>
          <w:sz w:val="22"/>
          <w:szCs w:val="22"/>
        </w:rPr>
        <w:t>rens</w:t>
      </w:r>
      <w:proofErr w:type="spellEnd"/>
      <w:r w:rsidR="00944909">
        <w:rPr>
          <w:sz w:val="22"/>
          <w:szCs w:val="22"/>
        </w:rPr>
        <w:t xml:space="preserve"> first session. We ask that these be handed in by</w:t>
      </w:r>
      <w:r w:rsidR="006A403D">
        <w:rPr>
          <w:sz w:val="22"/>
          <w:szCs w:val="22"/>
        </w:rPr>
        <w:t xml:space="preserve"> Friday 23</w:t>
      </w:r>
      <w:r w:rsidR="006A403D" w:rsidRPr="006A403D">
        <w:rPr>
          <w:sz w:val="22"/>
          <w:szCs w:val="22"/>
          <w:vertAlign w:val="superscript"/>
        </w:rPr>
        <w:t>rd</w:t>
      </w:r>
      <w:r w:rsidR="006A403D">
        <w:rPr>
          <w:sz w:val="22"/>
          <w:szCs w:val="22"/>
        </w:rPr>
        <w:t xml:space="preserve"> June</w:t>
      </w:r>
      <w:r w:rsidR="00B33DAD">
        <w:rPr>
          <w:sz w:val="22"/>
          <w:szCs w:val="22"/>
        </w:rPr>
        <w:t>.</w:t>
      </w:r>
      <w:r w:rsidR="00944909">
        <w:rPr>
          <w:sz w:val="22"/>
          <w:szCs w:val="22"/>
        </w:rPr>
        <w:t xml:space="preserve"> Enrolment packs are available at the schools Front Office, or via digital copy from </w:t>
      </w:r>
      <w:hyperlink r:id="rId7" w:history="1">
        <w:r w:rsidRPr="00CA4561">
          <w:rPr>
            <w:rStyle w:val="Hyperlink"/>
            <w:sz w:val="22"/>
            <w:szCs w:val="22"/>
          </w:rPr>
          <w:t>oshc@minersrestps.vic.edu.au</w:t>
        </w:r>
      </w:hyperlink>
      <w:r>
        <w:rPr>
          <w:sz w:val="22"/>
          <w:szCs w:val="22"/>
        </w:rPr>
        <w:t xml:space="preserve"> </w:t>
      </w:r>
    </w:p>
    <w:p w14:paraId="12514B50" w14:textId="77777777" w:rsidR="00E13B4B" w:rsidRDefault="0011783E" w:rsidP="0011783E">
      <w:pPr>
        <w:spacing w:after="0"/>
        <w:jc w:val="center"/>
        <w:rPr>
          <w:sz w:val="22"/>
          <w:szCs w:val="22"/>
        </w:rPr>
      </w:pPr>
      <w:r w:rsidRPr="00DC53B9">
        <w:rPr>
          <w:sz w:val="22"/>
          <w:szCs w:val="22"/>
        </w:rPr>
        <w:t>Please tick days required and state the number of children requiring care.</w:t>
      </w:r>
    </w:p>
    <w:p w14:paraId="53C2F65B" w14:textId="77777777" w:rsidR="00E13B4B" w:rsidRPr="0011783E" w:rsidRDefault="00944909" w:rsidP="0011783E">
      <w:pPr>
        <w:jc w:val="center"/>
        <w:rPr>
          <w:sz w:val="22"/>
          <w:szCs w:val="22"/>
        </w:rPr>
      </w:pPr>
      <w:r w:rsidRPr="00DC53B9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A2FACE" wp14:editId="377CB071">
                <wp:simplePos x="0" y="0"/>
                <wp:positionH relativeFrom="column">
                  <wp:posOffset>-342899</wp:posOffset>
                </wp:positionH>
                <wp:positionV relativeFrom="paragraph">
                  <wp:posOffset>12700</wp:posOffset>
                </wp:positionV>
                <wp:extent cx="7191031" cy="381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1760010" y="3774492"/>
                          <a:ext cx="7171981" cy="11016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F96CB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7pt;margin-top:1pt;width:566.2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" strokecolor="black [3200]" strokeweight="1.5pt">
                <v:stroke dashstyle="longDash" startarrowwidth="narrow" startarrowlength="short" endarrowwidth="narrow" endarrowlength="short"/>
              </v:shape>
            </w:pict>
          </mc:Fallback>
        </mc:AlternateContent>
      </w:r>
    </w:p>
    <w:tbl>
      <w:tblPr>
        <w:tblStyle w:val="a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6"/>
        <w:gridCol w:w="1927"/>
        <w:gridCol w:w="1927"/>
        <w:gridCol w:w="1927"/>
        <w:gridCol w:w="1927"/>
      </w:tblGrid>
      <w:tr w:rsidR="00E13B4B" w14:paraId="26D964F7" w14:textId="77777777" w:rsidTr="0011783E">
        <w:trPr>
          <w:trHeight w:val="422"/>
          <w:jc w:val="center"/>
        </w:trPr>
        <w:tc>
          <w:tcPr>
            <w:tcW w:w="1926" w:type="dxa"/>
          </w:tcPr>
          <w:p w14:paraId="7971E708" w14:textId="77777777" w:rsidR="0011783E" w:rsidRDefault="00944909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Monday </w:t>
            </w:r>
          </w:p>
          <w:p w14:paraId="21B92647" w14:textId="3FE281DB" w:rsidR="00E13B4B" w:rsidRDefault="00313CB8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A403D">
              <w:rPr>
                <w:b/>
                <w:sz w:val="22"/>
                <w:szCs w:val="22"/>
              </w:rPr>
              <w:t>26</w:t>
            </w:r>
            <w:r w:rsidR="006A403D" w:rsidRPr="006A403D">
              <w:rPr>
                <w:b/>
                <w:sz w:val="22"/>
                <w:szCs w:val="22"/>
                <w:vertAlign w:val="superscript"/>
              </w:rPr>
              <w:t>th</w:t>
            </w:r>
            <w:r w:rsidR="006A403D">
              <w:rPr>
                <w:b/>
                <w:sz w:val="22"/>
                <w:szCs w:val="22"/>
              </w:rPr>
              <w:t xml:space="preserve"> June</w:t>
            </w:r>
          </w:p>
        </w:tc>
        <w:tc>
          <w:tcPr>
            <w:tcW w:w="1927" w:type="dxa"/>
          </w:tcPr>
          <w:p w14:paraId="56FE3BBF" w14:textId="77777777" w:rsidR="00E13B4B" w:rsidRDefault="00944909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  <w:p w14:paraId="7246F2F0" w14:textId="503DA546" w:rsidR="00E13B4B" w:rsidRDefault="006A403D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</w:t>
            </w:r>
            <w:r w:rsidR="00B33DA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26E2D840" w14:textId="77777777" w:rsidR="00E13B4B" w:rsidRDefault="00944909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  <w:p w14:paraId="678EDADA" w14:textId="152A5A2D" w:rsidR="00E13B4B" w:rsidRDefault="006A403D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</w:t>
            </w:r>
          </w:p>
        </w:tc>
        <w:tc>
          <w:tcPr>
            <w:tcW w:w="1927" w:type="dxa"/>
          </w:tcPr>
          <w:p w14:paraId="6E6EC199" w14:textId="77777777" w:rsidR="00E13B4B" w:rsidRDefault="00944909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  <w:p w14:paraId="2A05F3B5" w14:textId="635AFAFE" w:rsidR="00E13B4B" w:rsidRDefault="006A403D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</w:t>
            </w:r>
          </w:p>
        </w:tc>
        <w:tc>
          <w:tcPr>
            <w:tcW w:w="1927" w:type="dxa"/>
            <w:shd w:val="clear" w:color="auto" w:fill="auto"/>
          </w:tcPr>
          <w:p w14:paraId="41633A99" w14:textId="77777777" w:rsidR="00E13B4B" w:rsidRDefault="00944909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  <w:p w14:paraId="16CBE33D" w14:textId="13AAEA32" w:rsidR="00E13B4B" w:rsidRDefault="006A403D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</w:t>
            </w:r>
          </w:p>
        </w:tc>
      </w:tr>
      <w:tr w:rsidR="0011783E" w14:paraId="7D598E6E" w14:textId="77777777" w:rsidTr="006A403D">
        <w:trPr>
          <w:trHeight w:val="567"/>
          <w:jc w:val="center"/>
        </w:trPr>
        <w:tc>
          <w:tcPr>
            <w:tcW w:w="1926" w:type="dxa"/>
          </w:tcPr>
          <w:p w14:paraId="15F35FEF" w14:textId="77777777" w:rsidR="0011783E" w:rsidRDefault="0011783E">
            <w:pPr>
              <w:jc w:val="center"/>
              <w:rPr>
                <w:b/>
                <w:sz w:val="22"/>
                <w:szCs w:val="22"/>
              </w:rPr>
            </w:pPr>
          </w:p>
          <w:p w14:paraId="7D032E58" w14:textId="15771F2B" w:rsidR="00117FAA" w:rsidRDefault="00117F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7E15E545" w14:textId="77777777" w:rsidR="0011783E" w:rsidRDefault="001178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29097949" w14:textId="77777777" w:rsidR="0011783E" w:rsidRDefault="001178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14:paraId="6B7EAAAD" w14:textId="77777777" w:rsidR="0011783E" w:rsidRDefault="001178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7566A1C9" w14:textId="69AF65B1" w:rsidR="0011783E" w:rsidRDefault="001178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783E" w14:paraId="2410AB7E" w14:textId="77777777" w:rsidTr="006A403D">
        <w:trPr>
          <w:trHeight w:val="215"/>
          <w:jc w:val="center"/>
        </w:trPr>
        <w:tc>
          <w:tcPr>
            <w:tcW w:w="1926" w:type="dxa"/>
          </w:tcPr>
          <w:p w14:paraId="6FBA203F" w14:textId="77777777" w:rsidR="0011783E" w:rsidRDefault="0011783E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Monday </w:t>
            </w:r>
          </w:p>
          <w:p w14:paraId="52740EB1" w14:textId="5D08B2F4" w:rsidR="0011783E" w:rsidRDefault="006A403D" w:rsidP="00117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A403D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July</w:t>
            </w:r>
          </w:p>
        </w:tc>
        <w:tc>
          <w:tcPr>
            <w:tcW w:w="1927" w:type="dxa"/>
          </w:tcPr>
          <w:p w14:paraId="4964753E" w14:textId="77777777" w:rsidR="0011783E" w:rsidRDefault="0011783E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Tuesday</w:t>
            </w:r>
          </w:p>
          <w:p w14:paraId="2DF2964E" w14:textId="388E65A0" w:rsidR="0011783E" w:rsidRDefault="006A403D" w:rsidP="00117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</w:t>
            </w:r>
            <w:r w:rsidR="0011783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4E7CEC73" w14:textId="77777777" w:rsidR="0011783E" w:rsidRDefault="0011783E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Wednesday</w:t>
            </w:r>
          </w:p>
          <w:p w14:paraId="2987E7DF" w14:textId="5A2F62EA" w:rsidR="0011783E" w:rsidRDefault="006A403D" w:rsidP="00117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</w:t>
            </w:r>
          </w:p>
        </w:tc>
        <w:tc>
          <w:tcPr>
            <w:tcW w:w="1927" w:type="dxa"/>
          </w:tcPr>
          <w:p w14:paraId="5DD725A9" w14:textId="77777777" w:rsidR="0011783E" w:rsidRDefault="0011783E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Thursday</w:t>
            </w:r>
          </w:p>
          <w:p w14:paraId="21CCA175" w14:textId="1FB0CA31" w:rsidR="0011783E" w:rsidRDefault="006A403D" w:rsidP="00117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</w:t>
            </w:r>
          </w:p>
        </w:tc>
        <w:tc>
          <w:tcPr>
            <w:tcW w:w="1927" w:type="dxa"/>
            <w:shd w:val="clear" w:color="auto" w:fill="auto"/>
          </w:tcPr>
          <w:p w14:paraId="425ACFE8" w14:textId="77777777" w:rsidR="0011783E" w:rsidRDefault="0011783E" w:rsidP="0011783E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Friday</w:t>
            </w:r>
          </w:p>
          <w:p w14:paraId="30E6DF48" w14:textId="127847F0" w:rsidR="0011783E" w:rsidRDefault="006A403D" w:rsidP="001178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6A403D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July</w:t>
            </w:r>
          </w:p>
        </w:tc>
      </w:tr>
      <w:tr w:rsidR="00E13B4B" w14:paraId="087D704A" w14:textId="77777777" w:rsidTr="006A403D">
        <w:trPr>
          <w:trHeight w:val="529"/>
          <w:jc w:val="center"/>
        </w:trPr>
        <w:tc>
          <w:tcPr>
            <w:tcW w:w="1926" w:type="dxa"/>
            <w:shd w:val="clear" w:color="auto" w:fill="auto"/>
          </w:tcPr>
          <w:p w14:paraId="2E8FCE8D" w14:textId="08DD1770" w:rsidR="00E13B4B" w:rsidRPr="00313CB8" w:rsidRDefault="00E13B4B" w:rsidP="00313CB8">
            <w:pPr>
              <w:tabs>
                <w:tab w:val="left" w:pos="204"/>
                <w:tab w:val="left" w:pos="13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7" w:type="dxa"/>
          </w:tcPr>
          <w:p w14:paraId="7977A76B" w14:textId="77777777" w:rsidR="00E13B4B" w:rsidRDefault="00E13B4B">
            <w:pPr>
              <w:rPr>
                <w:sz w:val="22"/>
                <w:szCs w:val="22"/>
              </w:rPr>
            </w:pPr>
          </w:p>
          <w:p w14:paraId="5DF3BF87" w14:textId="34B406DA" w:rsidR="00117FAA" w:rsidRDefault="00117FAA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B0782BF" w14:textId="77777777" w:rsidR="00E13B4B" w:rsidRDefault="00E13B4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A2FB806" w14:textId="77777777" w:rsidR="00E13B4B" w:rsidRDefault="00E13B4B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33B3818B" w14:textId="77777777" w:rsidR="00E13B4B" w:rsidRDefault="00E13B4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45213C3" w14:textId="77777777" w:rsidR="00E13B4B" w:rsidRDefault="00E13B4B" w:rsidP="0064286D">
      <w:pPr>
        <w:spacing w:after="0"/>
        <w:rPr>
          <w:b/>
          <w:i/>
        </w:rPr>
      </w:pPr>
    </w:p>
    <w:p w14:paraId="4BCCED17" w14:textId="77777777" w:rsidR="00E13B4B" w:rsidRDefault="00944909" w:rsidP="0064286D">
      <w:pPr>
        <w:spacing w:after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*Please be aware, we can only open our doors if there is a minimum of 3 children enrolled each day.</w:t>
      </w:r>
    </w:p>
    <w:p w14:paraId="0FB06F9D" w14:textId="77777777" w:rsidR="00E13B4B" w:rsidRDefault="00944909" w:rsidP="008E0A20">
      <w:pPr>
        <w:jc w:val="center"/>
        <w:rPr>
          <w:sz w:val="22"/>
          <w:szCs w:val="22"/>
        </w:rPr>
      </w:pPr>
      <w:r>
        <w:rPr>
          <w:sz w:val="22"/>
          <w:szCs w:val="22"/>
        </w:rPr>
        <w:t>Child/children’s name:  ----------------------------------------------------------------------------------------</w:t>
      </w:r>
    </w:p>
    <w:p w14:paraId="7EB68EDB" w14:textId="77777777" w:rsidR="00E13B4B" w:rsidRDefault="00944909" w:rsidP="0064286D">
      <w:pPr>
        <w:jc w:val="center"/>
        <w:rPr>
          <w:sz w:val="22"/>
          <w:szCs w:val="22"/>
        </w:rPr>
      </w:pPr>
      <w:r>
        <w:rPr>
          <w:sz w:val="22"/>
          <w:szCs w:val="22"/>
        </w:rPr>
        <w:t>Parent’s name and contact numbers: ----------------------------------------------------------------------</w:t>
      </w:r>
    </w:p>
    <w:p w14:paraId="3C9369EF" w14:textId="77777777" w:rsidR="0064286D" w:rsidRDefault="00944909" w:rsidP="0064286D">
      <w:pPr>
        <w:jc w:val="center"/>
        <w:rPr>
          <w:sz w:val="22"/>
          <w:szCs w:val="22"/>
        </w:rPr>
      </w:pPr>
      <w:r>
        <w:rPr>
          <w:sz w:val="22"/>
          <w:szCs w:val="22"/>
        </w:rPr>
        <w:t>Email: --------------------------------------------------------------------------------------------------------------</w:t>
      </w:r>
    </w:p>
    <w:p w14:paraId="7E53D1C2" w14:textId="3103DF58" w:rsidR="00E13B4B" w:rsidRPr="0064286D" w:rsidRDefault="00944909" w:rsidP="0064286D">
      <w:pPr>
        <w:jc w:val="center"/>
        <w:rPr>
          <w:sz w:val="22"/>
          <w:szCs w:val="22"/>
        </w:rPr>
      </w:pPr>
      <w:r w:rsidRPr="008E0A20">
        <w:rPr>
          <w:szCs w:val="28"/>
        </w:rPr>
        <w:t xml:space="preserve">Please complete and return to the school office </w:t>
      </w:r>
      <w:r w:rsidR="00B33DAD">
        <w:rPr>
          <w:szCs w:val="28"/>
        </w:rPr>
        <w:t xml:space="preserve">or email through to </w:t>
      </w:r>
      <w:hyperlink r:id="rId8" w:history="1">
        <w:r w:rsidR="00B33DAD" w:rsidRPr="004F098F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oshc@minersrestps.vic.edu.au</w:t>
        </w:r>
      </w:hyperlink>
      <w:r w:rsidR="00B33DAD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Pr="008E0A20">
        <w:rPr>
          <w:szCs w:val="28"/>
        </w:rPr>
        <w:t xml:space="preserve">by </w:t>
      </w:r>
      <w:r w:rsidRPr="008E0A20">
        <w:rPr>
          <w:b/>
          <w:szCs w:val="28"/>
          <w:u w:val="single"/>
        </w:rPr>
        <w:t xml:space="preserve">Friday </w:t>
      </w:r>
      <w:r w:rsidR="006A403D">
        <w:rPr>
          <w:b/>
          <w:szCs w:val="28"/>
          <w:u w:val="single"/>
        </w:rPr>
        <w:t>23</w:t>
      </w:r>
      <w:r w:rsidR="006A403D" w:rsidRPr="006A403D">
        <w:rPr>
          <w:b/>
          <w:szCs w:val="28"/>
          <w:u w:val="single"/>
          <w:vertAlign w:val="superscript"/>
        </w:rPr>
        <w:t>rd</w:t>
      </w:r>
      <w:r w:rsidR="006A403D">
        <w:rPr>
          <w:b/>
          <w:szCs w:val="28"/>
          <w:u w:val="single"/>
        </w:rPr>
        <w:t xml:space="preserve"> June</w:t>
      </w:r>
    </w:p>
    <w:sectPr w:rsidR="00E13B4B" w:rsidRPr="0064286D">
      <w:headerReference w:type="default" r:id="rId9"/>
      <w:footerReference w:type="default" r:id="rId10"/>
      <w:pgSz w:w="11906" w:h="16838"/>
      <w:pgMar w:top="414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F361" w14:textId="77777777" w:rsidR="00523D83" w:rsidRDefault="00523D83">
      <w:pPr>
        <w:spacing w:after="0"/>
      </w:pPr>
      <w:r>
        <w:separator/>
      </w:r>
    </w:p>
  </w:endnote>
  <w:endnote w:type="continuationSeparator" w:id="0">
    <w:p w14:paraId="236701F2" w14:textId="77777777" w:rsidR="00523D83" w:rsidRDefault="00523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B68" w14:textId="77777777" w:rsidR="00E13B4B" w:rsidRDefault="00E13B4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rebuchet MS" w:eastAsia="Trebuchet MS" w:hAnsi="Trebuchet MS" w:cs="Trebuchet MS"/>
        <w:color w:val="002060"/>
        <w:sz w:val="16"/>
        <w:szCs w:val="16"/>
      </w:rPr>
    </w:pPr>
  </w:p>
  <w:tbl>
    <w:tblPr>
      <w:tblStyle w:val="a1"/>
      <w:tblW w:w="10774" w:type="dxa"/>
      <w:tblInd w:w="-3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4678"/>
      <w:gridCol w:w="1422"/>
      <w:gridCol w:w="4674"/>
    </w:tblGrid>
    <w:tr w:rsidR="00E13B4B" w14:paraId="3F928FE5" w14:textId="77777777">
      <w:trPr>
        <w:trHeight w:val="418"/>
      </w:trPr>
      <w:tc>
        <w:tcPr>
          <w:tcW w:w="4678" w:type="dxa"/>
          <w:vAlign w:val="center"/>
        </w:tcPr>
        <w:p w14:paraId="2575CE10" w14:textId="77777777" w:rsidR="00E13B4B" w:rsidRDefault="00944909">
          <w:pPr>
            <w:rPr>
              <w:rFonts w:ascii="Trebuchet MS" w:eastAsia="Trebuchet MS" w:hAnsi="Trebuchet MS" w:cs="Trebuchet MS"/>
              <w:color w:val="FFFFFF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FFFFFF"/>
              <w:sz w:val="16"/>
              <w:szCs w:val="16"/>
            </w:rPr>
            <w:t>Dundas Street Mines Rest Victoria 3352</w:t>
          </w:r>
        </w:p>
      </w:tc>
      <w:tc>
        <w:tcPr>
          <w:tcW w:w="1422" w:type="dxa"/>
          <w:vAlign w:val="center"/>
        </w:tcPr>
        <w:p w14:paraId="336F0804" w14:textId="77777777" w:rsidR="00E13B4B" w:rsidRDefault="00944909">
          <w:pPr>
            <w:jc w:val="center"/>
            <w:rPr>
              <w:rFonts w:ascii="Trebuchet MS" w:eastAsia="Trebuchet MS" w:hAnsi="Trebuchet MS" w:cs="Trebuchet MS"/>
              <w:color w:val="FFFFFF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FFFFFF"/>
              <w:sz w:val="16"/>
              <w:szCs w:val="16"/>
            </w:rPr>
            <w:t>(03) 5334 6328</w:t>
          </w:r>
        </w:p>
      </w:tc>
      <w:tc>
        <w:tcPr>
          <w:tcW w:w="4674" w:type="dxa"/>
          <w:vAlign w:val="center"/>
        </w:tcPr>
        <w:p w14:paraId="459350E1" w14:textId="77777777" w:rsidR="00E13B4B" w:rsidRDefault="0045542F">
          <w:pPr>
            <w:jc w:val="right"/>
            <w:rPr>
              <w:rFonts w:ascii="Trebuchet MS" w:eastAsia="Trebuchet MS" w:hAnsi="Trebuchet MS" w:cs="Trebuchet MS"/>
              <w:color w:val="FFFFFF"/>
              <w:sz w:val="16"/>
              <w:szCs w:val="16"/>
            </w:rPr>
          </w:pPr>
          <w:hyperlink r:id="rId1">
            <w:r w:rsidR="00944909">
              <w:rPr>
                <w:rFonts w:ascii="Trebuchet MS" w:eastAsia="Trebuchet MS" w:hAnsi="Trebuchet MS" w:cs="Trebuchet MS"/>
                <w:color w:val="FFFFFF"/>
                <w:sz w:val="16"/>
                <w:szCs w:val="16"/>
                <w:u w:val="single"/>
              </w:rPr>
              <w:t>miners.rest.ps@edumail.vic.gov.au</w:t>
            </w:r>
          </w:hyperlink>
        </w:p>
      </w:tc>
    </w:tr>
  </w:tbl>
  <w:p w14:paraId="74A71AF5" w14:textId="77777777" w:rsidR="00E13B4B" w:rsidRDefault="009449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color w:val="FF0000"/>
      </w:rPr>
    </w:pPr>
    <w:r>
      <w:rPr>
        <w:rFonts w:ascii="Trebuchet MS" w:eastAsia="Trebuchet MS" w:hAnsi="Trebuchet MS" w:cs="Trebuchet MS"/>
        <w:color w:val="002060"/>
        <w:sz w:val="16"/>
        <w:szCs w:val="16"/>
      </w:rPr>
      <w:t>ABN.  36 980 883 527</w: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27C3B72" wp14:editId="23018837">
              <wp:simplePos x="0" y="0"/>
              <wp:positionH relativeFrom="column">
                <wp:posOffset>-215899</wp:posOffset>
              </wp:positionH>
              <wp:positionV relativeFrom="paragraph">
                <wp:posOffset>-253999</wp:posOffset>
              </wp:positionV>
              <wp:extent cx="7091045" cy="217805"/>
              <wp:effectExtent l="0" t="0" r="0" b="0"/>
              <wp:wrapSquare wrapText="bothSides" distT="0" distB="0" distL="0" distR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13178" y="3683798"/>
                        <a:ext cx="7065645" cy="19240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>
                        <a:solidFill>
                          <a:srgbClr val="36609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CD36CF1" w14:textId="77777777" w:rsidR="00E13B4B" w:rsidRDefault="00E13B4B">
                          <w:pPr>
                            <w:spacing w:after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27C3B72" id="Rectangle 2" o:spid="_x0000_s1026" style="position:absolute;left:0;text-align:left;margin-left:-17pt;margin-top:-20pt;width:558.35pt;height:17.1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" fillcolor="#002060" strokecolor="#366092" strokeweight="2pt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0CD36CF1" w14:textId="77777777" w:rsidR="00E13B4B" w:rsidRDefault="00E13B4B">
                    <w:pPr>
                      <w:spacing w:after="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9F6A" w14:textId="77777777" w:rsidR="00523D83" w:rsidRDefault="00523D83">
      <w:pPr>
        <w:spacing w:after="0"/>
      </w:pPr>
      <w:r>
        <w:separator/>
      </w:r>
    </w:p>
  </w:footnote>
  <w:footnote w:type="continuationSeparator" w:id="0">
    <w:p w14:paraId="0D0E6911" w14:textId="77777777" w:rsidR="00523D83" w:rsidRDefault="00523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F2A5" w14:textId="77777777" w:rsidR="00E13B4B" w:rsidRDefault="00E13B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Trebuchet MS" w:eastAsia="Trebuchet MS" w:hAnsi="Trebuchet MS" w:cs="Trebuchet MS"/>
        <w:color w:val="002060"/>
        <w:sz w:val="18"/>
        <w:szCs w:val="18"/>
      </w:rPr>
    </w:pPr>
  </w:p>
  <w:p w14:paraId="32F291F0" w14:textId="77777777" w:rsidR="00E13B4B" w:rsidRDefault="009449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Trebuchet MS" w:eastAsia="Trebuchet MS" w:hAnsi="Trebuchet MS" w:cs="Trebuchet MS"/>
        <w:color w:val="00206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6491950" wp14:editId="7D5CF6FD">
          <wp:simplePos x="0" y="0"/>
          <wp:positionH relativeFrom="column">
            <wp:posOffset>5699950</wp:posOffset>
          </wp:positionH>
          <wp:positionV relativeFrom="paragraph">
            <wp:posOffset>113665</wp:posOffset>
          </wp:positionV>
          <wp:extent cx="876300" cy="9779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977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D5708B" w14:textId="77777777" w:rsidR="00E13B4B" w:rsidRDefault="00E13B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Trebuchet MS" w:eastAsia="Trebuchet MS" w:hAnsi="Trebuchet MS" w:cs="Trebuchet MS"/>
        <w:color w:val="002060"/>
        <w:sz w:val="18"/>
        <w:szCs w:val="18"/>
      </w:rPr>
    </w:pPr>
  </w:p>
  <w:tbl>
    <w:tblPr>
      <w:tblStyle w:val="a0"/>
      <w:tblW w:w="10456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456"/>
    </w:tblGrid>
    <w:tr w:rsidR="00E13B4B" w14:paraId="4A36370D" w14:textId="77777777">
      <w:tc>
        <w:tcPr>
          <w:tcW w:w="10456" w:type="dxa"/>
          <w:shd w:val="clear" w:color="auto" w:fill="002060"/>
        </w:tcPr>
        <w:p w14:paraId="7D4B3B7D" w14:textId="77777777" w:rsidR="00E13B4B" w:rsidRDefault="009449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before="20" w:after="20"/>
            <w:jc w:val="center"/>
            <w:rPr>
              <w:rFonts w:ascii="Trebuchet MS" w:eastAsia="Trebuchet MS" w:hAnsi="Trebuchet MS" w:cs="Trebuchet MS"/>
              <w:color w:val="FFFFFF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color w:val="FFFFFF"/>
              <w:sz w:val="16"/>
              <w:szCs w:val="16"/>
            </w:rPr>
            <w:t>With Knowledge We Grow</w:t>
          </w:r>
        </w:p>
      </w:tc>
    </w:tr>
  </w:tbl>
  <w:p w14:paraId="1CEAC551" w14:textId="77777777" w:rsidR="00E13B4B" w:rsidRDefault="00E13B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Trebuchet MS" w:eastAsia="Trebuchet MS" w:hAnsi="Trebuchet MS" w:cs="Trebuchet MS"/>
        <w:color w:val="002060"/>
        <w:sz w:val="16"/>
        <w:szCs w:val="16"/>
      </w:rPr>
    </w:pPr>
  </w:p>
  <w:p w14:paraId="75A074DC" w14:textId="77777777" w:rsidR="00E13B4B" w:rsidRDefault="00E13B4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Trebuchet MS" w:eastAsia="Trebuchet MS" w:hAnsi="Trebuchet MS" w:cs="Trebuchet MS"/>
        <w:color w:val="00206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B4B"/>
    <w:rsid w:val="000B46DB"/>
    <w:rsid w:val="0011783E"/>
    <w:rsid w:val="00117FAA"/>
    <w:rsid w:val="00313CB8"/>
    <w:rsid w:val="0045542F"/>
    <w:rsid w:val="00523D83"/>
    <w:rsid w:val="0064286D"/>
    <w:rsid w:val="006A403D"/>
    <w:rsid w:val="00784043"/>
    <w:rsid w:val="007D344F"/>
    <w:rsid w:val="00834ACC"/>
    <w:rsid w:val="008E0A20"/>
    <w:rsid w:val="00944909"/>
    <w:rsid w:val="00B33DAD"/>
    <w:rsid w:val="00CE0279"/>
    <w:rsid w:val="00DC53B9"/>
    <w:rsid w:val="00E13B4B"/>
    <w:rsid w:val="00EF4D36"/>
    <w:rsid w:val="00F2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2628"/>
  <w15:docId w15:val="{499EDBB3-5454-4F8C-B96A-46D08B9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AU" w:eastAsia="en-A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A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c@minersrestps.vic.edu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hc@minersrestps.vic.edu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hc@minersrestps.vic.edu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ers.rest.ps@edumail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HC</dc:creator>
  <cp:lastModifiedBy>Velvet Yatras</cp:lastModifiedBy>
  <cp:revision>2</cp:revision>
  <cp:lastPrinted>2020-06-14T21:13:00Z</cp:lastPrinted>
  <dcterms:created xsi:type="dcterms:W3CDTF">2023-06-14T02:11:00Z</dcterms:created>
  <dcterms:modified xsi:type="dcterms:W3CDTF">2023-06-14T02:11:00Z</dcterms:modified>
</cp:coreProperties>
</file>