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04DF5" w14:textId="42C82151" w:rsidR="007F62C1" w:rsidRPr="00575853" w:rsidRDefault="00717E57" w:rsidP="007F62C1">
      <w:pPr>
        <w:rPr>
          <w:rFonts w:ascii="Calibri" w:hAnsi="Calibri" w:cs="Calibri"/>
          <w:b/>
          <w:sz w:val="32"/>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C11468">
        <w:rPr>
          <w:rFonts w:ascii="Calibri" w:hAnsi="Calibri" w:cs="Calibri"/>
          <w:sz w:val="48"/>
        </w:rPr>
        <w:t xml:space="preserve"> </w:t>
      </w:r>
      <w:r w:rsidR="005B32A8">
        <w:rPr>
          <w:rFonts w:ascii="Calibri" w:hAnsi="Calibri" w:cs="Calibri"/>
          <w:sz w:val="48"/>
        </w:rPr>
        <w:t xml:space="preserve"> </w:t>
      </w:r>
      <w:r w:rsidR="00FD33E8">
        <w:rPr>
          <w:rFonts w:ascii="Calibri" w:hAnsi="Calibri" w:cs="Calibri"/>
          <w:sz w:val="48"/>
        </w:rPr>
        <w:t xml:space="preserve">       </w:t>
      </w:r>
      <w:r w:rsidR="00F911D2">
        <w:rPr>
          <w:rFonts w:ascii="Calibri" w:hAnsi="Calibri" w:cs="Calibri"/>
          <w:sz w:val="48"/>
        </w:rPr>
        <w:t xml:space="preserve">   </w:t>
      </w:r>
      <w:r w:rsidR="00E074C2">
        <w:rPr>
          <w:rFonts w:ascii="Calibri" w:hAnsi="Calibri" w:cs="Calibri"/>
          <w:b/>
          <w:sz w:val="32"/>
        </w:rPr>
        <w:t xml:space="preserve">Friday </w:t>
      </w:r>
      <w:r w:rsidR="0079205B">
        <w:rPr>
          <w:rFonts w:ascii="Calibri" w:hAnsi="Calibri" w:cs="Calibri"/>
          <w:b/>
          <w:sz w:val="32"/>
        </w:rPr>
        <w:t>19</w:t>
      </w:r>
      <w:r w:rsidR="006C0C87">
        <w:rPr>
          <w:rFonts w:ascii="Calibri" w:hAnsi="Calibri" w:cs="Calibri"/>
          <w:b/>
          <w:sz w:val="32"/>
        </w:rPr>
        <w:t xml:space="preserve"> August</w:t>
      </w:r>
    </w:p>
    <w:p w14:paraId="6ECDC19F" w14:textId="424171EA" w:rsidR="00AD6EE1" w:rsidRPr="002E599B" w:rsidRDefault="007C03F2" w:rsidP="00AD6EE1">
      <w:pPr>
        <w:rPr>
          <w:rFonts w:asciiTheme="minorHAnsi" w:hAnsiTheme="minorHAnsi" w:cstheme="minorHAnsi"/>
          <w:b/>
          <w:sz w:val="36"/>
          <w:szCs w:val="32"/>
          <w:u w:val="single"/>
        </w:rPr>
      </w:pPr>
      <w:r>
        <w:rPr>
          <w:rFonts w:cs="Calibri"/>
          <w:b/>
          <w:sz w:val="18"/>
          <w:u w:val="single"/>
        </w:rPr>
        <w:br/>
      </w:r>
    </w:p>
    <w:p w14:paraId="3D09128A" w14:textId="12082E97" w:rsidR="00970532" w:rsidRPr="00874E80" w:rsidRDefault="00CA3C20" w:rsidP="00970532">
      <w:pPr>
        <w:pStyle w:val="NoSpacing"/>
        <w:rPr>
          <w:rFonts w:cs="Calibri"/>
          <w:b/>
          <w:sz w:val="28"/>
          <w:szCs w:val="24"/>
          <w:u w:val="single"/>
        </w:rPr>
      </w:pPr>
      <w:r>
        <w:rPr>
          <w:rFonts w:cs="Calibri"/>
          <w:noProof/>
          <w:sz w:val="28"/>
          <w:szCs w:val="24"/>
          <w:u w:val="single"/>
        </w:rPr>
        <mc:AlternateContent>
          <mc:Choice Requires="wpg">
            <w:drawing>
              <wp:inline distT="0" distB="0" distL="0" distR="0" wp14:anchorId="6916E242" wp14:editId="2DF2F231">
                <wp:extent cx="754380" cy="586740"/>
                <wp:effectExtent l="0" t="0" r="7620" b="3810"/>
                <wp:docPr id="25" name="Group 25"/>
                <wp:cNvGraphicFramePr/>
                <a:graphic xmlns:a="http://schemas.openxmlformats.org/drawingml/2006/main">
                  <a:graphicData uri="http://schemas.microsoft.com/office/word/2010/wordprocessingGroup">
                    <wpg:wgp>
                      <wpg:cNvGrpSpPr/>
                      <wpg:grpSpPr>
                        <a:xfrm>
                          <a:off x="0" y="0"/>
                          <a:ext cx="754380" cy="586740"/>
                          <a:chOff x="0" y="0"/>
                          <a:chExt cx="2828925" cy="2842260"/>
                        </a:xfrm>
                      </wpg:grpSpPr>
                      <pic:pic xmlns:pic="http://schemas.openxmlformats.org/drawingml/2006/picture">
                        <pic:nvPicPr>
                          <pic:cNvPr id="23" name="Picture 2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828925" cy="2619375"/>
                          </a:xfrm>
                          <a:prstGeom prst="rect">
                            <a:avLst/>
                          </a:prstGeom>
                        </pic:spPr>
                      </pic:pic>
                      <wps:wsp>
                        <wps:cNvPr id="24" name="Text Box 24"/>
                        <wps:cNvSpPr txBox="1"/>
                        <wps:spPr>
                          <a:xfrm>
                            <a:off x="0" y="2619375"/>
                            <a:ext cx="2828925" cy="222885"/>
                          </a:xfrm>
                          <a:prstGeom prst="rect">
                            <a:avLst/>
                          </a:prstGeom>
                          <a:solidFill>
                            <a:prstClr val="white"/>
                          </a:solidFill>
                          <a:ln>
                            <a:noFill/>
                          </a:ln>
                        </wps:spPr>
                        <wps:txbx>
                          <w:txbxContent>
                            <w:p w14:paraId="5BA87218" w14:textId="77777777" w:rsidR="00CA3C20" w:rsidRPr="00B81B56" w:rsidRDefault="00CA3C20" w:rsidP="00CA3C2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916E242" id="Group 25" o:spid="_x0000_s1026" style="width:59.4pt;height:46.2pt;mso-position-horizontal-relative:char;mso-position-vertical-relative:line" coordsize="28289,28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width:28289;height:26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">
                  <v:imagedata r:id="rId10" o:title=""/>
                </v:shape>
                <v:shapetype id="_x0000_t202" coordsize="21600,21600" o:spt="202" path="m,l,21600r21600,l21600,xe">
                  <v:stroke joinstyle="miter"/>
                  <v:path gradientshapeok="t" o:connecttype="rect"/>
                </v:shapetype>
                <v:shape id="Text Box 24" o:spid="_x0000_s1028" type="#_x0000_t202" style="position:absolute;top:26193;width:2828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5BA87218" w14:textId="77777777" w:rsidR="00CA3C20" w:rsidRPr="00B81B56" w:rsidRDefault="00CA3C20" w:rsidP="00CA3C20">
                        <w:pPr>
                          <w:rPr>
                            <w:sz w:val="18"/>
                            <w:szCs w:val="18"/>
                          </w:rPr>
                        </w:pPr>
                      </w:p>
                    </w:txbxContent>
                  </v:textbox>
                </v:shape>
                <w10:anchorlock/>
              </v:group>
            </w:pict>
          </mc:Fallback>
        </mc:AlternateContent>
      </w:r>
      <w:r w:rsidR="00970532" w:rsidRPr="00874E80">
        <w:rPr>
          <w:rFonts w:cs="Calibri"/>
          <w:b/>
          <w:sz w:val="28"/>
          <w:szCs w:val="24"/>
          <w:u w:val="single"/>
        </w:rPr>
        <w:t xml:space="preserve">Dates to Diarise in Term </w:t>
      </w:r>
      <w:r w:rsidR="00F914A7">
        <w:rPr>
          <w:rFonts w:cs="Calibri"/>
          <w:b/>
          <w:sz w:val="28"/>
          <w:szCs w:val="24"/>
          <w:u w:val="single"/>
        </w:rPr>
        <w:t>3</w:t>
      </w:r>
    </w:p>
    <w:p w14:paraId="7DDC5261" w14:textId="70F8927B" w:rsidR="00B56050" w:rsidRPr="00F033AC" w:rsidRDefault="00B56050" w:rsidP="00B56050">
      <w:pPr>
        <w:pStyle w:val="NoSpacing"/>
        <w:numPr>
          <w:ilvl w:val="0"/>
          <w:numId w:val="20"/>
        </w:numPr>
        <w:rPr>
          <w:rFonts w:cs="Calibri"/>
          <w:b/>
          <w:sz w:val="24"/>
          <w:szCs w:val="24"/>
        </w:rPr>
      </w:pPr>
      <w:r w:rsidRPr="00F033AC">
        <w:rPr>
          <w:rFonts w:cs="Calibri"/>
          <w:b/>
          <w:sz w:val="24"/>
          <w:szCs w:val="24"/>
        </w:rPr>
        <w:t>University / TAFE Open Days 20</w:t>
      </w:r>
      <w:r>
        <w:rPr>
          <w:rFonts w:cs="Calibri"/>
          <w:b/>
          <w:sz w:val="24"/>
          <w:szCs w:val="24"/>
        </w:rPr>
        <w:t>22</w:t>
      </w:r>
      <w:r w:rsidRPr="00F033AC">
        <w:rPr>
          <w:rFonts w:cs="Calibri"/>
          <w:b/>
          <w:sz w:val="24"/>
          <w:szCs w:val="24"/>
        </w:rPr>
        <w:t xml:space="preserve"> </w:t>
      </w:r>
      <w:r w:rsidRPr="00F033AC">
        <w:rPr>
          <w:rFonts w:cs="Calibri"/>
          <w:sz w:val="24"/>
          <w:szCs w:val="24"/>
        </w:rPr>
        <w:t>– throughout August</w:t>
      </w:r>
    </w:p>
    <w:p w14:paraId="5217ABD2" w14:textId="77777777" w:rsidR="00B56050" w:rsidRDefault="00B56050" w:rsidP="00B56050">
      <w:pPr>
        <w:pStyle w:val="NoSpacing"/>
        <w:numPr>
          <w:ilvl w:val="0"/>
          <w:numId w:val="20"/>
        </w:numPr>
        <w:rPr>
          <w:rFonts w:cs="Calibri"/>
          <w:sz w:val="24"/>
          <w:szCs w:val="24"/>
        </w:rPr>
      </w:pPr>
      <w:r w:rsidRPr="00F033AC">
        <w:rPr>
          <w:rFonts w:cs="Calibri"/>
          <w:b/>
          <w:sz w:val="24"/>
          <w:szCs w:val="24"/>
        </w:rPr>
        <w:t xml:space="preserve">Year 12 VTAC </w:t>
      </w:r>
      <w:r>
        <w:rPr>
          <w:rFonts w:cs="Calibri"/>
          <w:b/>
          <w:sz w:val="24"/>
          <w:szCs w:val="24"/>
        </w:rPr>
        <w:t xml:space="preserve">timely </w:t>
      </w:r>
      <w:r w:rsidRPr="00F033AC">
        <w:rPr>
          <w:rFonts w:cs="Calibri"/>
          <w:b/>
          <w:sz w:val="24"/>
          <w:szCs w:val="24"/>
        </w:rPr>
        <w:t xml:space="preserve">applications </w:t>
      </w:r>
      <w:r w:rsidRPr="00F033AC">
        <w:rPr>
          <w:rFonts w:cs="Calibri"/>
          <w:sz w:val="24"/>
          <w:szCs w:val="24"/>
        </w:rPr>
        <w:t>– throughout August and September</w:t>
      </w:r>
    </w:p>
    <w:p w14:paraId="712781AF" w14:textId="77777777" w:rsidR="00B56050" w:rsidRDefault="00B56050" w:rsidP="00B56050">
      <w:pPr>
        <w:pStyle w:val="NoSpacing"/>
        <w:numPr>
          <w:ilvl w:val="0"/>
          <w:numId w:val="20"/>
        </w:numPr>
        <w:rPr>
          <w:rFonts w:cs="Calibri"/>
          <w:sz w:val="24"/>
          <w:szCs w:val="24"/>
        </w:rPr>
      </w:pPr>
      <w:r>
        <w:rPr>
          <w:rFonts w:cs="Calibri"/>
          <w:b/>
          <w:sz w:val="24"/>
          <w:szCs w:val="24"/>
        </w:rPr>
        <w:t xml:space="preserve">VTAC SEAS and Scholarship applications </w:t>
      </w:r>
      <w:r>
        <w:rPr>
          <w:rFonts w:cs="Calibri"/>
          <w:sz w:val="24"/>
          <w:szCs w:val="24"/>
        </w:rPr>
        <w:t xml:space="preserve">– throughout </w:t>
      </w:r>
      <w:r w:rsidRPr="00F033AC">
        <w:rPr>
          <w:rFonts w:cs="Calibri"/>
          <w:sz w:val="24"/>
          <w:szCs w:val="24"/>
        </w:rPr>
        <w:t>August and September</w:t>
      </w:r>
    </w:p>
    <w:p w14:paraId="2A2F0F33" w14:textId="5E8187C9" w:rsidR="00A137EA" w:rsidRDefault="00A137EA" w:rsidP="00AD6EE1">
      <w:pPr>
        <w:rPr>
          <w:rFonts w:asciiTheme="minorHAnsi" w:hAnsiTheme="minorHAnsi" w:cstheme="minorHAnsi"/>
          <w:bCs/>
          <w:szCs w:val="20"/>
        </w:rPr>
      </w:pPr>
    </w:p>
    <w:p w14:paraId="2A430941" w14:textId="4A7C0EC6" w:rsidR="00017D2C" w:rsidRDefault="00017D2C" w:rsidP="00AD6EE1">
      <w:pPr>
        <w:rPr>
          <w:rFonts w:asciiTheme="minorHAnsi" w:hAnsiTheme="minorHAnsi" w:cstheme="minorHAnsi"/>
          <w:bCs/>
          <w:szCs w:val="20"/>
        </w:rPr>
      </w:pPr>
    </w:p>
    <w:p w14:paraId="144F9314" w14:textId="4BCA353D" w:rsidR="00677228" w:rsidRPr="00FB22F8" w:rsidRDefault="00677228" w:rsidP="00AD6EE1">
      <w:pPr>
        <w:rPr>
          <w:rFonts w:asciiTheme="minorHAnsi" w:hAnsiTheme="minorHAnsi" w:cstheme="minorHAnsi"/>
          <w:bCs/>
          <w:sz w:val="42"/>
          <w:szCs w:val="38"/>
        </w:rPr>
      </w:pPr>
    </w:p>
    <w:p w14:paraId="2769503C" w14:textId="63C74AEF" w:rsidR="00677228" w:rsidRDefault="00677228" w:rsidP="00AD6EE1">
      <w:pPr>
        <w:rPr>
          <w:rFonts w:asciiTheme="minorHAnsi" w:hAnsiTheme="minorHAnsi" w:cstheme="minorHAnsi"/>
          <w:bCs/>
          <w:i/>
          <w:iCs/>
          <w:szCs w:val="20"/>
        </w:rPr>
      </w:pPr>
      <w:r w:rsidRPr="00677228">
        <w:rPr>
          <w:rFonts w:asciiTheme="minorHAnsi" w:hAnsiTheme="minorHAnsi" w:cstheme="minorHAnsi"/>
          <w:b/>
          <w:noProof/>
          <w:sz w:val="28"/>
          <w:szCs w:val="28"/>
          <w:u w:val="single"/>
          <w:lang w:eastAsia="zh-CN"/>
        </w:rPr>
        <w:drawing>
          <wp:inline distT="0" distB="0" distL="0" distR="0" wp14:anchorId="4D2250CA" wp14:editId="38822C27">
            <wp:extent cx="1228725" cy="488474"/>
            <wp:effectExtent l="0" t="0" r="0" b="6985"/>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4313" cy="522499"/>
                    </a:xfrm>
                    <a:prstGeom prst="rect">
                      <a:avLst/>
                    </a:prstGeom>
                  </pic:spPr>
                </pic:pic>
              </a:graphicData>
            </a:graphic>
          </wp:inline>
        </w:drawing>
      </w:r>
      <w:r w:rsidRPr="00677228">
        <w:rPr>
          <w:rFonts w:asciiTheme="minorHAnsi" w:hAnsiTheme="minorHAnsi" w:cstheme="minorHAnsi"/>
          <w:bCs/>
          <w:szCs w:val="20"/>
          <w:u w:val="single"/>
        </w:rPr>
        <w:t xml:space="preserve"> </w:t>
      </w:r>
      <w:r w:rsidRPr="00677228">
        <w:rPr>
          <w:rFonts w:asciiTheme="minorHAnsi" w:hAnsiTheme="minorHAnsi" w:cstheme="minorHAnsi"/>
          <w:b/>
          <w:sz w:val="28"/>
          <w:u w:val="single"/>
        </w:rPr>
        <w:t>Talk with Industry Series</w:t>
      </w:r>
      <w:r>
        <w:rPr>
          <w:rFonts w:asciiTheme="minorHAnsi" w:hAnsiTheme="minorHAnsi" w:cstheme="minorHAnsi"/>
          <w:b/>
          <w:sz w:val="28"/>
          <w:u w:val="single"/>
        </w:rPr>
        <w:br/>
      </w:r>
      <w:r w:rsidR="00B435E0" w:rsidRPr="00B435E0">
        <w:rPr>
          <w:rFonts w:asciiTheme="minorHAnsi" w:hAnsiTheme="minorHAnsi" w:cstheme="minorHAnsi"/>
          <w:bCs/>
          <w:i/>
          <w:iCs/>
          <w:szCs w:val="20"/>
        </w:rPr>
        <w:t xml:space="preserve">Join us online to hear from ACU alumni about their professional experiences after completing their studies at ACU. </w:t>
      </w:r>
      <w:r w:rsidR="00B435E0">
        <w:rPr>
          <w:rFonts w:asciiTheme="minorHAnsi" w:hAnsiTheme="minorHAnsi" w:cstheme="minorHAnsi"/>
          <w:bCs/>
          <w:i/>
          <w:iCs/>
          <w:szCs w:val="20"/>
        </w:rPr>
        <w:t xml:space="preserve"> </w:t>
      </w:r>
      <w:r w:rsidR="00B435E0" w:rsidRPr="00B435E0">
        <w:rPr>
          <w:rFonts w:asciiTheme="minorHAnsi" w:hAnsiTheme="minorHAnsi" w:cstheme="minorHAnsi"/>
          <w:bCs/>
          <w:i/>
          <w:iCs/>
          <w:szCs w:val="20"/>
        </w:rPr>
        <w:t>Take part in a Q&amp;A session with our graduates to find out what your future could hold with one of our degrees.</w:t>
      </w:r>
    </w:p>
    <w:p w14:paraId="6F92980D" w14:textId="65E013C5" w:rsidR="00B435E0" w:rsidRDefault="00B435E0" w:rsidP="00AD6EE1">
      <w:pPr>
        <w:rPr>
          <w:rFonts w:asciiTheme="minorHAnsi" w:hAnsiTheme="minorHAnsi" w:cstheme="minorHAnsi"/>
          <w:bCs/>
          <w:szCs w:val="20"/>
        </w:rPr>
      </w:pPr>
    </w:p>
    <w:p w14:paraId="60635FE1" w14:textId="66EC8395" w:rsidR="00B435E0" w:rsidRDefault="00B435E0" w:rsidP="00AD6EE1">
      <w:pPr>
        <w:rPr>
          <w:rFonts w:asciiTheme="minorHAnsi" w:hAnsiTheme="minorHAnsi" w:cstheme="minorHAnsi"/>
          <w:bCs/>
          <w:szCs w:val="20"/>
        </w:rPr>
      </w:pPr>
      <w:r>
        <w:rPr>
          <w:rFonts w:asciiTheme="minorHAnsi" w:hAnsiTheme="minorHAnsi" w:cstheme="minorHAnsi"/>
          <w:bCs/>
          <w:szCs w:val="20"/>
        </w:rPr>
        <w:t xml:space="preserve">Students keen on studying careers in the </w:t>
      </w:r>
      <w:r w:rsidRPr="00B435E0">
        <w:rPr>
          <w:rFonts w:asciiTheme="minorHAnsi" w:hAnsiTheme="minorHAnsi" w:cstheme="minorHAnsi"/>
          <w:b/>
          <w:szCs w:val="20"/>
        </w:rPr>
        <w:t xml:space="preserve">allied health </w:t>
      </w:r>
      <w:r>
        <w:rPr>
          <w:rFonts w:asciiTheme="minorHAnsi" w:hAnsiTheme="minorHAnsi" w:cstheme="minorHAnsi"/>
          <w:b/>
          <w:szCs w:val="20"/>
        </w:rPr>
        <w:t xml:space="preserve">and youth </w:t>
      </w:r>
      <w:r w:rsidRPr="00B435E0">
        <w:rPr>
          <w:rFonts w:asciiTheme="minorHAnsi" w:hAnsiTheme="minorHAnsi" w:cstheme="minorHAnsi"/>
          <w:b/>
          <w:szCs w:val="20"/>
        </w:rPr>
        <w:t>industry</w:t>
      </w:r>
      <w:r>
        <w:rPr>
          <w:rFonts w:asciiTheme="minorHAnsi" w:hAnsiTheme="minorHAnsi" w:cstheme="minorHAnsi"/>
          <w:bCs/>
          <w:szCs w:val="20"/>
        </w:rPr>
        <w:t xml:space="preserve"> are invited to register for one or more of the upcoming ‘Talk with Industry’ webinar series.</w:t>
      </w:r>
    </w:p>
    <w:p w14:paraId="605E8056" w14:textId="29421A07" w:rsidR="00B435E0" w:rsidRDefault="00B435E0" w:rsidP="00AD6EE1">
      <w:pPr>
        <w:rPr>
          <w:rFonts w:asciiTheme="minorHAnsi" w:hAnsiTheme="minorHAnsi" w:cstheme="minorHAnsi"/>
          <w:bCs/>
          <w:szCs w:val="20"/>
        </w:rPr>
      </w:pPr>
    </w:p>
    <w:tbl>
      <w:tblPr>
        <w:tblStyle w:val="TableGrid"/>
        <w:tblW w:w="9209" w:type="dxa"/>
        <w:tblLook w:val="04A0" w:firstRow="1" w:lastRow="0" w:firstColumn="1" w:lastColumn="0" w:noHBand="0" w:noVBand="1"/>
      </w:tblPr>
      <w:tblGrid>
        <w:gridCol w:w="4248"/>
        <w:gridCol w:w="4961"/>
      </w:tblGrid>
      <w:tr w:rsidR="00B435E0" w14:paraId="118F9A27" w14:textId="77777777" w:rsidTr="00461F50">
        <w:tc>
          <w:tcPr>
            <w:tcW w:w="4248" w:type="dxa"/>
          </w:tcPr>
          <w:p w14:paraId="7F96268A" w14:textId="77777777" w:rsidR="00B435E0" w:rsidRDefault="00461F50" w:rsidP="00AD6EE1">
            <w:pPr>
              <w:rPr>
                <w:rFonts w:asciiTheme="minorHAnsi" w:hAnsiTheme="minorHAnsi" w:cstheme="minorHAnsi"/>
                <w:b/>
                <w:szCs w:val="20"/>
              </w:rPr>
            </w:pPr>
            <w:r w:rsidRPr="00461F50">
              <w:rPr>
                <w:rFonts w:asciiTheme="minorHAnsi" w:hAnsiTheme="minorHAnsi" w:cstheme="minorHAnsi"/>
                <w:b/>
                <w:szCs w:val="20"/>
              </w:rPr>
              <w:t>Youth Workers and Social Workers</w:t>
            </w:r>
          </w:p>
          <w:p w14:paraId="0ACEA6EE" w14:textId="0EDAEBD6" w:rsidR="00461F50" w:rsidRPr="00461F50" w:rsidRDefault="00461F50" w:rsidP="00AD6EE1">
            <w:pPr>
              <w:rPr>
                <w:rFonts w:asciiTheme="minorHAnsi" w:hAnsiTheme="minorHAnsi" w:cstheme="minorHAnsi"/>
                <w:b/>
                <w:szCs w:val="20"/>
              </w:rPr>
            </w:pPr>
          </w:p>
        </w:tc>
        <w:tc>
          <w:tcPr>
            <w:tcW w:w="4961" w:type="dxa"/>
          </w:tcPr>
          <w:p w14:paraId="34E6B3E1" w14:textId="33746FA9" w:rsidR="00B435E0" w:rsidRDefault="00461F50" w:rsidP="00AD6EE1">
            <w:pPr>
              <w:rPr>
                <w:rFonts w:asciiTheme="minorHAnsi" w:hAnsiTheme="minorHAnsi" w:cstheme="minorHAnsi"/>
                <w:bCs/>
                <w:szCs w:val="20"/>
              </w:rPr>
            </w:pPr>
            <w:r>
              <w:rPr>
                <w:rFonts w:asciiTheme="minorHAnsi" w:hAnsiTheme="minorHAnsi" w:cstheme="minorHAnsi"/>
                <w:bCs/>
                <w:szCs w:val="20"/>
              </w:rPr>
              <w:t>Tuesday 13 September, 6.00pm- 7.00pm</w:t>
            </w:r>
          </w:p>
        </w:tc>
      </w:tr>
      <w:tr w:rsidR="00B435E0" w14:paraId="546D6ABF" w14:textId="77777777" w:rsidTr="00461F50">
        <w:tc>
          <w:tcPr>
            <w:tcW w:w="4248" w:type="dxa"/>
          </w:tcPr>
          <w:p w14:paraId="53C32787" w14:textId="77777777" w:rsidR="00B435E0" w:rsidRDefault="00461F50" w:rsidP="00AD6EE1">
            <w:pPr>
              <w:rPr>
                <w:rFonts w:asciiTheme="minorHAnsi" w:hAnsiTheme="minorHAnsi" w:cstheme="minorHAnsi"/>
                <w:b/>
                <w:szCs w:val="20"/>
              </w:rPr>
            </w:pPr>
            <w:r w:rsidRPr="00461F50">
              <w:rPr>
                <w:rFonts w:asciiTheme="minorHAnsi" w:hAnsiTheme="minorHAnsi" w:cstheme="minorHAnsi"/>
                <w:b/>
                <w:szCs w:val="20"/>
              </w:rPr>
              <w:t>Psychologists</w:t>
            </w:r>
          </w:p>
          <w:p w14:paraId="4D1994B9" w14:textId="3E516602" w:rsidR="00461F50" w:rsidRPr="00461F50" w:rsidRDefault="00461F50" w:rsidP="00AD6EE1">
            <w:pPr>
              <w:rPr>
                <w:rFonts w:asciiTheme="minorHAnsi" w:hAnsiTheme="minorHAnsi" w:cstheme="minorHAnsi"/>
                <w:b/>
                <w:szCs w:val="20"/>
              </w:rPr>
            </w:pPr>
          </w:p>
        </w:tc>
        <w:tc>
          <w:tcPr>
            <w:tcW w:w="4961" w:type="dxa"/>
          </w:tcPr>
          <w:p w14:paraId="696B4CC7" w14:textId="221FFB86" w:rsidR="00B435E0" w:rsidRDefault="00461F50" w:rsidP="00AD6EE1">
            <w:pPr>
              <w:rPr>
                <w:rFonts w:asciiTheme="minorHAnsi" w:hAnsiTheme="minorHAnsi" w:cstheme="minorHAnsi"/>
                <w:bCs/>
                <w:szCs w:val="20"/>
              </w:rPr>
            </w:pPr>
            <w:r>
              <w:rPr>
                <w:rFonts w:asciiTheme="minorHAnsi" w:hAnsiTheme="minorHAnsi" w:cstheme="minorHAnsi"/>
                <w:bCs/>
                <w:szCs w:val="20"/>
              </w:rPr>
              <w:t>Wednesday 14 September, 6.00pm- 7.00pm</w:t>
            </w:r>
          </w:p>
        </w:tc>
      </w:tr>
      <w:tr w:rsidR="00B435E0" w14:paraId="5C68F1F1" w14:textId="77777777" w:rsidTr="00461F50">
        <w:tc>
          <w:tcPr>
            <w:tcW w:w="4248" w:type="dxa"/>
          </w:tcPr>
          <w:p w14:paraId="513AE6BF" w14:textId="77777777" w:rsidR="00B435E0" w:rsidRDefault="00461F50" w:rsidP="00AD6EE1">
            <w:pPr>
              <w:rPr>
                <w:rFonts w:asciiTheme="minorHAnsi" w:hAnsiTheme="minorHAnsi" w:cstheme="minorHAnsi"/>
                <w:b/>
                <w:szCs w:val="20"/>
              </w:rPr>
            </w:pPr>
            <w:r w:rsidRPr="00461F50">
              <w:rPr>
                <w:rFonts w:asciiTheme="minorHAnsi" w:hAnsiTheme="minorHAnsi" w:cstheme="minorHAnsi"/>
                <w:b/>
                <w:szCs w:val="20"/>
              </w:rPr>
              <w:t>Nurses and Midwives</w:t>
            </w:r>
          </w:p>
          <w:p w14:paraId="04A51647" w14:textId="00D046DB" w:rsidR="00461F50" w:rsidRPr="00461F50" w:rsidRDefault="00461F50" w:rsidP="00AD6EE1">
            <w:pPr>
              <w:rPr>
                <w:rFonts w:asciiTheme="minorHAnsi" w:hAnsiTheme="minorHAnsi" w:cstheme="minorHAnsi"/>
                <w:b/>
                <w:szCs w:val="20"/>
              </w:rPr>
            </w:pPr>
          </w:p>
        </w:tc>
        <w:tc>
          <w:tcPr>
            <w:tcW w:w="4961" w:type="dxa"/>
          </w:tcPr>
          <w:p w14:paraId="4C54630E" w14:textId="45062D61" w:rsidR="00B435E0" w:rsidRDefault="00461F50" w:rsidP="00AD6EE1">
            <w:pPr>
              <w:rPr>
                <w:rFonts w:asciiTheme="minorHAnsi" w:hAnsiTheme="minorHAnsi" w:cstheme="minorHAnsi"/>
                <w:bCs/>
                <w:szCs w:val="20"/>
              </w:rPr>
            </w:pPr>
            <w:r>
              <w:rPr>
                <w:rFonts w:asciiTheme="minorHAnsi" w:hAnsiTheme="minorHAnsi" w:cstheme="minorHAnsi"/>
                <w:bCs/>
                <w:szCs w:val="20"/>
              </w:rPr>
              <w:t>Wednesday 5 October, 5.00pm – 6.00pm AEST</w:t>
            </w:r>
          </w:p>
        </w:tc>
      </w:tr>
      <w:tr w:rsidR="00461F50" w14:paraId="66377AEC" w14:textId="77777777" w:rsidTr="00461F50">
        <w:tc>
          <w:tcPr>
            <w:tcW w:w="4248" w:type="dxa"/>
          </w:tcPr>
          <w:p w14:paraId="7E263955" w14:textId="77777777" w:rsidR="00461F50" w:rsidRDefault="00461F50" w:rsidP="00461F50">
            <w:pPr>
              <w:rPr>
                <w:rFonts w:asciiTheme="minorHAnsi" w:hAnsiTheme="minorHAnsi" w:cstheme="minorHAnsi"/>
                <w:b/>
                <w:szCs w:val="20"/>
              </w:rPr>
            </w:pPr>
            <w:r w:rsidRPr="00461F50">
              <w:rPr>
                <w:rFonts w:asciiTheme="minorHAnsi" w:hAnsiTheme="minorHAnsi" w:cstheme="minorHAnsi"/>
                <w:b/>
                <w:szCs w:val="20"/>
              </w:rPr>
              <w:t>Paramedics</w:t>
            </w:r>
          </w:p>
          <w:p w14:paraId="41168CEF" w14:textId="5BB30727" w:rsidR="00461F50" w:rsidRPr="00461F50" w:rsidRDefault="00461F50" w:rsidP="00461F50">
            <w:pPr>
              <w:rPr>
                <w:rFonts w:asciiTheme="minorHAnsi" w:hAnsiTheme="minorHAnsi" w:cstheme="minorHAnsi"/>
                <w:b/>
                <w:szCs w:val="20"/>
              </w:rPr>
            </w:pPr>
          </w:p>
        </w:tc>
        <w:tc>
          <w:tcPr>
            <w:tcW w:w="4961" w:type="dxa"/>
          </w:tcPr>
          <w:p w14:paraId="19297342" w14:textId="6C84F2D6" w:rsidR="00461F50" w:rsidRDefault="00461F50" w:rsidP="00461F50">
            <w:pPr>
              <w:rPr>
                <w:rFonts w:asciiTheme="minorHAnsi" w:hAnsiTheme="minorHAnsi" w:cstheme="minorHAnsi"/>
                <w:bCs/>
                <w:szCs w:val="20"/>
              </w:rPr>
            </w:pPr>
            <w:r>
              <w:rPr>
                <w:rFonts w:asciiTheme="minorHAnsi" w:hAnsiTheme="minorHAnsi" w:cstheme="minorHAnsi"/>
                <w:bCs/>
                <w:szCs w:val="20"/>
              </w:rPr>
              <w:t>Thursday 6 October, 5.00pm – 6.00pm AEST</w:t>
            </w:r>
          </w:p>
        </w:tc>
      </w:tr>
      <w:tr w:rsidR="00461F50" w14:paraId="45EFC0FE" w14:textId="77777777" w:rsidTr="00461F50">
        <w:tc>
          <w:tcPr>
            <w:tcW w:w="4248" w:type="dxa"/>
          </w:tcPr>
          <w:p w14:paraId="7973A8AA" w14:textId="1EED40C8" w:rsidR="00461F50" w:rsidRPr="00461F50" w:rsidRDefault="00461F50" w:rsidP="00461F50">
            <w:pPr>
              <w:rPr>
                <w:rFonts w:asciiTheme="minorHAnsi" w:hAnsiTheme="minorHAnsi" w:cstheme="minorHAnsi"/>
                <w:b/>
                <w:szCs w:val="20"/>
              </w:rPr>
            </w:pPr>
            <w:r w:rsidRPr="00461F50">
              <w:rPr>
                <w:rFonts w:asciiTheme="minorHAnsi" w:hAnsiTheme="minorHAnsi" w:cstheme="minorHAnsi"/>
                <w:b/>
                <w:szCs w:val="20"/>
              </w:rPr>
              <w:t>Occupational Therapists and Speech Pathologists</w:t>
            </w:r>
          </w:p>
        </w:tc>
        <w:tc>
          <w:tcPr>
            <w:tcW w:w="4961" w:type="dxa"/>
          </w:tcPr>
          <w:p w14:paraId="651A8867" w14:textId="2C63CD73" w:rsidR="00461F50" w:rsidRDefault="00461F50" w:rsidP="00461F50">
            <w:pPr>
              <w:rPr>
                <w:rFonts w:asciiTheme="minorHAnsi" w:hAnsiTheme="minorHAnsi" w:cstheme="minorHAnsi"/>
                <w:bCs/>
                <w:szCs w:val="20"/>
              </w:rPr>
            </w:pPr>
            <w:r>
              <w:rPr>
                <w:rFonts w:asciiTheme="minorHAnsi" w:hAnsiTheme="minorHAnsi" w:cstheme="minorHAnsi"/>
                <w:bCs/>
                <w:szCs w:val="20"/>
              </w:rPr>
              <w:t>Tuesday 18 October</w:t>
            </w:r>
            <w:r w:rsidR="002D6476">
              <w:rPr>
                <w:rFonts w:asciiTheme="minorHAnsi" w:hAnsiTheme="minorHAnsi" w:cstheme="minorHAnsi"/>
                <w:bCs/>
                <w:szCs w:val="20"/>
              </w:rPr>
              <w:t>, 5.00pm – 6.00pm AEST</w:t>
            </w:r>
          </w:p>
        </w:tc>
      </w:tr>
      <w:tr w:rsidR="00461F50" w14:paraId="5C570C78" w14:textId="77777777" w:rsidTr="00461F50">
        <w:tc>
          <w:tcPr>
            <w:tcW w:w="4248" w:type="dxa"/>
          </w:tcPr>
          <w:p w14:paraId="0FE8A8E1" w14:textId="77777777" w:rsidR="00461F50" w:rsidRDefault="00461F50" w:rsidP="00461F50">
            <w:pPr>
              <w:rPr>
                <w:rFonts w:asciiTheme="minorHAnsi" w:hAnsiTheme="minorHAnsi" w:cstheme="minorHAnsi"/>
                <w:b/>
                <w:szCs w:val="20"/>
              </w:rPr>
            </w:pPr>
            <w:r w:rsidRPr="00B435E0">
              <w:rPr>
                <w:rFonts w:asciiTheme="minorHAnsi" w:hAnsiTheme="minorHAnsi" w:cstheme="minorHAnsi"/>
                <w:b/>
                <w:szCs w:val="20"/>
              </w:rPr>
              <w:t>Exercise Scientists and Physiotherapists</w:t>
            </w:r>
          </w:p>
          <w:p w14:paraId="19CBA77E" w14:textId="1B726DBD" w:rsidR="00461F50" w:rsidRPr="00461F50" w:rsidRDefault="00461F50" w:rsidP="00461F50">
            <w:pPr>
              <w:rPr>
                <w:rFonts w:asciiTheme="minorHAnsi" w:hAnsiTheme="minorHAnsi" w:cstheme="minorHAnsi"/>
                <w:b/>
                <w:szCs w:val="20"/>
              </w:rPr>
            </w:pPr>
          </w:p>
        </w:tc>
        <w:tc>
          <w:tcPr>
            <w:tcW w:w="4961" w:type="dxa"/>
          </w:tcPr>
          <w:p w14:paraId="34E550BC" w14:textId="2221AA26" w:rsidR="00461F50" w:rsidRDefault="00461F50" w:rsidP="00461F50">
            <w:pPr>
              <w:rPr>
                <w:rFonts w:asciiTheme="minorHAnsi" w:hAnsiTheme="minorHAnsi" w:cstheme="minorHAnsi"/>
                <w:bCs/>
                <w:szCs w:val="20"/>
              </w:rPr>
            </w:pPr>
            <w:r>
              <w:rPr>
                <w:rFonts w:asciiTheme="minorHAnsi" w:hAnsiTheme="minorHAnsi" w:cstheme="minorHAnsi"/>
                <w:bCs/>
                <w:szCs w:val="20"/>
              </w:rPr>
              <w:t>Wednesday 19 October, 5.00pm – 6.00pm AEST</w:t>
            </w:r>
          </w:p>
        </w:tc>
      </w:tr>
    </w:tbl>
    <w:p w14:paraId="67ED3BD5" w14:textId="77777777" w:rsidR="00B435E0" w:rsidRDefault="00B435E0" w:rsidP="00AD6EE1">
      <w:pPr>
        <w:rPr>
          <w:rFonts w:asciiTheme="minorHAnsi" w:hAnsiTheme="minorHAnsi" w:cstheme="minorHAnsi"/>
          <w:bCs/>
          <w:szCs w:val="20"/>
        </w:rPr>
      </w:pPr>
    </w:p>
    <w:p w14:paraId="37E7553C" w14:textId="6FBDF551" w:rsidR="00B435E0" w:rsidRDefault="00B435E0" w:rsidP="00AD6EE1">
      <w:pPr>
        <w:rPr>
          <w:rFonts w:asciiTheme="minorHAnsi" w:hAnsiTheme="minorHAnsi" w:cstheme="minorHAnsi"/>
          <w:b/>
          <w:szCs w:val="20"/>
        </w:rPr>
      </w:pPr>
      <w:r w:rsidRPr="00B435E0">
        <w:rPr>
          <w:rFonts w:asciiTheme="minorHAnsi" w:hAnsiTheme="minorHAnsi" w:cstheme="minorHAnsi"/>
          <w:b/>
          <w:szCs w:val="20"/>
        </w:rPr>
        <w:t xml:space="preserve">Register at </w:t>
      </w:r>
      <w:hyperlink r:id="rId12" w:history="1">
        <w:r w:rsidRPr="00B435E0">
          <w:rPr>
            <w:rStyle w:val="Hyperlink"/>
            <w:rFonts w:asciiTheme="minorHAnsi" w:hAnsiTheme="minorHAnsi" w:cstheme="minorHAnsi"/>
            <w:b/>
            <w:szCs w:val="20"/>
          </w:rPr>
          <w:t>Talk with Industry Series</w:t>
        </w:r>
      </w:hyperlink>
      <w:r w:rsidRPr="00B435E0">
        <w:rPr>
          <w:rFonts w:asciiTheme="minorHAnsi" w:hAnsiTheme="minorHAnsi" w:cstheme="minorHAnsi"/>
          <w:b/>
          <w:szCs w:val="20"/>
        </w:rPr>
        <w:t xml:space="preserve"> and also watch recordings of earlier webinars that have taken place.</w:t>
      </w:r>
    </w:p>
    <w:p w14:paraId="6579145E" w14:textId="710F425F" w:rsidR="002E599B" w:rsidRPr="002E599B" w:rsidRDefault="002E599B" w:rsidP="00AD6EE1">
      <w:pPr>
        <w:rPr>
          <w:rFonts w:asciiTheme="minorHAnsi" w:hAnsiTheme="minorHAnsi" w:cstheme="minorHAnsi"/>
          <w:b/>
          <w:sz w:val="28"/>
          <w:u w:val="single"/>
        </w:rPr>
      </w:pPr>
    </w:p>
    <w:p w14:paraId="717229C0" w14:textId="094231A2" w:rsidR="002E599B" w:rsidRDefault="002E599B" w:rsidP="00AD6EE1">
      <w:pPr>
        <w:rPr>
          <w:rFonts w:asciiTheme="minorHAnsi" w:hAnsiTheme="minorHAnsi" w:cstheme="minorHAnsi"/>
          <w:b/>
          <w:sz w:val="28"/>
          <w:u w:val="single"/>
        </w:rPr>
      </w:pPr>
    </w:p>
    <w:p w14:paraId="4B76B857" w14:textId="248ACD0E" w:rsidR="002E599B" w:rsidRDefault="002E599B" w:rsidP="00AD6EE1">
      <w:pPr>
        <w:rPr>
          <w:rFonts w:asciiTheme="minorHAnsi" w:hAnsiTheme="minorHAnsi" w:cstheme="minorHAnsi"/>
          <w:b/>
          <w:sz w:val="28"/>
          <w:u w:val="single"/>
        </w:rPr>
      </w:pPr>
    </w:p>
    <w:p w14:paraId="7BE957B1" w14:textId="1B4B7B2E" w:rsidR="002E599B" w:rsidRDefault="002E599B" w:rsidP="00AD6EE1">
      <w:pPr>
        <w:rPr>
          <w:rFonts w:asciiTheme="minorHAnsi" w:hAnsiTheme="minorHAnsi" w:cstheme="minorHAnsi"/>
          <w:b/>
          <w:sz w:val="28"/>
          <w:u w:val="single"/>
        </w:rPr>
      </w:pPr>
    </w:p>
    <w:p w14:paraId="39C14EE8" w14:textId="77777777" w:rsidR="00FB22F8" w:rsidRDefault="00FB22F8" w:rsidP="00AD6EE1">
      <w:pPr>
        <w:rPr>
          <w:rFonts w:asciiTheme="minorHAnsi" w:hAnsiTheme="minorHAnsi" w:cstheme="minorHAnsi"/>
          <w:b/>
          <w:sz w:val="28"/>
          <w:u w:val="single"/>
        </w:rPr>
      </w:pPr>
    </w:p>
    <w:p w14:paraId="4D57947A" w14:textId="77777777" w:rsidR="002E599B" w:rsidRPr="002E599B" w:rsidRDefault="002E599B" w:rsidP="00AD6EE1">
      <w:pPr>
        <w:rPr>
          <w:rFonts w:asciiTheme="minorHAnsi" w:hAnsiTheme="minorHAnsi" w:cstheme="minorHAnsi"/>
          <w:b/>
          <w:sz w:val="28"/>
          <w:u w:val="single"/>
        </w:rPr>
      </w:pPr>
    </w:p>
    <w:p w14:paraId="4B6D9071" w14:textId="77777777" w:rsidR="008C44B8" w:rsidRPr="0020739E" w:rsidRDefault="008C44B8" w:rsidP="008C44B8">
      <w:pPr>
        <w:ind w:left="-57"/>
        <w:rPr>
          <w:rFonts w:ascii="Calibri" w:hAnsi="Calibri" w:cs="Calibri"/>
          <w:b/>
          <w:sz w:val="28"/>
          <w:szCs w:val="28"/>
          <w:u w:val="single"/>
          <w:lang w:val="en"/>
        </w:rPr>
      </w:pPr>
      <w:bookmarkStart w:id="0" w:name="_Hlk79142833"/>
      <w:r w:rsidRPr="0020739E">
        <w:rPr>
          <w:noProof/>
          <w:sz w:val="28"/>
          <w:szCs w:val="28"/>
          <w:u w:val="single"/>
          <w:lang w:eastAsia="zh-CN"/>
        </w:rPr>
        <w:lastRenderedPageBreak/>
        <w:drawing>
          <wp:inline distT="0" distB="0" distL="0" distR="0" wp14:anchorId="03311777" wp14:editId="0D5DF35F">
            <wp:extent cx="1666875" cy="437515"/>
            <wp:effectExtent l="0" t="0" r="9525" b="635"/>
            <wp:docPr id="6" name="Picture 10" descr="monash.jpeg"/>
            <wp:cNvGraphicFramePr/>
            <a:graphic xmlns:a="http://schemas.openxmlformats.org/drawingml/2006/main">
              <a:graphicData uri="http://schemas.openxmlformats.org/drawingml/2006/picture">
                <pic:pic xmlns:pic="http://schemas.openxmlformats.org/drawingml/2006/picture">
                  <pic:nvPicPr>
                    <pic:cNvPr id="3" name="Picture 10" descr="monash.jpeg"/>
                    <pic:cNvPicPr/>
                  </pic:nvPicPr>
                  <pic:blipFill>
                    <a:blip r:embed="rId13" cstate="print"/>
                    <a:stretch>
                      <a:fillRect/>
                    </a:stretch>
                  </pic:blipFill>
                  <pic:spPr>
                    <a:xfrm>
                      <a:off x="0" y="0"/>
                      <a:ext cx="1666875" cy="437515"/>
                    </a:xfrm>
                    <a:prstGeom prst="rect">
                      <a:avLst/>
                    </a:prstGeom>
                  </pic:spPr>
                </pic:pic>
              </a:graphicData>
            </a:graphic>
          </wp:inline>
        </w:drawing>
      </w:r>
      <w:r w:rsidRPr="0020739E">
        <w:rPr>
          <w:rFonts w:ascii="Calibri" w:hAnsi="Calibri" w:cs="Calibri"/>
          <w:sz w:val="28"/>
          <w:szCs w:val="28"/>
          <w:u w:val="single"/>
          <w:lang w:val="en"/>
        </w:rPr>
        <w:t xml:space="preserve"> </w:t>
      </w:r>
      <w:r w:rsidRPr="0020739E">
        <w:rPr>
          <w:rFonts w:ascii="Calibri" w:hAnsi="Calibri" w:cs="Calibri"/>
          <w:b/>
          <w:sz w:val="28"/>
          <w:szCs w:val="28"/>
          <w:u w:val="single"/>
          <w:lang w:val="en"/>
        </w:rPr>
        <w:t xml:space="preserve"> Monash Entry Schemes</w:t>
      </w:r>
      <w:r>
        <w:rPr>
          <w:rFonts w:ascii="Calibri" w:hAnsi="Calibri" w:cs="Calibri"/>
          <w:b/>
          <w:sz w:val="28"/>
          <w:szCs w:val="28"/>
          <w:u w:val="single"/>
          <w:lang w:val="en"/>
        </w:rPr>
        <w:t xml:space="preserve"> – Domestic Students</w:t>
      </w:r>
    </w:p>
    <w:p w14:paraId="454B1046" w14:textId="77777777" w:rsidR="008C44B8" w:rsidRPr="0020739E" w:rsidRDefault="008C44B8" w:rsidP="008C44B8">
      <w:pPr>
        <w:ind w:left="-57"/>
        <w:rPr>
          <w:rFonts w:ascii="Calibri" w:hAnsi="Calibri" w:cs="Calibri"/>
          <w:b/>
          <w:sz w:val="28"/>
          <w:szCs w:val="28"/>
          <w:u w:val="single"/>
          <w:lang w:val="en"/>
        </w:rPr>
      </w:pPr>
      <w:r w:rsidRPr="0020739E">
        <w:rPr>
          <w:rFonts w:ascii="Calibri" w:hAnsi="Calibri" w:cs="Calibri"/>
          <w:i/>
          <w:lang w:val="en-US"/>
        </w:rPr>
        <w:t>At Monash, we know that a student’s ATAR might not accurately reflect their ability. Life can be a bumpy road, and there are all sorts of circumstances that can get in the way of a student’s academic achievement.</w:t>
      </w:r>
    </w:p>
    <w:p w14:paraId="6BBC235F" w14:textId="77777777" w:rsidR="008C44B8" w:rsidRPr="0020739E" w:rsidRDefault="008C44B8" w:rsidP="008C44B8">
      <w:pPr>
        <w:ind w:left="-57"/>
        <w:rPr>
          <w:rFonts w:ascii="Calibri" w:hAnsi="Calibri" w:cs="Calibri"/>
          <w:b/>
          <w:sz w:val="28"/>
          <w:szCs w:val="28"/>
          <w:u w:val="single"/>
          <w:lang w:val="en"/>
        </w:rPr>
      </w:pPr>
      <w:r w:rsidRPr="0020739E">
        <w:rPr>
          <w:rFonts w:ascii="Calibri" w:hAnsi="Calibri" w:cs="Calibri"/>
          <w:i/>
          <w:lang w:val="en-US"/>
        </w:rPr>
        <w:t xml:space="preserve">We </w:t>
      </w:r>
      <w:r>
        <w:rPr>
          <w:rFonts w:ascii="Calibri" w:hAnsi="Calibri" w:cs="Calibri"/>
          <w:i/>
          <w:lang w:val="en-US"/>
        </w:rPr>
        <w:t>offer</w:t>
      </w:r>
      <w:r w:rsidRPr="0020739E">
        <w:rPr>
          <w:rFonts w:ascii="Calibri" w:hAnsi="Calibri" w:cs="Calibri"/>
          <w:i/>
          <w:lang w:val="en-US"/>
        </w:rPr>
        <w:t xml:space="preserve"> two schemes – the Monash Guarantee and the Special Entry Access Scheme (SEAS) – that can help students enter their preferred course, even if their ATAR is below the lowest selection rank.</w:t>
      </w:r>
    </w:p>
    <w:p w14:paraId="2BA5DA77" w14:textId="77777777" w:rsidR="008C44B8" w:rsidRPr="0020739E" w:rsidRDefault="008C44B8" w:rsidP="008C44B8">
      <w:pPr>
        <w:ind w:left="-57"/>
        <w:rPr>
          <w:rFonts w:ascii="Calibri" w:hAnsi="Calibri" w:cs="Calibri"/>
          <w:lang w:val="en-US"/>
        </w:rPr>
      </w:pPr>
      <w:r w:rsidRPr="0020739E">
        <w:rPr>
          <w:rFonts w:ascii="Calibri" w:hAnsi="Calibri" w:cs="Calibri"/>
          <w:lang w:val="en-US"/>
        </w:rPr>
        <w:t>By having two schemes, Monash wants to create a level playing field for everyone who aspires to an exceptional education.  By operating both schemes, Monash can also help as many students as possible reach their full potential.</w:t>
      </w:r>
    </w:p>
    <w:p w14:paraId="14BAD0E3" w14:textId="77777777" w:rsidR="008C44B8" w:rsidRPr="003E18FE" w:rsidRDefault="008C44B8" w:rsidP="008C44B8">
      <w:pPr>
        <w:ind w:left="-57"/>
        <w:rPr>
          <w:rFonts w:ascii="Calibri" w:hAnsi="Calibri" w:cs="Calibri"/>
          <w:b/>
          <w:bCs/>
          <w:i/>
          <w:iCs/>
          <w:lang w:val="en-US"/>
        </w:rPr>
      </w:pPr>
      <w:r w:rsidRPr="0020739E">
        <w:rPr>
          <w:rFonts w:ascii="Calibri" w:hAnsi="Calibri" w:cs="Calibri"/>
          <w:lang w:val="en-US"/>
        </w:rPr>
        <w:br/>
      </w:r>
      <w:r w:rsidRPr="003E18FE">
        <w:rPr>
          <w:rFonts w:ascii="Calibri" w:hAnsi="Calibri" w:cs="Calibri"/>
          <w:b/>
          <w:bCs/>
          <w:i/>
          <w:iCs/>
          <w:lang w:val="en-US"/>
        </w:rPr>
        <w:t>Students do not have to choose between the two schemes – depending on their situation and background, they could be eligible for one or both.</w:t>
      </w:r>
    </w:p>
    <w:p w14:paraId="5DEC5D25" w14:textId="77777777" w:rsidR="008C44B8" w:rsidRPr="0020739E" w:rsidRDefault="008C44B8" w:rsidP="008C44B8">
      <w:pPr>
        <w:ind w:left="-57"/>
        <w:rPr>
          <w:rFonts w:ascii="Calibri" w:hAnsi="Calibri" w:cs="Calibri"/>
          <w:lang w:val="en-US"/>
        </w:rPr>
      </w:pPr>
    </w:p>
    <w:p w14:paraId="4FBE359F" w14:textId="77777777" w:rsidR="008C44B8" w:rsidRPr="00AB67F3" w:rsidRDefault="008C44B8" w:rsidP="008C44B8">
      <w:pPr>
        <w:ind w:left="-57"/>
        <w:jc w:val="center"/>
        <w:rPr>
          <w:rFonts w:ascii="Calibri" w:hAnsi="Calibri" w:cs="Calibri"/>
          <w:highlight w:val="yellow"/>
          <w:lang w:val="en-US"/>
        </w:rPr>
      </w:pPr>
      <w:r>
        <w:rPr>
          <w:noProof/>
        </w:rPr>
        <w:drawing>
          <wp:inline distT="0" distB="0" distL="0" distR="0" wp14:anchorId="684E2D66" wp14:editId="5DB57F16">
            <wp:extent cx="3434196" cy="3055620"/>
            <wp:effectExtent l="0" t="0" r="0" b="0"/>
            <wp:docPr id="1" name="Picture 1" descr="Monash Guarantee - How do I apply flowchart -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ash Guarantee - How do I apply flowchart - lar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41364" cy="3061998"/>
                    </a:xfrm>
                    <a:prstGeom prst="rect">
                      <a:avLst/>
                    </a:prstGeom>
                    <a:noFill/>
                    <a:ln>
                      <a:noFill/>
                    </a:ln>
                  </pic:spPr>
                </pic:pic>
              </a:graphicData>
            </a:graphic>
          </wp:inline>
        </w:drawing>
      </w:r>
    </w:p>
    <w:p w14:paraId="4F1C0527" w14:textId="77777777" w:rsidR="008C44B8" w:rsidRPr="00AB67F3" w:rsidRDefault="008C44B8" w:rsidP="008C44B8">
      <w:pPr>
        <w:ind w:left="-340"/>
        <w:rPr>
          <w:rFonts w:ascii="Calibri" w:hAnsi="Calibri" w:cs="Calibri"/>
          <w:highlight w:val="yellow"/>
          <w:lang w:val="en-US"/>
        </w:rPr>
      </w:pPr>
    </w:p>
    <w:p w14:paraId="00FE94B2" w14:textId="77777777" w:rsidR="008C44B8" w:rsidRPr="00DE5987" w:rsidRDefault="008C44B8" w:rsidP="008C44B8">
      <w:pPr>
        <w:pStyle w:val="ListParagraph"/>
        <w:numPr>
          <w:ilvl w:val="0"/>
          <w:numId w:val="34"/>
        </w:numPr>
        <w:ind w:left="283"/>
        <w:rPr>
          <w:rFonts w:ascii="Calibri" w:hAnsi="Calibri" w:cs="Calibri"/>
          <w:b/>
          <w:sz w:val="28"/>
          <w:u w:val="single"/>
          <w:lang w:val="en"/>
        </w:rPr>
      </w:pPr>
      <w:r w:rsidRPr="00DE5987">
        <w:rPr>
          <w:rFonts w:ascii="Calibri" w:hAnsi="Calibri" w:cs="Calibri"/>
          <w:b/>
          <w:sz w:val="26"/>
          <w:u w:val="single"/>
        </w:rPr>
        <w:t>The Monash Guarantee</w:t>
      </w:r>
    </w:p>
    <w:p w14:paraId="419B16E1" w14:textId="77777777" w:rsidR="008C44B8" w:rsidRPr="00DE5987" w:rsidRDefault="008C44B8" w:rsidP="008C44B8">
      <w:pPr>
        <w:rPr>
          <w:rFonts w:ascii="Calibri" w:hAnsi="Calibri" w:cs="Calibri"/>
        </w:rPr>
      </w:pPr>
      <w:r w:rsidRPr="00DE5987">
        <w:rPr>
          <w:rFonts w:ascii="Calibri" w:hAnsi="Calibri" w:cs="Calibri"/>
        </w:rPr>
        <w:t>The Monash Guarantee can get a student into a Monash course even if they do not reach the course’s lowest selection rank.  Students could be eligible for the Monash Guarantee if they:</w:t>
      </w:r>
    </w:p>
    <w:p w14:paraId="75C981A4" w14:textId="77777777" w:rsidR="008C44B8" w:rsidRPr="00CE3B22" w:rsidRDefault="008C44B8" w:rsidP="008C44B8">
      <w:pPr>
        <w:ind w:left="283"/>
        <w:rPr>
          <w:rFonts w:ascii="Calibri" w:hAnsi="Calibri" w:cs="Calibri"/>
          <w:sz w:val="22"/>
          <w:szCs w:val="22"/>
        </w:rPr>
      </w:pPr>
    </w:p>
    <w:p w14:paraId="4E7F55F5" w14:textId="77777777" w:rsidR="008C44B8" w:rsidRPr="00DE5987" w:rsidRDefault="008C44B8" w:rsidP="008C44B8">
      <w:pPr>
        <w:numPr>
          <w:ilvl w:val="0"/>
          <w:numId w:val="40"/>
        </w:numPr>
        <w:rPr>
          <w:rFonts w:ascii="Calibri" w:hAnsi="Calibri" w:cs="Calibri"/>
        </w:rPr>
      </w:pPr>
      <w:r w:rsidRPr="00DE5987">
        <w:rPr>
          <w:rFonts w:ascii="Calibri" w:hAnsi="Calibri" w:cs="Calibri"/>
        </w:rPr>
        <w:t>have experienced </w:t>
      </w:r>
      <w:hyperlink r:id="rId15" w:anchor="Financial-disadvantage" w:history="1">
        <w:r w:rsidRPr="00DE5987">
          <w:rPr>
            <w:rStyle w:val="Hyperlink"/>
            <w:rFonts w:ascii="Calibri" w:hAnsi="Calibri" w:cs="Calibri"/>
          </w:rPr>
          <w:t>financial disadvantage</w:t>
        </w:r>
      </w:hyperlink>
    </w:p>
    <w:p w14:paraId="061168B5" w14:textId="77777777" w:rsidR="008C44B8" w:rsidRPr="00DE5987" w:rsidRDefault="008C44B8" w:rsidP="008C44B8">
      <w:pPr>
        <w:numPr>
          <w:ilvl w:val="0"/>
          <w:numId w:val="40"/>
        </w:numPr>
        <w:rPr>
          <w:rFonts w:ascii="Calibri" w:hAnsi="Calibri" w:cs="Calibri"/>
        </w:rPr>
      </w:pPr>
      <w:r w:rsidRPr="00DE5987">
        <w:rPr>
          <w:rFonts w:ascii="Calibri" w:hAnsi="Calibri" w:cs="Calibri"/>
        </w:rPr>
        <w:t>live in a </w:t>
      </w:r>
      <w:hyperlink r:id="rId16" w:anchor="low-socio-economic" w:history="1">
        <w:r w:rsidRPr="00DE5987">
          <w:rPr>
            <w:rStyle w:val="Hyperlink"/>
            <w:rFonts w:ascii="Calibri" w:hAnsi="Calibri" w:cs="Calibri"/>
          </w:rPr>
          <w:t>low socio-economic area</w:t>
        </w:r>
      </w:hyperlink>
    </w:p>
    <w:p w14:paraId="64EA8CEB" w14:textId="77777777" w:rsidR="008C44B8" w:rsidRPr="00DE5987" w:rsidRDefault="008C44B8" w:rsidP="008C44B8">
      <w:pPr>
        <w:numPr>
          <w:ilvl w:val="0"/>
          <w:numId w:val="40"/>
        </w:numPr>
        <w:rPr>
          <w:rFonts w:ascii="Calibri" w:hAnsi="Calibri" w:cs="Calibri"/>
        </w:rPr>
      </w:pPr>
      <w:r w:rsidRPr="00DE5987">
        <w:rPr>
          <w:rFonts w:ascii="Calibri" w:hAnsi="Calibri" w:cs="Calibri"/>
        </w:rPr>
        <w:t>are an </w:t>
      </w:r>
      <w:hyperlink r:id="rId17" w:anchor="Indigenous-Australian" w:history="1">
        <w:r w:rsidRPr="00DE5987">
          <w:rPr>
            <w:rStyle w:val="Hyperlink"/>
            <w:rFonts w:ascii="Calibri" w:hAnsi="Calibri" w:cs="Calibri"/>
          </w:rPr>
          <w:t>Indigenous Australian</w:t>
        </w:r>
      </w:hyperlink>
    </w:p>
    <w:p w14:paraId="152CF0CF" w14:textId="77777777" w:rsidR="008C44B8" w:rsidRPr="00DE5987" w:rsidRDefault="008C44B8" w:rsidP="008C44B8">
      <w:pPr>
        <w:numPr>
          <w:ilvl w:val="0"/>
          <w:numId w:val="40"/>
        </w:numPr>
        <w:rPr>
          <w:rFonts w:ascii="Calibri" w:hAnsi="Calibri" w:cs="Calibri"/>
        </w:rPr>
      </w:pPr>
      <w:r w:rsidRPr="00DE5987">
        <w:rPr>
          <w:rFonts w:ascii="Calibri" w:hAnsi="Calibri" w:cs="Calibri"/>
        </w:rPr>
        <w:t>attend a </w:t>
      </w:r>
      <w:hyperlink r:id="rId18" w:history="1">
        <w:r w:rsidRPr="00DE5987">
          <w:rPr>
            <w:rStyle w:val="Hyperlink"/>
            <w:rFonts w:ascii="Calibri" w:hAnsi="Calibri" w:cs="Calibri"/>
          </w:rPr>
          <w:t>Monash list under-represented school</w:t>
        </w:r>
      </w:hyperlink>
    </w:p>
    <w:p w14:paraId="08EA0088" w14:textId="77777777" w:rsidR="00CE3B22" w:rsidRDefault="00CE3B22" w:rsidP="008C44B8">
      <w:pPr>
        <w:rPr>
          <w:rFonts w:ascii="Calibri" w:hAnsi="Calibri" w:cs="Calibri"/>
        </w:rPr>
      </w:pPr>
    </w:p>
    <w:p w14:paraId="781EFC14" w14:textId="73E3E58B" w:rsidR="008C44B8" w:rsidRPr="005E006D" w:rsidRDefault="008C44B8" w:rsidP="008C44B8">
      <w:pPr>
        <w:rPr>
          <w:rFonts w:ascii="Calibri" w:hAnsi="Calibri" w:cs="Calibri"/>
          <w:b/>
          <w:bCs/>
          <w:i/>
        </w:rPr>
      </w:pPr>
      <w:r>
        <w:rPr>
          <w:rFonts w:ascii="Calibri" w:hAnsi="Calibri" w:cs="Calibri"/>
        </w:rPr>
        <w:t>E</w:t>
      </w:r>
      <w:r w:rsidRPr="0020739E">
        <w:rPr>
          <w:rFonts w:ascii="Calibri" w:hAnsi="Calibri" w:cs="Calibri"/>
        </w:rPr>
        <w:t>very Monash undergraduate degree has a </w:t>
      </w:r>
      <w:hyperlink r:id="rId19" w:history="1">
        <w:r w:rsidRPr="0020739E">
          <w:rPr>
            <w:rStyle w:val="Hyperlink"/>
            <w:rFonts w:ascii="Calibri" w:hAnsi="Calibri" w:cs="Calibri"/>
          </w:rPr>
          <w:t>Monash Guarantee ATAR</w:t>
        </w:r>
      </w:hyperlink>
      <w:r w:rsidRPr="0020739E">
        <w:rPr>
          <w:rFonts w:ascii="Calibri" w:hAnsi="Calibri" w:cs="Calibri"/>
        </w:rPr>
        <w:t xml:space="preserve">, which is </w:t>
      </w:r>
      <w:r w:rsidRPr="0020739E">
        <w:rPr>
          <w:rFonts w:ascii="Calibri" w:hAnsi="Calibri" w:cs="Calibri"/>
          <w:u w:val="single"/>
        </w:rPr>
        <w:t>lower</w:t>
      </w:r>
      <w:r w:rsidRPr="0020739E">
        <w:rPr>
          <w:rFonts w:ascii="Calibri" w:hAnsi="Calibri" w:cs="Calibri"/>
        </w:rPr>
        <w:t xml:space="preserve"> than the expected selection rank for that course.  For most courses, if a student meets the </w:t>
      </w:r>
      <w:hyperlink r:id="rId20" w:anchor="eligibility" w:history="1">
        <w:r w:rsidRPr="0020739E">
          <w:rPr>
            <w:rStyle w:val="Hyperlink"/>
            <w:rFonts w:ascii="Calibri" w:hAnsi="Calibri" w:cs="Calibri"/>
          </w:rPr>
          <w:t>eligibility criteria</w:t>
        </w:r>
      </w:hyperlink>
      <w:r w:rsidRPr="0020739E">
        <w:rPr>
          <w:rFonts w:ascii="Calibri" w:hAnsi="Calibri" w:cs="Calibri"/>
        </w:rPr>
        <w:t xml:space="preserve">, achieves the Monash Guarantee ATAR (starting at 70.00), and completes all course prerequisites, they will be eligible for a place at Monash.  </w:t>
      </w:r>
      <w:r w:rsidRPr="005E006D">
        <w:rPr>
          <w:rFonts w:ascii="Calibri" w:hAnsi="Calibri" w:cs="Calibri"/>
          <w:b/>
          <w:bCs/>
        </w:rPr>
        <w:t xml:space="preserve">To be </w:t>
      </w:r>
      <w:r w:rsidRPr="005E006D">
        <w:rPr>
          <w:rFonts w:ascii="Calibri" w:hAnsi="Calibri" w:cs="Calibri"/>
          <w:b/>
          <w:bCs/>
        </w:rPr>
        <w:lastRenderedPageBreak/>
        <w:t xml:space="preserve">considered for the Monash Guarantee, Year 12 students must </w:t>
      </w:r>
      <w:r w:rsidRPr="005E006D">
        <w:rPr>
          <w:rFonts w:ascii="Calibri" w:hAnsi="Calibri" w:cs="Calibri"/>
          <w:b/>
          <w:bCs/>
          <w:i/>
        </w:rPr>
        <w:t>submit a VTAC course application, complete a Special Entry Access Scheme (SEAS) application, including Category 1, and submit any required documentation.</w:t>
      </w:r>
    </w:p>
    <w:p w14:paraId="6C13C5EE" w14:textId="16D95426" w:rsidR="008C44B8" w:rsidRDefault="00CE3B22" w:rsidP="008C44B8">
      <w:pPr>
        <w:rPr>
          <w:rFonts w:ascii="Calibri" w:hAnsi="Calibri" w:cs="Calibri"/>
          <w:b/>
        </w:rPr>
      </w:pPr>
      <w:r>
        <w:rPr>
          <w:rFonts w:ascii="Calibri" w:hAnsi="Calibri" w:cs="Calibri"/>
          <w:b/>
        </w:rPr>
        <w:br/>
      </w:r>
      <w:r w:rsidR="008C44B8" w:rsidRPr="0020739E">
        <w:rPr>
          <w:rFonts w:ascii="Calibri" w:hAnsi="Calibri" w:cs="Calibri"/>
          <w:b/>
        </w:rPr>
        <w:t xml:space="preserve">Find out more at </w:t>
      </w:r>
      <w:hyperlink r:id="rId21" w:history="1">
        <w:r w:rsidR="008C44B8" w:rsidRPr="0020739E">
          <w:rPr>
            <w:rStyle w:val="Hyperlink"/>
            <w:rFonts w:ascii="Calibri" w:hAnsi="Calibri" w:cs="Calibri"/>
            <w:b/>
          </w:rPr>
          <w:t>The Monash Guarantee</w:t>
        </w:r>
      </w:hyperlink>
      <w:r w:rsidR="008C44B8" w:rsidRPr="0020739E">
        <w:rPr>
          <w:rFonts w:ascii="Calibri" w:hAnsi="Calibri" w:cs="Calibri"/>
          <w:b/>
        </w:rPr>
        <w:t>.</w:t>
      </w:r>
    </w:p>
    <w:p w14:paraId="57B98506" w14:textId="1398E848" w:rsidR="008C44B8" w:rsidRDefault="008C44B8" w:rsidP="008C44B8">
      <w:pPr>
        <w:rPr>
          <w:rFonts w:ascii="Calibri" w:hAnsi="Calibri" w:cs="Calibri"/>
          <w:b/>
        </w:rPr>
      </w:pPr>
      <w:r w:rsidRPr="0020739E">
        <w:rPr>
          <w:rFonts w:ascii="Calibri" w:hAnsi="Calibri" w:cs="Calibri"/>
          <w:b/>
        </w:rPr>
        <w:t xml:space="preserve"> </w:t>
      </w:r>
    </w:p>
    <w:p w14:paraId="7722290B" w14:textId="77777777" w:rsidR="008C44B8" w:rsidRPr="0020739E" w:rsidRDefault="008C44B8" w:rsidP="008C44B8">
      <w:pPr>
        <w:pStyle w:val="ListParagraph"/>
        <w:numPr>
          <w:ilvl w:val="0"/>
          <w:numId w:val="34"/>
        </w:numPr>
        <w:ind w:left="360"/>
        <w:rPr>
          <w:rFonts w:ascii="Calibri" w:eastAsia="Calibri" w:hAnsi="Calibri" w:cs="Calibri"/>
          <w:b/>
          <w:bCs/>
          <w:sz w:val="26"/>
          <w:szCs w:val="22"/>
          <w:u w:val="single"/>
          <w:lang w:val="en-US"/>
        </w:rPr>
      </w:pPr>
      <w:r w:rsidRPr="0020739E">
        <w:rPr>
          <w:rFonts w:ascii="Calibri" w:eastAsia="Calibri" w:hAnsi="Calibri" w:cs="Calibri"/>
          <w:b/>
          <w:bCs/>
          <w:sz w:val="26"/>
          <w:szCs w:val="22"/>
          <w:u w:val="single"/>
          <w:lang w:val="en-US"/>
        </w:rPr>
        <w:t>Special Entry Access Scheme (SEAS)</w:t>
      </w:r>
    </w:p>
    <w:p w14:paraId="748D79AA" w14:textId="77777777" w:rsidR="008C44B8" w:rsidRPr="0020739E" w:rsidRDefault="008C44B8" w:rsidP="008C44B8">
      <w:pPr>
        <w:rPr>
          <w:rFonts w:ascii="Calibri" w:eastAsia="Calibri" w:hAnsi="Calibri" w:cs="Calibri"/>
          <w:bCs/>
          <w:szCs w:val="22"/>
          <w:lang w:val="en-US"/>
        </w:rPr>
      </w:pPr>
      <w:r w:rsidRPr="0020739E">
        <w:rPr>
          <w:rFonts w:ascii="Calibri" w:eastAsia="Calibri" w:hAnsi="Calibri" w:cs="Calibri"/>
          <w:bCs/>
          <w:szCs w:val="22"/>
          <w:lang w:val="en-US"/>
        </w:rPr>
        <w:t xml:space="preserve">SEAS adjusts a student’s ATAR in recognition of circumstances that may have affected their education.  This gives students a better chance of getting an offer for the course they want.  </w:t>
      </w:r>
      <w:r>
        <w:rPr>
          <w:rFonts w:ascii="Calibri" w:eastAsia="Calibri" w:hAnsi="Calibri" w:cs="Calibri"/>
          <w:bCs/>
          <w:szCs w:val="22"/>
          <w:lang w:val="en-US"/>
        </w:rPr>
        <w:t xml:space="preserve">Students </w:t>
      </w:r>
      <w:r w:rsidRPr="00C816CB">
        <w:rPr>
          <w:rFonts w:ascii="Calibri" w:eastAsia="Calibri" w:hAnsi="Calibri" w:cs="Calibri"/>
          <w:bCs/>
          <w:szCs w:val="22"/>
        </w:rPr>
        <w:t xml:space="preserve">receive ATAR-related adjustments depending on the severity of </w:t>
      </w:r>
      <w:r>
        <w:rPr>
          <w:rFonts w:ascii="Calibri" w:eastAsia="Calibri" w:hAnsi="Calibri" w:cs="Calibri"/>
          <w:bCs/>
          <w:szCs w:val="22"/>
        </w:rPr>
        <w:t>their</w:t>
      </w:r>
      <w:r w:rsidRPr="00C816CB">
        <w:rPr>
          <w:rFonts w:ascii="Calibri" w:eastAsia="Calibri" w:hAnsi="Calibri" w:cs="Calibri"/>
          <w:bCs/>
          <w:szCs w:val="22"/>
        </w:rPr>
        <w:t xml:space="preserve"> circumstances. </w:t>
      </w:r>
      <w:r>
        <w:rPr>
          <w:rFonts w:ascii="Calibri" w:eastAsia="Calibri" w:hAnsi="Calibri" w:cs="Calibri"/>
          <w:bCs/>
          <w:szCs w:val="22"/>
        </w:rPr>
        <w:t xml:space="preserve"> </w:t>
      </w:r>
      <w:r w:rsidRPr="00C816CB">
        <w:rPr>
          <w:rFonts w:ascii="Calibri" w:eastAsia="Calibri" w:hAnsi="Calibri" w:cs="Calibri"/>
          <w:bCs/>
          <w:szCs w:val="22"/>
        </w:rPr>
        <w:t>The adjustments are made to your combined study scores and your ATAR is recalculated.</w:t>
      </w:r>
      <w:r>
        <w:rPr>
          <w:rFonts w:ascii="Calibri" w:eastAsia="Calibri" w:hAnsi="Calibri" w:cs="Calibri"/>
          <w:bCs/>
          <w:szCs w:val="22"/>
        </w:rPr>
        <w:t xml:space="preserve">  </w:t>
      </w:r>
      <w:r w:rsidRPr="0020739E">
        <w:rPr>
          <w:rFonts w:ascii="Calibri" w:eastAsia="Calibri" w:hAnsi="Calibri" w:cs="Calibri"/>
          <w:bCs/>
          <w:szCs w:val="22"/>
          <w:lang w:val="en-US"/>
        </w:rPr>
        <w:t xml:space="preserve">Monash </w:t>
      </w:r>
      <w:r>
        <w:rPr>
          <w:rFonts w:ascii="Calibri" w:eastAsia="Calibri" w:hAnsi="Calibri" w:cs="Calibri"/>
          <w:bCs/>
          <w:szCs w:val="22"/>
          <w:lang w:val="en-US"/>
        </w:rPr>
        <w:t xml:space="preserve">then </w:t>
      </w:r>
      <w:r w:rsidRPr="0020739E">
        <w:rPr>
          <w:rFonts w:ascii="Calibri" w:eastAsia="Calibri" w:hAnsi="Calibri" w:cs="Calibri"/>
          <w:bCs/>
          <w:szCs w:val="22"/>
          <w:lang w:val="en-US"/>
        </w:rPr>
        <w:t xml:space="preserve">uses this adjusted ATAR for selection into a course.  </w:t>
      </w:r>
    </w:p>
    <w:p w14:paraId="151E843B" w14:textId="2A7DF186" w:rsidR="007B7195" w:rsidRPr="008C44B8" w:rsidRDefault="00CE3B22" w:rsidP="008C44B8">
      <w:pPr>
        <w:pStyle w:val="NoSpacing"/>
        <w:rPr>
          <w:rFonts w:cs="Calibri"/>
          <w:b/>
          <w:bCs/>
          <w:sz w:val="30"/>
          <w:szCs w:val="30"/>
          <w:highlight w:val="yellow"/>
          <w:u w:val="single"/>
        </w:rPr>
      </w:pPr>
      <w:r>
        <w:rPr>
          <w:rFonts w:cs="Calibri"/>
          <w:b/>
          <w:bCs/>
          <w:sz w:val="24"/>
          <w:szCs w:val="24"/>
          <w:lang w:val="en-US"/>
        </w:rPr>
        <w:br/>
      </w:r>
      <w:r w:rsidR="008C44B8" w:rsidRPr="008C44B8">
        <w:rPr>
          <w:rFonts w:cs="Calibri"/>
          <w:b/>
          <w:bCs/>
          <w:sz w:val="24"/>
          <w:szCs w:val="24"/>
          <w:lang w:val="en-US"/>
        </w:rPr>
        <w:t xml:space="preserve">Find out more at </w:t>
      </w:r>
      <w:hyperlink r:id="rId22" w:history="1">
        <w:r w:rsidR="008C44B8" w:rsidRPr="008C44B8">
          <w:rPr>
            <w:rStyle w:val="Hyperlink"/>
            <w:rFonts w:cs="Calibri"/>
            <w:b/>
            <w:bCs/>
            <w:sz w:val="24"/>
            <w:szCs w:val="24"/>
            <w:lang w:val="en-US"/>
          </w:rPr>
          <w:t>Monash SEAS</w:t>
        </w:r>
      </w:hyperlink>
      <w:r w:rsidR="008C44B8" w:rsidRPr="008C44B8">
        <w:rPr>
          <w:rStyle w:val="Hyperlink"/>
          <w:rFonts w:cs="Calibri"/>
          <w:b/>
          <w:bCs/>
          <w:sz w:val="24"/>
          <w:szCs w:val="24"/>
          <w:lang w:val="en-US"/>
        </w:rPr>
        <w:t>.</w:t>
      </w:r>
    </w:p>
    <w:p w14:paraId="4EC375EB" w14:textId="77777777" w:rsidR="007B7195" w:rsidRPr="00CE3B22" w:rsidRDefault="007B7195" w:rsidP="007B7195">
      <w:pPr>
        <w:pStyle w:val="NoSpacing"/>
        <w:rPr>
          <w:rFonts w:cs="Calibri"/>
          <w:b/>
          <w:bCs/>
          <w:sz w:val="38"/>
          <w:szCs w:val="38"/>
          <w:highlight w:val="yellow"/>
          <w:u w:val="single"/>
          <w:lang w:val="en-US"/>
        </w:rPr>
      </w:pPr>
    </w:p>
    <w:p w14:paraId="3B8F91D6" w14:textId="77777777" w:rsidR="007B7195" w:rsidRPr="007B36DC" w:rsidRDefault="007B7195" w:rsidP="007B7195">
      <w:pPr>
        <w:pStyle w:val="NoSpacing"/>
        <w:rPr>
          <w:rFonts w:cs="Calibri"/>
          <w:b/>
          <w:sz w:val="28"/>
          <w:szCs w:val="28"/>
          <w:u w:val="single"/>
        </w:rPr>
      </w:pPr>
      <w:bookmarkStart w:id="1" w:name="_Hlk74729092"/>
      <w:r w:rsidRPr="007B36DC">
        <w:rPr>
          <w:noProof/>
          <w:sz w:val="28"/>
          <w:szCs w:val="28"/>
          <w:u w:val="single"/>
          <w:lang w:eastAsia="zh-CN"/>
        </w:rPr>
        <w:drawing>
          <wp:inline distT="0" distB="0" distL="0" distR="0" wp14:anchorId="6DE4336C" wp14:editId="6695B11D">
            <wp:extent cx="1314392" cy="434340"/>
            <wp:effectExtent l="0" t="0" r="635" b="3810"/>
            <wp:docPr id="5" name="Picture 3" descr="C:\Documents and Settings\burja\Local Settings\Temporary Internet Files\Content.Word\UOM-Rev_H_CMYK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urja\Local Settings\Temporary Internet Files\Content.Word\UOM-Rev_H_CMYK_new.jpg"/>
                    <pic:cNvPicPr>
                      <a:picLocks noChangeAspect="1" noChangeArrowheads="1"/>
                    </pic:cNvPicPr>
                  </pic:nvPicPr>
                  <pic:blipFill>
                    <a:blip r:embed="rId23" cstate="print"/>
                    <a:srcRect/>
                    <a:stretch>
                      <a:fillRect/>
                    </a:stretch>
                  </pic:blipFill>
                  <pic:spPr bwMode="auto">
                    <a:xfrm>
                      <a:off x="0" y="0"/>
                      <a:ext cx="1400388" cy="462757"/>
                    </a:xfrm>
                    <a:prstGeom prst="rect">
                      <a:avLst/>
                    </a:prstGeom>
                    <a:noFill/>
                    <a:ln w="9525">
                      <a:noFill/>
                      <a:miter lim="800000"/>
                      <a:headEnd/>
                      <a:tailEnd/>
                    </a:ln>
                  </pic:spPr>
                </pic:pic>
              </a:graphicData>
            </a:graphic>
          </wp:inline>
        </w:drawing>
      </w:r>
      <w:r w:rsidRPr="007B36DC">
        <w:rPr>
          <w:rFonts w:cs="Calibri"/>
          <w:b/>
          <w:sz w:val="28"/>
          <w:szCs w:val="28"/>
          <w:u w:val="single"/>
        </w:rPr>
        <w:t xml:space="preserve"> News from the University of Melbourne</w:t>
      </w:r>
    </w:p>
    <w:p w14:paraId="0DDA93F0" w14:textId="0170ECC4" w:rsidR="007B7195" w:rsidRPr="007B36DC" w:rsidRDefault="007B7195" w:rsidP="007B7195">
      <w:pPr>
        <w:pStyle w:val="NoSpacing"/>
        <w:numPr>
          <w:ilvl w:val="0"/>
          <w:numId w:val="39"/>
        </w:numPr>
        <w:rPr>
          <w:rFonts w:asciiTheme="minorHAnsi" w:hAnsiTheme="minorHAnsi" w:cstheme="minorHAnsi"/>
          <w:b/>
          <w:sz w:val="26"/>
          <w:szCs w:val="28"/>
          <w:u w:val="single"/>
        </w:rPr>
      </w:pPr>
      <w:r w:rsidRPr="007B36DC">
        <w:rPr>
          <w:rFonts w:asciiTheme="minorHAnsi" w:hAnsiTheme="minorHAnsi" w:cstheme="minorHAnsi"/>
          <w:b/>
          <w:sz w:val="26"/>
          <w:szCs w:val="28"/>
          <w:u w:val="single"/>
        </w:rPr>
        <w:t xml:space="preserve">Guaranteed </w:t>
      </w:r>
      <w:r w:rsidR="007B36DC" w:rsidRPr="007B36DC">
        <w:rPr>
          <w:rFonts w:asciiTheme="minorHAnsi" w:hAnsiTheme="minorHAnsi" w:cstheme="minorHAnsi"/>
          <w:b/>
          <w:sz w:val="26"/>
          <w:szCs w:val="28"/>
          <w:u w:val="single"/>
        </w:rPr>
        <w:t>Study Pathways</w:t>
      </w:r>
    </w:p>
    <w:p w14:paraId="156A25D2" w14:textId="69A73094" w:rsidR="007B7195" w:rsidRPr="00F455FA" w:rsidRDefault="007B36DC" w:rsidP="007B7195">
      <w:pPr>
        <w:rPr>
          <w:rFonts w:asciiTheme="minorHAnsi" w:hAnsiTheme="minorHAnsi" w:cstheme="minorHAnsi"/>
          <w:sz w:val="8"/>
          <w:szCs w:val="8"/>
          <w:highlight w:val="yellow"/>
        </w:rPr>
      </w:pPr>
      <w:r w:rsidRPr="007B36DC">
        <w:rPr>
          <w:rFonts w:asciiTheme="minorHAnsi" w:hAnsiTheme="minorHAnsi" w:cstheme="minorHAnsi"/>
        </w:rPr>
        <w:t xml:space="preserve">The following entry </w:t>
      </w:r>
      <w:r w:rsidR="00F775F6" w:rsidRPr="007B36DC">
        <w:rPr>
          <w:rFonts w:asciiTheme="minorHAnsi" w:hAnsiTheme="minorHAnsi" w:cstheme="minorHAnsi"/>
        </w:rPr>
        <w:t>guarantees,</w:t>
      </w:r>
      <w:r w:rsidRPr="007B36DC">
        <w:rPr>
          <w:rFonts w:asciiTheme="minorHAnsi" w:hAnsiTheme="minorHAnsi" w:cstheme="minorHAnsi"/>
        </w:rPr>
        <w:t xml:space="preserve"> and packages are available to students applying for entry to Melbourne undergraduate degrees.  </w:t>
      </w:r>
      <w:r w:rsidR="007B7195" w:rsidRPr="007B36DC">
        <w:rPr>
          <w:rFonts w:asciiTheme="minorHAnsi" w:hAnsiTheme="minorHAnsi" w:cstheme="minorHAnsi"/>
        </w:rPr>
        <w:t>For each pathway, students must enrol in an undergraduate degree at the University of Melbourne to be eligible.  A guaranteed entry is available for most graduate degrees, depending on the ATAR a student achieves:</w:t>
      </w:r>
      <w:r w:rsidR="007B7195" w:rsidRPr="007B7195">
        <w:rPr>
          <w:rFonts w:asciiTheme="minorHAnsi" w:hAnsiTheme="minorHAnsi" w:cstheme="minorHAnsi"/>
          <w:highlight w:val="yellow"/>
        </w:rPr>
        <w:br/>
      </w:r>
    </w:p>
    <w:p w14:paraId="2439B5A5" w14:textId="77777777" w:rsidR="007B7195" w:rsidRPr="007B7195" w:rsidRDefault="007B7195" w:rsidP="007B7195">
      <w:pPr>
        <w:rPr>
          <w:rFonts w:asciiTheme="minorHAnsi" w:hAnsiTheme="minorHAnsi" w:cstheme="minorHAnsi"/>
          <w:sz w:val="4"/>
          <w:highlight w:val="yellow"/>
        </w:rPr>
      </w:pPr>
    </w:p>
    <w:tbl>
      <w:tblPr>
        <w:tblStyle w:val="TableGrid"/>
        <w:tblW w:w="10829" w:type="dxa"/>
        <w:jc w:val="center"/>
        <w:tblLook w:val="04A0" w:firstRow="1" w:lastRow="0" w:firstColumn="1" w:lastColumn="0" w:noHBand="0" w:noVBand="1"/>
      </w:tblPr>
      <w:tblGrid>
        <w:gridCol w:w="2786"/>
        <w:gridCol w:w="8043"/>
      </w:tblGrid>
      <w:tr w:rsidR="00383E00" w:rsidRPr="0020739E" w14:paraId="779C9B8D" w14:textId="77777777" w:rsidTr="008231E0">
        <w:trPr>
          <w:trHeight w:val="1500"/>
          <w:jc w:val="center"/>
        </w:trPr>
        <w:tc>
          <w:tcPr>
            <w:tcW w:w="2786" w:type="dxa"/>
            <w:tcBorders>
              <w:top w:val="single" w:sz="4" w:space="0" w:color="auto"/>
              <w:left w:val="single" w:sz="4" w:space="0" w:color="auto"/>
              <w:bottom w:val="single" w:sz="4" w:space="0" w:color="auto"/>
              <w:right w:val="single" w:sz="4" w:space="0" w:color="auto"/>
            </w:tcBorders>
            <w:shd w:val="clear" w:color="auto" w:fill="C0D7EC" w:themeFill="accent2" w:themeFillTint="66"/>
            <w:hideMark/>
          </w:tcPr>
          <w:p w14:paraId="4739968B" w14:textId="44E300F5" w:rsidR="00383E00" w:rsidRPr="000634FD" w:rsidRDefault="00383E00" w:rsidP="0046184A">
            <w:pPr>
              <w:rPr>
                <w:rFonts w:asciiTheme="minorHAnsi" w:hAnsiTheme="minorHAnsi" w:cstheme="minorHAnsi"/>
                <w:b/>
              </w:rPr>
            </w:pPr>
            <w:r w:rsidRPr="000634FD">
              <w:rPr>
                <w:rFonts w:asciiTheme="minorHAnsi" w:hAnsiTheme="minorHAnsi" w:cstheme="minorHAnsi"/>
                <w:b/>
              </w:rPr>
              <w:t>ATAR of 99.90</w:t>
            </w:r>
            <w:r w:rsidRPr="000634FD">
              <w:rPr>
                <w:rFonts w:asciiTheme="minorHAnsi" w:hAnsiTheme="minorHAnsi" w:cstheme="minorHAnsi"/>
                <w:b/>
              </w:rPr>
              <w:br/>
              <w:t>Melbourne Chancellor’s Scholarship</w:t>
            </w:r>
          </w:p>
        </w:tc>
        <w:tc>
          <w:tcPr>
            <w:tcW w:w="8043" w:type="dxa"/>
            <w:tcBorders>
              <w:top w:val="single" w:sz="4" w:space="0" w:color="auto"/>
              <w:left w:val="single" w:sz="4" w:space="0" w:color="auto"/>
              <w:bottom w:val="single" w:sz="4" w:space="0" w:color="auto"/>
              <w:right w:val="single" w:sz="4" w:space="0" w:color="auto"/>
            </w:tcBorders>
            <w:hideMark/>
          </w:tcPr>
          <w:p w14:paraId="07512E49" w14:textId="6B454CCC" w:rsidR="00383E00" w:rsidRPr="00057FDD" w:rsidRDefault="00383E00" w:rsidP="0046184A">
            <w:pPr>
              <w:rPr>
                <w:rFonts w:asciiTheme="minorHAnsi" w:hAnsiTheme="minorHAnsi" w:cstheme="minorHAnsi"/>
                <w:sz w:val="20"/>
                <w:szCs w:val="22"/>
              </w:rPr>
            </w:pPr>
            <w:r w:rsidRPr="00057FDD">
              <w:rPr>
                <w:rFonts w:asciiTheme="minorHAnsi" w:hAnsiTheme="minorHAnsi" w:cstheme="minorHAnsi"/>
                <w:sz w:val="20"/>
                <w:szCs w:val="22"/>
              </w:rPr>
              <w:t>A Guaranteed Commonwealth Supported Place in one of the </w:t>
            </w:r>
            <w:hyperlink r:id="rId24" w:history="1">
              <w:r w:rsidRPr="00057FDD">
                <w:rPr>
                  <w:rStyle w:val="Hyperlink"/>
                  <w:rFonts w:asciiTheme="minorHAnsi" w:hAnsiTheme="minorHAnsi" w:cstheme="minorHAnsi"/>
                  <w:sz w:val="20"/>
                  <w:szCs w:val="22"/>
                </w:rPr>
                <w:t>Graduate Course Guarantee Courses</w:t>
              </w:r>
            </w:hyperlink>
            <w:r w:rsidRPr="00057FDD">
              <w:rPr>
                <w:rFonts w:asciiTheme="minorHAnsi" w:hAnsiTheme="minorHAnsi" w:cstheme="minorHAnsi"/>
                <w:sz w:val="20"/>
                <w:szCs w:val="22"/>
              </w:rPr>
              <w:t> for students who meet the prerequisite course and entry requirements for the master degree.</w:t>
            </w:r>
          </w:p>
          <w:p w14:paraId="50696D8D" w14:textId="4412F8B6" w:rsidR="00383E00" w:rsidRPr="00057FDD" w:rsidRDefault="00383E00" w:rsidP="0046184A">
            <w:pPr>
              <w:rPr>
                <w:rFonts w:asciiTheme="minorHAnsi" w:hAnsiTheme="minorHAnsi" w:cstheme="minorHAnsi"/>
                <w:sz w:val="20"/>
                <w:szCs w:val="22"/>
              </w:rPr>
            </w:pPr>
            <w:r>
              <w:rPr>
                <w:rFonts w:asciiTheme="minorHAnsi" w:hAnsiTheme="minorHAnsi" w:cstheme="minorHAnsi"/>
                <w:b/>
                <w:sz w:val="20"/>
                <w:szCs w:val="22"/>
              </w:rPr>
              <w:br/>
            </w:r>
            <w:r w:rsidRPr="00057FDD">
              <w:rPr>
                <w:rFonts w:asciiTheme="minorHAnsi" w:hAnsiTheme="minorHAnsi" w:cstheme="minorHAnsi"/>
                <w:b/>
                <w:sz w:val="20"/>
                <w:szCs w:val="22"/>
              </w:rPr>
              <w:t xml:space="preserve">Visit </w:t>
            </w:r>
            <w:hyperlink r:id="rId25" w:history="1">
              <w:r w:rsidRPr="00057FDD">
                <w:rPr>
                  <w:rStyle w:val="Hyperlink"/>
                  <w:rFonts w:asciiTheme="minorHAnsi" w:hAnsiTheme="minorHAnsi" w:cstheme="minorHAnsi"/>
                  <w:b/>
                  <w:sz w:val="20"/>
                  <w:szCs w:val="22"/>
                </w:rPr>
                <w:t>Melbourne Chancellor's Scholarship</w:t>
              </w:r>
            </w:hyperlink>
            <w:r w:rsidRPr="00057FDD">
              <w:rPr>
                <w:rFonts w:asciiTheme="minorHAnsi" w:hAnsiTheme="minorHAnsi" w:cstheme="minorHAnsi"/>
                <w:b/>
                <w:sz w:val="20"/>
                <w:szCs w:val="22"/>
              </w:rPr>
              <w:t xml:space="preserve"> to find out more specific details about the exact value of the scholarship for domestic and International students.</w:t>
            </w:r>
            <w:r w:rsidR="00F455FA">
              <w:rPr>
                <w:rFonts w:asciiTheme="minorHAnsi" w:hAnsiTheme="minorHAnsi" w:cstheme="minorHAnsi"/>
                <w:b/>
                <w:sz w:val="20"/>
                <w:szCs w:val="22"/>
              </w:rPr>
              <w:br/>
            </w:r>
            <w:r w:rsidRPr="00057FDD">
              <w:rPr>
                <w:rFonts w:asciiTheme="minorHAnsi" w:hAnsiTheme="minorHAnsi" w:cstheme="minorHAnsi"/>
                <w:b/>
                <w:sz w:val="20"/>
                <w:szCs w:val="22"/>
              </w:rPr>
              <w:br/>
            </w:r>
          </w:p>
        </w:tc>
      </w:tr>
      <w:tr w:rsidR="00383E00" w:rsidRPr="0020739E" w14:paraId="17778ADF" w14:textId="77777777" w:rsidTr="008231E0">
        <w:trPr>
          <w:trHeight w:val="2567"/>
          <w:jc w:val="center"/>
        </w:trPr>
        <w:tc>
          <w:tcPr>
            <w:tcW w:w="2786" w:type="dxa"/>
            <w:tcBorders>
              <w:top w:val="single" w:sz="4" w:space="0" w:color="auto"/>
              <w:left w:val="single" w:sz="4" w:space="0" w:color="auto"/>
              <w:bottom w:val="single" w:sz="4" w:space="0" w:color="auto"/>
              <w:right w:val="single" w:sz="4" w:space="0" w:color="auto"/>
            </w:tcBorders>
            <w:shd w:val="clear" w:color="auto" w:fill="C0D7EC" w:themeFill="accent2" w:themeFillTint="66"/>
            <w:hideMark/>
          </w:tcPr>
          <w:p w14:paraId="4E086E8D" w14:textId="01D910FE" w:rsidR="00383E00" w:rsidRPr="000634FD" w:rsidRDefault="00383E00" w:rsidP="0046184A">
            <w:pPr>
              <w:rPr>
                <w:rFonts w:asciiTheme="minorHAnsi" w:hAnsiTheme="minorHAnsi" w:cstheme="minorHAnsi"/>
                <w:b/>
              </w:rPr>
            </w:pPr>
            <w:r w:rsidRPr="000634FD">
              <w:rPr>
                <w:rFonts w:asciiTheme="minorHAnsi" w:hAnsiTheme="minorHAnsi" w:cstheme="minorHAnsi"/>
                <w:b/>
              </w:rPr>
              <w:t>ATAR of 9</w:t>
            </w:r>
            <w:r>
              <w:rPr>
                <w:rFonts w:asciiTheme="minorHAnsi" w:hAnsiTheme="minorHAnsi" w:cstheme="minorHAnsi"/>
                <w:b/>
              </w:rPr>
              <w:t>6</w:t>
            </w:r>
            <w:r w:rsidRPr="000634FD">
              <w:rPr>
                <w:rFonts w:asciiTheme="minorHAnsi" w:hAnsiTheme="minorHAnsi" w:cstheme="minorHAnsi"/>
                <w:b/>
              </w:rPr>
              <w:t>.00 – 99.85</w:t>
            </w:r>
          </w:p>
        </w:tc>
        <w:tc>
          <w:tcPr>
            <w:tcW w:w="8043" w:type="dxa"/>
            <w:tcBorders>
              <w:top w:val="single" w:sz="4" w:space="0" w:color="auto"/>
              <w:left w:val="single" w:sz="4" w:space="0" w:color="auto"/>
              <w:bottom w:val="single" w:sz="4" w:space="0" w:color="auto"/>
              <w:right w:val="single" w:sz="4" w:space="0" w:color="auto"/>
            </w:tcBorders>
            <w:hideMark/>
          </w:tcPr>
          <w:p w14:paraId="3485FAA7" w14:textId="77777777" w:rsidR="00383E00" w:rsidRPr="00057FDD" w:rsidRDefault="00383E00" w:rsidP="0046184A">
            <w:pPr>
              <w:rPr>
                <w:rFonts w:asciiTheme="minorHAnsi" w:hAnsiTheme="minorHAnsi" w:cstheme="minorHAnsi"/>
                <w:bCs/>
                <w:sz w:val="20"/>
                <w:szCs w:val="22"/>
              </w:rPr>
            </w:pPr>
            <w:r w:rsidRPr="00057FDD">
              <w:rPr>
                <w:rFonts w:asciiTheme="minorHAnsi" w:hAnsiTheme="minorHAnsi" w:cstheme="minorHAnsi"/>
                <w:bCs/>
                <w:sz w:val="20"/>
                <w:szCs w:val="22"/>
                <w:u w:val="single"/>
              </w:rPr>
              <w:t xml:space="preserve">Domestic students </w:t>
            </w:r>
            <w:r w:rsidRPr="00057FDD">
              <w:rPr>
                <w:rFonts w:asciiTheme="minorHAnsi" w:hAnsiTheme="minorHAnsi" w:cstheme="minorHAnsi"/>
                <w:bCs/>
                <w:sz w:val="20"/>
                <w:szCs w:val="22"/>
              </w:rPr>
              <w:t>will be guaranteed a CSP place in a professional entry master’s (coursework) degree from a select list if they satisfy the course prerequisites.  In most cases they need to achieve a particular weighted average mark (GPA) in their undergraduate degree as well. </w:t>
            </w:r>
          </w:p>
          <w:p w14:paraId="12EDB3EF" w14:textId="77777777" w:rsidR="00383E00" w:rsidRPr="00057FDD" w:rsidRDefault="00383E00" w:rsidP="0046184A">
            <w:pPr>
              <w:rPr>
                <w:rFonts w:asciiTheme="minorHAnsi" w:hAnsiTheme="minorHAnsi" w:cstheme="minorHAnsi"/>
                <w:bCs/>
                <w:sz w:val="20"/>
                <w:szCs w:val="22"/>
                <w:u w:val="single"/>
              </w:rPr>
            </w:pPr>
            <w:r w:rsidRPr="00057FDD">
              <w:rPr>
                <w:rFonts w:asciiTheme="minorHAnsi" w:hAnsiTheme="minorHAnsi" w:cstheme="minorHAnsi"/>
                <w:bCs/>
                <w:sz w:val="20"/>
                <w:szCs w:val="22"/>
                <w:u w:val="single"/>
              </w:rPr>
              <w:t>International </w:t>
            </w:r>
            <w:r w:rsidRPr="00057FDD">
              <w:rPr>
                <w:rFonts w:asciiTheme="minorHAnsi" w:hAnsiTheme="minorHAnsi" w:cstheme="minorHAnsi"/>
                <w:bCs/>
                <w:sz w:val="20"/>
                <w:szCs w:val="22"/>
              </w:rPr>
              <w:t>students will be guaranteed an international fee place in a professional entry master’s (coursework) degree from a select list if they satisfy the course prerequisites.  In most cases they need to achieve a particular weighted average mark (GPA) in their undergraduate degree as well.</w:t>
            </w:r>
          </w:p>
          <w:p w14:paraId="441C9471" w14:textId="493CFF17" w:rsidR="00383E00" w:rsidRPr="00057FDD" w:rsidRDefault="00383E00" w:rsidP="0046184A">
            <w:pPr>
              <w:rPr>
                <w:rFonts w:asciiTheme="minorHAnsi" w:hAnsiTheme="minorHAnsi" w:cstheme="minorHAnsi"/>
                <w:b/>
                <w:sz w:val="20"/>
                <w:szCs w:val="22"/>
              </w:rPr>
            </w:pPr>
            <w:r>
              <w:rPr>
                <w:rFonts w:asciiTheme="minorHAnsi" w:hAnsiTheme="minorHAnsi" w:cstheme="minorHAnsi"/>
                <w:b/>
                <w:bCs/>
                <w:sz w:val="20"/>
                <w:szCs w:val="22"/>
              </w:rPr>
              <w:br/>
            </w:r>
            <w:r w:rsidRPr="00057FDD">
              <w:rPr>
                <w:rFonts w:asciiTheme="minorHAnsi" w:hAnsiTheme="minorHAnsi" w:cstheme="minorHAnsi"/>
                <w:b/>
                <w:bCs/>
                <w:sz w:val="20"/>
                <w:szCs w:val="22"/>
              </w:rPr>
              <w:t xml:space="preserve">Visit </w:t>
            </w:r>
            <w:hyperlink r:id="rId26" w:history="1">
              <w:r w:rsidR="00F455FA">
                <w:rPr>
                  <w:rStyle w:val="Hyperlink"/>
                  <w:rFonts w:asciiTheme="minorHAnsi" w:hAnsiTheme="minorHAnsi" w:cstheme="minorHAnsi"/>
                  <w:b/>
                  <w:bCs/>
                  <w:sz w:val="20"/>
                  <w:szCs w:val="22"/>
                </w:rPr>
                <w:t>Courses for ATARs 96 and above</w:t>
              </w:r>
            </w:hyperlink>
            <w:r w:rsidRPr="00057FDD">
              <w:rPr>
                <w:rFonts w:asciiTheme="minorHAnsi" w:hAnsiTheme="minorHAnsi" w:cstheme="minorHAnsi"/>
                <w:b/>
                <w:bCs/>
                <w:sz w:val="20"/>
                <w:szCs w:val="22"/>
              </w:rPr>
              <w:t xml:space="preserve"> to find out which courses apply and the exact GPA required.</w:t>
            </w:r>
            <w:r w:rsidR="00F455FA">
              <w:rPr>
                <w:rFonts w:asciiTheme="minorHAnsi" w:hAnsiTheme="minorHAnsi" w:cstheme="minorHAnsi"/>
                <w:b/>
                <w:bCs/>
                <w:sz w:val="20"/>
                <w:szCs w:val="22"/>
              </w:rPr>
              <w:br/>
            </w:r>
            <w:r w:rsidRPr="00057FDD">
              <w:rPr>
                <w:rFonts w:asciiTheme="minorHAnsi" w:hAnsiTheme="minorHAnsi" w:cstheme="minorHAnsi"/>
                <w:b/>
                <w:bCs/>
                <w:sz w:val="20"/>
                <w:szCs w:val="22"/>
              </w:rPr>
              <w:br/>
            </w:r>
          </w:p>
        </w:tc>
      </w:tr>
      <w:tr w:rsidR="00383E00" w:rsidRPr="0020739E" w14:paraId="66B2A57A" w14:textId="77777777" w:rsidTr="008231E0">
        <w:trPr>
          <w:trHeight w:val="1487"/>
          <w:jc w:val="center"/>
        </w:trPr>
        <w:tc>
          <w:tcPr>
            <w:tcW w:w="2786" w:type="dxa"/>
            <w:tcBorders>
              <w:top w:val="single" w:sz="4" w:space="0" w:color="auto"/>
              <w:left w:val="single" w:sz="4" w:space="0" w:color="auto"/>
              <w:bottom w:val="single" w:sz="4" w:space="0" w:color="auto"/>
              <w:right w:val="single" w:sz="4" w:space="0" w:color="auto"/>
            </w:tcBorders>
            <w:shd w:val="clear" w:color="auto" w:fill="C0D7EC" w:themeFill="accent2" w:themeFillTint="66"/>
            <w:hideMark/>
          </w:tcPr>
          <w:p w14:paraId="60173BFD" w14:textId="70CE13C4" w:rsidR="00383E00" w:rsidRPr="000634FD" w:rsidRDefault="00383E00" w:rsidP="0046184A">
            <w:pPr>
              <w:rPr>
                <w:rFonts w:asciiTheme="minorHAnsi" w:hAnsiTheme="minorHAnsi" w:cstheme="minorHAnsi"/>
                <w:b/>
              </w:rPr>
            </w:pPr>
            <w:r w:rsidRPr="000634FD">
              <w:rPr>
                <w:rFonts w:asciiTheme="minorHAnsi" w:hAnsiTheme="minorHAnsi" w:cstheme="minorHAnsi"/>
                <w:b/>
              </w:rPr>
              <w:t>ATAR below 9</w:t>
            </w:r>
            <w:r w:rsidR="00991850">
              <w:rPr>
                <w:rFonts w:asciiTheme="minorHAnsi" w:hAnsiTheme="minorHAnsi" w:cstheme="minorHAnsi"/>
                <w:b/>
              </w:rPr>
              <w:t>6</w:t>
            </w:r>
            <w:r w:rsidRPr="000634FD">
              <w:rPr>
                <w:rFonts w:asciiTheme="minorHAnsi" w:hAnsiTheme="minorHAnsi" w:cstheme="minorHAnsi"/>
                <w:b/>
              </w:rPr>
              <w:t>.00</w:t>
            </w:r>
          </w:p>
        </w:tc>
        <w:tc>
          <w:tcPr>
            <w:tcW w:w="8043" w:type="dxa"/>
            <w:tcBorders>
              <w:top w:val="single" w:sz="4" w:space="0" w:color="auto"/>
              <w:left w:val="single" w:sz="4" w:space="0" w:color="auto"/>
              <w:bottom w:val="single" w:sz="4" w:space="0" w:color="auto"/>
              <w:right w:val="single" w:sz="4" w:space="0" w:color="auto"/>
            </w:tcBorders>
            <w:hideMark/>
          </w:tcPr>
          <w:p w14:paraId="766554D7" w14:textId="77777777" w:rsidR="00383E00" w:rsidRPr="00057FDD" w:rsidRDefault="00383E00" w:rsidP="0046184A">
            <w:pPr>
              <w:rPr>
                <w:rFonts w:asciiTheme="minorHAnsi" w:hAnsiTheme="minorHAnsi" w:cstheme="minorHAnsi"/>
                <w:sz w:val="20"/>
                <w:szCs w:val="22"/>
              </w:rPr>
            </w:pPr>
            <w:r w:rsidRPr="00057FDD">
              <w:rPr>
                <w:rFonts w:asciiTheme="minorHAnsi" w:hAnsiTheme="minorHAnsi" w:cstheme="minorHAnsi"/>
                <w:sz w:val="20"/>
                <w:szCs w:val="22"/>
              </w:rPr>
              <w:t>These guaranteed entry pathways into limited graduate courses are based on academic performance in a current University of Melbourne undergraduate degree and are not subject to any ATAR requirement.  Eligibility will also be based on meeting the prerequisites for the graduate degree.</w:t>
            </w:r>
          </w:p>
          <w:p w14:paraId="2874A695" w14:textId="2C26028F" w:rsidR="00383E00" w:rsidRPr="00057FDD" w:rsidRDefault="00383E00" w:rsidP="0046184A">
            <w:pPr>
              <w:rPr>
                <w:rFonts w:asciiTheme="minorHAnsi" w:hAnsiTheme="minorHAnsi" w:cstheme="minorHAnsi"/>
                <w:b/>
                <w:bCs/>
                <w:sz w:val="20"/>
                <w:szCs w:val="22"/>
              </w:rPr>
            </w:pPr>
            <w:r>
              <w:rPr>
                <w:rFonts w:asciiTheme="minorHAnsi" w:hAnsiTheme="minorHAnsi" w:cstheme="minorHAnsi"/>
                <w:b/>
                <w:sz w:val="20"/>
                <w:szCs w:val="22"/>
              </w:rPr>
              <w:br/>
            </w:r>
            <w:r w:rsidRPr="00057FDD">
              <w:rPr>
                <w:rFonts w:asciiTheme="minorHAnsi" w:hAnsiTheme="minorHAnsi" w:cstheme="minorHAnsi"/>
                <w:b/>
                <w:sz w:val="20"/>
                <w:szCs w:val="22"/>
              </w:rPr>
              <w:t xml:space="preserve">Visit </w:t>
            </w:r>
            <w:hyperlink r:id="rId27" w:history="1">
              <w:r w:rsidRPr="00057FDD">
                <w:rPr>
                  <w:rStyle w:val="Hyperlink"/>
                  <w:rFonts w:asciiTheme="minorHAnsi" w:hAnsiTheme="minorHAnsi" w:cstheme="minorHAnsi"/>
                  <w:b/>
                  <w:sz w:val="20"/>
                  <w:szCs w:val="22"/>
                </w:rPr>
                <w:t>Course Guarantees without an ATAR</w:t>
              </w:r>
            </w:hyperlink>
            <w:r w:rsidRPr="00057FDD">
              <w:rPr>
                <w:rFonts w:asciiTheme="minorHAnsi" w:hAnsiTheme="minorHAnsi" w:cstheme="minorHAnsi"/>
                <w:b/>
                <w:sz w:val="20"/>
                <w:szCs w:val="22"/>
              </w:rPr>
              <w:t xml:space="preserve"> </w:t>
            </w:r>
            <w:r w:rsidRPr="00057FDD">
              <w:rPr>
                <w:rFonts w:asciiTheme="minorHAnsi" w:hAnsiTheme="minorHAnsi" w:cstheme="minorHAnsi"/>
                <w:b/>
                <w:bCs/>
                <w:sz w:val="20"/>
                <w:szCs w:val="22"/>
              </w:rPr>
              <w:t>to find out more.</w:t>
            </w:r>
            <w:r w:rsidR="00F455FA">
              <w:rPr>
                <w:rFonts w:asciiTheme="minorHAnsi" w:hAnsiTheme="minorHAnsi" w:cstheme="minorHAnsi"/>
                <w:b/>
                <w:bCs/>
                <w:sz w:val="20"/>
                <w:szCs w:val="22"/>
              </w:rPr>
              <w:br/>
            </w:r>
          </w:p>
          <w:p w14:paraId="1E2759F4" w14:textId="77777777" w:rsidR="00383E00" w:rsidRPr="00057FDD" w:rsidRDefault="00383E00" w:rsidP="0046184A">
            <w:pPr>
              <w:rPr>
                <w:rFonts w:asciiTheme="minorHAnsi" w:hAnsiTheme="minorHAnsi" w:cstheme="minorHAnsi"/>
                <w:b/>
                <w:sz w:val="20"/>
                <w:szCs w:val="22"/>
              </w:rPr>
            </w:pPr>
          </w:p>
        </w:tc>
      </w:tr>
    </w:tbl>
    <w:p w14:paraId="5C212C9D" w14:textId="272D51C7" w:rsidR="007B7195" w:rsidRDefault="007B7195" w:rsidP="00F455FA">
      <w:pPr>
        <w:rPr>
          <w:rFonts w:asciiTheme="minorHAnsi" w:hAnsiTheme="minorHAnsi" w:cstheme="minorHAnsi"/>
          <w:b/>
        </w:rPr>
      </w:pPr>
      <w:r w:rsidRPr="00F455FA">
        <w:rPr>
          <w:rFonts w:asciiTheme="minorHAnsi" w:hAnsiTheme="minorHAnsi" w:cstheme="minorHAnsi"/>
          <w:b/>
        </w:rPr>
        <w:t xml:space="preserve">Find out more at </w:t>
      </w:r>
      <w:hyperlink r:id="rId28" w:history="1">
        <w:r w:rsidRPr="00F455FA">
          <w:rPr>
            <w:rStyle w:val="Hyperlink"/>
            <w:rFonts w:asciiTheme="minorHAnsi" w:hAnsiTheme="minorHAnsi" w:cstheme="minorHAnsi"/>
            <w:b/>
          </w:rPr>
          <w:t>Guaranteed Entry to Graduate Degrees</w:t>
        </w:r>
      </w:hyperlink>
      <w:r w:rsidRPr="00F455FA">
        <w:rPr>
          <w:rFonts w:asciiTheme="minorHAnsi" w:hAnsiTheme="minorHAnsi" w:cstheme="minorHAnsi"/>
          <w:b/>
        </w:rPr>
        <w:t xml:space="preserve"> and </w:t>
      </w:r>
      <w:hyperlink r:id="rId29" w:history="1">
        <w:r w:rsidRPr="00F455FA">
          <w:rPr>
            <w:rStyle w:val="Hyperlink"/>
            <w:rFonts w:asciiTheme="minorHAnsi" w:hAnsiTheme="minorHAnsi" w:cstheme="minorHAnsi"/>
            <w:b/>
          </w:rPr>
          <w:t>Graduate Degree Packages</w:t>
        </w:r>
      </w:hyperlink>
      <w:r w:rsidRPr="00F455FA">
        <w:rPr>
          <w:rFonts w:asciiTheme="minorHAnsi" w:hAnsiTheme="minorHAnsi" w:cstheme="minorHAnsi"/>
          <w:b/>
        </w:rPr>
        <w:t xml:space="preserve"> to learn more.</w:t>
      </w:r>
    </w:p>
    <w:p w14:paraId="2F7FC81A" w14:textId="77777777" w:rsidR="007227BD" w:rsidRPr="00FC280B" w:rsidRDefault="007227BD" w:rsidP="007227BD">
      <w:pPr>
        <w:pStyle w:val="NoSpacing"/>
        <w:numPr>
          <w:ilvl w:val="0"/>
          <w:numId w:val="41"/>
        </w:numPr>
        <w:rPr>
          <w:b/>
          <w:sz w:val="26"/>
          <w:szCs w:val="26"/>
          <w:u w:val="single"/>
          <w:lang w:eastAsia="zh-CN"/>
        </w:rPr>
      </w:pPr>
      <w:r w:rsidRPr="00FC280B">
        <w:rPr>
          <w:b/>
          <w:sz w:val="26"/>
          <w:szCs w:val="26"/>
          <w:u w:val="single"/>
          <w:lang w:eastAsia="zh-CN"/>
        </w:rPr>
        <w:lastRenderedPageBreak/>
        <w:t>Guaranteed ATARs for 2023</w:t>
      </w:r>
    </w:p>
    <w:p w14:paraId="542C5B12" w14:textId="6055D0C7" w:rsidR="007227BD" w:rsidRPr="00FC280B" w:rsidRDefault="00DF1F48" w:rsidP="007227BD">
      <w:pPr>
        <w:pStyle w:val="NoSpacing"/>
        <w:rPr>
          <w:rFonts w:cs="Calibri"/>
          <w:bCs/>
          <w:sz w:val="24"/>
          <w:szCs w:val="24"/>
        </w:rPr>
      </w:pPr>
      <w:r w:rsidRPr="00C44B3A">
        <w:rPr>
          <w:rFonts w:cs="Calibri"/>
          <w:bCs/>
          <w:sz w:val="24"/>
          <w:szCs w:val="24"/>
        </w:rPr>
        <w:t xml:space="preserve">The university is offering school-leaver applicants the assurance of guaranteed ATARs for entry into many of </w:t>
      </w:r>
      <w:r>
        <w:rPr>
          <w:rFonts w:cs="Calibri"/>
          <w:bCs/>
          <w:sz w:val="24"/>
          <w:szCs w:val="24"/>
        </w:rPr>
        <w:t xml:space="preserve">its </w:t>
      </w:r>
      <w:r w:rsidRPr="00C44B3A">
        <w:rPr>
          <w:rFonts w:cs="Calibri"/>
          <w:bCs/>
          <w:sz w:val="24"/>
          <w:szCs w:val="24"/>
        </w:rPr>
        <w:t>undergraduate courses. </w:t>
      </w:r>
      <w:r>
        <w:rPr>
          <w:rFonts w:cs="Calibri"/>
          <w:bCs/>
          <w:sz w:val="24"/>
          <w:szCs w:val="24"/>
        </w:rPr>
        <w:t xml:space="preserve"> </w:t>
      </w:r>
      <w:r w:rsidR="007227BD" w:rsidRPr="00FC280B">
        <w:rPr>
          <w:rFonts w:cs="Calibri"/>
          <w:bCs/>
          <w:sz w:val="24"/>
          <w:szCs w:val="24"/>
        </w:rPr>
        <w:t>The</w:t>
      </w:r>
      <w:r w:rsidR="007227BD" w:rsidRPr="00FC280B">
        <w:rPr>
          <w:rFonts w:ascii="Times New Roman" w:eastAsia="SimSun" w:hAnsi="Times New Roman"/>
          <w:sz w:val="24"/>
          <w:szCs w:val="24"/>
        </w:rPr>
        <w:t xml:space="preserve"> </w:t>
      </w:r>
      <w:r w:rsidR="007227BD" w:rsidRPr="00FC280B">
        <w:rPr>
          <w:rFonts w:cs="Calibri"/>
          <w:bCs/>
          <w:sz w:val="24"/>
          <w:szCs w:val="24"/>
        </w:rPr>
        <w:t>guaranteed ATARs aim to provide students with comfort and assurance, allowing them to prepare for life and study at the University of Melbourne in 202</w:t>
      </w:r>
      <w:r w:rsidR="00FC280B" w:rsidRPr="00FC280B">
        <w:rPr>
          <w:rFonts w:cs="Calibri"/>
          <w:bCs/>
          <w:sz w:val="24"/>
          <w:szCs w:val="24"/>
        </w:rPr>
        <w:t>3</w:t>
      </w:r>
      <w:r w:rsidR="007227BD" w:rsidRPr="00FC280B">
        <w:rPr>
          <w:rFonts w:cs="Calibri"/>
          <w:bCs/>
          <w:sz w:val="24"/>
          <w:szCs w:val="24"/>
        </w:rPr>
        <w:t>.</w:t>
      </w:r>
      <w:r w:rsidR="00FC280B" w:rsidRPr="00FC280B">
        <w:rPr>
          <w:rFonts w:cs="Calibri"/>
          <w:bCs/>
          <w:sz w:val="24"/>
          <w:szCs w:val="24"/>
        </w:rPr>
        <w:t xml:space="preserve">  Guaranteed ATARS are applicable to domestic and international students.</w:t>
      </w:r>
    </w:p>
    <w:p w14:paraId="44AEADC6" w14:textId="77777777" w:rsidR="007227BD" w:rsidRPr="00FC280B" w:rsidRDefault="007227BD" w:rsidP="007227BD">
      <w:pPr>
        <w:pStyle w:val="NoSpacing"/>
        <w:rPr>
          <w:rFonts w:cs="Calibri"/>
          <w:bCs/>
          <w:sz w:val="24"/>
          <w:szCs w:val="24"/>
        </w:rPr>
      </w:pPr>
      <w:r w:rsidRPr="00FC280B">
        <w:rPr>
          <w:rFonts w:cs="Calibri"/>
          <w:bCs/>
          <w:sz w:val="24"/>
          <w:szCs w:val="24"/>
        </w:rPr>
        <w:t xml:space="preserve">To be eligible for guaranteed entry, applicants must also meet the following requirements: </w:t>
      </w:r>
      <w:r w:rsidRPr="00FC280B">
        <w:rPr>
          <w:rFonts w:cs="Calibri"/>
          <w:bCs/>
          <w:sz w:val="24"/>
          <w:szCs w:val="24"/>
        </w:rPr>
        <w:br/>
      </w:r>
    </w:p>
    <w:p w14:paraId="7C4D5A32" w14:textId="6836AC9E" w:rsidR="007227BD" w:rsidRPr="00FC280B" w:rsidRDefault="00FC280B" w:rsidP="007227BD">
      <w:pPr>
        <w:pStyle w:val="NoSpacing"/>
        <w:numPr>
          <w:ilvl w:val="0"/>
          <w:numId w:val="42"/>
        </w:numPr>
        <w:rPr>
          <w:rFonts w:cs="Calibri"/>
          <w:bCs/>
          <w:sz w:val="24"/>
          <w:szCs w:val="24"/>
        </w:rPr>
      </w:pPr>
      <w:r w:rsidRPr="00FC280B">
        <w:rPr>
          <w:rFonts w:cs="Calibri"/>
          <w:bCs/>
          <w:sz w:val="24"/>
          <w:szCs w:val="24"/>
        </w:rPr>
        <w:t>Satisfy all</w:t>
      </w:r>
      <w:r w:rsidR="007227BD" w:rsidRPr="00FC280B">
        <w:rPr>
          <w:rFonts w:cs="Calibri"/>
          <w:bCs/>
          <w:sz w:val="24"/>
          <w:szCs w:val="24"/>
        </w:rPr>
        <w:t xml:space="preserve"> course prerequisites and achieve the ATAR (or notional ATAR) outlined in the table below</w:t>
      </w:r>
    </w:p>
    <w:p w14:paraId="3E8A2521" w14:textId="77777777" w:rsidR="007227BD" w:rsidRPr="00FC280B" w:rsidRDefault="007227BD" w:rsidP="007227BD">
      <w:pPr>
        <w:pStyle w:val="NoSpacing"/>
        <w:numPr>
          <w:ilvl w:val="0"/>
          <w:numId w:val="42"/>
        </w:numPr>
        <w:rPr>
          <w:rFonts w:cs="Calibri"/>
          <w:bCs/>
          <w:sz w:val="24"/>
          <w:szCs w:val="24"/>
        </w:rPr>
      </w:pPr>
      <w:r w:rsidRPr="00FC280B">
        <w:rPr>
          <w:rFonts w:cs="Calibri"/>
          <w:bCs/>
          <w:sz w:val="24"/>
          <w:szCs w:val="24"/>
        </w:rPr>
        <w:t xml:space="preserve">Apply to their preferred undergraduate course at the University via VTAC </w:t>
      </w:r>
    </w:p>
    <w:p w14:paraId="54BF2B4B" w14:textId="77777777" w:rsidR="007227BD" w:rsidRPr="00340B7F" w:rsidRDefault="007227BD" w:rsidP="007227BD">
      <w:pPr>
        <w:pStyle w:val="NoSpacing"/>
        <w:rPr>
          <w:rFonts w:cs="Calibri"/>
          <w:bCs/>
          <w:sz w:val="24"/>
          <w:szCs w:val="24"/>
          <w:highlight w:val="yellow"/>
        </w:rPr>
      </w:pPr>
    </w:p>
    <w:tbl>
      <w:tblPr>
        <w:tblStyle w:val="TableGrid"/>
        <w:tblW w:w="0" w:type="auto"/>
        <w:tblLook w:val="04A0" w:firstRow="1" w:lastRow="0" w:firstColumn="1" w:lastColumn="0" w:noHBand="0" w:noVBand="1"/>
      </w:tblPr>
      <w:tblGrid>
        <w:gridCol w:w="3435"/>
        <w:gridCol w:w="2727"/>
        <w:gridCol w:w="2854"/>
      </w:tblGrid>
      <w:tr w:rsidR="00FC280B" w:rsidRPr="00340B7F" w14:paraId="2EAB6E88" w14:textId="77777777" w:rsidTr="00FC280B">
        <w:tc>
          <w:tcPr>
            <w:tcW w:w="3435" w:type="dxa"/>
            <w:vMerge w:val="restart"/>
            <w:shd w:val="clear" w:color="auto" w:fill="C0D7EC" w:themeFill="accent2" w:themeFillTint="66"/>
          </w:tcPr>
          <w:p w14:paraId="12A20D96" w14:textId="00FBC14A" w:rsidR="00FC280B" w:rsidRPr="00FC280B" w:rsidRDefault="00FC280B" w:rsidP="0046184A">
            <w:pPr>
              <w:pStyle w:val="NoSpacing"/>
              <w:rPr>
                <w:rFonts w:cs="Calibri"/>
                <w:b/>
                <w:sz w:val="24"/>
                <w:szCs w:val="24"/>
              </w:rPr>
            </w:pPr>
            <w:r w:rsidRPr="00FC280B">
              <w:rPr>
                <w:rFonts w:cs="Calibri"/>
                <w:b/>
                <w:sz w:val="24"/>
                <w:szCs w:val="24"/>
              </w:rPr>
              <w:t>UNDERGRADUATE DEGREE</w:t>
            </w:r>
          </w:p>
        </w:tc>
        <w:tc>
          <w:tcPr>
            <w:tcW w:w="2727" w:type="dxa"/>
            <w:shd w:val="clear" w:color="auto" w:fill="C0D7EC" w:themeFill="accent2" w:themeFillTint="66"/>
          </w:tcPr>
          <w:p w14:paraId="6DEFEA7D" w14:textId="2E67133F" w:rsidR="00FC280B" w:rsidRPr="00FC280B" w:rsidRDefault="00FC280B" w:rsidP="0046184A">
            <w:pPr>
              <w:pStyle w:val="NoSpacing"/>
              <w:rPr>
                <w:rFonts w:cs="Calibri"/>
                <w:b/>
                <w:sz w:val="24"/>
                <w:szCs w:val="24"/>
              </w:rPr>
            </w:pPr>
            <w:r w:rsidRPr="00FC280B">
              <w:rPr>
                <w:rFonts w:cs="Calibri"/>
                <w:b/>
                <w:sz w:val="24"/>
                <w:szCs w:val="24"/>
              </w:rPr>
              <w:t>DOMESTIC STUDENT</w:t>
            </w:r>
          </w:p>
        </w:tc>
        <w:tc>
          <w:tcPr>
            <w:tcW w:w="2854" w:type="dxa"/>
            <w:shd w:val="clear" w:color="auto" w:fill="C0D7EC" w:themeFill="accent2" w:themeFillTint="66"/>
          </w:tcPr>
          <w:p w14:paraId="2803A3B0" w14:textId="76B11864" w:rsidR="00FC280B" w:rsidRPr="00FC280B" w:rsidRDefault="00FC280B" w:rsidP="0046184A">
            <w:pPr>
              <w:pStyle w:val="NoSpacing"/>
              <w:rPr>
                <w:rFonts w:cs="Calibri"/>
                <w:b/>
                <w:sz w:val="24"/>
                <w:szCs w:val="24"/>
              </w:rPr>
            </w:pPr>
            <w:r w:rsidRPr="00FC280B">
              <w:rPr>
                <w:rFonts w:cs="Calibri"/>
                <w:b/>
                <w:sz w:val="24"/>
                <w:szCs w:val="24"/>
              </w:rPr>
              <w:t>INTERNATIONAL STUDENT</w:t>
            </w:r>
          </w:p>
        </w:tc>
      </w:tr>
      <w:tr w:rsidR="00FC280B" w:rsidRPr="00340B7F" w14:paraId="1769676F" w14:textId="77777777" w:rsidTr="00FC280B">
        <w:tc>
          <w:tcPr>
            <w:tcW w:w="3435" w:type="dxa"/>
            <w:vMerge/>
            <w:shd w:val="clear" w:color="auto" w:fill="C0D7EC" w:themeFill="accent2" w:themeFillTint="66"/>
          </w:tcPr>
          <w:p w14:paraId="44ECC0F3" w14:textId="0398337C" w:rsidR="00FC280B" w:rsidRPr="00FC280B" w:rsidRDefault="00FC280B" w:rsidP="0046184A">
            <w:pPr>
              <w:pStyle w:val="NoSpacing"/>
              <w:rPr>
                <w:rFonts w:cs="Calibri"/>
                <w:b/>
                <w:sz w:val="24"/>
                <w:szCs w:val="24"/>
              </w:rPr>
            </w:pPr>
          </w:p>
        </w:tc>
        <w:tc>
          <w:tcPr>
            <w:tcW w:w="2727" w:type="dxa"/>
            <w:shd w:val="clear" w:color="auto" w:fill="C0D7EC" w:themeFill="accent2" w:themeFillTint="66"/>
          </w:tcPr>
          <w:p w14:paraId="49B308E9" w14:textId="6CFF6B43" w:rsidR="00FC280B" w:rsidRPr="00FC280B" w:rsidRDefault="00FC280B" w:rsidP="0046184A">
            <w:pPr>
              <w:pStyle w:val="NoSpacing"/>
              <w:rPr>
                <w:rFonts w:cs="Calibri"/>
                <w:b/>
                <w:sz w:val="24"/>
                <w:szCs w:val="24"/>
              </w:rPr>
            </w:pPr>
            <w:r w:rsidRPr="00FC280B">
              <w:rPr>
                <w:rFonts w:cs="Calibri"/>
                <w:b/>
                <w:sz w:val="24"/>
                <w:szCs w:val="24"/>
              </w:rPr>
              <w:t>2023 MINIMUM ATAR</w:t>
            </w:r>
          </w:p>
        </w:tc>
        <w:tc>
          <w:tcPr>
            <w:tcW w:w="2854" w:type="dxa"/>
            <w:shd w:val="clear" w:color="auto" w:fill="C0D7EC" w:themeFill="accent2" w:themeFillTint="66"/>
          </w:tcPr>
          <w:p w14:paraId="7469BC4A" w14:textId="71021366" w:rsidR="00FC280B" w:rsidRPr="00FC280B" w:rsidRDefault="00FC280B" w:rsidP="0046184A">
            <w:pPr>
              <w:pStyle w:val="NoSpacing"/>
              <w:rPr>
                <w:rFonts w:cs="Calibri"/>
                <w:b/>
                <w:sz w:val="24"/>
                <w:szCs w:val="24"/>
              </w:rPr>
            </w:pPr>
            <w:r w:rsidRPr="00FC280B">
              <w:rPr>
                <w:rFonts w:cs="Calibri"/>
                <w:b/>
                <w:sz w:val="24"/>
                <w:szCs w:val="24"/>
              </w:rPr>
              <w:t>2023 GUARANTEED ATAR</w:t>
            </w:r>
          </w:p>
        </w:tc>
      </w:tr>
      <w:tr w:rsidR="007227BD" w:rsidRPr="00E722C3" w14:paraId="25B92944" w14:textId="77777777" w:rsidTr="00FC280B">
        <w:tc>
          <w:tcPr>
            <w:tcW w:w="3435" w:type="dxa"/>
            <w:shd w:val="clear" w:color="auto" w:fill="DFEBF5" w:themeFill="accent2" w:themeFillTint="33"/>
          </w:tcPr>
          <w:p w14:paraId="41B1CD3D" w14:textId="77777777" w:rsidR="007227BD" w:rsidRPr="00E722C3" w:rsidRDefault="007227BD" w:rsidP="0046184A">
            <w:pPr>
              <w:pStyle w:val="NoSpacing"/>
              <w:rPr>
                <w:rFonts w:cs="Calibri"/>
                <w:bCs/>
                <w:sz w:val="24"/>
                <w:szCs w:val="24"/>
              </w:rPr>
            </w:pPr>
            <w:r w:rsidRPr="00E722C3">
              <w:rPr>
                <w:rFonts w:cs="Calibri"/>
                <w:bCs/>
                <w:sz w:val="24"/>
                <w:szCs w:val="24"/>
              </w:rPr>
              <w:t>Bachelor of Agriculture</w:t>
            </w:r>
          </w:p>
        </w:tc>
        <w:tc>
          <w:tcPr>
            <w:tcW w:w="2727" w:type="dxa"/>
          </w:tcPr>
          <w:p w14:paraId="5D1B74AD" w14:textId="140F7CEE" w:rsidR="007227BD" w:rsidRPr="00E722C3" w:rsidRDefault="007227BD" w:rsidP="0046184A">
            <w:pPr>
              <w:pStyle w:val="NoSpacing"/>
              <w:rPr>
                <w:rFonts w:cs="Calibri"/>
                <w:bCs/>
                <w:sz w:val="24"/>
                <w:szCs w:val="24"/>
              </w:rPr>
            </w:pPr>
            <w:r w:rsidRPr="00E722C3">
              <w:rPr>
                <w:rFonts w:cs="Calibri"/>
                <w:bCs/>
                <w:sz w:val="24"/>
                <w:szCs w:val="24"/>
              </w:rPr>
              <w:t>7</w:t>
            </w:r>
            <w:r w:rsidR="00FC280B" w:rsidRPr="00E722C3">
              <w:rPr>
                <w:rFonts w:cs="Calibri"/>
                <w:bCs/>
                <w:sz w:val="24"/>
                <w:szCs w:val="24"/>
              </w:rPr>
              <w:t>2</w:t>
            </w:r>
            <w:r w:rsidRPr="00E722C3">
              <w:rPr>
                <w:rFonts w:cs="Calibri"/>
                <w:bCs/>
                <w:sz w:val="24"/>
                <w:szCs w:val="24"/>
              </w:rPr>
              <w:t>.00</w:t>
            </w:r>
          </w:p>
        </w:tc>
        <w:tc>
          <w:tcPr>
            <w:tcW w:w="2854" w:type="dxa"/>
          </w:tcPr>
          <w:p w14:paraId="0157F0AF" w14:textId="728C4330" w:rsidR="007227BD" w:rsidRPr="00E722C3" w:rsidRDefault="007227BD" w:rsidP="0046184A">
            <w:pPr>
              <w:pStyle w:val="NoSpacing"/>
              <w:rPr>
                <w:rFonts w:cs="Calibri"/>
                <w:bCs/>
                <w:sz w:val="24"/>
                <w:szCs w:val="24"/>
              </w:rPr>
            </w:pPr>
            <w:r w:rsidRPr="00E722C3">
              <w:rPr>
                <w:rFonts w:cs="Calibri"/>
                <w:bCs/>
                <w:sz w:val="24"/>
                <w:szCs w:val="24"/>
              </w:rPr>
              <w:t>7</w:t>
            </w:r>
            <w:r w:rsidR="00E722C3" w:rsidRPr="00E722C3">
              <w:rPr>
                <w:rFonts w:cs="Calibri"/>
                <w:bCs/>
                <w:sz w:val="24"/>
                <w:szCs w:val="24"/>
              </w:rPr>
              <w:t>0</w:t>
            </w:r>
            <w:r w:rsidRPr="00E722C3">
              <w:rPr>
                <w:rFonts w:cs="Calibri"/>
                <w:bCs/>
                <w:sz w:val="24"/>
                <w:szCs w:val="24"/>
              </w:rPr>
              <w:t>.00</w:t>
            </w:r>
          </w:p>
        </w:tc>
      </w:tr>
      <w:tr w:rsidR="007227BD" w:rsidRPr="00E722C3" w14:paraId="1EE570BE" w14:textId="77777777" w:rsidTr="00FC280B">
        <w:tc>
          <w:tcPr>
            <w:tcW w:w="3435" w:type="dxa"/>
            <w:shd w:val="clear" w:color="auto" w:fill="DFEBF5" w:themeFill="accent2" w:themeFillTint="33"/>
          </w:tcPr>
          <w:p w14:paraId="4B70D851" w14:textId="77777777" w:rsidR="007227BD" w:rsidRPr="00E722C3" w:rsidRDefault="007227BD" w:rsidP="0046184A">
            <w:pPr>
              <w:pStyle w:val="NoSpacing"/>
              <w:rPr>
                <w:rFonts w:cs="Calibri"/>
                <w:bCs/>
                <w:sz w:val="24"/>
                <w:szCs w:val="24"/>
              </w:rPr>
            </w:pPr>
            <w:r w:rsidRPr="00E722C3">
              <w:rPr>
                <w:rFonts w:cs="Calibri"/>
                <w:bCs/>
                <w:sz w:val="24"/>
                <w:szCs w:val="24"/>
              </w:rPr>
              <w:t>Bachelor of Arts</w:t>
            </w:r>
          </w:p>
        </w:tc>
        <w:tc>
          <w:tcPr>
            <w:tcW w:w="2727" w:type="dxa"/>
          </w:tcPr>
          <w:p w14:paraId="43276CC3" w14:textId="60330098" w:rsidR="007227BD" w:rsidRPr="00E722C3" w:rsidRDefault="007227BD" w:rsidP="0046184A">
            <w:pPr>
              <w:pStyle w:val="NoSpacing"/>
              <w:rPr>
                <w:rFonts w:cs="Calibri"/>
                <w:bCs/>
                <w:sz w:val="24"/>
                <w:szCs w:val="24"/>
              </w:rPr>
            </w:pPr>
            <w:r w:rsidRPr="00E722C3">
              <w:rPr>
                <w:rFonts w:cs="Calibri"/>
                <w:bCs/>
                <w:sz w:val="24"/>
                <w:szCs w:val="24"/>
              </w:rPr>
              <w:t>8</w:t>
            </w:r>
            <w:r w:rsidR="00FC280B" w:rsidRPr="00E722C3">
              <w:rPr>
                <w:rFonts w:cs="Calibri"/>
                <w:bCs/>
                <w:sz w:val="24"/>
                <w:szCs w:val="24"/>
              </w:rPr>
              <w:t>8</w:t>
            </w:r>
            <w:r w:rsidRPr="00E722C3">
              <w:rPr>
                <w:rFonts w:cs="Calibri"/>
                <w:bCs/>
                <w:sz w:val="24"/>
                <w:szCs w:val="24"/>
              </w:rPr>
              <w:t>.00</w:t>
            </w:r>
          </w:p>
        </w:tc>
        <w:tc>
          <w:tcPr>
            <w:tcW w:w="2854" w:type="dxa"/>
          </w:tcPr>
          <w:p w14:paraId="5A844204" w14:textId="671FFDF3" w:rsidR="007227BD" w:rsidRPr="00E722C3" w:rsidRDefault="007227BD" w:rsidP="0046184A">
            <w:pPr>
              <w:pStyle w:val="NoSpacing"/>
              <w:rPr>
                <w:rFonts w:cs="Calibri"/>
                <w:bCs/>
                <w:sz w:val="24"/>
                <w:szCs w:val="24"/>
              </w:rPr>
            </w:pPr>
            <w:r w:rsidRPr="00E722C3">
              <w:rPr>
                <w:rFonts w:cs="Calibri"/>
                <w:bCs/>
                <w:sz w:val="24"/>
                <w:szCs w:val="24"/>
              </w:rPr>
              <w:t>8</w:t>
            </w:r>
            <w:r w:rsidR="00E722C3" w:rsidRPr="00E722C3">
              <w:rPr>
                <w:rFonts w:cs="Calibri"/>
                <w:bCs/>
                <w:sz w:val="24"/>
                <w:szCs w:val="24"/>
              </w:rPr>
              <w:t>5</w:t>
            </w:r>
            <w:r w:rsidRPr="00E722C3">
              <w:rPr>
                <w:rFonts w:cs="Calibri"/>
                <w:bCs/>
                <w:sz w:val="24"/>
                <w:szCs w:val="24"/>
              </w:rPr>
              <w:t>.00</w:t>
            </w:r>
          </w:p>
        </w:tc>
      </w:tr>
      <w:tr w:rsidR="007227BD" w:rsidRPr="00E722C3" w14:paraId="306268E7" w14:textId="77777777" w:rsidTr="00FC280B">
        <w:tc>
          <w:tcPr>
            <w:tcW w:w="3435" w:type="dxa"/>
            <w:shd w:val="clear" w:color="auto" w:fill="DFEBF5" w:themeFill="accent2" w:themeFillTint="33"/>
          </w:tcPr>
          <w:p w14:paraId="6322E1F8" w14:textId="77777777" w:rsidR="007227BD" w:rsidRPr="00E722C3" w:rsidRDefault="007227BD" w:rsidP="0046184A">
            <w:pPr>
              <w:pStyle w:val="NoSpacing"/>
              <w:rPr>
                <w:rFonts w:cs="Calibri"/>
                <w:bCs/>
                <w:sz w:val="24"/>
                <w:szCs w:val="24"/>
              </w:rPr>
            </w:pPr>
            <w:r w:rsidRPr="00E722C3">
              <w:rPr>
                <w:rFonts w:cs="Calibri"/>
                <w:bCs/>
                <w:sz w:val="24"/>
                <w:szCs w:val="24"/>
              </w:rPr>
              <w:t>Bachelor of Biomedicine</w:t>
            </w:r>
          </w:p>
        </w:tc>
        <w:tc>
          <w:tcPr>
            <w:tcW w:w="2727" w:type="dxa"/>
          </w:tcPr>
          <w:p w14:paraId="4C43C2BB" w14:textId="49CF3221" w:rsidR="007227BD" w:rsidRPr="00E722C3" w:rsidRDefault="007227BD" w:rsidP="0046184A">
            <w:pPr>
              <w:pStyle w:val="NoSpacing"/>
              <w:rPr>
                <w:rFonts w:cs="Calibri"/>
                <w:bCs/>
                <w:sz w:val="24"/>
                <w:szCs w:val="24"/>
              </w:rPr>
            </w:pPr>
            <w:r w:rsidRPr="00E722C3">
              <w:rPr>
                <w:rFonts w:cs="Calibri"/>
                <w:bCs/>
                <w:sz w:val="24"/>
                <w:szCs w:val="24"/>
              </w:rPr>
              <w:t>9</w:t>
            </w:r>
            <w:r w:rsidR="00E722C3" w:rsidRPr="00E722C3">
              <w:rPr>
                <w:rFonts w:cs="Calibri"/>
                <w:bCs/>
                <w:sz w:val="24"/>
                <w:szCs w:val="24"/>
              </w:rPr>
              <w:t>5</w:t>
            </w:r>
            <w:r w:rsidRPr="00E722C3">
              <w:rPr>
                <w:rFonts w:cs="Calibri"/>
                <w:bCs/>
                <w:sz w:val="24"/>
                <w:szCs w:val="24"/>
              </w:rPr>
              <w:t>.00</w:t>
            </w:r>
            <w:r w:rsidR="00E722C3" w:rsidRPr="00E722C3">
              <w:rPr>
                <w:rFonts w:cs="Calibri"/>
                <w:bCs/>
                <w:sz w:val="24"/>
                <w:szCs w:val="24"/>
              </w:rPr>
              <w:t>*</w:t>
            </w:r>
          </w:p>
        </w:tc>
        <w:tc>
          <w:tcPr>
            <w:tcW w:w="2854" w:type="dxa"/>
          </w:tcPr>
          <w:p w14:paraId="5E925F64" w14:textId="515E429F" w:rsidR="007227BD" w:rsidRPr="00E722C3" w:rsidRDefault="007227BD" w:rsidP="0046184A">
            <w:pPr>
              <w:pStyle w:val="NoSpacing"/>
              <w:rPr>
                <w:rFonts w:cs="Calibri"/>
                <w:bCs/>
                <w:sz w:val="24"/>
                <w:szCs w:val="24"/>
              </w:rPr>
            </w:pPr>
            <w:r w:rsidRPr="00E722C3">
              <w:rPr>
                <w:rFonts w:cs="Calibri"/>
                <w:bCs/>
                <w:sz w:val="24"/>
                <w:szCs w:val="24"/>
              </w:rPr>
              <w:t>95.00</w:t>
            </w:r>
            <w:r w:rsidR="00E722C3" w:rsidRPr="00E722C3">
              <w:rPr>
                <w:rFonts w:cs="Calibri"/>
                <w:bCs/>
                <w:sz w:val="24"/>
                <w:szCs w:val="24"/>
              </w:rPr>
              <w:t>*</w:t>
            </w:r>
          </w:p>
        </w:tc>
      </w:tr>
      <w:tr w:rsidR="007227BD" w:rsidRPr="00E722C3" w14:paraId="6550134A" w14:textId="77777777" w:rsidTr="00FC280B">
        <w:tc>
          <w:tcPr>
            <w:tcW w:w="3435" w:type="dxa"/>
            <w:shd w:val="clear" w:color="auto" w:fill="DFEBF5" w:themeFill="accent2" w:themeFillTint="33"/>
          </w:tcPr>
          <w:p w14:paraId="4A5F3D22" w14:textId="77777777" w:rsidR="007227BD" w:rsidRPr="00E722C3" w:rsidRDefault="007227BD" w:rsidP="0046184A">
            <w:pPr>
              <w:pStyle w:val="NoSpacing"/>
              <w:rPr>
                <w:rFonts w:cs="Calibri"/>
                <w:bCs/>
                <w:sz w:val="24"/>
                <w:szCs w:val="24"/>
              </w:rPr>
            </w:pPr>
            <w:r w:rsidRPr="00E722C3">
              <w:rPr>
                <w:rFonts w:cs="Calibri"/>
                <w:bCs/>
                <w:sz w:val="24"/>
                <w:szCs w:val="24"/>
              </w:rPr>
              <w:t>Bachelor of Commerce</w:t>
            </w:r>
          </w:p>
        </w:tc>
        <w:tc>
          <w:tcPr>
            <w:tcW w:w="2727" w:type="dxa"/>
          </w:tcPr>
          <w:p w14:paraId="42B92BAD" w14:textId="0C02893B" w:rsidR="007227BD" w:rsidRPr="00E722C3" w:rsidRDefault="007227BD" w:rsidP="0046184A">
            <w:pPr>
              <w:pStyle w:val="NoSpacing"/>
              <w:rPr>
                <w:rFonts w:cs="Calibri"/>
                <w:bCs/>
                <w:sz w:val="24"/>
                <w:szCs w:val="24"/>
              </w:rPr>
            </w:pPr>
            <w:r w:rsidRPr="00E722C3">
              <w:rPr>
                <w:rFonts w:cs="Calibri"/>
                <w:bCs/>
                <w:sz w:val="24"/>
                <w:szCs w:val="24"/>
              </w:rPr>
              <w:t>9</w:t>
            </w:r>
            <w:r w:rsidR="00E722C3" w:rsidRPr="00E722C3">
              <w:rPr>
                <w:rFonts w:cs="Calibri"/>
                <w:bCs/>
                <w:sz w:val="24"/>
                <w:szCs w:val="24"/>
              </w:rPr>
              <w:t>3</w:t>
            </w:r>
            <w:r w:rsidRPr="00E722C3">
              <w:rPr>
                <w:rFonts w:cs="Calibri"/>
                <w:bCs/>
                <w:sz w:val="24"/>
                <w:szCs w:val="24"/>
              </w:rPr>
              <w:t>.00</w:t>
            </w:r>
          </w:p>
        </w:tc>
        <w:tc>
          <w:tcPr>
            <w:tcW w:w="2854" w:type="dxa"/>
          </w:tcPr>
          <w:p w14:paraId="54CD5C05" w14:textId="703B5AFE" w:rsidR="007227BD" w:rsidRPr="00E722C3" w:rsidRDefault="007227BD" w:rsidP="0046184A">
            <w:pPr>
              <w:pStyle w:val="NoSpacing"/>
              <w:rPr>
                <w:rFonts w:cs="Calibri"/>
                <w:bCs/>
                <w:sz w:val="24"/>
                <w:szCs w:val="24"/>
              </w:rPr>
            </w:pPr>
            <w:r w:rsidRPr="00E722C3">
              <w:rPr>
                <w:rFonts w:cs="Calibri"/>
                <w:bCs/>
                <w:sz w:val="24"/>
                <w:szCs w:val="24"/>
              </w:rPr>
              <w:t>9</w:t>
            </w:r>
            <w:r w:rsidR="001275A6">
              <w:rPr>
                <w:rFonts w:cs="Calibri"/>
                <w:bCs/>
                <w:sz w:val="24"/>
                <w:szCs w:val="24"/>
              </w:rPr>
              <w:t>2</w:t>
            </w:r>
            <w:r w:rsidRPr="00E722C3">
              <w:rPr>
                <w:rFonts w:cs="Calibri"/>
                <w:bCs/>
                <w:sz w:val="24"/>
                <w:szCs w:val="24"/>
              </w:rPr>
              <w:t>.00</w:t>
            </w:r>
          </w:p>
        </w:tc>
      </w:tr>
      <w:tr w:rsidR="007227BD" w:rsidRPr="00E722C3" w14:paraId="0848A204" w14:textId="77777777" w:rsidTr="00FC280B">
        <w:tc>
          <w:tcPr>
            <w:tcW w:w="3435" w:type="dxa"/>
            <w:shd w:val="clear" w:color="auto" w:fill="DFEBF5" w:themeFill="accent2" w:themeFillTint="33"/>
          </w:tcPr>
          <w:p w14:paraId="4C00F82A" w14:textId="77777777" w:rsidR="007227BD" w:rsidRPr="00E722C3" w:rsidRDefault="007227BD" w:rsidP="0046184A">
            <w:pPr>
              <w:pStyle w:val="NoSpacing"/>
              <w:rPr>
                <w:rFonts w:cs="Calibri"/>
                <w:bCs/>
                <w:sz w:val="24"/>
                <w:szCs w:val="24"/>
              </w:rPr>
            </w:pPr>
            <w:r w:rsidRPr="00E722C3">
              <w:rPr>
                <w:rFonts w:cs="Calibri"/>
                <w:bCs/>
                <w:sz w:val="24"/>
                <w:szCs w:val="24"/>
              </w:rPr>
              <w:t>Bachelor of Design</w:t>
            </w:r>
          </w:p>
        </w:tc>
        <w:tc>
          <w:tcPr>
            <w:tcW w:w="2727" w:type="dxa"/>
          </w:tcPr>
          <w:p w14:paraId="5C3D4DE1" w14:textId="2A845997" w:rsidR="007227BD" w:rsidRPr="00E722C3" w:rsidRDefault="007227BD" w:rsidP="0046184A">
            <w:pPr>
              <w:pStyle w:val="NoSpacing"/>
              <w:rPr>
                <w:rFonts w:cs="Calibri"/>
                <w:bCs/>
                <w:sz w:val="24"/>
                <w:szCs w:val="24"/>
              </w:rPr>
            </w:pPr>
            <w:r w:rsidRPr="00E722C3">
              <w:rPr>
                <w:rFonts w:cs="Calibri"/>
                <w:bCs/>
                <w:sz w:val="24"/>
                <w:szCs w:val="24"/>
              </w:rPr>
              <w:t>8</w:t>
            </w:r>
            <w:r w:rsidR="00E722C3" w:rsidRPr="00E722C3">
              <w:rPr>
                <w:rFonts w:cs="Calibri"/>
                <w:bCs/>
                <w:sz w:val="24"/>
                <w:szCs w:val="24"/>
              </w:rPr>
              <w:t>8</w:t>
            </w:r>
            <w:r w:rsidRPr="00E722C3">
              <w:rPr>
                <w:rFonts w:cs="Calibri"/>
                <w:bCs/>
                <w:sz w:val="24"/>
                <w:szCs w:val="24"/>
              </w:rPr>
              <w:t>.00</w:t>
            </w:r>
          </w:p>
        </w:tc>
        <w:tc>
          <w:tcPr>
            <w:tcW w:w="2854" w:type="dxa"/>
          </w:tcPr>
          <w:p w14:paraId="36E19CC9" w14:textId="248551C2" w:rsidR="007227BD" w:rsidRPr="00E722C3" w:rsidRDefault="007227BD" w:rsidP="0046184A">
            <w:pPr>
              <w:pStyle w:val="NoSpacing"/>
              <w:rPr>
                <w:rFonts w:cs="Calibri"/>
                <w:bCs/>
                <w:sz w:val="24"/>
                <w:szCs w:val="24"/>
              </w:rPr>
            </w:pPr>
            <w:r w:rsidRPr="00E722C3">
              <w:rPr>
                <w:rFonts w:cs="Calibri"/>
                <w:bCs/>
                <w:sz w:val="24"/>
                <w:szCs w:val="24"/>
              </w:rPr>
              <w:t>8</w:t>
            </w:r>
            <w:r w:rsidR="001275A6">
              <w:rPr>
                <w:rFonts w:cs="Calibri"/>
                <w:bCs/>
                <w:sz w:val="24"/>
                <w:szCs w:val="24"/>
              </w:rPr>
              <w:t>5</w:t>
            </w:r>
            <w:r w:rsidRPr="00E722C3">
              <w:rPr>
                <w:rFonts w:cs="Calibri"/>
                <w:bCs/>
                <w:sz w:val="24"/>
                <w:szCs w:val="24"/>
              </w:rPr>
              <w:t>.00</w:t>
            </w:r>
          </w:p>
        </w:tc>
      </w:tr>
      <w:tr w:rsidR="00E722C3" w:rsidRPr="00E722C3" w14:paraId="3E57AEC7" w14:textId="77777777" w:rsidTr="00FC280B">
        <w:tc>
          <w:tcPr>
            <w:tcW w:w="3435" w:type="dxa"/>
            <w:shd w:val="clear" w:color="auto" w:fill="DFEBF5" w:themeFill="accent2" w:themeFillTint="33"/>
          </w:tcPr>
          <w:p w14:paraId="064699D0" w14:textId="1C7BE91E" w:rsidR="00E722C3" w:rsidRPr="00E722C3" w:rsidRDefault="00E722C3" w:rsidP="0046184A">
            <w:pPr>
              <w:pStyle w:val="NoSpacing"/>
              <w:rPr>
                <w:rFonts w:cs="Calibri"/>
                <w:bCs/>
                <w:sz w:val="24"/>
                <w:szCs w:val="24"/>
              </w:rPr>
            </w:pPr>
            <w:r w:rsidRPr="00E722C3">
              <w:rPr>
                <w:rFonts w:cs="Calibri"/>
                <w:bCs/>
                <w:sz w:val="24"/>
                <w:szCs w:val="24"/>
              </w:rPr>
              <w:t>Bachelor of Oral Health</w:t>
            </w:r>
          </w:p>
        </w:tc>
        <w:tc>
          <w:tcPr>
            <w:tcW w:w="2727" w:type="dxa"/>
          </w:tcPr>
          <w:p w14:paraId="5D877ADB" w14:textId="5C30B936" w:rsidR="00E722C3" w:rsidRPr="00E722C3" w:rsidRDefault="00E722C3" w:rsidP="0046184A">
            <w:pPr>
              <w:pStyle w:val="NoSpacing"/>
              <w:rPr>
                <w:rFonts w:cs="Calibri"/>
                <w:bCs/>
                <w:sz w:val="24"/>
                <w:szCs w:val="24"/>
              </w:rPr>
            </w:pPr>
            <w:r w:rsidRPr="00E722C3">
              <w:rPr>
                <w:rFonts w:cs="Calibri"/>
                <w:bCs/>
                <w:sz w:val="24"/>
                <w:szCs w:val="24"/>
              </w:rPr>
              <w:t>n/a</w:t>
            </w:r>
          </w:p>
        </w:tc>
        <w:tc>
          <w:tcPr>
            <w:tcW w:w="2854" w:type="dxa"/>
          </w:tcPr>
          <w:p w14:paraId="3181098A" w14:textId="67D4E9EA" w:rsidR="00E722C3" w:rsidRPr="00E722C3" w:rsidRDefault="001275A6" w:rsidP="0046184A">
            <w:pPr>
              <w:pStyle w:val="NoSpacing"/>
              <w:rPr>
                <w:rFonts w:cs="Calibri"/>
                <w:bCs/>
                <w:sz w:val="24"/>
                <w:szCs w:val="24"/>
              </w:rPr>
            </w:pPr>
            <w:r>
              <w:rPr>
                <w:rFonts w:cs="Calibri"/>
                <w:bCs/>
                <w:sz w:val="24"/>
                <w:szCs w:val="24"/>
              </w:rPr>
              <w:t>85.00 (</w:t>
            </w:r>
            <w:r w:rsidR="00022350">
              <w:rPr>
                <w:rFonts w:cs="Calibri"/>
                <w:bCs/>
                <w:sz w:val="24"/>
                <w:szCs w:val="24"/>
              </w:rPr>
              <w:t>indicative</w:t>
            </w:r>
            <w:r>
              <w:rPr>
                <w:rFonts w:cs="Calibri"/>
                <w:bCs/>
                <w:sz w:val="24"/>
                <w:szCs w:val="24"/>
              </w:rPr>
              <w:t xml:space="preserve"> only)</w:t>
            </w:r>
          </w:p>
        </w:tc>
      </w:tr>
      <w:tr w:rsidR="007227BD" w:rsidRPr="00E722C3" w14:paraId="4B977249" w14:textId="77777777" w:rsidTr="00FC280B">
        <w:tc>
          <w:tcPr>
            <w:tcW w:w="3435" w:type="dxa"/>
            <w:shd w:val="clear" w:color="auto" w:fill="DFEBF5" w:themeFill="accent2" w:themeFillTint="33"/>
          </w:tcPr>
          <w:p w14:paraId="657C2282" w14:textId="77777777" w:rsidR="007227BD" w:rsidRPr="00E722C3" w:rsidRDefault="007227BD" w:rsidP="0046184A">
            <w:pPr>
              <w:pStyle w:val="NoSpacing"/>
              <w:rPr>
                <w:rFonts w:cs="Calibri"/>
                <w:bCs/>
                <w:sz w:val="24"/>
                <w:szCs w:val="24"/>
              </w:rPr>
            </w:pPr>
            <w:r w:rsidRPr="00E722C3">
              <w:rPr>
                <w:rFonts w:cs="Calibri"/>
                <w:bCs/>
                <w:sz w:val="24"/>
                <w:szCs w:val="24"/>
              </w:rPr>
              <w:t>Bachelor of Science</w:t>
            </w:r>
          </w:p>
        </w:tc>
        <w:tc>
          <w:tcPr>
            <w:tcW w:w="2727" w:type="dxa"/>
          </w:tcPr>
          <w:p w14:paraId="6644B1C3" w14:textId="396F7537" w:rsidR="007227BD" w:rsidRPr="00E722C3" w:rsidRDefault="007227BD" w:rsidP="0046184A">
            <w:pPr>
              <w:pStyle w:val="NoSpacing"/>
              <w:rPr>
                <w:rFonts w:cs="Calibri"/>
                <w:bCs/>
                <w:sz w:val="24"/>
                <w:szCs w:val="24"/>
              </w:rPr>
            </w:pPr>
            <w:r w:rsidRPr="00E722C3">
              <w:rPr>
                <w:rFonts w:cs="Calibri"/>
                <w:bCs/>
                <w:sz w:val="24"/>
                <w:szCs w:val="24"/>
              </w:rPr>
              <w:t>8</w:t>
            </w:r>
            <w:r w:rsidR="00E722C3" w:rsidRPr="00E722C3">
              <w:rPr>
                <w:rFonts w:cs="Calibri"/>
                <w:bCs/>
                <w:sz w:val="24"/>
                <w:szCs w:val="24"/>
              </w:rPr>
              <w:t>8</w:t>
            </w:r>
            <w:r w:rsidRPr="00E722C3">
              <w:rPr>
                <w:rFonts w:cs="Calibri"/>
                <w:bCs/>
                <w:sz w:val="24"/>
                <w:szCs w:val="24"/>
              </w:rPr>
              <w:t>.00</w:t>
            </w:r>
          </w:p>
        </w:tc>
        <w:tc>
          <w:tcPr>
            <w:tcW w:w="2854" w:type="dxa"/>
          </w:tcPr>
          <w:p w14:paraId="74646C30" w14:textId="1220C817" w:rsidR="007227BD" w:rsidRPr="00E722C3" w:rsidRDefault="007227BD" w:rsidP="0046184A">
            <w:pPr>
              <w:pStyle w:val="NoSpacing"/>
              <w:rPr>
                <w:rFonts w:cs="Calibri"/>
                <w:bCs/>
                <w:sz w:val="24"/>
                <w:szCs w:val="24"/>
              </w:rPr>
            </w:pPr>
            <w:r w:rsidRPr="00E722C3">
              <w:rPr>
                <w:rFonts w:cs="Calibri"/>
                <w:bCs/>
                <w:sz w:val="24"/>
                <w:szCs w:val="24"/>
              </w:rPr>
              <w:t>8</w:t>
            </w:r>
            <w:r w:rsidR="001275A6">
              <w:rPr>
                <w:rFonts w:cs="Calibri"/>
                <w:bCs/>
                <w:sz w:val="24"/>
                <w:szCs w:val="24"/>
              </w:rPr>
              <w:t>5</w:t>
            </w:r>
            <w:r w:rsidRPr="00E722C3">
              <w:rPr>
                <w:rFonts w:cs="Calibri"/>
                <w:bCs/>
                <w:sz w:val="24"/>
                <w:szCs w:val="24"/>
              </w:rPr>
              <w:t>.00</w:t>
            </w:r>
          </w:p>
        </w:tc>
      </w:tr>
    </w:tbl>
    <w:p w14:paraId="53707E8C" w14:textId="7C7F0A4F" w:rsidR="007227BD" w:rsidRDefault="00E722C3" w:rsidP="00E722C3">
      <w:pPr>
        <w:pStyle w:val="NoSpacing"/>
        <w:jc w:val="right"/>
        <w:rPr>
          <w:bCs/>
          <w:sz w:val="24"/>
          <w:szCs w:val="20"/>
        </w:rPr>
      </w:pPr>
      <w:r w:rsidRPr="00E722C3">
        <w:rPr>
          <w:bCs/>
          <w:sz w:val="24"/>
          <w:szCs w:val="20"/>
        </w:rPr>
        <w:t>*Pending approval by Academic Board</w:t>
      </w:r>
    </w:p>
    <w:p w14:paraId="30BB820B" w14:textId="77777777" w:rsidR="00022350" w:rsidRPr="00022350" w:rsidRDefault="00022350" w:rsidP="00E722C3">
      <w:pPr>
        <w:pStyle w:val="NoSpacing"/>
        <w:jc w:val="right"/>
        <w:rPr>
          <w:bCs/>
          <w:sz w:val="10"/>
          <w:szCs w:val="6"/>
        </w:rPr>
      </w:pPr>
    </w:p>
    <w:p w14:paraId="5D143074" w14:textId="66524071" w:rsidR="00E722C3" w:rsidRPr="00E722C3" w:rsidRDefault="00E722C3" w:rsidP="00E722C3">
      <w:pPr>
        <w:pStyle w:val="NoSpacing"/>
        <w:rPr>
          <w:bCs/>
          <w:sz w:val="24"/>
          <w:szCs w:val="20"/>
        </w:rPr>
      </w:pPr>
      <w:r w:rsidRPr="00E722C3">
        <w:rPr>
          <w:bCs/>
          <w:sz w:val="24"/>
          <w:szCs w:val="20"/>
          <w:u w:val="single"/>
        </w:rPr>
        <w:t>Note</w:t>
      </w:r>
      <w:r w:rsidRPr="00E722C3">
        <w:rPr>
          <w:bCs/>
          <w:sz w:val="24"/>
          <w:szCs w:val="20"/>
        </w:rPr>
        <w:t xml:space="preserve">: selection into the following degrees is not ATAR-based but based on a range of selection criteria – </w:t>
      </w:r>
      <w:r w:rsidRPr="00E722C3">
        <w:rPr>
          <w:bCs/>
          <w:i/>
          <w:iCs/>
          <w:sz w:val="24"/>
          <w:szCs w:val="20"/>
        </w:rPr>
        <w:t xml:space="preserve">Bachelor of Fine </w:t>
      </w:r>
      <w:r w:rsidRPr="00E722C3">
        <w:rPr>
          <w:bCs/>
          <w:sz w:val="24"/>
          <w:szCs w:val="20"/>
        </w:rPr>
        <w:t>Arts and Bachelor</w:t>
      </w:r>
      <w:r w:rsidRPr="00E722C3">
        <w:rPr>
          <w:bCs/>
          <w:i/>
          <w:iCs/>
          <w:sz w:val="24"/>
          <w:szCs w:val="20"/>
        </w:rPr>
        <w:t xml:space="preserve"> of Music</w:t>
      </w:r>
      <w:r w:rsidRPr="00E722C3">
        <w:rPr>
          <w:bCs/>
          <w:sz w:val="24"/>
          <w:szCs w:val="20"/>
        </w:rPr>
        <w:t>.</w:t>
      </w:r>
    </w:p>
    <w:p w14:paraId="4A8B7761" w14:textId="77777777" w:rsidR="00E722C3" w:rsidRPr="000238AF" w:rsidRDefault="00E722C3" w:rsidP="00E722C3">
      <w:pPr>
        <w:pStyle w:val="NoSpacing"/>
        <w:rPr>
          <w:bCs/>
          <w:sz w:val="24"/>
          <w:szCs w:val="20"/>
        </w:rPr>
      </w:pPr>
    </w:p>
    <w:p w14:paraId="2739081B" w14:textId="0F0515F6" w:rsidR="0090775D" w:rsidRPr="000238AF" w:rsidRDefault="0090775D" w:rsidP="007B7195">
      <w:pPr>
        <w:pStyle w:val="NoSpacing"/>
        <w:numPr>
          <w:ilvl w:val="0"/>
          <w:numId w:val="37"/>
        </w:numPr>
        <w:rPr>
          <w:b/>
          <w:sz w:val="26"/>
          <w:u w:val="single"/>
        </w:rPr>
      </w:pPr>
      <w:r w:rsidRPr="000238AF">
        <w:rPr>
          <w:b/>
          <w:sz w:val="26"/>
          <w:u w:val="single"/>
        </w:rPr>
        <w:t>Entry for Design Graduate Packages for 2023</w:t>
      </w:r>
    </w:p>
    <w:p w14:paraId="512829D3" w14:textId="6703925D" w:rsidR="0090775D" w:rsidRPr="008231E0" w:rsidRDefault="000238AF" w:rsidP="0090775D">
      <w:pPr>
        <w:pStyle w:val="NoSpacing"/>
        <w:rPr>
          <w:bCs/>
          <w:sz w:val="24"/>
          <w:szCs w:val="20"/>
        </w:rPr>
      </w:pPr>
      <w:r w:rsidRPr="000238AF">
        <w:rPr>
          <w:bCs/>
          <w:sz w:val="24"/>
          <w:szCs w:val="20"/>
        </w:rPr>
        <w:t>The Design Graduate Degree Packages have been revised for 2023 entry for both domestic and International students</w:t>
      </w:r>
      <w:r w:rsidR="008231E0">
        <w:rPr>
          <w:bCs/>
          <w:sz w:val="24"/>
          <w:szCs w:val="20"/>
        </w:rPr>
        <w:t xml:space="preserve"> and </w:t>
      </w:r>
      <w:r w:rsidR="008231E0">
        <w:rPr>
          <w:bCs/>
          <w:sz w:val="24"/>
          <w:szCs w:val="20"/>
          <w:u w:val="single"/>
        </w:rPr>
        <w:t>guaranteed for 2023 only</w:t>
      </w:r>
      <w:r w:rsidR="008231E0">
        <w:rPr>
          <w:bCs/>
          <w:sz w:val="24"/>
          <w:szCs w:val="20"/>
        </w:rPr>
        <w:t>:</w:t>
      </w:r>
    </w:p>
    <w:p w14:paraId="765A9F8A" w14:textId="0DA76FB1" w:rsidR="000238AF" w:rsidRPr="000238AF" w:rsidRDefault="000238AF" w:rsidP="0090775D">
      <w:pPr>
        <w:pStyle w:val="NoSpacing"/>
        <w:rPr>
          <w:bCs/>
          <w:sz w:val="24"/>
          <w:szCs w:val="20"/>
        </w:rPr>
      </w:pPr>
    </w:p>
    <w:tbl>
      <w:tblPr>
        <w:tblStyle w:val="TableGrid"/>
        <w:tblW w:w="0" w:type="auto"/>
        <w:tblLook w:val="04A0" w:firstRow="1" w:lastRow="0" w:firstColumn="1" w:lastColumn="0" w:noHBand="0" w:noVBand="1"/>
      </w:tblPr>
      <w:tblGrid>
        <w:gridCol w:w="6232"/>
        <w:gridCol w:w="2784"/>
      </w:tblGrid>
      <w:tr w:rsidR="008231E0" w:rsidRPr="008231E0" w14:paraId="1EB09BD6" w14:textId="77777777" w:rsidTr="008231E0">
        <w:tc>
          <w:tcPr>
            <w:tcW w:w="6232" w:type="dxa"/>
            <w:shd w:val="clear" w:color="auto" w:fill="C0D7EC" w:themeFill="accent2" w:themeFillTint="66"/>
          </w:tcPr>
          <w:p w14:paraId="0B9F9F62" w14:textId="20C3813F" w:rsidR="008231E0" w:rsidRPr="008231E0" w:rsidRDefault="008231E0" w:rsidP="0090775D">
            <w:pPr>
              <w:pStyle w:val="NoSpacing"/>
              <w:rPr>
                <w:bCs/>
                <w:sz w:val="24"/>
                <w:szCs w:val="20"/>
              </w:rPr>
            </w:pPr>
            <w:r w:rsidRPr="008231E0">
              <w:rPr>
                <w:bCs/>
                <w:sz w:val="24"/>
                <w:szCs w:val="20"/>
              </w:rPr>
              <w:t>Bachelor of Design + Master of Architecture</w:t>
            </w:r>
          </w:p>
        </w:tc>
        <w:tc>
          <w:tcPr>
            <w:tcW w:w="2784" w:type="dxa"/>
          </w:tcPr>
          <w:p w14:paraId="05B227E1" w14:textId="1FB2CB78" w:rsidR="008231E0" w:rsidRPr="008231E0" w:rsidRDefault="008231E0" w:rsidP="008231E0">
            <w:pPr>
              <w:pStyle w:val="NoSpacing"/>
              <w:jc w:val="center"/>
              <w:rPr>
                <w:bCs/>
                <w:sz w:val="24"/>
                <w:szCs w:val="20"/>
              </w:rPr>
            </w:pPr>
            <w:r>
              <w:rPr>
                <w:bCs/>
                <w:sz w:val="24"/>
                <w:szCs w:val="20"/>
              </w:rPr>
              <w:t>97.00</w:t>
            </w:r>
          </w:p>
        </w:tc>
      </w:tr>
      <w:tr w:rsidR="008231E0" w:rsidRPr="008231E0" w14:paraId="3FABA1E2" w14:textId="77777777" w:rsidTr="008231E0">
        <w:tc>
          <w:tcPr>
            <w:tcW w:w="6232" w:type="dxa"/>
            <w:shd w:val="clear" w:color="auto" w:fill="C0D7EC" w:themeFill="accent2" w:themeFillTint="66"/>
          </w:tcPr>
          <w:p w14:paraId="785723F3" w14:textId="1CBFE523" w:rsidR="008231E0" w:rsidRPr="008231E0" w:rsidRDefault="008231E0" w:rsidP="008231E0">
            <w:pPr>
              <w:pStyle w:val="NoSpacing"/>
              <w:rPr>
                <w:bCs/>
                <w:sz w:val="24"/>
                <w:szCs w:val="20"/>
              </w:rPr>
            </w:pPr>
            <w:r w:rsidRPr="008231E0">
              <w:rPr>
                <w:bCs/>
                <w:sz w:val="24"/>
                <w:szCs w:val="20"/>
              </w:rPr>
              <w:t>Bachelor of Design + Master of Property</w:t>
            </w:r>
          </w:p>
        </w:tc>
        <w:tc>
          <w:tcPr>
            <w:tcW w:w="2784" w:type="dxa"/>
          </w:tcPr>
          <w:p w14:paraId="420B1EDB" w14:textId="6C937B52" w:rsidR="008231E0" w:rsidRPr="008231E0" w:rsidRDefault="008231E0" w:rsidP="008231E0">
            <w:pPr>
              <w:pStyle w:val="NoSpacing"/>
              <w:jc w:val="center"/>
              <w:rPr>
                <w:bCs/>
                <w:sz w:val="24"/>
                <w:szCs w:val="20"/>
              </w:rPr>
            </w:pPr>
            <w:r>
              <w:rPr>
                <w:bCs/>
                <w:sz w:val="24"/>
                <w:szCs w:val="20"/>
              </w:rPr>
              <w:t>95.00</w:t>
            </w:r>
          </w:p>
        </w:tc>
      </w:tr>
      <w:tr w:rsidR="008231E0" w:rsidRPr="008231E0" w14:paraId="12C5AF34" w14:textId="77777777" w:rsidTr="008231E0">
        <w:tc>
          <w:tcPr>
            <w:tcW w:w="6232" w:type="dxa"/>
            <w:shd w:val="clear" w:color="auto" w:fill="C0D7EC" w:themeFill="accent2" w:themeFillTint="66"/>
          </w:tcPr>
          <w:p w14:paraId="366E2B47" w14:textId="26CAE814" w:rsidR="008231E0" w:rsidRPr="008231E0" w:rsidRDefault="008231E0" w:rsidP="008231E0">
            <w:pPr>
              <w:pStyle w:val="NoSpacing"/>
              <w:rPr>
                <w:bCs/>
                <w:sz w:val="24"/>
                <w:szCs w:val="20"/>
              </w:rPr>
            </w:pPr>
            <w:r w:rsidRPr="008231E0">
              <w:rPr>
                <w:bCs/>
                <w:sz w:val="24"/>
                <w:szCs w:val="20"/>
              </w:rPr>
              <w:t>Bachelor of Design + Master of Landscape Architecture</w:t>
            </w:r>
          </w:p>
        </w:tc>
        <w:tc>
          <w:tcPr>
            <w:tcW w:w="2784" w:type="dxa"/>
          </w:tcPr>
          <w:p w14:paraId="3B7F03E8" w14:textId="12B2D483" w:rsidR="008231E0" w:rsidRPr="008231E0" w:rsidRDefault="008231E0" w:rsidP="008231E0">
            <w:pPr>
              <w:pStyle w:val="NoSpacing"/>
              <w:jc w:val="center"/>
              <w:rPr>
                <w:bCs/>
                <w:sz w:val="24"/>
                <w:szCs w:val="20"/>
              </w:rPr>
            </w:pPr>
            <w:r w:rsidRPr="00B15AB5">
              <w:rPr>
                <w:bCs/>
                <w:sz w:val="24"/>
                <w:szCs w:val="20"/>
              </w:rPr>
              <w:t>95.00</w:t>
            </w:r>
          </w:p>
        </w:tc>
      </w:tr>
      <w:tr w:rsidR="008231E0" w:rsidRPr="008231E0" w14:paraId="618A3D2F" w14:textId="77777777" w:rsidTr="008231E0">
        <w:tc>
          <w:tcPr>
            <w:tcW w:w="6232" w:type="dxa"/>
            <w:shd w:val="clear" w:color="auto" w:fill="C0D7EC" w:themeFill="accent2" w:themeFillTint="66"/>
          </w:tcPr>
          <w:p w14:paraId="44DF2226" w14:textId="5FDB3F53" w:rsidR="008231E0" w:rsidRPr="008231E0" w:rsidRDefault="008231E0" w:rsidP="008231E0">
            <w:pPr>
              <w:pStyle w:val="NoSpacing"/>
              <w:rPr>
                <w:bCs/>
                <w:sz w:val="24"/>
                <w:szCs w:val="20"/>
              </w:rPr>
            </w:pPr>
            <w:r w:rsidRPr="008231E0">
              <w:rPr>
                <w:bCs/>
                <w:sz w:val="24"/>
                <w:szCs w:val="20"/>
              </w:rPr>
              <w:t>Bachelor of Design + Master of Construction Management</w:t>
            </w:r>
          </w:p>
        </w:tc>
        <w:tc>
          <w:tcPr>
            <w:tcW w:w="2784" w:type="dxa"/>
          </w:tcPr>
          <w:p w14:paraId="3F2DF7DA" w14:textId="718F4DF9" w:rsidR="008231E0" w:rsidRPr="008231E0" w:rsidRDefault="008231E0" w:rsidP="008231E0">
            <w:pPr>
              <w:pStyle w:val="NoSpacing"/>
              <w:jc w:val="center"/>
              <w:rPr>
                <w:bCs/>
                <w:sz w:val="24"/>
                <w:szCs w:val="20"/>
              </w:rPr>
            </w:pPr>
            <w:r w:rsidRPr="00B15AB5">
              <w:rPr>
                <w:bCs/>
                <w:sz w:val="24"/>
                <w:szCs w:val="20"/>
              </w:rPr>
              <w:t>95.00</w:t>
            </w:r>
          </w:p>
        </w:tc>
      </w:tr>
      <w:tr w:rsidR="008231E0" w:rsidRPr="008231E0" w14:paraId="75FE9C11" w14:textId="77777777" w:rsidTr="008231E0">
        <w:tc>
          <w:tcPr>
            <w:tcW w:w="6232" w:type="dxa"/>
            <w:shd w:val="clear" w:color="auto" w:fill="C0D7EC" w:themeFill="accent2" w:themeFillTint="66"/>
          </w:tcPr>
          <w:p w14:paraId="0F5A2FDC" w14:textId="0058AC18" w:rsidR="008231E0" w:rsidRPr="008231E0" w:rsidRDefault="008231E0" w:rsidP="008231E0">
            <w:pPr>
              <w:pStyle w:val="NoSpacing"/>
              <w:rPr>
                <w:bCs/>
                <w:sz w:val="24"/>
                <w:szCs w:val="20"/>
              </w:rPr>
            </w:pPr>
            <w:r w:rsidRPr="008231E0">
              <w:rPr>
                <w:bCs/>
                <w:sz w:val="24"/>
                <w:szCs w:val="20"/>
              </w:rPr>
              <w:t xml:space="preserve">Bachelor of Design + Master of </w:t>
            </w:r>
            <w:r>
              <w:rPr>
                <w:bCs/>
                <w:sz w:val="24"/>
                <w:szCs w:val="20"/>
              </w:rPr>
              <w:t>Urban Planning</w:t>
            </w:r>
          </w:p>
        </w:tc>
        <w:tc>
          <w:tcPr>
            <w:tcW w:w="2784" w:type="dxa"/>
          </w:tcPr>
          <w:p w14:paraId="11EAC119" w14:textId="21AF45FD" w:rsidR="008231E0" w:rsidRPr="008231E0" w:rsidRDefault="008231E0" w:rsidP="008231E0">
            <w:pPr>
              <w:pStyle w:val="NoSpacing"/>
              <w:jc w:val="center"/>
              <w:rPr>
                <w:bCs/>
                <w:sz w:val="24"/>
                <w:szCs w:val="20"/>
              </w:rPr>
            </w:pPr>
            <w:r w:rsidRPr="00B15AB5">
              <w:rPr>
                <w:bCs/>
                <w:sz w:val="24"/>
                <w:szCs w:val="20"/>
              </w:rPr>
              <w:t>95.00</w:t>
            </w:r>
          </w:p>
        </w:tc>
      </w:tr>
      <w:tr w:rsidR="008231E0" w:rsidRPr="008231E0" w14:paraId="31F5F321" w14:textId="77777777" w:rsidTr="008231E0">
        <w:tc>
          <w:tcPr>
            <w:tcW w:w="6232" w:type="dxa"/>
            <w:shd w:val="clear" w:color="auto" w:fill="C0D7EC" w:themeFill="accent2" w:themeFillTint="66"/>
          </w:tcPr>
          <w:p w14:paraId="43B63D06" w14:textId="4083CA71" w:rsidR="008231E0" w:rsidRPr="008231E0" w:rsidRDefault="008231E0" w:rsidP="008231E0">
            <w:pPr>
              <w:pStyle w:val="NoSpacing"/>
              <w:rPr>
                <w:bCs/>
                <w:sz w:val="24"/>
                <w:szCs w:val="20"/>
              </w:rPr>
            </w:pPr>
            <w:r>
              <w:rPr>
                <w:bCs/>
                <w:sz w:val="24"/>
                <w:szCs w:val="20"/>
              </w:rPr>
              <w:t>Bachelor of Arts + Master of Urban Planning</w:t>
            </w:r>
          </w:p>
        </w:tc>
        <w:tc>
          <w:tcPr>
            <w:tcW w:w="2784" w:type="dxa"/>
          </w:tcPr>
          <w:p w14:paraId="414FEAF8" w14:textId="5C1CD08D" w:rsidR="008231E0" w:rsidRPr="008231E0" w:rsidRDefault="008231E0" w:rsidP="008231E0">
            <w:pPr>
              <w:pStyle w:val="NoSpacing"/>
              <w:jc w:val="center"/>
              <w:rPr>
                <w:bCs/>
                <w:sz w:val="24"/>
                <w:szCs w:val="20"/>
              </w:rPr>
            </w:pPr>
            <w:r w:rsidRPr="00B15AB5">
              <w:rPr>
                <w:bCs/>
                <w:sz w:val="24"/>
                <w:szCs w:val="20"/>
              </w:rPr>
              <w:t>95.00</w:t>
            </w:r>
          </w:p>
        </w:tc>
      </w:tr>
    </w:tbl>
    <w:p w14:paraId="2609E212" w14:textId="77777777" w:rsidR="008231E0" w:rsidRPr="000238AF" w:rsidRDefault="008231E0" w:rsidP="0090775D">
      <w:pPr>
        <w:pStyle w:val="NoSpacing"/>
        <w:rPr>
          <w:bCs/>
          <w:sz w:val="24"/>
          <w:szCs w:val="20"/>
        </w:rPr>
      </w:pPr>
    </w:p>
    <w:p w14:paraId="078873E4" w14:textId="70708206" w:rsidR="007B7195" w:rsidRPr="009E1E91" w:rsidRDefault="007B7195" w:rsidP="007B7195">
      <w:pPr>
        <w:pStyle w:val="NoSpacing"/>
        <w:numPr>
          <w:ilvl w:val="0"/>
          <w:numId w:val="37"/>
        </w:numPr>
        <w:rPr>
          <w:b/>
          <w:sz w:val="26"/>
          <w:u w:val="single"/>
        </w:rPr>
      </w:pPr>
      <w:r w:rsidRPr="009E1E91">
        <w:rPr>
          <w:b/>
          <w:sz w:val="26"/>
          <w:u w:val="single"/>
        </w:rPr>
        <w:t>Access Melbourne</w:t>
      </w:r>
    </w:p>
    <w:p w14:paraId="18D2B5CA" w14:textId="30D25CAA" w:rsidR="007B7195" w:rsidRDefault="00FB22F8" w:rsidP="007B7195">
      <w:pPr>
        <w:pStyle w:val="NoSpacing"/>
        <w:rPr>
          <w:sz w:val="24"/>
          <w:szCs w:val="24"/>
          <w:lang w:val="en"/>
        </w:rPr>
      </w:pPr>
      <w:hyperlink r:id="rId30" w:history="1">
        <w:r w:rsidR="00E7724F">
          <w:rPr>
            <w:rStyle w:val="Hyperlink"/>
            <w:b/>
            <w:i/>
            <w:sz w:val="24"/>
            <w:szCs w:val="24"/>
            <w:lang w:val="en"/>
          </w:rPr>
          <w:t>Access Melbourne</w:t>
        </w:r>
      </w:hyperlink>
      <w:r w:rsidR="00E7724F">
        <w:rPr>
          <w:b/>
          <w:i/>
          <w:sz w:val="24"/>
          <w:szCs w:val="24"/>
          <w:lang w:val="en"/>
        </w:rPr>
        <w:t xml:space="preserve"> </w:t>
      </w:r>
      <w:r w:rsidR="007B7195" w:rsidRPr="009E1E91">
        <w:rPr>
          <w:sz w:val="24"/>
          <w:szCs w:val="24"/>
          <w:lang w:val="en"/>
        </w:rPr>
        <w:t xml:space="preserve">is </w:t>
      </w:r>
      <w:r w:rsidR="00E7724F">
        <w:rPr>
          <w:sz w:val="24"/>
          <w:szCs w:val="24"/>
          <w:lang w:val="en"/>
        </w:rPr>
        <w:t xml:space="preserve">a </w:t>
      </w:r>
      <w:r w:rsidR="007B7195" w:rsidRPr="009E1E91">
        <w:rPr>
          <w:sz w:val="24"/>
          <w:szCs w:val="24"/>
          <w:lang w:val="en"/>
        </w:rPr>
        <w:t xml:space="preserve">special entry and access scheme offered by the University of Melbourne to domestic students.  By applying through Access Melbourne, students can be assured that any circumstances that have affected their education will be considered when the university assesses their Year 12 results.  Access Melbourne can assist eligible students to enter a course even if their ATAR is below the lowest selection ranked ATAR and to also be considered for a </w:t>
      </w:r>
      <w:r w:rsidR="009E1E91" w:rsidRPr="009E1E91">
        <w:rPr>
          <w:sz w:val="24"/>
          <w:szCs w:val="24"/>
          <w:lang w:val="en"/>
        </w:rPr>
        <w:t xml:space="preserve">Melbourne Access </w:t>
      </w:r>
      <w:r w:rsidR="007B7195" w:rsidRPr="009E1E91">
        <w:rPr>
          <w:sz w:val="24"/>
          <w:szCs w:val="24"/>
          <w:lang w:val="en"/>
        </w:rPr>
        <w:t>scholarship.</w:t>
      </w:r>
      <w:r w:rsidR="00F0037E">
        <w:rPr>
          <w:sz w:val="24"/>
          <w:szCs w:val="24"/>
          <w:lang w:val="en"/>
        </w:rPr>
        <w:t xml:space="preserve">  Access Melbourne consideration is available to domestic Year 12 students who apply for Special Entry Access Scheme (SEAS) via VTAC.  The closing date for submissions is 7 October 2022.</w:t>
      </w:r>
    </w:p>
    <w:p w14:paraId="25A7EDB7" w14:textId="77777777" w:rsidR="00F0037E" w:rsidRPr="007B7195" w:rsidRDefault="00F0037E" w:rsidP="007B7195">
      <w:pPr>
        <w:pStyle w:val="NoSpacing"/>
        <w:rPr>
          <w:sz w:val="24"/>
          <w:szCs w:val="24"/>
          <w:highlight w:val="yellow"/>
          <w:lang w:val="en"/>
        </w:rPr>
      </w:pPr>
    </w:p>
    <w:p w14:paraId="76F7ED0F" w14:textId="7E77C598" w:rsidR="007B7195" w:rsidRPr="00F0037E" w:rsidRDefault="00DF1F48" w:rsidP="007B7195">
      <w:pPr>
        <w:pStyle w:val="NoSpacing"/>
        <w:rPr>
          <w:b/>
          <w:sz w:val="24"/>
          <w:szCs w:val="24"/>
          <w:lang w:val="en"/>
        </w:rPr>
      </w:pPr>
      <w:r>
        <w:rPr>
          <w:b/>
          <w:sz w:val="24"/>
          <w:szCs w:val="24"/>
          <w:lang w:val="en"/>
        </w:rPr>
        <w:lastRenderedPageBreak/>
        <w:t>Y</w:t>
      </w:r>
      <w:r w:rsidR="007B7195" w:rsidRPr="00F0037E">
        <w:rPr>
          <w:b/>
          <w:sz w:val="24"/>
          <w:szCs w:val="24"/>
          <w:lang w:val="en"/>
        </w:rPr>
        <w:t>ear 12 students can apply using one or more of the following categories:</w:t>
      </w:r>
    </w:p>
    <w:p w14:paraId="204E52BC" w14:textId="77777777" w:rsidR="007B7195" w:rsidRPr="00F0037E" w:rsidRDefault="007B7195" w:rsidP="007B7195">
      <w:pPr>
        <w:pStyle w:val="NoSpacing"/>
        <w:rPr>
          <w:lang w:val="en"/>
        </w:rPr>
      </w:pPr>
    </w:p>
    <w:p w14:paraId="77C8BA8E" w14:textId="77777777" w:rsidR="007B7195" w:rsidRPr="00F0037E" w:rsidRDefault="007B7195" w:rsidP="007B7195">
      <w:pPr>
        <w:pStyle w:val="NoSpacing"/>
        <w:rPr>
          <w:lang w:val="en"/>
        </w:rPr>
        <w:sectPr w:rsidR="007B7195" w:rsidRPr="00F0037E" w:rsidSect="00E32B7A">
          <w:footerReference w:type="default" r:id="rId31"/>
          <w:type w:val="continuous"/>
          <w:pgSz w:w="11906" w:h="16838"/>
          <w:pgMar w:top="1440" w:right="1440" w:bottom="1440" w:left="1440" w:header="708" w:footer="708" w:gutter="0"/>
          <w:cols w:space="720"/>
        </w:sectPr>
      </w:pPr>
    </w:p>
    <w:p w14:paraId="6AA9C5A1" w14:textId="77777777" w:rsidR="007B7195" w:rsidRPr="00F0037E" w:rsidRDefault="007B7195" w:rsidP="007B7195">
      <w:pPr>
        <w:pStyle w:val="NoSpacing"/>
        <w:numPr>
          <w:ilvl w:val="0"/>
          <w:numId w:val="35"/>
        </w:numPr>
      </w:pPr>
      <w:r w:rsidRPr="00F0037E">
        <w:t>Disadvantaged financial background</w:t>
      </w:r>
    </w:p>
    <w:p w14:paraId="0E0FAEFF" w14:textId="26F56314" w:rsidR="007B7195" w:rsidRDefault="00180A5B" w:rsidP="007B7195">
      <w:pPr>
        <w:pStyle w:val="NoSpacing"/>
        <w:numPr>
          <w:ilvl w:val="0"/>
          <w:numId w:val="35"/>
        </w:numPr>
      </w:pPr>
      <w:r>
        <w:t xml:space="preserve">Resident of a </w:t>
      </w:r>
      <w:r w:rsidR="007B7195" w:rsidRPr="00F0037E">
        <w:t xml:space="preserve">rural or </w:t>
      </w:r>
      <w:r w:rsidR="00F0037E" w:rsidRPr="00F0037E">
        <w:t xml:space="preserve">remote </w:t>
      </w:r>
      <w:r w:rsidR="007B7195" w:rsidRPr="00F0037E">
        <w:t>area</w:t>
      </w:r>
      <w:r w:rsidR="00F575EB">
        <w:t xml:space="preserve"> (includes low socio-economic residential areas)</w:t>
      </w:r>
    </w:p>
    <w:p w14:paraId="6F0048E5" w14:textId="68E650DA" w:rsidR="00F0037E" w:rsidRPr="00F0037E" w:rsidRDefault="00F0037E" w:rsidP="007B7195">
      <w:pPr>
        <w:pStyle w:val="NoSpacing"/>
        <w:numPr>
          <w:ilvl w:val="0"/>
          <w:numId w:val="35"/>
        </w:numPr>
      </w:pPr>
      <w:r w:rsidRPr="00F0037E">
        <w:t>First in Family</w:t>
      </w:r>
      <w:r w:rsidR="001559F9">
        <w:t xml:space="preserve"> </w:t>
      </w:r>
    </w:p>
    <w:p w14:paraId="0AB929A2" w14:textId="77777777" w:rsidR="007B7195" w:rsidRPr="00F0037E" w:rsidRDefault="007B7195" w:rsidP="007B7195">
      <w:pPr>
        <w:pStyle w:val="NoSpacing"/>
        <w:numPr>
          <w:ilvl w:val="0"/>
          <w:numId w:val="35"/>
        </w:numPr>
      </w:pPr>
      <w:r w:rsidRPr="00F0037E">
        <w:t>Under-represented school</w:t>
      </w:r>
    </w:p>
    <w:p w14:paraId="7C7ED9C7" w14:textId="77777777" w:rsidR="007B7195" w:rsidRPr="00F0037E" w:rsidRDefault="007B7195" w:rsidP="007B7195">
      <w:pPr>
        <w:pStyle w:val="NoSpacing"/>
        <w:numPr>
          <w:ilvl w:val="0"/>
          <w:numId w:val="35"/>
        </w:numPr>
      </w:pPr>
      <w:r w:rsidRPr="00F0037E">
        <w:t>Difficult circumstances</w:t>
      </w:r>
    </w:p>
    <w:p w14:paraId="2975B4C2" w14:textId="77777777" w:rsidR="007B7195" w:rsidRPr="00F0037E" w:rsidRDefault="007B7195" w:rsidP="007B7195">
      <w:pPr>
        <w:pStyle w:val="NoSpacing"/>
        <w:numPr>
          <w:ilvl w:val="0"/>
          <w:numId w:val="35"/>
        </w:numPr>
      </w:pPr>
      <w:r w:rsidRPr="00F0037E">
        <w:t>Disability or medical condition</w:t>
      </w:r>
    </w:p>
    <w:p w14:paraId="23A44DEC" w14:textId="77777777" w:rsidR="007B7195" w:rsidRPr="00F0037E" w:rsidRDefault="007B7195" w:rsidP="007B7195">
      <w:pPr>
        <w:pStyle w:val="NoSpacing"/>
        <w:numPr>
          <w:ilvl w:val="0"/>
          <w:numId w:val="35"/>
        </w:numPr>
      </w:pPr>
      <w:r w:rsidRPr="00F0037E">
        <w:t>Non-English-speaking background</w:t>
      </w:r>
    </w:p>
    <w:p w14:paraId="714E093C" w14:textId="77777777" w:rsidR="007B7195" w:rsidRPr="00F0037E" w:rsidRDefault="007B7195" w:rsidP="007B7195">
      <w:pPr>
        <w:pStyle w:val="NoSpacing"/>
        <w:numPr>
          <w:ilvl w:val="0"/>
          <w:numId w:val="35"/>
        </w:numPr>
      </w:pPr>
      <w:r w:rsidRPr="00F0037E">
        <w:t>Recognition as an Indigenous Australian</w:t>
      </w:r>
    </w:p>
    <w:p w14:paraId="59C52CF8" w14:textId="77777777" w:rsidR="007B7195" w:rsidRPr="007B7195" w:rsidRDefault="007B7195" w:rsidP="007B7195">
      <w:pPr>
        <w:pStyle w:val="NoSpacing"/>
        <w:numPr>
          <w:ilvl w:val="0"/>
          <w:numId w:val="35"/>
        </w:numPr>
        <w:rPr>
          <w:highlight w:val="yellow"/>
        </w:rPr>
        <w:sectPr w:rsidR="007B7195" w:rsidRPr="007B7195" w:rsidSect="00F0037E">
          <w:footerReference w:type="default" r:id="rId32"/>
          <w:type w:val="continuous"/>
          <w:pgSz w:w="11906" w:h="16838"/>
          <w:pgMar w:top="1440" w:right="1800" w:bottom="1440" w:left="1800" w:header="708" w:footer="708" w:gutter="0"/>
          <w:cols w:num="2" w:space="708"/>
          <w:docGrid w:linePitch="360"/>
        </w:sectPr>
      </w:pPr>
    </w:p>
    <w:p w14:paraId="7C5B0EC4" w14:textId="774740C1" w:rsidR="007B7195" w:rsidRPr="001559F9" w:rsidRDefault="007B7195" w:rsidP="007B7195">
      <w:pPr>
        <w:pStyle w:val="NoSpacing"/>
        <w:ind w:left="-340"/>
        <w:rPr>
          <w:b/>
          <w:sz w:val="24"/>
          <w:szCs w:val="24"/>
        </w:rPr>
      </w:pPr>
      <w:r w:rsidRPr="007B7195">
        <w:rPr>
          <w:b/>
          <w:sz w:val="24"/>
          <w:szCs w:val="24"/>
          <w:highlight w:val="yellow"/>
        </w:rPr>
        <w:br/>
      </w:r>
      <w:r w:rsidRPr="001559F9">
        <w:rPr>
          <w:b/>
          <w:sz w:val="24"/>
          <w:szCs w:val="24"/>
        </w:rPr>
        <w:t xml:space="preserve">Access Melbourne categories that provide a </w:t>
      </w:r>
      <w:r w:rsidRPr="001559F9">
        <w:rPr>
          <w:b/>
          <w:sz w:val="24"/>
          <w:szCs w:val="24"/>
          <w:u w:val="single"/>
        </w:rPr>
        <w:t xml:space="preserve">guaranteed </w:t>
      </w:r>
      <w:r w:rsidR="00693154">
        <w:rPr>
          <w:b/>
          <w:sz w:val="24"/>
          <w:szCs w:val="24"/>
          <w:u w:val="single"/>
        </w:rPr>
        <w:t xml:space="preserve">ATAR for </w:t>
      </w:r>
      <w:r w:rsidRPr="001559F9">
        <w:rPr>
          <w:b/>
          <w:sz w:val="24"/>
          <w:szCs w:val="24"/>
          <w:u w:val="single"/>
        </w:rPr>
        <w:t>entry</w:t>
      </w:r>
      <w:r w:rsidRPr="001559F9">
        <w:rPr>
          <w:b/>
          <w:sz w:val="24"/>
          <w:szCs w:val="24"/>
        </w:rPr>
        <w:t xml:space="preserve"> are: </w:t>
      </w:r>
      <w:r w:rsidRPr="001559F9">
        <w:rPr>
          <w:b/>
          <w:sz w:val="24"/>
          <w:szCs w:val="24"/>
        </w:rPr>
        <w:br/>
      </w:r>
    </w:p>
    <w:p w14:paraId="4C526BE4" w14:textId="5B195AB1" w:rsidR="007B7195" w:rsidRPr="001559F9" w:rsidRDefault="007B7195" w:rsidP="007B7195">
      <w:pPr>
        <w:pStyle w:val="NoSpacing"/>
        <w:numPr>
          <w:ilvl w:val="0"/>
          <w:numId w:val="36"/>
        </w:numPr>
      </w:pPr>
      <w:r w:rsidRPr="001559F9">
        <w:t xml:space="preserve">Disadvantaged financial background </w:t>
      </w:r>
      <w:r w:rsidR="00216EE8">
        <w:t>(includes low socio-economic residential areas)</w:t>
      </w:r>
    </w:p>
    <w:p w14:paraId="33FD0C34" w14:textId="7851025C" w:rsidR="00693154" w:rsidRPr="001559F9" w:rsidRDefault="007B7195" w:rsidP="00693154">
      <w:pPr>
        <w:pStyle w:val="NoSpacing"/>
        <w:numPr>
          <w:ilvl w:val="0"/>
          <w:numId w:val="36"/>
        </w:numPr>
      </w:pPr>
      <w:r w:rsidRPr="001559F9">
        <w:t xml:space="preserve">Applicants from rural or </w:t>
      </w:r>
      <w:r w:rsidR="00F0037E" w:rsidRPr="001559F9">
        <w:t xml:space="preserve">remote </w:t>
      </w:r>
      <w:r w:rsidRPr="001559F9">
        <w:t xml:space="preserve">areas </w:t>
      </w:r>
    </w:p>
    <w:p w14:paraId="0EE9FB6B" w14:textId="54D26512" w:rsidR="007B7195" w:rsidRPr="001559F9" w:rsidRDefault="007B7195" w:rsidP="007B7195">
      <w:pPr>
        <w:pStyle w:val="NoSpacing"/>
        <w:ind w:left="-397"/>
      </w:pPr>
      <w:r w:rsidRPr="001559F9">
        <w:br/>
      </w:r>
      <w:r w:rsidRPr="001559F9">
        <w:rPr>
          <w:sz w:val="24"/>
          <w:szCs w:val="24"/>
        </w:rPr>
        <w:t>Students eligible to apply as a rural or financially disadvantaged student, and meet course prerequisites, may apply for guaranteed entry to the University of Melbourne with an -</w:t>
      </w:r>
      <w:r w:rsidRPr="001559F9">
        <w:rPr>
          <w:sz w:val="24"/>
          <w:szCs w:val="24"/>
        </w:rPr>
        <w:br/>
      </w:r>
      <w:r w:rsidRPr="001559F9">
        <w:br/>
        <w:t>ATAR of 7</w:t>
      </w:r>
      <w:r w:rsidR="001559F9">
        <w:t>4</w:t>
      </w:r>
      <w:r w:rsidRPr="001559F9">
        <w:t>.00 for a place in Arts, Design or Science</w:t>
      </w:r>
    </w:p>
    <w:p w14:paraId="415EFCE1" w14:textId="06EF880D" w:rsidR="007B7195" w:rsidRPr="001559F9" w:rsidRDefault="007B7195" w:rsidP="007B7195">
      <w:pPr>
        <w:pStyle w:val="NoSpacing"/>
        <w:ind w:left="-397"/>
      </w:pPr>
      <w:r w:rsidRPr="001559F9">
        <w:t>ATAR of 8</w:t>
      </w:r>
      <w:r w:rsidR="001559F9">
        <w:t>0</w:t>
      </w:r>
      <w:r w:rsidRPr="001559F9">
        <w:t>.00 for a place a place in Commerce</w:t>
      </w:r>
    </w:p>
    <w:p w14:paraId="741828BD" w14:textId="77777777" w:rsidR="007B7195" w:rsidRPr="007B7195" w:rsidRDefault="007B7195" w:rsidP="007B7195">
      <w:pPr>
        <w:pStyle w:val="NoSpacing"/>
        <w:ind w:left="-397"/>
        <w:rPr>
          <w:highlight w:val="yellow"/>
        </w:rPr>
      </w:pPr>
      <w:r w:rsidRPr="001559F9">
        <w:t>ATAR of 88.00 for a place a place in Biomedicine</w:t>
      </w:r>
      <w:r w:rsidRPr="007B7195">
        <w:rPr>
          <w:highlight w:val="yellow"/>
        </w:rPr>
        <w:br/>
      </w:r>
    </w:p>
    <w:p w14:paraId="5DDFD52B" w14:textId="6D1DF6CD" w:rsidR="007B7195" w:rsidRPr="00693154" w:rsidRDefault="007B7195" w:rsidP="007B7195">
      <w:pPr>
        <w:pStyle w:val="NoSpacing"/>
        <w:ind w:left="-397"/>
        <w:rPr>
          <w:sz w:val="24"/>
          <w:szCs w:val="24"/>
        </w:rPr>
      </w:pPr>
      <w:r w:rsidRPr="00693154">
        <w:rPr>
          <w:sz w:val="24"/>
          <w:szCs w:val="24"/>
        </w:rPr>
        <w:t xml:space="preserve">The University also offers guarantees for </w:t>
      </w:r>
      <w:hyperlink r:id="rId33" w:history="1">
        <w:r w:rsidRPr="00693154">
          <w:rPr>
            <w:rStyle w:val="Hyperlink"/>
            <w:sz w:val="24"/>
            <w:szCs w:val="24"/>
          </w:rPr>
          <w:t>Indigenous students</w:t>
        </w:r>
      </w:hyperlink>
      <w:r w:rsidRPr="00693154">
        <w:rPr>
          <w:sz w:val="24"/>
          <w:szCs w:val="24"/>
        </w:rPr>
        <w:t> who meet course prerequisites and apply with an ATAR of:</w:t>
      </w:r>
    </w:p>
    <w:p w14:paraId="6F01ABDC" w14:textId="77777777" w:rsidR="007B7195" w:rsidRPr="00693154" w:rsidRDefault="007B7195" w:rsidP="007B7195">
      <w:pPr>
        <w:pStyle w:val="NoSpacing"/>
        <w:ind w:left="454"/>
        <w:rPr>
          <w:sz w:val="24"/>
          <w:szCs w:val="24"/>
        </w:rPr>
      </w:pPr>
    </w:p>
    <w:p w14:paraId="2E2AFD93" w14:textId="77777777" w:rsidR="007B7195" w:rsidRPr="00693154" w:rsidRDefault="007B7195" w:rsidP="007B7195">
      <w:pPr>
        <w:pStyle w:val="NoSpacing"/>
        <w:ind w:left="454"/>
        <w:rPr>
          <w:sz w:val="24"/>
          <w:szCs w:val="24"/>
        </w:rPr>
        <w:sectPr w:rsidR="007B7195" w:rsidRPr="00693154" w:rsidSect="00B33FD5">
          <w:type w:val="continuous"/>
          <w:pgSz w:w="11906" w:h="16838"/>
          <w:pgMar w:top="1440" w:right="1800" w:bottom="1440" w:left="1800" w:header="708" w:footer="708" w:gutter="0"/>
          <w:cols w:space="708"/>
          <w:docGrid w:linePitch="360"/>
        </w:sectPr>
      </w:pPr>
    </w:p>
    <w:p w14:paraId="424EC48C" w14:textId="77777777" w:rsidR="007B7195" w:rsidRPr="00693154" w:rsidRDefault="007B7195" w:rsidP="007B7195">
      <w:pPr>
        <w:pStyle w:val="NoSpacing"/>
        <w:numPr>
          <w:ilvl w:val="0"/>
          <w:numId w:val="38"/>
        </w:numPr>
        <w:ind w:left="454"/>
        <w:rPr>
          <w:szCs w:val="24"/>
        </w:rPr>
      </w:pPr>
      <w:r w:rsidRPr="00693154">
        <w:rPr>
          <w:szCs w:val="24"/>
        </w:rPr>
        <w:t>50.00 Arts (Extended)</w:t>
      </w:r>
    </w:p>
    <w:p w14:paraId="62D70806" w14:textId="77777777" w:rsidR="007B7195" w:rsidRPr="00693154" w:rsidRDefault="007B7195" w:rsidP="007B7195">
      <w:pPr>
        <w:pStyle w:val="NoSpacing"/>
        <w:numPr>
          <w:ilvl w:val="0"/>
          <w:numId w:val="38"/>
        </w:numPr>
        <w:ind w:left="454"/>
        <w:rPr>
          <w:szCs w:val="24"/>
        </w:rPr>
      </w:pPr>
      <w:r w:rsidRPr="00693154">
        <w:rPr>
          <w:szCs w:val="24"/>
        </w:rPr>
        <w:t>55.00 Science (Extended)*</w:t>
      </w:r>
    </w:p>
    <w:p w14:paraId="6E5BADDC" w14:textId="77777777" w:rsidR="007B7195" w:rsidRPr="00693154" w:rsidRDefault="007B7195" w:rsidP="007B7195">
      <w:pPr>
        <w:pStyle w:val="NoSpacing"/>
        <w:numPr>
          <w:ilvl w:val="0"/>
          <w:numId w:val="38"/>
        </w:numPr>
        <w:ind w:left="454"/>
        <w:rPr>
          <w:szCs w:val="24"/>
        </w:rPr>
      </w:pPr>
      <w:r w:rsidRPr="00693154">
        <w:rPr>
          <w:szCs w:val="24"/>
        </w:rPr>
        <w:t>70.00 Design</w:t>
      </w:r>
    </w:p>
    <w:p w14:paraId="4E29CF66" w14:textId="798ACC50" w:rsidR="007B7195" w:rsidRPr="00693154" w:rsidRDefault="007B7195" w:rsidP="007B7195">
      <w:pPr>
        <w:pStyle w:val="NoSpacing"/>
        <w:numPr>
          <w:ilvl w:val="0"/>
          <w:numId w:val="38"/>
        </w:numPr>
        <w:ind w:left="454"/>
        <w:rPr>
          <w:szCs w:val="24"/>
        </w:rPr>
      </w:pPr>
      <w:r w:rsidRPr="00693154">
        <w:rPr>
          <w:szCs w:val="24"/>
        </w:rPr>
        <w:t>7</w:t>
      </w:r>
      <w:r w:rsidR="00693154" w:rsidRPr="00693154">
        <w:rPr>
          <w:szCs w:val="24"/>
        </w:rPr>
        <w:t>4</w:t>
      </w:r>
      <w:r w:rsidRPr="00693154">
        <w:rPr>
          <w:szCs w:val="24"/>
        </w:rPr>
        <w:t>.00 Science</w:t>
      </w:r>
    </w:p>
    <w:p w14:paraId="35066D46" w14:textId="77777777" w:rsidR="007B7195" w:rsidRPr="00693154" w:rsidRDefault="007B7195" w:rsidP="007B7195">
      <w:pPr>
        <w:pStyle w:val="NoSpacing"/>
        <w:numPr>
          <w:ilvl w:val="0"/>
          <w:numId w:val="38"/>
        </w:numPr>
        <w:ind w:left="454"/>
        <w:rPr>
          <w:szCs w:val="24"/>
        </w:rPr>
        <w:sectPr w:rsidR="007B7195" w:rsidRPr="00693154" w:rsidSect="007D599C">
          <w:type w:val="continuous"/>
          <w:pgSz w:w="11906" w:h="16838"/>
          <w:pgMar w:top="1440" w:right="1800" w:bottom="1440" w:left="1800" w:header="708" w:footer="708" w:gutter="0"/>
          <w:cols w:num="2" w:space="708"/>
          <w:docGrid w:linePitch="360"/>
        </w:sectPr>
      </w:pPr>
    </w:p>
    <w:p w14:paraId="529ADB83" w14:textId="4C8B32F3" w:rsidR="007B7195" w:rsidRPr="00693154" w:rsidRDefault="007B7195" w:rsidP="007B7195">
      <w:pPr>
        <w:pStyle w:val="NoSpacing"/>
        <w:numPr>
          <w:ilvl w:val="0"/>
          <w:numId w:val="38"/>
        </w:numPr>
        <w:ind w:left="454"/>
        <w:rPr>
          <w:szCs w:val="24"/>
        </w:rPr>
      </w:pPr>
      <w:r w:rsidRPr="00693154">
        <w:rPr>
          <w:szCs w:val="24"/>
        </w:rPr>
        <w:t>7</w:t>
      </w:r>
      <w:r w:rsidR="00693154" w:rsidRPr="00693154">
        <w:rPr>
          <w:szCs w:val="24"/>
        </w:rPr>
        <w:t>4</w:t>
      </w:r>
      <w:r w:rsidRPr="00693154">
        <w:rPr>
          <w:szCs w:val="24"/>
        </w:rPr>
        <w:t>.00 Arts</w:t>
      </w:r>
    </w:p>
    <w:p w14:paraId="19E41C90" w14:textId="77777777" w:rsidR="007B7195" w:rsidRPr="00693154" w:rsidRDefault="007B7195" w:rsidP="007B7195">
      <w:pPr>
        <w:pStyle w:val="NoSpacing"/>
        <w:numPr>
          <w:ilvl w:val="0"/>
          <w:numId w:val="38"/>
        </w:numPr>
        <w:ind w:left="454"/>
        <w:rPr>
          <w:szCs w:val="24"/>
        </w:rPr>
      </w:pPr>
      <w:r w:rsidRPr="00693154">
        <w:rPr>
          <w:szCs w:val="24"/>
        </w:rPr>
        <w:t>75.00 Commerce</w:t>
      </w:r>
    </w:p>
    <w:p w14:paraId="5F289056" w14:textId="77777777" w:rsidR="007B7195" w:rsidRPr="00693154" w:rsidRDefault="007B7195" w:rsidP="007B7195">
      <w:pPr>
        <w:pStyle w:val="NoSpacing"/>
        <w:numPr>
          <w:ilvl w:val="0"/>
          <w:numId w:val="38"/>
        </w:numPr>
        <w:ind w:left="454"/>
        <w:rPr>
          <w:szCs w:val="24"/>
        </w:rPr>
      </w:pPr>
      <w:r w:rsidRPr="00693154">
        <w:rPr>
          <w:szCs w:val="24"/>
        </w:rPr>
        <w:t>85.00 Biomedicine</w:t>
      </w:r>
    </w:p>
    <w:p w14:paraId="32360CC8" w14:textId="77777777" w:rsidR="007B7195" w:rsidRPr="00693154" w:rsidRDefault="007B7195" w:rsidP="007B7195">
      <w:pPr>
        <w:pStyle w:val="NoSpacing"/>
        <w:ind w:left="454"/>
        <w:sectPr w:rsidR="007B7195" w:rsidRPr="00693154" w:rsidSect="007D599C">
          <w:type w:val="continuous"/>
          <w:pgSz w:w="11906" w:h="16838"/>
          <w:pgMar w:top="1440" w:right="1800" w:bottom="1440" w:left="1800" w:header="708" w:footer="708" w:gutter="0"/>
          <w:cols w:num="2" w:space="708"/>
          <w:docGrid w:linePitch="360"/>
        </w:sectPr>
      </w:pPr>
    </w:p>
    <w:p w14:paraId="5E9530D1" w14:textId="77777777" w:rsidR="007B7195" w:rsidRPr="00693154" w:rsidRDefault="007B7195" w:rsidP="007B7195">
      <w:pPr>
        <w:pStyle w:val="NoSpacing"/>
        <w:ind w:left="454"/>
        <w:rPr>
          <w:sz w:val="6"/>
        </w:rPr>
      </w:pPr>
    </w:p>
    <w:p w14:paraId="1C7EABCD" w14:textId="77777777" w:rsidR="007B7195" w:rsidRPr="00693154" w:rsidRDefault="007B7195" w:rsidP="007B7195">
      <w:pPr>
        <w:pStyle w:val="NoSpacing"/>
        <w:ind w:left="454"/>
        <w:sectPr w:rsidR="007B7195" w:rsidRPr="00693154" w:rsidSect="00F54293">
          <w:footerReference w:type="default" r:id="rId34"/>
          <w:type w:val="continuous"/>
          <w:pgSz w:w="11906" w:h="16838"/>
          <w:pgMar w:top="1440" w:right="1440" w:bottom="1440" w:left="1134" w:header="708" w:footer="708" w:gutter="0"/>
          <w:cols w:space="708"/>
          <w:docGrid w:linePitch="360"/>
        </w:sectPr>
      </w:pPr>
    </w:p>
    <w:p w14:paraId="4291A433" w14:textId="25C89B20" w:rsidR="007B7195" w:rsidRPr="00693154" w:rsidRDefault="007B7195" w:rsidP="00693154">
      <w:pPr>
        <w:pStyle w:val="NoSpacing"/>
        <w:ind w:left="340"/>
        <w:rPr>
          <w:i/>
          <w:iCs/>
          <w:sz w:val="18"/>
        </w:rPr>
      </w:pPr>
      <w:r w:rsidRPr="00693154">
        <w:t>*</w:t>
      </w:r>
      <w:r w:rsidRPr="00693154">
        <w:rPr>
          <w:sz w:val="18"/>
        </w:rPr>
        <w:t xml:space="preserve">Applicants for guaranteed entry to the Bachelor of Science (Extended) </w:t>
      </w:r>
      <w:r w:rsidRPr="00693154">
        <w:rPr>
          <w:i/>
          <w:iCs/>
          <w:sz w:val="18"/>
        </w:rPr>
        <w:t xml:space="preserve">also require a study score of 25 in at least </w:t>
      </w:r>
      <w:r w:rsidRPr="00693154">
        <w:rPr>
          <w:i/>
          <w:iCs/>
          <w:sz w:val="18"/>
        </w:rPr>
        <w:br/>
        <w:t xml:space="preserve">   one of: </w:t>
      </w:r>
      <w:r w:rsidRPr="00693154">
        <w:rPr>
          <w:i/>
          <w:iCs/>
          <w:sz w:val="18"/>
        </w:rPr>
        <w:br/>
        <w:t xml:space="preserve">  VCE unit 3/4</w:t>
      </w:r>
      <w:r w:rsidR="00693154" w:rsidRPr="00693154">
        <w:rPr>
          <w:i/>
          <w:iCs/>
          <w:sz w:val="18"/>
        </w:rPr>
        <w:t xml:space="preserve"> in</w:t>
      </w:r>
      <w:r w:rsidRPr="00693154">
        <w:rPr>
          <w:i/>
          <w:iCs/>
          <w:sz w:val="18"/>
        </w:rPr>
        <w:t xml:space="preserve"> Biology, Chemistry, Physics, </w:t>
      </w:r>
      <w:r w:rsidR="00693154" w:rsidRPr="00693154">
        <w:rPr>
          <w:i/>
          <w:iCs/>
          <w:sz w:val="18"/>
        </w:rPr>
        <w:t xml:space="preserve">or any </w:t>
      </w:r>
      <w:r w:rsidRPr="00693154">
        <w:rPr>
          <w:i/>
          <w:iCs/>
          <w:sz w:val="18"/>
        </w:rPr>
        <w:t>Mathematics, or equivalent</w:t>
      </w:r>
    </w:p>
    <w:p w14:paraId="599DF7D5" w14:textId="77777777" w:rsidR="00693154" w:rsidRPr="004612F7" w:rsidRDefault="00693154" w:rsidP="00693154">
      <w:pPr>
        <w:pStyle w:val="NoSpacing"/>
        <w:rPr>
          <w:sz w:val="10"/>
          <w:szCs w:val="8"/>
        </w:rPr>
      </w:pPr>
    </w:p>
    <w:p w14:paraId="6855125D" w14:textId="0D6E8461" w:rsidR="007B7195" w:rsidRPr="00F64FE9" w:rsidRDefault="007B7195" w:rsidP="00693154">
      <w:pPr>
        <w:pStyle w:val="NoSpacing"/>
        <w:rPr>
          <w:sz w:val="24"/>
        </w:rPr>
      </w:pPr>
      <w:r w:rsidRPr="00F64FE9">
        <w:rPr>
          <w:sz w:val="24"/>
        </w:rPr>
        <w:t xml:space="preserve">There are also several </w:t>
      </w:r>
      <w:r w:rsidRPr="00F64FE9">
        <w:rPr>
          <w:i/>
          <w:sz w:val="24"/>
        </w:rPr>
        <w:t>Melbourne Access scholarships</w:t>
      </w:r>
      <w:r w:rsidRPr="00F64FE9">
        <w:rPr>
          <w:sz w:val="24"/>
        </w:rPr>
        <w:t xml:space="preserve"> available through the University's scholarships program, so students are encouraged to browse </w:t>
      </w:r>
      <w:hyperlink r:id="rId35" w:history="1">
        <w:r w:rsidRPr="00F64FE9">
          <w:rPr>
            <w:rStyle w:val="Hyperlink"/>
            <w:sz w:val="24"/>
          </w:rPr>
          <w:t xml:space="preserve">Melbourne Access Scholarships. </w:t>
        </w:r>
      </w:hyperlink>
      <w:r w:rsidRPr="00F64FE9">
        <w:rPr>
          <w:sz w:val="24"/>
        </w:rPr>
        <w:t xml:space="preserve">  </w:t>
      </w:r>
    </w:p>
    <w:p w14:paraId="3759B939" w14:textId="7F349733" w:rsidR="00693154" w:rsidRDefault="00693154" w:rsidP="00693154">
      <w:pPr>
        <w:pStyle w:val="NoSpacing"/>
      </w:pPr>
    </w:p>
    <w:bookmarkEnd w:id="0"/>
    <w:bookmarkEnd w:id="1"/>
    <w:p w14:paraId="5568DDDE" w14:textId="77777777" w:rsidR="00BC009A" w:rsidRDefault="00BC009A" w:rsidP="00BC009A">
      <w:pPr>
        <w:pStyle w:val="NoSpacing"/>
        <w:rPr>
          <w:b/>
          <w:bCs/>
          <w:sz w:val="24"/>
          <w:szCs w:val="24"/>
          <w:u w:val="single"/>
        </w:rPr>
      </w:pPr>
      <w:r w:rsidRPr="006369CF">
        <w:rPr>
          <w:b/>
          <w:bCs/>
          <w:sz w:val="24"/>
          <w:szCs w:val="24"/>
          <w:u w:val="single"/>
        </w:rPr>
        <w:t xml:space="preserve">Study Score </w:t>
      </w:r>
      <w:r>
        <w:rPr>
          <w:b/>
          <w:bCs/>
          <w:sz w:val="24"/>
          <w:szCs w:val="24"/>
          <w:u w:val="single"/>
        </w:rPr>
        <w:t>Consideration and VTAC Personal Statement</w:t>
      </w:r>
    </w:p>
    <w:p w14:paraId="3314835D" w14:textId="30D9B79B" w:rsidR="00BC009A" w:rsidRDefault="00BC009A" w:rsidP="00BC009A">
      <w:pPr>
        <w:pStyle w:val="NoSpacing"/>
        <w:rPr>
          <w:sz w:val="24"/>
          <w:szCs w:val="24"/>
        </w:rPr>
      </w:pPr>
      <w:r>
        <w:rPr>
          <w:sz w:val="24"/>
          <w:szCs w:val="24"/>
        </w:rPr>
        <w:t xml:space="preserve">In 2023, the university will consider criteria in addition to the ATAR for eligible students who are Access Melbourne applicants (from categories: </w:t>
      </w:r>
      <w:r>
        <w:rPr>
          <w:i/>
          <w:iCs/>
          <w:sz w:val="24"/>
          <w:szCs w:val="24"/>
        </w:rPr>
        <w:t xml:space="preserve">disadvantaged financial background, resident of a regional or remote area, difficult circumstances, </w:t>
      </w:r>
      <w:proofErr w:type="gramStart"/>
      <w:r>
        <w:rPr>
          <w:i/>
          <w:iCs/>
          <w:sz w:val="24"/>
          <w:szCs w:val="24"/>
        </w:rPr>
        <w:t>disability</w:t>
      </w:r>
      <w:proofErr w:type="gramEnd"/>
      <w:r>
        <w:rPr>
          <w:i/>
          <w:iCs/>
          <w:sz w:val="24"/>
          <w:szCs w:val="24"/>
        </w:rPr>
        <w:t xml:space="preserve"> or medical condition</w:t>
      </w:r>
      <w:r>
        <w:rPr>
          <w:sz w:val="24"/>
          <w:szCs w:val="24"/>
        </w:rPr>
        <w:t xml:space="preserve">).  </w:t>
      </w:r>
      <w:r>
        <w:rPr>
          <w:sz w:val="24"/>
          <w:szCs w:val="24"/>
        </w:rPr>
        <w:br/>
        <w:t xml:space="preserve">Access Melbourne students who attain a lower ATAR but achieve a study score of at least 35 in at least one VCE 3/4 subject that is relevant to their course preference, may submit a </w:t>
      </w:r>
      <w:r w:rsidRPr="00BF001A">
        <w:rPr>
          <w:sz w:val="24"/>
          <w:szCs w:val="24"/>
          <w:u w:val="single"/>
        </w:rPr>
        <w:t>VTAC Personal Statement</w:t>
      </w:r>
      <w:r>
        <w:rPr>
          <w:sz w:val="24"/>
          <w:szCs w:val="24"/>
        </w:rPr>
        <w:t xml:space="preserve"> </w:t>
      </w:r>
      <w:r w:rsidRPr="00144649">
        <w:rPr>
          <w:sz w:val="24"/>
          <w:szCs w:val="24"/>
        </w:rPr>
        <w:t>highlight</w:t>
      </w:r>
      <w:r>
        <w:rPr>
          <w:sz w:val="24"/>
          <w:szCs w:val="24"/>
        </w:rPr>
        <w:t xml:space="preserve">ing their </w:t>
      </w:r>
      <w:r w:rsidRPr="00144649">
        <w:rPr>
          <w:sz w:val="24"/>
          <w:szCs w:val="24"/>
        </w:rPr>
        <w:t>career ambitions, outli</w:t>
      </w:r>
      <w:r>
        <w:rPr>
          <w:sz w:val="24"/>
          <w:szCs w:val="24"/>
        </w:rPr>
        <w:t>ning</w:t>
      </w:r>
      <w:r w:rsidRPr="00144649">
        <w:rPr>
          <w:sz w:val="24"/>
          <w:szCs w:val="24"/>
        </w:rPr>
        <w:t xml:space="preserve"> the future benefits for the community </w:t>
      </w:r>
      <w:r>
        <w:rPr>
          <w:sz w:val="24"/>
          <w:szCs w:val="24"/>
        </w:rPr>
        <w:t>they</w:t>
      </w:r>
      <w:r w:rsidRPr="00144649">
        <w:rPr>
          <w:sz w:val="24"/>
          <w:szCs w:val="24"/>
        </w:rPr>
        <w:t xml:space="preserve"> hope to achieve, and </w:t>
      </w:r>
      <w:r>
        <w:rPr>
          <w:sz w:val="24"/>
          <w:szCs w:val="24"/>
        </w:rPr>
        <w:t>their</w:t>
      </w:r>
      <w:r w:rsidRPr="00144649">
        <w:rPr>
          <w:sz w:val="24"/>
          <w:szCs w:val="24"/>
        </w:rPr>
        <w:t xml:space="preserve"> motivations for participating in higher education study at Melbourne.</w:t>
      </w:r>
      <w:r>
        <w:rPr>
          <w:sz w:val="24"/>
          <w:szCs w:val="24"/>
        </w:rPr>
        <w:t xml:space="preserve">  </w:t>
      </w:r>
      <w:r>
        <w:rPr>
          <w:sz w:val="24"/>
          <w:szCs w:val="24"/>
        </w:rPr>
        <w:br/>
      </w:r>
      <w:r w:rsidR="00E41E7D">
        <w:rPr>
          <w:sz w:val="24"/>
          <w:szCs w:val="24"/>
        </w:rPr>
        <w:br/>
      </w:r>
      <w:r>
        <w:rPr>
          <w:sz w:val="24"/>
          <w:szCs w:val="24"/>
        </w:rPr>
        <w:t xml:space="preserve">Students </w:t>
      </w:r>
      <w:r>
        <w:rPr>
          <w:sz w:val="24"/>
          <w:szCs w:val="24"/>
          <w:u w:val="single"/>
        </w:rPr>
        <w:t>must</w:t>
      </w:r>
      <w:r>
        <w:rPr>
          <w:sz w:val="24"/>
          <w:szCs w:val="24"/>
        </w:rPr>
        <w:t xml:space="preserve"> also meet course prerequisites, and achieve an ATAR of at least:</w:t>
      </w:r>
      <w:r>
        <w:rPr>
          <w:sz w:val="24"/>
          <w:szCs w:val="24"/>
        </w:rPr>
        <w:br/>
      </w:r>
    </w:p>
    <w:p w14:paraId="350047F9" w14:textId="77777777" w:rsidR="00BC009A" w:rsidRPr="00CE607C" w:rsidRDefault="00BC009A" w:rsidP="00BC009A">
      <w:pPr>
        <w:pStyle w:val="NoSpacing"/>
        <w:numPr>
          <w:ilvl w:val="0"/>
          <w:numId w:val="48"/>
        </w:numPr>
        <w:rPr>
          <w:b/>
          <w:bCs/>
          <w:sz w:val="24"/>
          <w:szCs w:val="24"/>
        </w:rPr>
      </w:pPr>
      <w:r>
        <w:rPr>
          <w:sz w:val="24"/>
          <w:szCs w:val="24"/>
        </w:rPr>
        <w:lastRenderedPageBreak/>
        <w:t>72.00 for Arts, Design, or Science</w:t>
      </w:r>
    </w:p>
    <w:p w14:paraId="66D5F658" w14:textId="77777777" w:rsidR="00BC009A" w:rsidRPr="00CE607C" w:rsidRDefault="00BC009A" w:rsidP="00BC009A">
      <w:pPr>
        <w:pStyle w:val="NoSpacing"/>
        <w:numPr>
          <w:ilvl w:val="0"/>
          <w:numId w:val="48"/>
        </w:numPr>
        <w:rPr>
          <w:b/>
          <w:bCs/>
          <w:sz w:val="24"/>
          <w:szCs w:val="24"/>
        </w:rPr>
      </w:pPr>
      <w:r>
        <w:rPr>
          <w:sz w:val="24"/>
          <w:szCs w:val="24"/>
        </w:rPr>
        <w:t>78.00 for Commerce</w:t>
      </w:r>
    </w:p>
    <w:p w14:paraId="39587479" w14:textId="77777777" w:rsidR="00BC009A" w:rsidRDefault="00BC009A" w:rsidP="00BC009A">
      <w:pPr>
        <w:pStyle w:val="NoSpacing"/>
        <w:numPr>
          <w:ilvl w:val="0"/>
          <w:numId w:val="48"/>
        </w:numPr>
        <w:rPr>
          <w:b/>
          <w:bCs/>
          <w:sz w:val="24"/>
          <w:szCs w:val="24"/>
        </w:rPr>
      </w:pPr>
      <w:r>
        <w:rPr>
          <w:sz w:val="24"/>
          <w:szCs w:val="24"/>
        </w:rPr>
        <w:t>86.00 for Biomedicine</w:t>
      </w:r>
      <w:r>
        <w:rPr>
          <w:b/>
          <w:bCs/>
          <w:sz w:val="24"/>
          <w:szCs w:val="24"/>
        </w:rPr>
        <w:br/>
      </w:r>
    </w:p>
    <w:p w14:paraId="34B9056D" w14:textId="3C15E8AF" w:rsidR="00BC009A" w:rsidRPr="00BC009A" w:rsidRDefault="00BC009A" w:rsidP="00BC009A">
      <w:pPr>
        <w:rPr>
          <w:rFonts w:asciiTheme="minorHAnsi" w:hAnsiTheme="minorHAnsi" w:cstheme="minorHAnsi"/>
          <w:b/>
          <w:bCs/>
        </w:rPr>
      </w:pPr>
      <w:r w:rsidRPr="00BC009A">
        <w:rPr>
          <w:rFonts w:asciiTheme="minorHAnsi" w:hAnsiTheme="minorHAnsi" w:cstheme="minorHAnsi"/>
          <w:b/>
          <w:bCs/>
        </w:rPr>
        <w:t xml:space="preserve">Browse </w:t>
      </w:r>
      <w:hyperlink r:id="rId36" w:history="1">
        <w:r w:rsidR="00494F0D">
          <w:rPr>
            <w:rStyle w:val="Hyperlink"/>
            <w:rFonts w:asciiTheme="minorHAnsi" w:hAnsiTheme="minorHAnsi" w:cstheme="minorHAnsi"/>
            <w:b/>
            <w:bCs/>
          </w:rPr>
          <w:t>Study Score Consideration and VTAC Personal Statement</w:t>
        </w:r>
      </w:hyperlink>
      <w:r w:rsidR="00494F0D">
        <w:rPr>
          <w:rFonts w:asciiTheme="minorHAnsi" w:hAnsiTheme="minorHAnsi" w:cstheme="minorHAnsi"/>
          <w:b/>
          <w:bCs/>
        </w:rPr>
        <w:t xml:space="preserve"> </w:t>
      </w:r>
      <w:r w:rsidRPr="00BC009A">
        <w:rPr>
          <w:rFonts w:asciiTheme="minorHAnsi" w:hAnsiTheme="minorHAnsi" w:cstheme="minorHAnsi"/>
          <w:b/>
          <w:bCs/>
        </w:rPr>
        <w:t xml:space="preserve">noting which </w:t>
      </w:r>
      <w:r w:rsidRPr="00494F0D">
        <w:rPr>
          <w:rFonts w:asciiTheme="minorHAnsi" w:hAnsiTheme="minorHAnsi" w:cstheme="minorHAnsi"/>
          <w:b/>
          <w:bCs/>
        </w:rPr>
        <w:t>VCE subjects</w:t>
      </w:r>
      <w:r w:rsidRPr="00BC009A">
        <w:rPr>
          <w:rFonts w:asciiTheme="minorHAnsi" w:hAnsiTheme="minorHAnsi" w:cstheme="minorHAnsi"/>
          <w:b/>
          <w:bCs/>
        </w:rPr>
        <w:t xml:space="preserve"> are eligible for consideration here. </w:t>
      </w:r>
      <w:r w:rsidRPr="00BC009A">
        <w:rPr>
          <w:rFonts w:asciiTheme="minorHAnsi" w:hAnsiTheme="minorHAnsi" w:cstheme="minorHAnsi"/>
          <w:b/>
          <w:bCs/>
        </w:rPr>
        <w:br/>
      </w:r>
    </w:p>
    <w:p w14:paraId="001837DA" w14:textId="77777777" w:rsidR="00BC009A" w:rsidRDefault="00BC009A" w:rsidP="00BC009A">
      <w:pPr>
        <w:rPr>
          <w:b/>
          <w:bCs/>
        </w:rPr>
      </w:pPr>
    </w:p>
    <w:p w14:paraId="5055430D" w14:textId="7B0AC5B1" w:rsidR="002052ED" w:rsidRPr="002052ED" w:rsidRDefault="002443AB" w:rsidP="002052ED">
      <w:pPr>
        <w:rPr>
          <w:rFonts w:asciiTheme="minorHAnsi" w:hAnsiTheme="minorHAnsi" w:cstheme="minorHAnsi"/>
          <w:bCs/>
          <w:szCs w:val="20"/>
        </w:rPr>
      </w:pPr>
      <w:r w:rsidRPr="002443AB">
        <w:rPr>
          <w:noProof/>
          <w:u w:val="single"/>
        </w:rPr>
        <w:drawing>
          <wp:inline distT="0" distB="0" distL="0" distR="0" wp14:anchorId="5BC13063" wp14:editId="48AF2AD2">
            <wp:extent cx="1014910" cy="459105"/>
            <wp:effectExtent l="0" t="0" r="0" b="0"/>
            <wp:docPr id="2" name="Picture 2" descr="ADFA Open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FA Open Day"/>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33956" cy="467721"/>
                    </a:xfrm>
                    <a:prstGeom prst="rect">
                      <a:avLst/>
                    </a:prstGeom>
                    <a:noFill/>
                    <a:ln>
                      <a:noFill/>
                    </a:ln>
                  </pic:spPr>
                </pic:pic>
              </a:graphicData>
            </a:graphic>
          </wp:inline>
        </w:drawing>
      </w:r>
      <w:r w:rsidRPr="002443AB">
        <w:rPr>
          <w:rFonts w:asciiTheme="minorHAnsi" w:hAnsiTheme="minorHAnsi" w:cstheme="minorHAnsi"/>
          <w:bCs/>
          <w:sz w:val="34"/>
          <w:szCs w:val="30"/>
          <w:u w:val="single"/>
        </w:rPr>
        <w:t xml:space="preserve"> </w:t>
      </w:r>
      <w:r w:rsidRPr="002443AB">
        <w:rPr>
          <w:rFonts w:asciiTheme="minorHAnsi" w:hAnsiTheme="minorHAnsi" w:cstheme="minorHAnsi"/>
          <w:b/>
          <w:sz w:val="28"/>
          <w:u w:val="single"/>
        </w:rPr>
        <w:t>Experience ADFA – Open Day 2022</w:t>
      </w:r>
      <w:r w:rsidRPr="002443AB">
        <w:rPr>
          <w:rFonts w:asciiTheme="minorHAnsi" w:hAnsiTheme="minorHAnsi" w:cstheme="minorHAnsi"/>
          <w:b/>
          <w:sz w:val="28"/>
          <w:u w:val="single"/>
        </w:rPr>
        <w:br/>
      </w:r>
      <w:r>
        <w:rPr>
          <w:rFonts w:asciiTheme="minorHAnsi" w:hAnsiTheme="minorHAnsi" w:cstheme="minorHAnsi"/>
          <w:bCs/>
          <w:szCs w:val="20"/>
        </w:rPr>
        <w:t xml:space="preserve">Students keen on finding out more about ADFA but cannot attend the Open Day on 20 August 2022, are invited to still experience the action </w:t>
      </w:r>
      <w:r w:rsidR="002052ED">
        <w:rPr>
          <w:rFonts w:asciiTheme="minorHAnsi" w:hAnsiTheme="minorHAnsi" w:cstheme="minorHAnsi"/>
          <w:bCs/>
          <w:szCs w:val="20"/>
        </w:rPr>
        <w:t xml:space="preserve">at the </w:t>
      </w:r>
      <w:r w:rsidR="002052ED">
        <w:rPr>
          <w:rFonts w:asciiTheme="minorHAnsi" w:hAnsiTheme="minorHAnsi" w:cstheme="minorHAnsi"/>
          <w:b/>
          <w:i/>
          <w:iCs/>
          <w:szCs w:val="20"/>
        </w:rPr>
        <w:t>Virtual Open Day</w:t>
      </w:r>
      <w:r w:rsidR="002052ED">
        <w:rPr>
          <w:rFonts w:asciiTheme="minorHAnsi" w:hAnsiTheme="minorHAnsi" w:cstheme="minorHAnsi"/>
          <w:bCs/>
          <w:szCs w:val="20"/>
        </w:rPr>
        <w:t xml:space="preserve">.  </w:t>
      </w:r>
      <w:r w:rsidR="00630150">
        <w:rPr>
          <w:rFonts w:asciiTheme="minorHAnsi" w:hAnsiTheme="minorHAnsi" w:cstheme="minorHAnsi"/>
          <w:bCs/>
          <w:szCs w:val="20"/>
        </w:rPr>
        <w:br/>
      </w:r>
      <w:r w:rsidR="002052ED">
        <w:rPr>
          <w:rFonts w:asciiTheme="minorHAnsi" w:hAnsiTheme="minorHAnsi" w:cstheme="minorHAnsi"/>
          <w:bCs/>
          <w:szCs w:val="20"/>
        </w:rPr>
        <w:t xml:space="preserve">Students will </w:t>
      </w:r>
      <w:r w:rsidR="00630150">
        <w:rPr>
          <w:rFonts w:asciiTheme="minorHAnsi" w:hAnsiTheme="minorHAnsi" w:cstheme="minorHAnsi"/>
          <w:bCs/>
          <w:szCs w:val="20"/>
        </w:rPr>
        <w:t>-</w:t>
      </w:r>
      <w:r w:rsidR="002052ED">
        <w:rPr>
          <w:rFonts w:asciiTheme="minorHAnsi" w:hAnsiTheme="minorHAnsi" w:cstheme="minorHAnsi"/>
          <w:bCs/>
          <w:szCs w:val="20"/>
        </w:rPr>
        <w:br/>
      </w:r>
    </w:p>
    <w:p w14:paraId="09D81CD7" w14:textId="5D6432D1" w:rsidR="002052ED" w:rsidRDefault="00630150" w:rsidP="002052ED">
      <w:pPr>
        <w:numPr>
          <w:ilvl w:val="0"/>
          <w:numId w:val="49"/>
        </w:numPr>
        <w:rPr>
          <w:rFonts w:asciiTheme="minorHAnsi" w:hAnsiTheme="minorHAnsi" w:cstheme="minorHAnsi"/>
          <w:bCs/>
          <w:szCs w:val="20"/>
        </w:rPr>
      </w:pPr>
      <w:r>
        <w:rPr>
          <w:rFonts w:asciiTheme="minorHAnsi" w:hAnsiTheme="minorHAnsi" w:cstheme="minorHAnsi"/>
          <w:bCs/>
          <w:szCs w:val="20"/>
        </w:rPr>
        <w:t>h</w:t>
      </w:r>
      <w:r w:rsidR="002052ED" w:rsidRPr="002052ED">
        <w:rPr>
          <w:rFonts w:asciiTheme="minorHAnsi" w:hAnsiTheme="minorHAnsi" w:cstheme="minorHAnsi"/>
          <w:bCs/>
          <w:szCs w:val="20"/>
        </w:rPr>
        <w:t>ear from ADFA Commandant, Air Commodore Jules Adams CSC, to learn more about ADFA and how to get the most out of the virtual open day</w:t>
      </w:r>
    </w:p>
    <w:p w14:paraId="71FA28F4" w14:textId="27DBBBF3" w:rsidR="002052ED" w:rsidRPr="002052ED" w:rsidRDefault="00630150" w:rsidP="002052ED">
      <w:pPr>
        <w:numPr>
          <w:ilvl w:val="0"/>
          <w:numId w:val="49"/>
        </w:numPr>
        <w:rPr>
          <w:rFonts w:asciiTheme="minorHAnsi" w:hAnsiTheme="minorHAnsi" w:cstheme="minorHAnsi"/>
          <w:bCs/>
          <w:szCs w:val="20"/>
        </w:rPr>
      </w:pPr>
      <w:r>
        <w:rPr>
          <w:rFonts w:asciiTheme="minorHAnsi" w:hAnsiTheme="minorHAnsi" w:cstheme="minorHAnsi"/>
          <w:bCs/>
          <w:szCs w:val="20"/>
        </w:rPr>
        <w:t>h</w:t>
      </w:r>
      <w:r w:rsidR="002052ED" w:rsidRPr="002052ED">
        <w:rPr>
          <w:rFonts w:asciiTheme="minorHAnsi" w:hAnsiTheme="minorHAnsi" w:cstheme="minorHAnsi"/>
          <w:bCs/>
          <w:szCs w:val="20"/>
        </w:rPr>
        <w:t>ear from ADFA trainee officers, alumni, and UNSW staff about life and studying at ADFA</w:t>
      </w:r>
    </w:p>
    <w:p w14:paraId="250213AD" w14:textId="5100ACFB" w:rsidR="002052ED" w:rsidRPr="002052ED" w:rsidRDefault="00630150" w:rsidP="002052ED">
      <w:pPr>
        <w:numPr>
          <w:ilvl w:val="0"/>
          <w:numId w:val="49"/>
        </w:numPr>
        <w:rPr>
          <w:rFonts w:asciiTheme="minorHAnsi" w:hAnsiTheme="minorHAnsi" w:cstheme="minorHAnsi"/>
          <w:bCs/>
          <w:szCs w:val="20"/>
        </w:rPr>
      </w:pPr>
      <w:r>
        <w:rPr>
          <w:rFonts w:asciiTheme="minorHAnsi" w:hAnsiTheme="minorHAnsi" w:cstheme="minorHAnsi"/>
          <w:bCs/>
          <w:szCs w:val="20"/>
        </w:rPr>
        <w:t>e</w:t>
      </w:r>
      <w:r w:rsidR="002052ED" w:rsidRPr="002052ED">
        <w:rPr>
          <w:rFonts w:asciiTheme="minorHAnsi" w:hAnsiTheme="minorHAnsi" w:cstheme="minorHAnsi"/>
          <w:bCs/>
          <w:szCs w:val="20"/>
        </w:rPr>
        <w:t>xplore UNSW degrees, with Information Sessions on Business, Science, Engineering &amp; IT, and Humanities and Social Sciences</w:t>
      </w:r>
    </w:p>
    <w:p w14:paraId="5BB99136" w14:textId="68984771" w:rsidR="002052ED" w:rsidRPr="002052ED" w:rsidRDefault="00630150" w:rsidP="002052ED">
      <w:pPr>
        <w:numPr>
          <w:ilvl w:val="0"/>
          <w:numId w:val="49"/>
        </w:numPr>
        <w:rPr>
          <w:rFonts w:asciiTheme="minorHAnsi" w:hAnsiTheme="minorHAnsi" w:cstheme="minorHAnsi"/>
          <w:bCs/>
          <w:szCs w:val="20"/>
        </w:rPr>
      </w:pPr>
      <w:r>
        <w:rPr>
          <w:rFonts w:asciiTheme="minorHAnsi" w:hAnsiTheme="minorHAnsi" w:cstheme="minorHAnsi"/>
          <w:bCs/>
          <w:szCs w:val="20"/>
        </w:rPr>
        <w:t>p</w:t>
      </w:r>
      <w:r w:rsidR="002052ED" w:rsidRPr="002052ED">
        <w:rPr>
          <w:rFonts w:asciiTheme="minorHAnsi" w:hAnsiTheme="minorHAnsi" w:cstheme="minorHAnsi"/>
          <w:bCs/>
          <w:szCs w:val="20"/>
        </w:rPr>
        <w:t>articipate in live Q&amp;As and get all your questions answered</w:t>
      </w:r>
    </w:p>
    <w:p w14:paraId="7904BBC0" w14:textId="68CD5F6A" w:rsidR="002052ED" w:rsidRPr="002052ED" w:rsidRDefault="00630150" w:rsidP="002052ED">
      <w:pPr>
        <w:numPr>
          <w:ilvl w:val="0"/>
          <w:numId w:val="49"/>
        </w:numPr>
        <w:rPr>
          <w:rFonts w:asciiTheme="minorHAnsi" w:hAnsiTheme="minorHAnsi" w:cstheme="minorHAnsi"/>
          <w:bCs/>
          <w:szCs w:val="20"/>
        </w:rPr>
      </w:pPr>
      <w:r>
        <w:rPr>
          <w:rFonts w:asciiTheme="minorHAnsi" w:hAnsiTheme="minorHAnsi" w:cstheme="minorHAnsi"/>
          <w:bCs/>
          <w:szCs w:val="20"/>
        </w:rPr>
        <w:t>t</w:t>
      </w:r>
      <w:r w:rsidR="002052ED" w:rsidRPr="002052ED">
        <w:rPr>
          <w:rFonts w:asciiTheme="minorHAnsi" w:hAnsiTheme="minorHAnsi" w:cstheme="minorHAnsi"/>
          <w:bCs/>
          <w:szCs w:val="20"/>
        </w:rPr>
        <w:t>ake a virtual tour of the campus, and much more</w:t>
      </w:r>
    </w:p>
    <w:p w14:paraId="780EEDBB" w14:textId="77777777" w:rsidR="00B070E0" w:rsidRDefault="00630150">
      <w:pPr>
        <w:rPr>
          <w:rFonts w:asciiTheme="minorHAnsi" w:hAnsiTheme="minorHAnsi" w:cstheme="minorHAnsi"/>
          <w:b/>
          <w:szCs w:val="20"/>
        </w:rPr>
      </w:pPr>
      <w:r>
        <w:rPr>
          <w:rFonts w:asciiTheme="minorHAnsi" w:hAnsiTheme="minorHAnsi" w:cstheme="minorHAnsi"/>
          <w:bCs/>
          <w:szCs w:val="20"/>
        </w:rPr>
        <w:br/>
      </w:r>
      <w:r w:rsidR="002052ED" w:rsidRPr="00630150">
        <w:rPr>
          <w:rFonts w:asciiTheme="minorHAnsi" w:hAnsiTheme="minorHAnsi" w:cstheme="minorHAnsi"/>
          <w:b/>
          <w:szCs w:val="20"/>
        </w:rPr>
        <w:t>Students may register their interest at </w:t>
      </w:r>
      <w:hyperlink r:id="rId38" w:tgtFrame="_blank" w:history="1">
        <w:r w:rsidRPr="00630150">
          <w:rPr>
            <w:rStyle w:val="Hyperlink"/>
            <w:rFonts w:asciiTheme="minorHAnsi" w:hAnsiTheme="minorHAnsi" w:cstheme="minorHAnsi"/>
            <w:b/>
            <w:szCs w:val="20"/>
          </w:rPr>
          <w:t>Experience ADFA</w:t>
        </w:r>
        <w:r w:rsidRPr="00630150">
          <w:rPr>
            <w:rStyle w:val="Hyperlink"/>
            <w:rFonts w:asciiTheme="minorHAnsi" w:hAnsiTheme="minorHAnsi" w:cstheme="minorHAnsi"/>
            <w:b/>
            <w:szCs w:val="20"/>
            <w:u w:val="none"/>
          </w:rPr>
          <w:t xml:space="preserve"> </w:t>
        </w:r>
      </w:hyperlink>
      <w:r w:rsidR="002052ED" w:rsidRPr="00630150">
        <w:rPr>
          <w:rFonts w:asciiTheme="minorHAnsi" w:hAnsiTheme="minorHAnsi" w:cstheme="minorHAnsi"/>
          <w:b/>
          <w:szCs w:val="20"/>
        </w:rPr>
        <w:t>and be the first to hear about what’s happening for ADFA Open Day 2022.</w:t>
      </w:r>
    </w:p>
    <w:p w14:paraId="2A2703B4" w14:textId="77777777" w:rsidR="00B070E0" w:rsidRPr="00B070E0" w:rsidRDefault="00B070E0">
      <w:pPr>
        <w:rPr>
          <w:rFonts w:asciiTheme="minorHAnsi" w:hAnsiTheme="minorHAnsi" w:cstheme="minorHAnsi"/>
          <w:b/>
          <w:sz w:val="34"/>
          <w:szCs w:val="30"/>
        </w:rPr>
      </w:pPr>
    </w:p>
    <w:p w14:paraId="1AE49F7D" w14:textId="77777777" w:rsidR="00B070E0" w:rsidRPr="00B070E0" w:rsidRDefault="00B070E0" w:rsidP="00B070E0">
      <w:pPr>
        <w:rPr>
          <w:rFonts w:ascii="Calibri" w:hAnsi="Calibri" w:cs="Calibri"/>
          <w:b/>
          <w:sz w:val="28"/>
          <w:u w:val="single"/>
        </w:rPr>
      </w:pPr>
      <w:r w:rsidRPr="00B070E0">
        <w:rPr>
          <w:noProof/>
          <w:u w:val="single"/>
          <w:lang w:eastAsia="en-AU"/>
        </w:rPr>
        <w:drawing>
          <wp:inline distT="0" distB="0" distL="0" distR="0" wp14:anchorId="3331D3FF" wp14:editId="01C01894">
            <wp:extent cx="963930" cy="352405"/>
            <wp:effectExtent l="0" t="0" r="7620" b="0"/>
            <wp:docPr id="22" name="Picture 22" descr="RMIT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MIT_POS_RGB"/>
                    <pic:cNvPicPr>
                      <a:picLocks noChangeAspect="1" noChangeArrowheads="1"/>
                    </pic:cNvPicPr>
                  </pic:nvPicPr>
                  <pic:blipFill>
                    <a:blip r:embed="rId39" cstate="print"/>
                    <a:srcRect/>
                    <a:stretch>
                      <a:fillRect/>
                    </a:stretch>
                  </pic:blipFill>
                  <pic:spPr bwMode="auto">
                    <a:xfrm>
                      <a:off x="0" y="0"/>
                      <a:ext cx="980910" cy="358613"/>
                    </a:xfrm>
                    <a:prstGeom prst="rect">
                      <a:avLst/>
                    </a:prstGeom>
                    <a:noFill/>
                    <a:ln w="9525">
                      <a:noFill/>
                      <a:miter lim="800000"/>
                      <a:headEnd/>
                      <a:tailEnd/>
                    </a:ln>
                  </pic:spPr>
                </pic:pic>
              </a:graphicData>
            </a:graphic>
          </wp:inline>
        </w:drawing>
      </w:r>
      <w:r w:rsidRPr="00B070E0">
        <w:rPr>
          <w:rFonts w:ascii="Calibri" w:hAnsi="Calibri" w:cs="Calibri"/>
          <w:b/>
          <w:sz w:val="28"/>
          <w:u w:val="single"/>
        </w:rPr>
        <w:t>Upcoming Open Day Events</w:t>
      </w:r>
    </w:p>
    <w:p w14:paraId="0FC6C3BC" w14:textId="77777777" w:rsidR="00B070E0" w:rsidRPr="00B070E0" w:rsidRDefault="00B070E0" w:rsidP="00B070E0">
      <w:pPr>
        <w:pStyle w:val="ListParagraph"/>
        <w:numPr>
          <w:ilvl w:val="0"/>
          <w:numId w:val="37"/>
        </w:numPr>
        <w:rPr>
          <w:rFonts w:ascii="Calibri" w:hAnsi="Calibri" w:cs="Calibri"/>
          <w:b/>
          <w:sz w:val="26"/>
          <w:szCs w:val="22"/>
          <w:u w:val="single"/>
        </w:rPr>
      </w:pPr>
      <w:r w:rsidRPr="00B070E0">
        <w:rPr>
          <w:rFonts w:ascii="Calibri" w:hAnsi="Calibri" w:cs="Calibri"/>
          <w:b/>
          <w:bCs/>
          <w:sz w:val="26"/>
          <w:szCs w:val="22"/>
          <w:u w:val="single"/>
        </w:rPr>
        <w:t>RMIT Flight Training and Aviation Open Days</w:t>
      </w:r>
    </w:p>
    <w:p w14:paraId="299381AE" w14:textId="1DD56839" w:rsidR="00097295" w:rsidRDefault="000508C5" w:rsidP="000508C5">
      <w:pPr>
        <w:rPr>
          <w:rFonts w:ascii="Calibri" w:hAnsi="Calibri" w:cs="Calibri"/>
          <w:b/>
        </w:rPr>
      </w:pPr>
      <w:r>
        <w:rPr>
          <w:rFonts w:ascii="Calibri" w:hAnsi="Calibri" w:cs="Calibri"/>
          <w:bCs/>
        </w:rPr>
        <w:t>S</w:t>
      </w:r>
      <w:r w:rsidRPr="000508C5">
        <w:rPr>
          <w:rFonts w:ascii="Calibri" w:hAnsi="Calibri" w:cs="Calibri"/>
          <w:bCs/>
        </w:rPr>
        <w:t xml:space="preserve">tudents interested in becoming a pilot, </w:t>
      </w:r>
      <w:r>
        <w:rPr>
          <w:rFonts w:ascii="Calibri" w:hAnsi="Calibri" w:cs="Calibri"/>
          <w:bCs/>
        </w:rPr>
        <w:t xml:space="preserve">are invited to attend one of two </w:t>
      </w:r>
      <w:r w:rsidRPr="00097295">
        <w:rPr>
          <w:rFonts w:ascii="Calibri" w:hAnsi="Calibri" w:cs="Calibri"/>
          <w:b/>
          <w:i/>
          <w:iCs/>
        </w:rPr>
        <w:t>Aviation Open Days</w:t>
      </w:r>
      <w:r w:rsidRPr="000508C5">
        <w:rPr>
          <w:rFonts w:ascii="Calibri" w:hAnsi="Calibri" w:cs="Calibri"/>
          <w:bCs/>
        </w:rPr>
        <w:t xml:space="preserve"> </w:t>
      </w:r>
      <w:r>
        <w:rPr>
          <w:rFonts w:ascii="Calibri" w:hAnsi="Calibri" w:cs="Calibri"/>
          <w:bCs/>
        </w:rPr>
        <w:t xml:space="preserve">on 21 August and 28 August </w:t>
      </w:r>
      <w:r w:rsidR="00097295">
        <w:rPr>
          <w:rFonts w:ascii="Calibri" w:hAnsi="Calibri" w:cs="Calibri"/>
          <w:bCs/>
        </w:rPr>
        <w:t xml:space="preserve">2022 </w:t>
      </w:r>
      <w:r w:rsidRPr="000508C5">
        <w:rPr>
          <w:rFonts w:ascii="Calibri" w:hAnsi="Calibri" w:cs="Calibri"/>
          <w:bCs/>
        </w:rPr>
        <w:t xml:space="preserve">to meet with industry experts and current </w:t>
      </w:r>
      <w:r w:rsidRPr="000508C5">
        <w:rPr>
          <w:rFonts w:ascii="Calibri" w:hAnsi="Calibri" w:cs="Calibri"/>
          <w:bCs/>
        </w:rPr>
        <w:t>students and</w:t>
      </w:r>
      <w:r w:rsidRPr="000508C5">
        <w:rPr>
          <w:rFonts w:ascii="Calibri" w:hAnsi="Calibri" w:cs="Calibri"/>
          <w:bCs/>
        </w:rPr>
        <w:t xml:space="preserve"> ask any questions to understand the journey of becoming a pilot.</w:t>
      </w:r>
      <w:r>
        <w:rPr>
          <w:rFonts w:ascii="Calibri" w:hAnsi="Calibri" w:cs="Calibri"/>
          <w:bCs/>
        </w:rPr>
        <w:t xml:space="preserve">  Students </w:t>
      </w:r>
      <w:r w:rsidRPr="000508C5">
        <w:rPr>
          <w:rFonts w:ascii="Calibri" w:hAnsi="Calibri" w:cs="Calibri"/>
          <w:bCs/>
        </w:rPr>
        <w:t>will experience the flight simulator and enjoy a free barbeque and coffee.</w:t>
      </w:r>
      <w:r>
        <w:rPr>
          <w:rFonts w:ascii="Calibri" w:hAnsi="Calibri" w:cs="Calibri"/>
          <w:bCs/>
        </w:rPr>
        <w:t xml:space="preserve">  </w:t>
      </w:r>
      <w:r w:rsidRPr="000508C5">
        <w:rPr>
          <w:rFonts w:ascii="Calibri" w:hAnsi="Calibri" w:cs="Calibri"/>
          <w:bCs/>
        </w:rPr>
        <w:t>Registrations are a must to attend.</w:t>
      </w:r>
      <w:r w:rsidR="00097295">
        <w:rPr>
          <w:rFonts w:ascii="Calibri" w:hAnsi="Calibri" w:cs="Calibri"/>
          <w:bCs/>
        </w:rPr>
        <w:t xml:space="preserve"> </w:t>
      </w:r>
      <w:r w:rsidR="00097295">
        <w:rPr>
          <w:rFonts w:ascii="Calibri" w:hAnsi="Calibri" w:cs="Calibri"/>
          <w:b/>
        </w:rPr>
        <w:t xml:space="preserve">Register at </w:t>
      </w:r>
      <w:hyperlink r:id="rId40" w:history="1">
        <w:r w:rsidR="00097295">
          <w:rPr>
            <w:rStyle w:val="Hyperlink"/>
            <w:rFonts w:ascii="Calibri" w:hAnsi="Calibri" w:cs="Calibri"/>
            <w:b/>
          </w:rPr>
          <w:t>RMIT Flight Training and Aviation Open Days</w:t>
        </w:r>
      </w:hyperlink>
      <w:r w:rsidR="00097295">
        <w:rPr>
          <w:rFonts w:ascii="Calibri" w:hAnsi="Calibri" w:cs="Calibri"/>
          <w:b/>
        </w:rPr>
        <w:t>.</w:t>
      </w:r>
    </w:p>
    <w:p w14:paraId="066BC90F" w14:textId="77777777" w:rsidR="00097295" w:rsidRDefault="00097295" w:rsidP="000508C5">
      <w:pPr>
        <w:rPr>
          <w:rFonts w:ascii="Calibri" w:hAnsi="Calibri" w:cs="Calibri"/>
          <w:b/>
        </w:rPr>
      </w:pPr>
    </w:p>
    <w:p w14:paraId="5DD09030" w14:textId="77777777" w:rsidR="00097295" w:rsidRPr="00097295" w:rsidRDefault="00097295" w:rsidP="00097295">
      <w:pPr>
        <w:pStyle w:val="ListParagraph"/>
        <w:numPr>
          <w:ilvl w:val="0"/>
          <w:numId w:val="37"/>
        </w:numPr>
        <w:rPr>
          <w:rFonts w:ascii="Calibri" w:hAnsi="Calibri" w:cs="Calibri"/>
          <w:b/>
          <w:sz w:val="26"/>
          <w:szCs w:val="22"/>
          <w:u w:val="single"/>
        </w:rPr>
      </w:pPr>
      <w:r w:rsidRPr="00097295">
        <w:rPr>
          <w:rFonts w:ascii="Calibri" w:hAnsi="Calibri" w:cs="Calibri"/>
          <w:b/>
          <w:bCs/>
          <w:sz w:val="26"/>
          <w:szCs w:val="26"/>
          <w:u w:val="single"/>
        </w:rPr>
        <w:t>RMIT Tech &amp; Trades Day</w:t>
      </w:r>
    </w:p>
    <w:p w14:paraId="62E03125" w14:textId="24F92B6F" w:rsidR="00097295" w:rsidRPr="00097295" w:rsidRDefault="00097295" w:rsidP="00097295">
      <w:pPr>
        <w:rPr>
          <w:rFonts w:ascii="Calibri" w:hAnsi="Calibri" w:cs="Calibri"/>
          <w:bCs/>
        </w:rPr>
      </w:pPr>
      <w:r>
        <w:rPr>
          <w:rFonts w:ascii="Calibri" w:hAnsi="Calibri" w:cs="Calibri"/>
          <w:bCs/>
        </w:rPr>
        <w:t>S</w:t>
      </w:r>
      <w:r w:rsidRPr="00097295">
        <w:rPr>
          <w:rFonts w:ascii="Calibri" w:hAnsi="Calibri" w:cs="Calibri"/>
          <w:bCs/>
        </w:rPr>
        <w:t>tudents interested in a tech</w:t>
      </w:r>
      <w:r>
        <w:rPr>
          <w:rFonts w:ascii="Calibri" w:hAnsi="Calibri" w:cs="Calibri"/>
          <w:bCs/>
        </w:rPr>
        <w:t>nical</w:t>
      </w:r>
      <w:r w:rsidRPr="00097295">
        <w:rPr>
          <w:rFonts w:ascii="Calibri" w:hAnsi="Calibri" w:cs="Calibri"/>
          <w:bCs/>
        </w:rPr>
        <w:t xml:space="preserve"> or trade career, </w:t>
      </w:r>
      <w:r>
        <w:rPr>
          <w:rFonts w:ascii="Calibri" w:hAnsi="Calibri" w:cs="Calibri"/>
          <w:bCs/>
        </w:rPr>
        <w:t xml:space="preserve">are </w:t>
      </w:r>
      <w:r w:rsidRPr="00097295">
        <w:rPr>
          <w:rFonts w:ascii="Calibri" w:hAnsi="Calibri" w:cs="Calibri"/>
          <w:bCs/>
        </w:rPr>
        <w:t>encourage</w:t>
      </w:r>
      <w:r>
        <w:rPr>
          <w:rFonts w:ascii="Calibri" w:hAnsi="Calibri" w:cs="Calibri"/>
          <w:bCs/>
        </w:rPr>
        <w:t>d t</w:t>
      </w:r>
      <w:r w:rsidRPr="00097295">
        <w:rPr>
          <w:rFonts w:ascii="Calibri" w:hAnsi="Calibri" w:cs="Calibri"/>
          <w:bCs/>
        </w:rPr>
        <w:t>o attend</w:t>
      </w:r>
      <w:r>
        <w:rPr>
          <w:rFonts w:ascii="Calibri" w:hAnsi="Calibri" w:cs="Calibri"/>
          <w:bCs/>
        </w:rPr>
        <w:t xml:space="preserve"> </w:t>
      </w:r>
      <w:r w:rsidR="00581231">
        <w:rPr>
          <w:rFonts w:ascii="Calibri" w:hAnsi="Calibri" w:cs="Calibri"/>
          <w:bCs/>
        </w:rPr>
        <w:t>the</w:t>
      </w:r>
      <w:r>
        <w:rPr>
          <w:rFonts w:ascii="Calibri" w:hAnsi="Calibri" w:cs="Calibri"/>
          <w:bCs/>
        </w:rPr>
        <w:t xml:space="preserve"> </w:t>
      </w:r>
      <w:r w:rsidRPr="00097295">
        <w:rPr>
          <w:rFonts w:ascii="Calibri" w:hAnsi="Calibri" w:cs="Calibri"/>
          <w:b/>
          <w:i/>
          <w:iCs/>
        </w:rPr>
        <w:t>Tech &amp; Trades Day</w:t>
      </w:r>
      <w:r>
        <w:rPr>
          <w:rFonts w:ascii="Calibri" w:hAnsi="Calibri" w:cs="Calibri"/>
          <w:bCs/>
        </w:rPr>
        <w:t xml:space="preserve"> </w:t>
      </w:r>
      <w:r w:rsidR="00E41E7D">
        <w:rPr>
          <w:rFonts w:ascii="Calibri" w:hAnsi="Calibri" w:cs="Calibri"/>
          <w:bCs/>
        </w:rPr>
        <w:t xml:space="preserve">on Wednesday 28 September 2022, </w:t>
      </w:r>
      <w:r>
        <w:rPr>
          <w:rFonts w:ascii="Calibri" w:hAnsi="Calibri" w:cs="Calibri"/>
          <w:bCs/>
        </w:rPr>
        <w:t xml:space="preserve">where </w:t>
      </w:r>
      <w:r w:rsidRPr="00097295">
        <w:rPr>
          <w:rFonts w:ascii="Calibri" w:hAnsi="Calibri" w:cs="Calibri"/>
          <w:bCs/>
        </w:rPr>
        <w:t xml:space="preserve">students will have hands-on workshop experiences, tour facilities, chat with teachers and current students and have lunch </w:t>
      </w:r>
      <w:r>
        <w:rPr>
          <w:rFonts w:ascii="Calibri" w:hAnsi="Calibri" w:cs="Calibri"/>
          <w:bCs/>
        </w:rPr>
        <w:t>provided</w:t>
      </w:r>
      <w:r w:rsidRPr="00097295">
        <w:rPr>
          <w:rFonts w:ascii="Calibri" w:hAnsi="Calibri" w:cs="Calibri"/>
          <w:bCs/>
        </w:rPr>
        <w:t>.</w:t>
      </w:r>
    </w:p>
    <w:p w14:paraId="4DCA45D6" w14:textId="77777777" w:rsidR="00097295" w:rsidRPr="00097295" w:rsidRDefault="00097295" w:rsidP="00097295">
      <w:pPr>
        <w:rPr>
          <w:rFonts w:ascii="Calibri" w:hAnsi="Calibri" w:cs="Calibri"/>
          <w:bCs/>
        </w:rPr>
      </w:pPr>
    </w:p>
    <w:p w14:paraId="6BDB605C" w14:textId="2F38CB3D" w:rsidR="002443AB" w:rsidRPr="00097295" w:rsidRDefault="00097295" w:rsidP="00097295">
      <w:pPr>
        <w:rPr>
          <w:rFonts w:ascii="Calibri" w:hAnsi="Calibri" w:cs="Calibri"/>
          <w:b/>
          <w:sz w:val="26"/>
          <w:szCs w:val="22"/>
          <w:u w:val="single"/>
        </w:rPr>
      </w:pPr>
      <w:r w:rsidRPr="00097295">
        <w:rPr>
          <w:rFonts w:ascii="Calibri" w:hAnsi="Calibri" w:cs="Calibri"/>
          <w:bCs/>
        </w:rPr>
        <w:t xml:space="preserve">Vocational education offerings </w:t>
      </w:r>
      <w:r w:rsidRPr="00097295">
        <w:rPr>
          <w:rFonts w:ascii="Calibri" w:hAnsi="Calibri" w:cs="Calibri"/>
          <w:bCs/>
        </w:rPr>
        <w:t>include</w:t>
      </w:r>
      <w:r w:rsidRPr="00097295">
        <w:rPr>
          <w:rFonts w:ascii="Calibri" w:hAnsi="Calibri" w:cs="Calibri"/>
          <w:bCs/>
        </w:rPr>
        <w:t xml:space="preserve"> </w:t>
      </w:r>
      <w:r>
        <w:rPr>
          <w:rFonts w:ascii="Calibri" w:hAnsi="Calibri" w:cs="Calibri"/>
          <w:bCs/>
        </w:rPr>
        <w:t>-</w:t>
      </w:r>
      <w:r w:rsidR="00E41E7D">
        <w:rPr>
          <w:rFonts w:ascii="Calibri" w:hAnsi="Calibri" w:cs="Calibri"/>
          <w:bCs/>
        </w:rPr>
        <w:t xml:space="preserve"> </w:t>
      </w:r>
      <w:r w:rsidRPr="00097295">
        <w:rPr>
          <w:rFonts w:ascii="Calibri" w:hAnsi="Calibri" w:cs="Calibri"/>
          <w:bCs/>
          <w:i/>
          <w:iCs/>
        </w:rPr>
        <w:t>Advanced Manufacturing, Building Design, Carpentry, Cyber Security, Engineering, Information Technology, Plumbing, Surveying, and Web Programming.</w:t>
      </w:r>
      <w:r w:rsidR="00B070E0" w:rsidRPr="00097295">
        <w:rPr>
          <w:rFonts w:ascii="Calibri" w:hAnsi="Calibri" w:cs="Calibri"/>
          <w:bCs/>
          <w:i/>
          <w:iCs/>
        </w:rPr>
        <w:br/>
      </w:r>
      <w:r w:rsidR="00E41E7D">
        <w:rPr>
          <w:rFonts w:ascii="Calibri" w:hAnsi="Calibri" w:cs="Calibri"/>
          <w:b/>
          <w:szCs w:val="20"/>
        </w:rPr>
        <w:t xml:space="preserve">Register at </w:t>
      </w:r>
      <w:hyperlink r:id="rId41" w:history="1">
        <w:r w:rsidR="00E41E7D">
          <w:rPr>
            <w:rStyle w:val="Hyperlink"/>
            <w:rFonts w:ascii="Calibri" w:hAnsi="Calibri" w:cs="Calibri"/>
            <w:b/>
            <w:szCs w:val="20"/>
          </w:rPr>
          <w:t>RMIT Tech &amp; Trades Day</w:t>
        </w:r>
      </w:hyperlink>
      <w:r w:rsidR="00E41E7D">
        <w:rPr>
          <w:rFonts w:ascii="Calibri" w:hAnsi="Calibri" w:cs="Calibri"/>
          <w:b/>
          <w:szCs w:val="20"/>
        </w:rPr>
        <w:t xml:space="preserve">. </w:t>
      </w:r>
      <w:r w:rsidR="00E41E7D">
        <w:rPr>
          <w:rFonts w:ascii="Calibri" w:hAnsi="Calibri" w:cs="Calibri"/>
          <w:b/>
          <w:szCs w:val="20"/>
          <w:u w:val="single"/>
        </w:rPr>
        <w:br/>
      </w:r>
      <w:r w:rsidR="002443AB" w:rsidRPr="00097295">
        <w:rPr>
          <w:rFonts w:ascii="Calibri" w:hAnsi="Calibri" w:cs="Calibri"/>
          <w:b/>
          <w:sz w:val="26"/>
          <w:szCs w:val="22"/>
          <w:u w:val="single"/>
        </w:rPr>
        <w:br w:type="page"/>
      </w:r>
    </w:p>
    <w:p w14:paraId="40DF18A5" w14:textId="7D8ED702" w:rsidR="00CA5143" w:rsidRPr="00397810" w:rsidRDefault="00CA5143" w:rsidP="00CA5143">
      <w:pPr>
        <w:rPr>
          <w:rFonts w:ascii="Calibri" w:hAnsi="Calibri" w:cs="Calibri"/>
          <w:b/>
          <w:sz w:val="10"/>
        </w:rPr>
      </w:pPr>
      <w:r w:rsidRPr="00397810">
        <w:rPr>
          <w:rFonts w:ascii="Calibri" w:hAnsi="Calibri" w:cs="Calibri"/>
          <w:b/>
          <w:noProof/>
          <w:sz w:val="28"/>
          <w:u w:val="single"/>
          <w:lang w:eastAsia="zh-CN"/>
        </w:rPr>
        <w:lastRenderedPageBreak/>
        <w:drawing>
          <wp:inline distT="0" distB="0" distL="0" distR="0" wp14:anchorId="38C0FB42" wp14:editId="5E73DA9B">
            <wp:extent cx="698500" cy="466090"/>
            <wp:effectExtent l="0" t="0" r="0" b="0"/>
            <wp:docPr id="65" name="Picture 113" descr="A group of colorful round object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113" descr="A group of colorful round objects&#10;&#10;Description automatically generated with low confidenc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98500" cy="466090"/>
                    </a:xfrm>
                    <a:prstGeom prst="rect">
                      <a:avLst/>
                    </a:prstGeom>
                    <a:noFill/>
                    <a:ln>
                      <a:noFill/>
                    </a:ln>
                  </pic:spPr>
                </pic:pic>
              </a:graphicData>
            </a:graphic>
          </wp:inline>
        </w:drawing>
      </w:r>
      <w:bookmarkStart w:id="2" w:name="Nutrition"/>
      <w:bookmarkEnd w:id="2"/>
      <w:r w:rsidRPr="00397810">
        <w:rPr>
          <w:rFonts w:ascii="Calibri" w:hAnsi="Calibri" w:cs="Calibri"/>
          <w:b/>
          <w:sz w:val="28"/>
          <w:u w:val="single"/>
        </w:rPr>
        <w:t xml:space="preserve">Nutrition And Dietetics Degrees </w:t>
      </w:r>
      <w:r>
        <w:rPr>
          <w:rFonts w:ascii="Calibri" w:hAnsi="Calibri" w:cs="Calibri"/>
          <w:b/>
          <w:sz w:val="28"/>
          <w:u w:val="single"/>
        </w:rPr>
        <w:t>i</w:t>
      </w:r>
      <w:r w:rsidRPr="00397810">
        <w:rPr>
          <w:rFonts w:ascii="Calibri" w:hAnsi="Calibri" w:cs="Calibri"/>
          <w:b/>
          <w:sz w:val="28"/>
          <w:u w:val="single"/>
        </w:rPr>
        <w:t xml:space="preserve">n </w:t>
      </w:r>
      <w:r>
        <w:rPr>
          <w:rFonts w:ascii="Calibri" w:hAnsi="Calibri" w:cs="Calibri"/>
          <w:b/>
          <w:sz w:val="28"/>
          <w:u w:val="single"/>
        </w:rPr>
        <w:t xml:space="preserve">Victoria in </w:t>
      </w:r>
      <w:r w:rsidRPr="00397810">
        <w:rPr>
          <w:rFonts w:ascii="Calibri" w:hAnsi="Calibri" w:cs="Calibri"/>
          <w:b/>
          <w:sz w:val="28"/>
          <w:u w:val="single"/>
        </w:rPr>
        <w:t xml:space="preserve">2022 </w:t>
      </w:r>
      <w:r w:rsidRPr="00397810">
        <w:rPr>
          <w:rFonts w:ascii="Calibri" w:hAnsi="Calibri" w:cs="Calibri"/>
          <w:b/>
          <w:noProof/>
          <w:sz w:val="28"/>
          <w:u w:val="single"/>
          <w:lang w:eastAsia="zh-CN"/>
        </w:rPr>
        <w:br/>
      </w:r>
      <w:r w:rsidRPr="00397810">
        <w:rPr>
          <w:rFonts w:ascii="Calibri" w:hAnsi="Calibri" w:cs="Calibri"/>
          <w:i/>
        </w:rPr>
        <w:t xml:space="preserve">According to the </w:t>
      </w:r>
      <w:r w:rsidRPr="00397810">
        <w:rPr>
          <w:rFonts w:ascii="Calibri" w:hAnsi="Calibri" w:cs="Calibri"/>
          <w:i/>
          <w:lang w:val="en-US"/>
        </w:rPr>
        <w:t>Dietitian</w:t>
      </w:r>
      <w:r w:rsidRPr="00397810">
        <w:rPr>
          <w:rFonts w:ascii="Calibri" w:hAnsi="Calibri" w:cs="Calibri"/>
          <w:i/>
        </w:rPr>
        <w:t xml:space="preserve"> Association of Australia (DAA) - </w:t>
      </w:r>
      <w:hyperlink r:id="rId43" w:history="1">
        <w:r w:rsidRPr="00397810">
          <w:rPr>
            <w:rStyle w:val="Hyperlink"/>
            <w:rFonts w:ascii="Calibri" w:hAnsi="Calibri" w:cs="Calibri"/>
          </w:rPr>
          <w:t>Dietitian Association of Australia (DAA)</w:t>
        </w:r>
      </w:hyperlink>
      <w:r w:rsidRPr="00397810">
        <w:rPr>
          <w:rFonts w:ascii="Calibri" w:hAnsi="Calibri" w:cs="Calibri"/>
          <w:i/>
        </w:rPr>
        <w:t xml:space="preserve">, there is a </w:t>
      </w:r>
      <w:r w:rsidRPr="00397810">
        <w:rPr>
          <w:rFonts w:ascii="Calibri" w:hAnsi="Calibri" w:cs="Calibri"/>
          <w:i/>
          <w:lang w:val="en-US"/>
        </w:rPr>
        <w:t xml:space="preserve">distinction made between dietitians and other occupations in the nutrition and food science field, including that of nutritionist.  </w:t>
      </w:r>
      <w:r w:rsidRPr="00397810">
        <w:rPr>
          <w:rFonts w:ascii="Calibri" w:hAnsi="Calibri" w:cs="Calibri"/>
          <w:lang w:val="en-US"/>
        </w:rPr>
        <w:t xml:space="preserve">The key difference between a dietitian and a nutritionist is that, in addition to or as part of their qualification in human nutrition, a dietitian has undertaken a course of study that included substantial theory and supervised and assessed professional practice in clinical nutrition, medical nutrition therapy and food service management.  </w:t>
      </w:r>
      <w:r w:rsidRPr="00397810">
        <w:rPr>
          <w:rFonts w:ascii="Calibri" w:hAnsi="Calibri" w:cs="Calibri"/>
          <w:lang w:val="en-US"/>
        </w:rPr>
        <w:br/>
      </w:r>
      <w:r w:rsidRPr="00397810">
        <w:rPr>
          <w:rFonts w:ascii="Calibri" w:hAnsi="Calibri" w:cs="Calibri"/>
          <w:b/>
          <w:lang w:val="en-US"/>
        </w:rPr>
        <w:t xml:space="preserve">So, in Australia, </w:t>
      </w:r>
      <w:r w:rsidRPr="00397810">
        <w:rPr>
          <w:rFonts w:ascii="Calibri" w:hAnsi="Calibri" w:cs="Calibri"/>
          <w:b/>
        </w:rPr>
        <w:t>all dietitians are nutritionists however nutritionists without a dietetics qualification cannot take on the expert role of a dietitian.</w:t>
      </w:r>
      <w:r w:rsidRPr="00397810">
        <w:rPr>
          <w:rFonts w:ascii="Calibri" w:hAnsi="Calibri" w:cs="Calibri"/>
          <w:b/>
        </w:rPr>
        <w:br/>
        <w:t>Victorian universities offering undergraduate courses in nutrition, food science and/or dietetics include:</w:t>
      </w:r>
      <w:r>
        <w:rPr>
          <w:rFonts w:ascii="Calibri" w:hAnsi="Calibri" w:cs="Calibri"/>
          <w:b/>
        </w:rPr>
        <w:br/>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976"/>
        <w:gridCol w:w="3090"/>
        <w:gridCol w:w="1559"/>
      </w:tblGrid>
      <w:tr w:rsidR="00CA5143" w:rsidRPr="004B5DF1" w14:paraId="6DE9BE38" w14:textId="77777777" w:rsidTr="00DD6DF3">
        <w:trPr>
          <w:jc w:val="center"/>
        </w:trPr>
        <w:tc>
          <w:tcPr>
            <w:tcW w:w="1702" w:type="dxa"/>
            <w:shd w:val="clear" w:color="auto" w:fill="FF6600"/>
          </w:tcPr>
          <w:p w14:paraId="49C15AD7" w14:textId="77777777" w:rsidR="00CA5143" w:rsidRPr="00397810" w:rsidRDefault="00CA5143" w:rsidP="00DD6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FFFFFF"/>
                <w:szCs w:val="28"/>
                <w:lang w:val="en-US" w:eastAsia="zh-CN"/>
              </w:rPr>
            </w:pPr>
            <w:r w:rsidRPr="00397810">
              <w:rPr>
                <w:rFonts w:ascii="Calibri" w:hAnsi="Calibri" w:cs="Calibri"/>
                <w:b/>
                <w:bCs/>
                <w:color w:val="FFFFFF"/>
                <w:lang w:val="en-US" w:eastAsia="zh-CN"/>
              </w:rPr>
              <w:t>UNIVERSITY</w:t>
            </w:r>
          </w:p>
        </w:tc>
        <w:tc>
          <w:tcPr>
            <w:tcW w:w="2976" w:type="dxa"/>
            <w:shd w:val="clear" w:color="auto" w:fill="FF6600"/>
          </w:tcPr>
          <w:p w14:paraId="19C6CF56" w14:textId="77777777" w:rsidR="00CA5143" w:rsidRPr="00397810" w:rsidRDefault="00CA5143" w:rsidP="00DD6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FFFFFF"/>
                <w:szCs w:val="28"/>
                <w:lang w:val="en-US" w:eastAsia="zh-CN"/>
              </w:rPr>
            </w:pPr>
            <w:r w:rsidRPr="00397810">
              <w:rPr>
                <w:rFonts w:ascii="Calibri" w:hAnsi="Calibri" w:cs="Calibri"/>
                <w:b/>
                <w:bCs/>
                <w:color w:val="FFFFFF"/>
                <w:lang w:val="en-US" w:eastAsia="zh-CN"/>
              </w:rPr>
              <w:t>COURSE</w:t>
            </w:r>
          </w:p>
        </w:tc>
        <w:tc>
          <w:tcPr>
            <w:tcW w:w="3090" w:type="dxa"/>
            <w:shd w:val="clear" w:color="auto" w:fill="FF6600"/>
          </w:tcPr>
          <w:p w14:paraId="7B0CD8ED" w14:textId="77777777" w:rsidR="00CA5143" w:rsidRPr="00397810" w:rsidRDefault="00CA5143" w:rsidP="00DD6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FFFFFF"/>
                <w:szCs w:val="28"/>
                <w:lang w:val="en-US" w:eastAsia="zh-CN"/>
              </w:rPr>
            </w:pPr>
            <w:r w:rsidRPr="00397810">
              <w:rPr>
                <w:rFonts w:ascii="Calibri" w:hAnsi="Calibri" w:cs="Calibri"/>
                <w:b/>
                <w:bCs/>
                <w:color w:val="FFFFFF"/>
                <w:lang w:val="en-US" w:eastAsia="zh-CN"/>
              </w:rPr>
              <w:t>VCE PREREQ’ SUBJECTS</w:t>
            </w:r>
          </w:p>
        </w:tc>
        <w:tc>
          <w:tcPr>
            <w:tcW w:w="1559" w:type="dxa"/>
            <w:shd w:val="clear" w:color="auto" w:fill="FF6600"/>
          </w:tcPr>
          <w:p w14:paraId="36EAEF43" w14:textId="77777777" w:rsidR="00CA5143" w:rsidRPr="00397810" w:rsidRDefault="00CA5143" w:rsidP="00DD6D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FFFFFF"/>
                <w:szCs w:val="28"/>
                <w:lang w:val="en-US" w:eastAsia="zh-CN"/>
              </w:rPr>
            </w:pPr>
            <w:r w:rsidRPr="00397810">
              <w:rPr>
                <w:rFonts w:ascii="Calibri" w:hAnsi="Calibri" w:cs="Calibri"/>
                <w:b/>
                <w:bCs/>
                <w:color w:val="FFFFFF"/>
                <w:lang w:val="en-US" w:eastAsia="zh-CN"/>
              </w:rPr>
              <w:t>ATAR 2022</w:t>
            </w:r>
          </w:p>
        </w:tc>
      </w:tr>
      <w:tr w:rsidR="00CA5143" w:rsidRPr="004B5DF1" w14:paraId="5102BA20" w14:textId="77777777" w:rsidTr="00DD6DF3">
        <w:trPr>
          <w:jc w:val="center"/>
        </w:trPr>
        <w:tc>
          <w:tcPr>
            <w:tcW w:w="1702" w:type="dxa"/>
            <w:shd w:val="clear" w:color="auto" w:fill="92D050"/>
          </w:tcPr>
          <w:p w14:paraId="3B33653A" w14:textId="77777777" w:rsidR="00CA5143" w:rsidRPr="00417BE5" w:rsidRDefault="00CA5143" w:rsidP="00DD6DF3">
            <w:pPr>
              <w:rPr>
                <w:rFonts w:ascii="Calibri" w:hAnsi="Calibri" w:cs="Calibri"/>
                <w:b/>
                <w:lang w:eastAsia="zh-CN"/>
              </w:rPr>
            </w:pPr>
            <w:r w:rsidRPr="00417BE5">
              <w:rPr>
                <w:rFonts w:ascii="Calibri" w:hAnsi="Calibri" w:cs="Calibri"/>
                <w:b/>
                <w:lang w:eastAsia="zh-CN"/>
              </w:rPr>
              <w:t>ACU</w:t>
            </w:r>
          </w:p>
          <w:p w14:paraId="3DBF37B7" w14:textId="77777777" w:rsidR="00CA5143" w:rsidRPr="00417BE5" w:rsidRDefault="00CA5143" w:rsidP="00DD6DF3">
            <w:pPr>
              <w:rPr>
                <w:rFonts w:ascii="Calibri" w:hAnsi="Calibri" w:cs="Calibri"/>
                <w:b/>
                <w:lang w:eastAsia="zh-CN"/>
              </w:rPr>
            </w:pPr>
            <w:r w:rsidRPr="00417BE5">
              <w:rPr>
                <w:rFonts w:ascii="Calibri" w:hAnsi="Calibri" w:cs="Calibri"/>
                <w:sz w:val="16"/>
                <w:lang w:eastAsia="zh-CN"/>
              </w:rPr>
              <w:t>(M) – Melbourne</w:t>
            </w:r>
          </w:p>
        </w:tc>
        <w:tc>
          <w:tcPr>
            <w:tcW w:w="2976" w:type="dxa"/>
            <w:shd w:val="clear" w:color="auto" w:fill="auto"/>
          </w:tcPr>
          <w:p w14:paraId="6BC9328E" w14:textId="77777777" w:rsidR="00CA5143" w:rsidRPr="00417BE5" w:rsidRDefault="00FB22F8" w:rsidP="00DD6DF3">
            <w:pPr>
              <w:rPr>
                <w:rFonts w:ascii="Calibri" w:hAnsi="Calibri" w:cs="Calibri"/>
                <w:sz w:val="20"/>
                <w:lang w:eastAsia="zh-CN"/>
              </w:rPr>
            </w:pPr>
            <w:hyperlink r:id="rId44" w:history="1">
              <w:r w:rsidR="00CA5143" w:rsidRPr="00417BE5">
                <w:rPr>
                  <w:rStyle w:val="Hyperlink"/>
                  <w:rFonts w:ascii="Calibri" w:hAnsi="Calibri" w:cs="Calibri"/>
                  <w:sz w:val="20"/>
                  <w:lang w:eastAsia="zh-CN"/>
                </w:rPr>
                <w:t>Nutrition Science</w:t>
              </w:r>
            </w:hyperlink>
            <w:r w:rsidR="00CA5143" w:rsidRPr="00417BE5">
              <w:rPr>
                <w:rFonts w:ascii="Calibri" w:hAnsi="Calibri" w:cs="Calibri"/>
                <w:sz w:val="20"/>
                <w:lang w:eastAsia="zh-CN"/>
              </w:rPr>
              <w:t xml:space="preserve"> </w:t>
            </w:r>
          </w:p>
        </w:tc>
        <w:tc>
          <w:tcPr>
            <w:tcW w:w="3090" w:type="dxa"/>
            <w:shd w:val="clear" w:color="auto" w:fill="auto"/>
          </w:tcPr>
          <w:p w14:paraId="20A571F1" w14:textId="77777777" w:rsidR="00CA5143" w:rsidRPr="00E35FDF" w:rsidRDefault="00CA5143" w:rsidP="00DD6DF3">
            <w:pPr>
              <w:rPr>
                <w:rFonts w:ascii="Calibri" w:hAnsi="Calibri" w:cs="Calibri"/>
                <w:sz w:val="16"/>
                <w:szCs w:val="16"/>
                <w:lang w:eastAsia="zh-CN"/>
              </w:rPr>
            </w:pPr>
            <w:r w:rsidRPr="00E35FDF">
              <w:rPr>
                <w:rFonts w:ascii="Calibri" w:hAnsi="Calibri" w:cs="Calibri"/>
                <w:sz w:val="16"/>
                <w:szCs w:val="16"/>
                <w:lang w:eastAsia="zh-CN"/>
              </w:rPr>
              <w:t>Units 3 and 4: a study score of at least 30 in English (EAL) or at least 25 in English other than EAL.</w:t>
            </w:r>
          </w:p>
        </w:tc>
        <w:tc>
          <w:tcPr>
            <w:tcW w:w="1559" w:type="dxa"/>
            <w:shd w:val="clear" w:color="auto" w:fill="auto"/>
          </w:tcPr>
          <w:p w14:paraId="0610E3E0" w14:textId="77777777" w:rsidR="00CA5143" w:rsidRPr="006C571F" w:rsidRDefault="00CA5143" w:rsidP="00DD6DF3">
            <w:pPr>
              <w:rPr>
                <w:rFonts w:ascii="Calibri" w:hAnsi="Calibri" w:cs="Calibri"/>
                <w:b/>
                <w:sz w:val="20"/>
                <w:lang w:eastAsia="zh-CN"/>
              </w:rPr>
            </w:pPr>
            <w:r w:rsidRPr="006C571F">
              <w:rPr>
                <w:rFonts w:ascii="Calibri" w:hAnsi="Calibri" w:cs="Calibri"/>
                <w:b/>
                <w:sz w:val="20"/>
                <w:lang w:eastAsia="zh-CN"/>
              </w:rPr>
              <w:t>60.75 (M)</w:t>
            </w:r>
          </w:p>
        </w:tc>
      </w:tr>
      <w:tr w:rsidR="00CA5143" w:rsidRPr="004B5DF1" w14:paraId="4263A6A1" w14:textId="77777777" w:rsidTr="00DD6DF3">
        <w:trPr>
          <w:jc w:val="center"/>
        </w:trPr>
        <w:tc>
          <w:tcPr>
            <w:tcW w:w="1702" w:type="dxa"/>
            <w:vMerge w:val="restart"/>
            <w:shd w:val="clear" w:color="auto" w:fill="92D050"/>
          </w:tcPr>
          <w:p w14:paraId="70AB4ED7" w14:textId="77777777" w:rsidR="00CA5143" w:rsidRPr="00417BE5" w:rsidRDefault="00CA5143" w:rsidP="00DD6DF3">
            <w:pPr>
              <w:rPr>
                <w:rFonts w:ascii="Calibri" w:hAnsi="Calibri" w:cs="Calibri"/>
                <w:b/>
                <w:lang w:eastAsia="zh-CN"/>
              </w:rPr>
            </w:pPr>
            <w:r w:rsidRPr="00417BE5">
              <w:rPr>
                <w:rFonts w:ascii="Calibri" w:hAnsi="Calibri" w:cs="Calibri"/>
                <w:b/>
                <w:lang w:eastAsia="zh-CN"/>
              </w:rPr>
              <w:t>Deakin</w:t>
            </w:r>
            <w:r w:rsidRPr="00417BE5">
              <w:rPr>
                <w:rFonts w:ascii="Calibri" w:hAnsi="Calibri" w:cs="Calibri"/>
                <w:b/>
                <w:lang w:eastAsia="zh-CN"/>
              </w:rPr>
              <w:br/>
            </w:r>
            <w:r w:rsidRPr="00417BE5">
              <w:rPr>
                <w:rFonts w:ascii="Calibri" w:hAnsi="Calibri" w:cs="Calibri"/>
                <w:sz w:val="16"/>
                <w:lang w:eastAsia="zh-CN"/>
              </w:rPr>
              <w:t>(M) - Melbourne</w:t>
            </w:r>
            <w:r w:rsidRPr="00417BE5">
              <w:rPr>
                <w:rFonts w:ascii="Calibri" w:hAnsi="Calibri" w:cs="Calibri"/>
                <w:b/>
                <w:sz w:val="22"/>
                <w:lang w:eastAsia="zh-CN"/>
              </w:rPr>
              <w:t xml:space="preserve"> </w:t>
            </w:r>
          </w:p>
        </w:tc>
        <w:tc>
          <w:tcPr>
            <w:tcW w:w="2976" w:type="dxa"/>
            <w:shd w:val="clear" w:color="auto" w:fill="auto"/>
          </w:tcPr>
          <w:p w14:paraId="76FC798D" w14:textId="77777777" w:rsidR="00CA5143" w:rsidRPr="00417BE5" w:rsidRDefault="00FB22F8" w:rsidP="00DD6DF3">
            <w:pPr>
              <w:rPr>
                <w:rFonts w:ascii="Calibri" w:hAnsi="Calibri" w:cs="Calibri"/>
                <w:sz w:val="20"/>
                <w:lang w:eastAsia="zh-CN"/>
              </w:rPr>
            </w:pPr>
            <w:hyperlink r:id="rId45" w:history="1">
              <w:r w:rsidR="00CA5143" w:rsidRPr="00417BE5">
                <w:rPr>
                  <w:rStyle w:val="Hyperlink"/>
                  <w:rFonts w:ascii="Calibri" w:hAnsi="Calibri" w:cs="Calibri"/>
                  <w:sz w:val="20"/>
                  <w:lang w:eastAsia="zh-CN"/>
                </w:rPr>
                <w:t>Nutrition Science</w:t>
              </w:r>
            </w:hyperlink>
            <w:r w:rsidR="00CA5143" w:rsidRPr="00417BE5">
              <w:rPr>
                <w:rFonts w:ascii="Calibri" w:hAnsi="Calibri" w:cs="Calibri"/>
                <w:sz w:val="20"/>
                <w:lang w:eastAsia="zh-CN"/>
              </w:rPr>
              <w:t xml:space="preserve"> </w:t>
            </w:r>
          </w:p>
        </w:tc>
        <w:tc>
          <w:tcPr>
            <w:tcW w:w="3090" w:type="dxa"/>
            <w:shd w:val="clear" w:color="auto" w:fill="auto"/>
          </w:tcPr>
          <w:p w14:paraId="4ED00258" w14:textId="77777777" w:rsidR="00CA5143" w:rsidRPr="00E35FDF" w:rsidRDefault="00CA5143" w:rsidP="00DD6DF3">
            <w:pPr>
              <w:rPr>
                <w:rFonts w:ascii="Calibri" w:hAnsi="Calibri" w:cs="Calibri"/>
                <w:sz w:val="16"/>
                <w:szCs w:val="16"/>
                <w:lang w:eastAsia="zh-CN"/>
              </w:rPr>
            </w:pPr>
            <w:r w:rsidRPr="00E35FDF">
              <w:rPr>
                <w:rFonts w:ascii="Calibri" w:hAnsi="Calibri" w:cs="Calibri"/>
                <w:sz w:val="16"/>
                <w:szCs w:val="16"/>
                <w:lang w:eastAsia="zh-CN"/>
              </w:rPr>
              <w:t>Units 3 and 4: a study score of at least 30 in English (EAL) or at least 25 in English other than EAL.</w:t>
            </w:r>
          </w:p>
        </w:tc>
        <w:tc>
          <w:tcPr>
            <w:tcW w:w="1559" w:type="dxa"/>
            <w:shd w:val="clear" w:color="auto" w:fill="auto"/>
          </w:tcPr>
          <w:p w14:paraId="1CF6C802" w14:textId="77777777" w:rsidR="00CA5143" w:rsidRPr="006C571F" w:rsidRDefault="00CA5143" w:rsidP="00DD6DF3">
            <w:pPr>
              <w:rPr>
                <w:rFonts w:ascii="Calibri" w:hAnsi="Calibri" w:cs="Calibri"/>
                <w:b/>
                <w:sz w:val="20"/>
                <w:lang w:eastAsia="zh-CN"/>
              </w:rPr>
            </w:pPr>
            <w:r w:rsidRPr="006C571F">
              <w:rPr>
                <w:rFonts w:ascii="Calibri" w:hAnsi="Calibri" w:cs="Calibri"/>
                <w:b/>
                <w:sz w:val="20"/>
                <w:lang w:eastAsia="zh-CN"/>
              </w:rPr>
              <w:t xml:space="preserve">63.90 </w:t>
            </w:r>
            <w:r w:rsidRPr="006C571F">
              <w:rPr>
                <w:rFonts w:ascii="Calibri" w:hAnsi="Calibri" w:cs="Calibri"/>
                <w:b/>
                <w:sz w:val="16"/>
                <w:lang w:eastAsia="zh-CN"/>
              </w:rPr>
              <w:t>(M)</w:t>
            </w:r>
          </w:p>
        </w:tc>
      </w:tr>
      <w:tr w:rsidR="00CA5143" w:rsidRPr="004B5DF1" w14:paraId="1A196E80" w14:textId="77777777" w:rsidTr="00DD6DF3">
        <w:trPr>
          <w:jc w:val="center"/>
        </w:trPr>
        <w:tc>
          <w:tcPr>
            <w:tcW w:w="1702" w:type="dxa"/>
            <w:vMerge/>
            <w:shd w:val="clear" w:color="auto" w:fill="92D050"/>
          </w:tcPr>
          <w:p w14:paraId="03FC4748" w14:textId="77777777" w:rsidR="00CA5143" w:rsidRPr="00417BE5" w:rsidRDefault="00CA5143" w:rsidP="00DD6DF3">
            <w:pPr>
              <w:rPr>
                <w:rFonts w:ascii="Calibri" w:hAnsi="Calibri" w:cs="Calibri"/>
                <w:b/>
                <w:lang w:eastAsia="zh-CN"/>
              </w:rPr>
            </w:pPr>
          </w:p>
        </w:tc>
        <w:tc>
          <w:tcPr>
            <w:tcW w:w="2976" w:type="dxa"/>
            <w:shd w:val="clear" w:color="auto" w:fill="auto"/>
          </w:tcPr>
          <w:p w14:paraId="00475201" w14:textId="77777777" w:rsidR="00CA5143" w:rsidRPr="00417BE5" w:rsidRDefault="00FB22F8" w:rsidP="00DD6DF3">
            <w:pPr>
              <w:rPr>
                <w:rFonts w:ascii="Calibri" w:hAnsi="Calibri" w:cs="Calibri"/>
                <w:sz w:val="20"/>
                <w:szCs w:val="20"/>
                <w:lang w:eastAsia="zh-CN"/>
              </w:rPr>
            </w:pPr>
            <w:hyperlink r:id="rId46" w:history="1">
              <w:r w:rsidR="00CA5143" w:rsidRPr="00417BE5">
                <w:rPr>
                  <w:rStyle w:val="Hyperlink"/>
                  <w:rFonts w:ascii="Calibri" w:hAnsi="Calibri" w:cs="Calibri"/>
                  <w:sz w:val="20"/>
                  <w:szCs w:val="20"/>
                  <w:lang w:eastAsia="zh-CN"/>
                </w:rPr>
                <w:t>Nutrition Science (Dietetics Pathway)</w:t>
              </w:r>
            </w:hyperlink>
          </w:p>
        </w:tc>
        <w:tc>
          <w:tcPr>
            <w:tcW w:w="3090" w:type="dxa"/>
            <w:shd w:val="clear" w:color="auto" w:fill="auto"/>
          </w:tcPr>
          <w:p w14:paraId="4B21905B" w14:textId="77777777" w:rsidR="00CA5143" w:rsidRPr="00E35FDF" w:rsidRDefault="00CA5143" w:rsidP="00DD6DF3">
            <w:pPr>
              <w:rPr>
                <w:rFonts w:ascii="Calibri" w:hAnsi="Calibri" w:cs="Calibri"/>
                <w:sz w:val="16"/>
                <w:szCs w:val="16"/>
                <w:lang w:eastAsia="zh-CN"/>
              </w:rPr>
            </w:pPr>
            <w:r w:rsidRPr="00E35FDF">
              <w:rPr>
                <w:rFonts w:ascii="Calibri" w:hAnsi="Calibri" w:cs="Calibri"/>
                <w:sz w:val="16"/>
                <w:szCs w:val="16"/>
                <w:lang w:eastAsia="zh-CN"/>
              </w:rPr>
              <w:t>Units 3 and 4: a study score of at least 30 in English (EAL) or at least 25 in English other than EAL.</w:t>
            </w:r>
          </w:p>
        </w:tc>
        <w:tc>
          <w:tcPr>
            <w:tcW w:w="1559" w:type="dxa"/>
            <w:shd w:val="clear" w:color="auto" w:fill="auto"/>
          </w:tcPr>
          <w:p w14:paraId="61ABE267" w14:textId="77777777" w:rsidR="00CA5143" w:rsidRPr="006C571F" w:rsidRDefault="00CA5143" w:rsidP="00DD6DF3">
            <w:pPr>
              <w:rPr>
                <w:rFonts w:ascii="Calibri" w:hAnsi="Calibri" w:cs="Calibri"/>
                <w:b/>
                <w:sz w:val="20"/>
                <w:lang w:eastAsia="zh-CN"/>
              </w:rPr>
            </w:pPr>
            <w:r w:rsidRPr="006C571F">
              <w:rPr>
                <w:rFonts w:ascii="Calibri" w:hAnsi="Calibri" w:cs="Calibri"/>
                <w:b/>
                <w:sz w:val="20"/>
                <w:lang w:eastAsia="zh-CN"/>
              </w:rPr>
              <w:t>90.45 (M)</w:t>
            </w:r>
          </w:p>
        </w:tc>
      </w:tr>
      <w:tr w:rsidR="00CA5143" w:rsidRPr="004B5DF1" w14:paraId="2065F0DD" w14:textId="77777777" w:rsidTr="00DD6DF3">
        <w:trPr>
          <w:jc w:val="center"/>
        </w:trPr>
        <w:tc>
          <w:tcPr>
            <w:tcW w:w="1702" w:type="dxa"/>
            <w:vMerge w:val="restart"/>
            <w:shd w:val="clear" w:color="auto" w:fill="92D050"/>
          </w:tcPr>
          <w:p w14:paraId="5CB0D940" w14:textId="77777777" w:rsidR="00CA5143" w:rsidRPr="00417BE5" w:rsidRDefault="00CA5143" w:rsidP="00DD6DF3">
            <w:pPr>
              <w:rPr>
                <w:rFonts w:ascii="Calibri" w:hAnsi="Calibri" w:cs="Calibri"/>
                <w:b/>
                <w:lang w:eastAsia="zh-CN"/>
              </w:rPr>
            </w:pPr>
            <w:r w:rsidRPr="00417BE5">
              <w:rPr>
                <w:rFonts w:ascii="Calibri" w:hAnsi="Calibri" w:cs="Calibri"/>
                <w:b/>
                <w:lang w:eastAsia="zh-CN"/>
              </w:rPr>
              <w:t xml:space="preserve">La Trobe </w:t>
            </w:r>
          </w:p>
          <w:p w14:paraId="078B414C" w14:textId="77777777" w:rsidR="00CA5143" w:rsidRPr="00417BE5" w:rsidRDefault="00CA5143" w:rsidP="00DD6DF3">
            <w:pPr>
              <w:rPr>
                <w:rFonts w:ascii="Calibri" w:hAnsi="Calibri" w:cs="Calibri"/>
                <w:sz w:val="6"/>
                <w:lang w:eastAsia="zh-CN"/>
              </w:rPr>
            </w:pPr>
            <w:r w:rsidRPr="00417BE5">
              <w:rPr>
                <w:rFonts w:ascii="Calibri" w:hAnsi="Calibri" w:cs="Calibri"/>
                <w:sz w:val="16"/>
                <w:lang w:eastAsia="zh-CN"/>
              </w:rPr>
              <w:t>(M) – Melbourne</w:t>
            </w:r>
            <w:r w:rsidRPr="00417BE5">
              <w:rPr>
                <w:rFonts w:ascii="Calibri" w:hAnsi="Calibri" w:cs="Calibri"/>
                <w:sz w:val="16"/>
                <w:lang w:eastAsia="zh-CN"/>
              </w:rPr>
              <w:br/>
            </w:r>
          </w:p>
        </w:tc>
        <w:tc>
          <w:tcPr>
            <w:tcW w:w="2976" w:type="dxa"/>
            <w:shd w:val="clear" w:color="auto" w:fill="auto"/>
          </w:tcPr>
          <w:p w14:paraId="0454BA4F" w14:textId="77777777" w:rsidR="00CA5143" w:rsidRPr="00417BE5" w:rsidRDefault="00FB22F8" w:rsidP="00DD6DF3">
            <w:pPr>
              <w:rPr>
                <w:rFonts w:ascii="Calibri" w:hAnsi="Calibri" w:cs="Calibri"/>
                <w:sz w:val="20"/>
                <w:lang w:eastAsia="zh-CN"/>
              </w:rPr>
            </w:pPr>
            <w:hyperlink r:id="rId47" w:history="1">
              <w:r w:rsidR="00CA5143" w:rsidRPr="00417BE5">
                <w:rPr>
                  <w:rStyle w:val="Hyperlink"/>
                  <w:rFonts w:ascii="Calibri" w:hAnsi="Calibri" w:cs="Calibri"/>
                  <w:sz w:val="20"/>
                  <w:lang w:eastAsia="zh-CN"/>
                </w:rPr>
                <w:t>Nutrition Science</w:t>
              </w:r>
            </w:hyperlink>
            <w:r w:rsidR="00CA5143" w:rsidRPr="00417BE5">
              <w:rPr>
                <w:rFonts w:ascii="Calibri" w:hAnsi="Calibri" w:cs="Calibri"/>
                <w:sz w:val="20"/>
                <w:lang w:eastAsia="zh-CN"/>
              </w:rPr>
              <w:t xml:space="preserve">  </w:t>
            </w:r>
          </w:p>
        </w:tc>
        <w:tc>
          <w:tcPr>
            <w:tcW w:w="3090" w:type="dxa"/>
            <w:shd w:val="clear" w:color="auto" w:fill="auto"/>
          </w:tcPr>
          <w:p w14:paraId="417C16EE" w14:textId="77777777" w:rsidR="00CA5143" w:rsidRPr="00E35FDF" w:rsidRDefault="00CA5143" w:rsidP="00DD6DF3">
            <w:pPr>
              <w:rPr>
                <w:rFonts w:ascii="Calibri" w:hAnsi="Calibri" w:cs="Calibri"/>
                <w:sz w:val="16"/>
                <w:szCs w:val="16"/>
                <w:lang w:eastAsia="zh-CN"/>
              </w:rPr>
            </w:pPr>
            <w:r w:rsidRPr="00E35FDF">
              <w:rPr>
                <w:rFonts w:ascii="Calibri" w:hAnsi="Calibri" w:cs="Calibri"/>
                <w:sz w:val="16"/>
                <w:szCs w:val="16"/>
                <w:lang w:eastAsia="zh-CN"/>
              </w:rPr>
              <w:t>Units 3 and 4: a study score of at least 25 in English (EAL) or at least 20 in English other than EAL.</w:t>
            </w:r>
          </w:p>
        </w:tc>
        <w:tc>
          <w:tcPr>
            <w:tcW w:w="1559" w:type="dxa"/>
            <w:shd w:val="clear" w:color="auto" w:fill="auto"/>
          </w:tcPr>
          <w:p w14:paraId="50888512" w14:textId="77777777" w:rsidR="00CA5143" w:rsidRPr="006C571F" w:rsidRDefault="00CA5143" w:rsidP="00DD6DF3">
            <w:pPr>
              <w:rPr>
                <w:rFonts w:ascii="Calibri" w:hAnsi="Calibri" w:cs="Calibri"/>
                <w:b/>
                <w:sz w:val="20"/>
                <w:lang w:eastAsia="zh-CN"/>
              </w:rPr>
            </w:pPr>
            <w:r w:rsidRPr="006C571F">
              <w:rPr>
                <w:rFonts w:ascii="Calibri" w:hAnsi="Calibri" w:cs="Calibri"/>
                <w:b/>
                <w:sz w:val="20"/>
                <w:lang w:eastAsia="zh-CN"/>
              </w:rPr>
              <w:t>61.20 (M)</w:t>
            </w:r>
          </w:p>
        </w:tc>
      </w:tr>
      <w:tr w:rsidR="00CA5143" w:rsidRPr="004B5DF1" w14:paraId="4E7933C4" w14:textId="77777777" w:rsidTr="00DD6DF3">
        <w:trPr>
          <w:jc w:val="center"/>
        </w:trPr>
        <w:tc>
          <w:tcPr>
            <w:tcW w:w="1702" w:type="dxa"/>
            <w:vMerge/>
            <w:shd w:val="clear" w:color="auto" w:fill="92D050"/>
          </w:tcPr>
          <w:p w14:paraId="01D6024A" w14:textId="77777777" w:rsidR="00CA5143" w:rsidRPr="00417BE5" w:rsidRDefault="00CA5143" w:rsidP="00DD6DF3">
            <w:pPr>
              <w:rPr>
                <w:rFonts w:ascii="Calibri" w:hAnsi="Calibri" w:cs="Calibri"/>
                <w:b/>
                <w:lang w:eastAsia="zh-CN"/>
              </w:rPr>
            </w:pPr>
          </w:p>
        </w:tc>
        <w:tc>
          <w:tcPr>
            <w:tcW w:w="2976" w:type="dxa"/>
            <w:shd w:val="clear" w:color="auto" w:fill="auto"/>
          </w:tcPr>
          <w:p w14:paraId="0A22869C" w14:textId="77777777" w:rsidR="00CA5143" w:rsidRPr="00417BE5" w:rsidRDefault="00FB22F8" w:rsidP="00DD6DF3">
            <w:hyperlink r:id="rId48" w:history="1">
              <w:r w:rsidR="00CA5143" w:rsidRPr="00417BE5">
                <w:rPr>
                  <w:rStyle w:val="Hyperlink"/>
                  <w:rFonts w:ascii="Calibri" w:hAnsi="Calibri" w:cs="Calibri"/>
                  <w:sz w:val="20"/>
                  <w:lang w:eastAsia="zh-CN"/>
                </w:rPr>
                <w:t>Nutrition Science/Dietetic Practice</w:t>
              </w:r>
            </w:hyperlink>
            <w:r w:rsidR="00CA5143" w:rsidRPr="00417BE5">
              <w:rPr>
                <w:rFonts w:ascii="Calibri" w:hAnsi="Calibri" w:cs="Calibri"/>
                <w:sz w:val="20"/>
                <w:lang w:eastAsia="zh-CN"/>
              </w:rPr>
              <w:t xml:space="preserve"> </w:t>
            </w:r>
          </w:p>
        </w:tc>
        <w:tc>
          <w:tcPr>
            <w:tcW w:w="3090" w:type="dxa"/>
            <w:shd w:val="clear" w:color="auto" w:fill="auto"/>
          </w:tcPr>
          <w:p w14:paraId="6992CB37" w14:textId="77777777" w:rsidR="00CA5143" w:rsidRPr="00E35FDF" w:rsidRDefault="00CA5143" w:rsidP="00DD6DF3">
            <w:pPr>
              <w:rPr>
                <w:rFonts w:ascii="Calibri" w:hAnsi="Calibri" w:cs="Calibri"/>
                <w:sz w:val="16"/>
                <w:szCs w:val="16"/>
                <w:lang w:eastAsia="zh-CN"/>
              </w:rPr>
            </w:pPr>
            <w:r w:rsidRPr="00E35FDF">
              <w:rPr>
                <w:rFonts w:ascii="Calibri" w:hAnsi="Calibri" w:cs="Calibri"/>
                <w:sz w:val="16"/>
                <w:szCs w:val="16"/>
                <w:lang w:eastAsia="zh-CN"/>
              </w:rPr>
              <w:t>Units 3 and 4: a study score of at least 25 in English (EAL) or at least 20 in English other than EAL.</w:t>
            </w:r>
          </w:p>
        </w:tc>
        <w:tc>
          <w:tcPr>
            <w:tcW w:w="1559" w:type="dxa"/>
            <w:shd w:val="clear" w:color="auto" w:fill="auto"/>
          </w:tcPr>
          <w:p w14:paraId="3F8AE4D2" w14:textId="77777777" w:rsidR="00CA5143" w:rsidRPr="006C571F" w:rsidRDefault="00CA5143" w:rsidP="00DD6DF3">
            <w:pPr>
              <w:rPr>
                <w:rFonts w:ascii="Calibri" w:hAnsi="Calibri" w:cs="Calibri"/>
                <w:b/>
                <w:sz w:val="20"/>
                <w:lang w:eastAsia="zh-CN"/>
              </w:rPr>
            </w:pPr>
            <w:r w:rsidRPr="006C571F">
              <w:rPr>
                <w:rFonts w:ascii="Calibri" w:hAnsi="Calibri" w:cs="Calibri"/>
                <w:b/>
                <w:sz w:val="20"/>
                <w:lang w:eastAsia="zh-CN"/>
              </w:rPr>
              <w:t xml:space="preserve">91.15 (M) </w:t>
            </w:r>
          </w:p>
        </w:tc>
      </w:tr>
      <w:tr w:rsidR="00CA5143" w:rsidRPr="004B5DF1" w14:paraId="60882D94" w14:textId="77777777" w:rsidTr="00DD6DF3">
        <w:trPr>
          <w:jc w:val="center"/>
        </w:trPr>
        <w:tc>
          <w:tcPr>
            <w:tcW w:w="1702" w:type="dxa"/>
            <w:vMerge w:val="restart"/>
            <w:shd w:val="clear" w:color="auto" w:fill="92D050"/>
          </w:tcPr>
          <w:p w14:paraId="1AC3BA20" w14:textId="77777777" w:rsidR="00CA5143" w:rsidRPr="00417BE5" w:rsidRDefault="00CA5143" w:rsidP="00DD6DF3">
            <w:pPr>
              <w:rPr>
                <w:rFonts w:ascii="Calibri" w:hAnsi="Calibri" w:cs="Calibri"/>
                <w:b/>
                <w:lang w:eastAsia="zh-CN"/>
              </w:rPr>
            </w:pPr>
            <w:r w:rsidRPr="00417BE5">
              <w:rPr>
                <w:rFonts w:ascii="Calibri" w:hAnsi="Calibri" w:cs="Calibri"/>
                <w:b/>
                <w:lang w:eastAsia="zh-CN"/>
              </w:rPr>
              <w:t>Monash</w:t>
            </w:r>
          </w:p>
          <w:p w14:paraId="61C821E2" w14:textId="77777777" w:rsidR="00CA5143" w:rsidRPr="00417BE5" w:rsidRDefault="00CA5143" w:rsidP="00DD6DF3">
            <w:pPr>
              <w:rPr>
                <w:rFonts w:ascii="Calibri" w:hAnsi="Calibri" w:cs="Calibri"/>
                <w:sz w:val="16"/>
                <w:lang w:eastAsia="zh-CN"/>
              </w:rPr>
            </w:pPr>
            <w:r w:rsidRPr="00417BE5">
              <w:rPr>
                <w:rFonts w:ascii="Calibri" w:hAnsi="Calibri" w:cs="Calibri"/>
                <w:sz w:val="16"/>
                <w:lang w:eastAsia="zh-CN"/>
              </w:rPr>
              <w:t>(C) - Clayton</w:t>
            </w:r>
          </w:p>
        </w:tc>
        <w:tc>
          <w:tcPr>
            <w:tcW w:w="2976" w:type="dxa"/>
            <w:shd w:val="clear" w:color="auto" w:fill="auto"/>
          </w:tcPr>
          <w:p w14:paraId="55C8C726" w14:textId="77777777" w:rsidR="00CA5143" w:rsidRPr="00417BE5" w:rsidRDefault="00FB22F8" w:rsidP="00DD6DF3">
            <w:pPr>
              <w:rPr>
                <w:rFonts w:ascii="Calibri" w:hAnsi="Calibri" w:cs="Calibri"/>
                <w:sz w:val="20"/>
                <w:lang w:eastAsia="zh-CN"/>
              </w:rPr>
            </w:pPr>
            <w:hyperlink r:id="rId49" w:history="1">
              <w:r w:rsidR="00CA5143" w:rsidRPr="00417BE5">
                <w:rPr>
                  <w:rStyle w:val="Hyperlink"/>
                  <w:rFonts w:ascii="Calibri" w:hAnsi="Calibri" w:cs="Calibri"/>
                  <w:bCs/>
                  <w:sz w:val="20"/>
                  <w:lang w:eastAsia="zh-CN"/>
                </w:rPr>
                <w:t>Nutrition Science - Scholars Program (Dietetics Pathway)</w:t>
              </w:r>
            </w:hyperlink>
            <w:r w:rsidR="00CA5143" w:rsidRPr="00417BE5">
              <w:rPr>
                <w:rFonts w:ascii="Calibri" w:hAnsi="Calibri" w:cs="Calibri"/>
                <w:bCs/>
                <w:sz w:val="20"/>
                <w:lang w:eastAsia="zh-CN"/>
              </w:rPr>
              <w:t xml:space="preserve"> </w:t>
            </w:r>
          </w:p>
        </w:tc>
        <w:tc>
          <w:tcPr>
            <w:tcW w:w="3090" w:type="dxa"/>
            <w:shd w:val="clear" w:color="auto" w:fill="auto"/>
          </w:tcPr>
          <w:p w14:paraId="128CD3CD" w14:textId="77777777" w:rsidR="00CA5143" w:rsidRPr="00E53A20" w:rsidRDefault="00CA5143" w:rsidP="00DD6DF3">
            <w:pPr>
              <w:rPr>
                <w:rFonts w:ascii="Calibri" w:hAnsi="Calibri" w:cs="Calibri"/>
                <w:sz w:val="16"/>
                <w:szCs w:val="16"/>
                <w:lang w:eastAsia="zh-CN"/>
              </w:rPr>
            </w:pPr>
            <w:r w:rsidRPr="00E53A20">
              <w:rPr>
                <w:rFonts w:ascii="Calibri" w:hAnsi="Calibri" w:cs="Calibri"/>
                <w:sz w:val="16"/>
                <w:szCs w:val="16"/>
                <w:lang w:eastAsia="zh-CN"/>
              </w:rPr>
              <w:t>Units 3 and 4: a study score of at least 27 in English (EAL) or at least 25 in English other than EAL; Units 3 and 4: a study score of at least 25 in one of Biology or Chemistry.</w:t>
            </w:r>
          </w:p>
        </w:tc>
        <w:tc>
          <w:tcPr>
            <w:tcW w:w="1559" w:type="dxa"/>
            <w:shd w:val="clear" w:color="auto" w:fill="auto"/>
          </w:tcPr>
          <w:p w14:paraId="3FA60E87" w14:textId="77777777" w:rsidR="00CA5143" w:rsidRPr="006C571F" w:rsidRDefault="00CA5143" w:rsidP="00DD6DF3">
            <w:pPr>
              <w:rPr>
                <w:rFonts w:ascii="Calibri" w:hAnsi="Calibri" w:cs="Calibri"/>
                <w:b/>
                <w:sz w:val="20"/>
                <w:lang w:eastAsia="zh-CN"/>
              </w:rPr>
            </w:pPr>
            <w:r w:rsidRPr="006C571F">
              <w:rPr>
                <w:rFonts w:ascii="Calibri" w:hAnsi="Calibri" w:cs="Calibri"/>
                <w:b/>
                <w:sz w:val="20"/>
                <w:lang w:eastAsia="zh-CN"/>
              </w:rPr>
              <w:t>92.45 (C)</w:t>
            </w:r>
          </w:p>
        </w:tc>
      </w:tr>
      <w:tr w:rsidR="00CA5143" w:rsidRPr="004B5DF1" w14:paraId="70E708DD" w14:textId="77777777" w:rsidTr="00DD6DF3">
        <w:trPr>
          <w:jc w:val="center"/>
        </w:trPr>
        <w:tc>
          <w:tcPr>
            <w:tcW w:w="1702" w:type="dxa"/>
            <w:vMerge/>
            <w:shd w:val="clear" w:color="auto" w:fill="92D050"/>
          </w:tcPr>
          <w:p w14:paraId="63496D1E" w14:textId="77777777" w:rsidR="00CA5143" w:rsidRPr="00417BE5" w:rsidRDefault="00CA5143" w:rsidP="00DD6DF3">
            <w:pPr>
              <w:rPr>
                <w:rFonts w:ascii="Calibri" w:hAnsi="Calibri" w:cs="Calibri"/>
                <w:b/>
                <w:lang w:eastAsia="zh-CN"/>
              </w:rPr>
            </w:pPr>
          </w:p>
        </w:tc>
        <w:tc>
          <w:tcPr>
            <w:tcW w:w="2976" w:type="dxa"/>
            <w:shd w:val="clear" w:color="auto" w:fill="auto"/>
          </w:tcPr>
          <w:p w14:paraId="12EBF663" w14:textId="77777777" w:rsidR="00CA5143" w:rsidRPr="00417BE5" w:rsidRDefault="00FB22F8" w:rsidP="00DD6DF3">
            <w:pPr>
              <w:rPr>
                <w:rFonts w:ascii="Calibri" w:hAnsi="Calibri" w:cs="Calibri"/>
                <w:sz w:val="20"/>
                <w:lang w:eastAsia="zh-CN"/>
              </w:rPr>
            </w:pPr>
            <w:hyperlink r:id="rId50" w:history="1">
              <w:r w:rsidR="00CA5143" w:rsidRPr="00417BE5">
                <w:rPr>
                  <w:rStyle w:val="Hyperlink"/>
                  <w:rFonts w:ascii="Calibri" w:hAnsi="Calibri" w:cs="Calibri"/>
                  <w:sz w:val="20"/>
                  <w:lang w:eastAsia="zh-CN"/>
                </w:rPr>
                <w:t>Nutrition Science</w:t>
              </w:r>
            </w:hyperlink>
            <w:r w:rsidR="00CA5143" w:rsidRPr="00417BE5">
              <w:rPr>
                <w:rFonts w:ascii="Calibri" w:hAnsi="Calibri" w:cs="Calibri"/>
                <w:sz w:val="20"/>
                <w:lang w:eastAsia="zh-CN"/>
              </w:rPr>
              <w:t xml:space="preserve"> </w:t>
            </w:r>
          </w:p>
        </w:tc>
        <w:tc>
          <w:tcPr>
            <w:tcW w:w="3090" w:type="dxa"/>
            <w:shd w:val="clear" w:color="auto" w:fill="auto"/>
          </w:tcPr>
          <w:p w14:paraId="0157E951" w14:textId="77777777" w:rsidR="00CA5143" w:rsidRPr="00E53A20" w:rsidRDefault="00CA5143" w:rsidP="00DD6DF3">
            <w:pPr>
              <w:rPr>
                <w:rFonts w:ascii="Calibri" w:hAnsi="Calibri" w:cs="Calibri"/>
                <w:sz w:val="16"/>
                <w:szCs w:val="16"/>
                <w:lang w:eastAsia="zh-CN"/>
              </w:rPr>
            </w:pPr>
            <w:r w:rsidRPr="00E53A20">
              <w:rPr>
                <w:rFonts w:ascii="Calibri" w:hAnsi="Calibri" w:cs="Calibri"/>
                <w:sz w:val="16"/>
                <w:szCs w:val="16"/>
                <w:lang w:eastAsia="zh-CN"/>
              </w:rPr>
              <w:t>Units 3 and 4: a study score of at least 27 in English (EAL) or at least 25 in English other than EAL; Units 3 and 4: a study score of at least 25 in one of Biology or Chemistry.</w:t>
            </w:r>
          </w:p>
        </w:tc>
        <w:tc>
          <w:tcPr>
            <w:tcW w:w="1559" w:type="dxa"/>
            <w:shd w:val="clear" w:color="auto" w:fill="auto"/>
          </w:tcPr>
          <w:p w14:paraId="249E887E" w14:textId="77777777" w:rsidR="00CA5143" w:rsidRPr="006C571F" w:rsidRDefault="00CA5143" w:rsidP="00DD6DF3">
            <w:pPr>
              <w:rPr>
                <w:rFonts w:ascii="Calibri" w:hAnsi="Calibri" w:cs="Calibri"/>
                <w:b/>
                <w:sz w:val="20"/>
                <w:lang w:eastAsia="zh-CN"/>
              </w:rPr>
            </w:pPr>
            <w:r w:rsidRPr="006C571F">
              <w:rPr>
                <w:rFonts w:ascii="Calibri" w:hAnsi="Calibri" w:cs="Calibri"/>
                <w:b/>
                <w:sz w:val="20"/>
                <w:lang w:eastAsia="zh-CN"/>
              </w:rPr>
              <w:t>75.10 (C)</w:t>
            </w:r>
          </w:p>
        </w:tc>
      </w:tr>
      <w:tr w:rsidR="00CA5143" w:rsidRPr="004B5DF1" w14:paraId="6B387CA0" w14:textId="77777777" w:rsidTr="00DD6DF3">
        <w:trPr>
          <w:jc w:val="center"/>
        </w:trPr>
        <w:tc>
          <w:tcPr>
            <w:tcW w:w="1702" w:type="dxa"/>
            <w:shd w:val="clear" w:color="auto" w:fill="92D050"/>
          </w:tcPr>
          <w:p w14:paraId="6A4BE960" w14:textId="77777777" w:rsidR="00CA5143" w:rsidRPr="00417BE5" w:rsidRDefault="00CA5143" w:rsidP="00DD6DF3">
            <w:pPr>
              <w:rPr>
                <w:rFonts w:ascii="Calibri" w:hAnsi="Calibri" w:cs="Calibri"/>
                <w:b/>
                <w:lang w:eastAsia="zh-CN"/>
              </w:rPr>
            </w:pPr>
            <w:r w:rsidRPr="00417BE5">
              <w:rPr>
                <w:rFonts w:ascii="Calibri" w:hAnsi="Calibri" w:cs="Calibri"/>
                <w:b/>
                <w:lang w:eastAsia="zh-CN"/>
              </w:rPr>
              <w:t xml:space="preserve">RMIT </w:t>
            </w:r>
          </w:p>
          <w:p w14:paraId="7D44FD6F" w14:textId="77777777" w:rsidR="00CA5143" w:rsidRPr="00417BE5" w:rsidRDefault="00CA5143" w:rsidP="00DD6DF3">
            <w:pPr>
              <w:rPr>
                <w:rFonts w:ascii="Calibri" w:hAnsi="Calibri" w:cs="Calibri"/>
                <w:sz w:val="16"/>
                <w:lang w:eastAsia="zh-CN"/>
              </w:rPr>
            </w:pPr>
            <w:r w:rsidRPr="00417BE5">
              <w:rPr>
                <w:rFonts w:ascii="Calibri" w:hAnsi="Calibri" w:cs="Calibri"/>
                <w:sz w:val="16"/>
                <w:lang w:eastAsia="zh-CN"/>
              </w:rPr>
              <w:t>(C/B) – City/Bundoora</w:t>
            </w:r>
          </w:p>
        </w:tc>
        <w:tc>
          <w:tcPr>
            <w:tcW w:w="2976" w:type="dxa"/>
            <w:shd w:val="clear" w:color="auto" w:fill="auto"/>
          </w:tcPr>
          <w:p w14:paraId="5ABB8B4D" w14:textId="77777777" w:rsidR="00CA5143" w:rsidRPr="00417BE5" w:rsidRDefault="00FB22F8" w:rsidP="00DD6DF3">
            <w:pPr>
              <w:rPr>
                <w:rFonts w:ascii="Calibri" w:hAnsi="Calibri" w:cs="Calibri"/>
                <w:sz w:val="20"/>
                <w:lang w:eastAsia="zh-CN"/>
              </w:rPr>
            </w:pPr>
            <w:hyperlink r:id="rId51" w:history="1">
              <w:r w:rsidR="00CA5143" w:rsidRPr="00417BE5">
                <w:rPr>
                  <w:rStyle w:val="Hyperlink"/>
                  <w:rFonts w:ascii="Calibri" w:hAnsi="Calibri" w:cs="Calibri"/>
                  <w:sz w:val="20"/>
                  <w:lang w:eastAsia="zh-CN"/>
                </w:rPr>
                <w:t>Science (Food Technology &amp; Nutrition)</w:t>
              </w:r>
            </w:hyperlink>
            <w:r w:rsidR="00CA5143" w:rsidRPr="00417BE5">
              <w:rPr>
                <w:rFonts w:ascii="Calibri" w:hAnsi="Calibri" w:cs="Calibri"/>
                <w:sz w:val="20"/>
                <w:lang w:eastAsia="zh-CN"/>
              </w:rPr>
              <w:t xml:space="preserve"> </w:t>
            </w:r>
          </w:p>
        </w:tc>
        <w:tc>
          <w:tcPr>
            <w:tcW w:w="3090" w:type="dxa"/>
            <w:shd w:val="clear" w:color="auto" w:fill="auto"/>
          </w:tcPr>
          <w:p w14:paraId="67DBEC1A" w14:textId="77777777" w:rsidR="00CA5143" w:rsidRPr="00E53A20" w:rsidRDefault="00CA5143" w:rsidP="00DD6DF3">
            <w:pPr>
              <w:rPr>
                <w:rFonts w:ascii="Calibri" w:hAnsi="Calibri" w:cs="Calibri"/>
                <w:sz w:val="16"/>
                <w:szCs w:val="16"/>
                <w:lang w:eastAsia="zh-CN"/>
              </w:rPr>
            </w:pPr>
            <w:r w:rsidRPr="00E53A20">
              <w:rPr>
                <w:rFonts w:ascii="Calibri" w:hAnsi="Calibri" w:cs="Calibri"/>
                <w:sz w:val="16"/>
                <w:szCs w:val="16"/>
                <w:lang w:eastAsia="zh-CN"/>
              </w:rPr>
              <w:t>Units 3 and 4: a study score of at least 30 in English (EAL) or at least 25 in English other than EAL; Units 3 and 4: a study score of at least 20 in any Mathematics.</w:t>
            </w:r>
          </w:p>
        </w:tc>
        <w:tc>
          <w:tcPr>
            <w:tcW w:w="1559" w:type="dxa"/>
            <w:shd w:val="clear" w:color="auto" w:fill="auto"/>
          </w:tcPr>
          <w:p w14:paraId="7AFD8732" w14:textId="77777777" w:rsidR="00CA5143" w:rsidRPr="006C571F" w:rsidRDefault="00CA5143" w:rsidP="00DD6DF3">
            <w:pPr>
              <w:rPr>
                <w:rFonts w:ascii="Calibri" w:hAnsi="Calibri" w:cs="Calibri"/>
                <w:b/>
                <w:sz w:val="20"/>
                <w:lang w:eastAsia="zh-CN"/>
              </w:rPr>
            </w:pPr>
            <w:r w:rsidRPr="006C571F">
              <w:rPr>
                <w:rFonts w:ascii="Calibri" w:hAnsi="Calibri" w:cs="Calibri"/>
                <w:b/>
                <w:sz w:val="20"/>
                <w:lang w:eastAsia="zh-CN"/>
              </w:rPr>
              <w:t>75.00 (C/B)</w:t>
            </w:r>
          </w:p>
        </w:tc>
      </w:tr>
      <w:tr w:rsidR="00CA5143" w:rsidRPr="004B5DF1" w14:paraId="45C34C65" w14:textId="77777777" w:rsidTr="00DD6DF3">
        <w:trPr>
          <w:jc w:val="center"/>
        </w:trPr>
        <w:tc>
          <w:tcPr>
            <w:tcW w:w="1702" w:type="dxa"/>
            <w:shd w:val="clear" w:color="auto" w:fill="92D050"/>
          </w:tcPr>
          <w:p w14:paraId="711202E1" w14:textId="77777777" w:rsidR="00CA5143" w:rsidRPr="00417BE5" w:rsidRDefault="00CA5143" w:rsidP="00DD6DF3">
            <w:pPr>
              <w:rPr>
                <w:rFonts w:ascii="Calibri" w:hAnsi="Calibri" w:cs="Calibri"/>
                <w:b/>
                <w:lang w:eastAsia="zh-CN"/>
              </w:rPr>
            </w:pPr>
            <w:r w:rsidRPr="00417BE5">
              <w:rPr>
                <w:rFonts w:ascii="Calibri" w:hAnsi="Calibri" w:cs="Calibri"/>
                <w:b/>
                <w:lang w:eastAsia="zh-CN"/>
              </w:rPr>
              <w:t>SWINBURNE</w:t>
            </w:r>
            <w:r w:rsidRPr="00417BE5">
              <w:rPr>
                <w:rFonts w:ascii="Calibri" w:hAnsi="Calibri" w:cs="Calibri"/>
                <w:b/>
                <w:lang w:eastAsia="zh-CN"/>
              </w:rPr>
              <w:br/>
            </w:r>
            <w:r w:rsidRPr="00417BE5">
              <w:rPr>
                <w:rFonts w:ascii="Calibri" w:hAnsi="Calibri" w:cs="Calibri"/>
                <w:sz w:val="16"/>
                <w:lang w:eastAsia="zh-CN"/>
              </w:rPr>
              <w:t>(H) – Hawthorn</w:t>
            </w:r>
          </w:p>
        </w:tc>
        <w:tc>
          <w:tcPr>
            <w:tcW w:w="2976" w:type="dxa"/>
            <w:shd w:val="clear" w:color="auto" w:fill="auto"/>
          </w:tcPr>
          <w:p w14:paraId="5B055C36" w14:textId="77777777" w:rsidR="00CA5143" w:rsidRPr="00417BE5" w:rsidRDefault="00FB22F8" w:rsidP="00DD6DF3">
            <w:pPr>
              <w:rPr>
                <w:rFonts w:ascii="Calibri" w:hAnsi="Calibri" w:cs="Calibri"/>
                <w:sz w:val="20"/>
                <w:szCs w:val="20"/>
                <w:lang w:eastAsia="zh-CN"/>
              </w:rPr>
            </w:pPr>
            <w:hyperlink r:id="rId52" w:history="1">
              <w:r w:rsidR="00CA5143" w:rsidRPr="00417BE5">
                <w:rPr>
                  <w:rStyle w:val="Hyperlink"/>
                  <w:rFonts w:ascii="Calibri" w:hAnsi="Calibri" w:cs="Calibri"/>
                  <w:sz w:val="20"/>
                  <w:szCs w:val="20"/>
                  <w:lang w:eastAsia="zh-CN"/>
                </w:rPr>
                <w:t>Health Science (Nutrition major) and a Master of Dietetics</w:t>
              </w:r>
            </w:hyperlink>
          </w:p>
        </w:tc>
        <w:tc>
          <w:tcPr>
            <w:tcW w:w="3090" w:type="dxa"/>
            <w:shd w:val="clear" w:color="auto" w:fill="auto"/>
          </w:tcPr>
          <w:p w14:paraId="77AF61CD" w14:textId="77777777" w:rsidR="00CA5143" w:rsidRPr="00E53A20" w:rsidRDefault="00CA5143" w:rsidP="00DD6DF3">
            <w:pPr>
              <w:rPr>
                <w:rFonts w:ascii="Calibri" w:hAnsi="Calibri" w:cs="Calibri"/>
                <w:sz w:val="16"/>
                <w:szCs w:val="16"/>
                <w:lang w:eastAsia="zh-CN"/>
              </w:rPr>
            </w:pPr>
            <w:r w:rsidRPr="00E53A20">
              <w:rPr>
                <w:rFonts w:ascii="Calibri" w:hAnsi="Calibri" w:cs="Calibri"/>
                <w:sz w:val="16"/>
                <w:szCs w:val="16"/>
                <w:lang w:eastAsia="zh-CN"/>
              </w:rPr>
              <w:t>Units 3 and 4: a study score of at least 25 in English other than EAL or at least 30 in English (EAL).</w:t>
            </w:r>
          </w:p>
        </w:tc>
        <w:tc>
          <w:tcPr>
            <w:tcW w:w="1559" w:type="dxa"/>
            <w:shd w:val="clear" w:color="auto" w:fill="auto"/>
          </w:tcPr>
          <w:p w14:paraId="1E47DBAD" w14:textId="77777777" w:rsidR="00CA5143" w:rsidRPr="006C571F" w:rsidRDefault="00CA5143" w:rsidP="00DD6DF3">
            <w:pPr>
              <w:rPr>
                <w:rFonts w:ascii="Calibri" w:hAnsi="Calibri" w:cs="Calibri"/>
                <w:b/>
                <w:sz w:val="20"/>
                <w:lang w:eastAsia="zh-CN"/>
              </w:rPr>
            </w:pPr>
            <w:r w:rsidRPr="006C571F">
              <w:rPr>
                <w:rFonts w:ascii="Calibri" w:hAnsi="Calibri" w:cs="Calibri"/>
                <w:b/>
                <w:sz w:val="20"/>
                <w:lang w:eastAsia="zh-CN"/>
              </w:rPr>
              <w:t>59.40 (H)</w:t>
            </w:r>
          </w:p>
        </w:tc>
      </w:tr>
      <w:tr w:rsidR="00CA5143" w:rsidRPr="004B5DF1" w14:paraId="0D7099C0" w14:textId="77777777" w:rsidTr="00DD6DF3">
        <w:trPr>
          <w:jc w:val="center"/>
        </w:trPr>
        <w:tc>
          <w:tcPr>
            <w:tcW w:w="1702" w:type="dxa"/>
            <w:vMerge w:val="restart"/>
            <w:shd w:val="clear" w:color="auto" w:fill="92D050"/>
          </w:tcPr>
          <w:p w14:paraId="7056A2A5" w14:textId="77777777" w:rsidR="00CA5143" w:rsidRPr="00417BE5" w:rsidRDefault="00CA5143" w:rsidP="00DD6DF3">
            <w:pPr>
              <w:rPr>
                <w:rFonts w:ascii="Calibri" w:hAnsi="Calibri" w:cs="Calibri"/>
                <w:b/>
                <w:lang w:eastAsia="zh-CN"/>
              </w:rPr>
            </w:pPr>
            <w:r w:rsidRPr="00417BE5">
              <w:rPr>
                <w:rFonts w:ascii="Calibri" w:hAnsi="Calibri" w:cs="Calibri"/>
                <w:b/>
                <w:lang w:eastAsia="zh-CN"/>
              </w:rPr>
              <w:t xml:space="preserve">Victoria </w:t>
            </w:r>
          </w:p>
          <w:p w14:paraId="46AA799E" w14:textId="77777777" w:rsidR="00CA5143" w:rsidRPr="00417BE5" w:rsidRDefault="00CA5143" w:rsidP="00DD6DF3">
            <w:pPr>
              <w:rPr>
                <w:rFonts w:ascii="Calibri" w:hAnsi="Calibri" w:cs="Calibri"/>
                <w:sz w:val="8"/>
                <w:lang w:eastAsia="zh-CN"/>
              </w:rPr>
            </w:pPr>
            <w:r w:rsidRPr="00417BE5">
              <w:rPr>
                <w:rFonts w:ascii="Calibri" w:hAnsi="Calibri" w:cs="Calibri"/>
                <w:sz w:val="16"/>
                <w:lang w:eastAsia="zh-CN"/>
              </w:rPr>
              <w:t>(F) - Footscray</w:t>
            </w:r>
            <w:r w:rsidRPr="00417BE5">
              <w:rPr>
                <w:rFonts w:ascii="Calibri" w:hAnsi="Calibri" w:cs="Calibri"/>
                <w:sz w:val="16"/>
                <w:lang w:eastAsia="zh-CN"/>
              </w:rPr>
              <w:br/>
            </w:r>
          </w:p>
        </w:tc>
        <w:tc>
          <w:tcPr>
            <w:tcW w:w="2976" w:type="dxa"/>
            <w:shd w:val="clear" w:color="auto" w:fill="auto"/>
          </w:tcPr>
          <w:p w14:paraId="15088EF9" w14:textId="77777777" w:rsidR="00CA5143" w:rsidRPr="00417BE5" w:rsidRDefault="00FB22F8" w:rsidP="00DD6DF3">
            <w:pPr>
              <w:rPr>
                <w:rFonts w:ascii="Calibri" w:hAnsi="Calibri" w:cs="Calibri"/>
                <w:sz w:val="20"/>
                <w:lang w:eastAsia="zh-CN"/>
              </w:rPr>
            </w:pPr>
            <w:hyperlink r:id="rId53" w:history="1">
              <w:r w:rsidR="00CA5143" w:rsidRPr="00417BE5">
                <w:rPr>
                  <w:rStyle w:val="Hyperlink"/>
                  <w:rFonts w:ascii="Calibri" w:hAnsi="Calibri" w:cs="Calibri"/>
                  <w:sz w:val="20"/>
                  <w:lang w:eastAsia="zh-CN"/>
                </w:rPr>
                <w:t>Human Nutrition</w:t>
              </w:r>
            </w:hyperlink>
            <w:r w:rsidR="00CA5143" w:rsidRPr="00417BE5">
              <w:rPr>
                <w:rFonts w:ascii="Calibri" w:hAnsi="Calibri" w:cs="Calibri"/>
                <w:sz w:val="20"/>
                <w:lang w:eastAsia="zh-CN"/>
              </w:rPr>
              <w:t xml:space="preserve"> </w:t>
            </w:r>
          </w:p>
        </w:tc>
        <w:tc>
          <w:tcPr>
            <w:tcW w:w="3090" w:type="dxa"/>
            <w:shd w:val="clear" w:color="auto" w:fill="auto"/>
          </w:tcPr>
          <w:p w14:paraId="0461A181" w14:textId="77777777" w:rsidR="00CA5143" w:rsidRPr="00E53A20" w:rsidRDefault="00CA5143" w:rsidP="00DD6DF3">
            <w:pPr>
              <w:rPr>
                <w:rFonts w:ascii="Calibri" w:hAnsi="Calibri" w:cs="Calibri"/>
                <w:sz w:val="16"/>
                <w:szCs w:val="16"/>
                <w:lang w:eastAsia="zh-CN"/>
              </w:rPr>
            </w:pPr>
            <w:r w:rsidRPr="00E53A20">
              <w:rPr>
                <w:rFonts w:ascii="Calibri" w:hAnsi="Calibri" w:cs="Calibri"/>
                <w:sz w:val="16"/>
                <w:szCs w:val="16"/>
                <w:lang w:eastAsia="zh-CN"/>
              </w:rPr>
              <w:t>Units 3 and 4: a study score of at least 25 in English (EAL) or at least 20 in English other than EAL; Units 3 and 4: a study score of at least 20 in one of Biology, Chemistry, Health And Human Development, any Mathematics or Physical Education.</w:t>
            </w:r>
          </w:p>
        </w:tc>
        <w:tc>
          <w:tcPr>
            <w:tcW w:w="1559" w:type="dxa"/>
            <w:shd w:val="clear" w:color="auto" w:fill="auto"/>
          </w:tcPr>
          <w:p w14:paraId="307D8A6F" w14:textId="77777777" w:rsidR="00CA5143" w:rsidRPr="006C571F" w:rsidRDefault="00CA5143" w:rsidP="00DD6DF3">
            <w:pPr>
              <w:rPr>
                <w:rFonts w:ascii="Calibri" w:hAnsi="Calibri" w:cs="Calibri"/>
                <w:b/>
                <w:sz w:val="20"/>
                <w:szCs w:val="20"/>
                <w:lang w:eastAsia="zh-CN"/>
              </w:rPr>
            </w:pPr>
            <w:r w:rsidRPr="006C571F">
              <w:rPr>
                <w:rFonts w:ascii="Calibri" w:hAnsi="Calibri" w:cs="Calibri"/>
                <w:b/>
                <w:sz w:val="20"/>
                <w:szCs w:val="20"/>
                <w:lang w:eastAsia="zh-CN"/>
              </w:rPr>
              <w:t>n/a (F)</w:t>
            </w:r>
          </w:p>
          <w:p w14:paraId="5B34A37B" w14:textId="77777777" w:rsidR="00CA5143" w:rsidRPr="006C571F" w:rsidRDefault="00CA5143" w:rsidP="00DD6DF3">
            <w:pPr>
              <w:rPr>
                <w:rFonts w:ascii="Calibri" w:hAnsi="Calibri" w:cs="Calibri"/>
                <w:b/>
                <w:sz w:val="20"/>
                <w:szCs w:val="20"/>
                <w:lang w:eastAsia="zh-CN"/>
              </w:rPr>
            </w:pPr>
          </w:p>
        </w:tc>
      </w:tr>
      <w:tr w:rsidR="00CA5143" w:rsidRPr="004B5DF1" w14:paraId="1B11A50F" w14:textId="77777777" w:rsidTr="00DD6DF3">
        <w:trPr>
          <w:jc w:val="center"/>
        </w:trPr>
        <w:tc>
          <w:tcPr>
            <w:tcW w:w="1702" w:type="dxa"/>
            <w:vMerge/>
            <w:shd w:val="clear" w:color="auto" w:fill="92D050"/>
          </w:tcPr>
          <w:p w14:paraId="33C71C17" w14:textId="77777777" w:rsidR="00CA5143" w:rsidRPr="00417BE5" w:rsidRDefault="00CA5143" w:rsidP="00DD6DF3">
            <w:pPr>
              <w:rPr>
                <w:rFonts w:ascii="Calibri" w:hAnsi="Calibri" w:cs="Calibri"/>
                <w:b/>
                <w:lang w:eastAsia="zh-CN"/>
              </w:rPr>
            </w:pPr>
          </w:p>
        </w:tc>
        <w:tc>
          <w:tcPr>
            <w:tcW w:w="2976" w:type="dxa"/>
            <w:shd w:val="clear" w:color="auto" w:fill="auto"/>
          </w:tcPr>
          <w:p w14:paraId="788D60D0" w14:textId="77777777" w:rsidR="00CA5143" w:rsidRPr="00E53A20" w:rsidRDefault="00FB22F8" w:rsidP="00DD6DF3">
            <w:pPr>
              <w:rPr>
                <w:rFonts w:asciiTheme="minorHAnsi" w:hAnsiTheme="minorHAnsi" w:cstheme="minorHAnsi"/>
                <w:sz w:val="20"/>
                <w:szCs w:val="20"/>
              </w:rPr>
            </w:pPr>
            <w:hyperlink r:id="rId54" w:history="1">
              <w:r w:rsidR="00CA5143">
                <w:rPr>
                  <w:rStyle w:val="Hyperlink"/>
                  <w:rFonts w:asciiTheme="minorHAnsi" w:hAnsiTheme="minorHAnsi" w:cstheme="minorHAnsi"/>
                  <w:sz w:val="20"/>
                  <w:szCs w:val="20"/>
                </w:rPr>
                <w:t>Nutritional Science/Master of Dietetics</w:t>
              </w:r>
            </w:hyperlink>
            <w:r w:rsidR="00CA5143">
              <w:rPr>
                <w:rFonts w:asciiTheme="minorHAnsi" w:hAnsiTheme="minorHAnsi" w:cstheme="minorHAnsi"/>
                <w:sz w:val="20"/>
                <w:szCs w:val="20"/>
              </w:rPr>
              <w:t xml:space="preserve"> </w:t>
            </w:r>
          </w:p>
        </w:tc>
        <w:tc>
          <w:tcPr>
            <w:tcW w:w="3090" w:type="dxa"/>
            <w:shd w:val="clear" w:color="auto" w:fill="auto"/>
          </w:tcPr>
          <w:p w14:paraId="62C8102F" w14:textId="77777777" w:rsidR="00CA5143" w:rsidRPr="00E53A20" w:rsidRDefault="00CA5143" w:rsidP="00DD6DF3">
            <w:pPr>
              <w:rPr>
                <w:rFonts w:ascii="Calibri" w:hAnsi="Calibri" w:cs="Calibri"/>
                <w:sz w:val="16"/>
                <w:szCs w:val="16"/>
                <w:lang w:eastAsia="zh-CN"/>
              </w:rPr>
            </w:pPr>
            <w:r w:rsidRPr="00E53A20">
              <w:rPr>
                <w:rFonts w:ascii="Calibri" w:hAnsi="Calibri" w:cs="Calibri"/>
                <w:sz w:val="16"/>
                <w:szCs w:val="16"/>
                <w:lang w:eastAsia="zh-CN"/>
              </w:rPr>
              <w:t>Units 3 and 4: a study score of at least 30 in English (EAL) or at least 25 in English other than EAL; Units 3 and 4: a study score of at least 25 in two of Biology, Chemistry, Health And Human Development, any Mathematics, Physical Education or Physics.</w:t>
            </w:r>
          </w:p>
        </w:tc>
        <w:tc>
          <w:tcPr>
            <w:tcW w:w="1559" w:type="dxa"/>
            <w:shd w:val="clear" w:color="auto" w:fill="auto"/>
          </w:tcPr>
          <w:p w14:paraId="3021C865" w14:textId="77777777" w:rsidR="00CA5143" w:rsidRPr="00AD00BA" w:rsidRDefault="00CA5143" w:rsidP="00DD6DF3">
            <w:pPr>
              <w:rPr>
                <w:rFonts w:ascii="Calibri" w:hAnsi="Calibri" w:cs="Calibri"/>
                <w:b/>
                <w:sz w:val="20"/>
                <w:szCs w:val="20"/>
                <w:lang w:eastAsia="zh-CN"/>
              </w:rPr>
            </w:pPr>
            <w:r w:rsidRPr="00AD00BA">
              <w:rPr>
                <w:rFonts w:ascii="Calibri" w:hAnsi="Calibri" w:cs="Calibri"/>
                <w:b/>
                <w:sz w:val="20"/>
                <w:szCs w:val="20"/>
                <w:lang w:eastAsia="zh-CN"/>
              </w:rPr>
              <w:t>85.85(F)</w:t>
            </w:r>
          </w:p>
        </w:tc>
      </w:tr>
    </w:tbl>
    <w:p w14:paraId="0EF5E62D" w14:textId="77777777" w:rsidR="00CA5143" w:rsidRPr="00CA5143" w:rsidRDefault="00CA5143" w:rsidP="00CA5143">
      <w:pPr>
        <w:rPr>
          <w:rFonts w:ascii="Calibri" w:hAnsi="Calibri" w:cs="Calibri"/>
          <w:b/>
          <w:sz w:val="2"/>
          <w:szCs w:val="2"/>
          <w:highlight w:val="yellow"/>
          <w:lang w:val="en"/>
        </w:rPr>
      </w:pPr>
    </w:p>
    <w:p w14:paraId="4445B289" w14:textId="4486F2F2" w:rsidR="00CA5143" w:rsidRDefault="00CA5143">
      <w:pPr>
        <w:rPr>
          <w:rFonts w:asciiTheme="minorHAnsi" w:eastAsia="Calibri" w:hAnsiTheme="minorHAnsi" w:cstheme="minorHAnsi"/>
          <w:b/>
          <w:bCs/>
          <w:sz w:val="28"/>
          <w:szCs w:val="28"/>
          <w:u w:val="single"/>
        </w:rPr>
      </w:pPr>
      <w:r w:rsidRPr="00417BE5">
        <w:rPr>
          <w:rFonts w:ascii="Calibri" w:hAnsi="Calibri" w:cs="Calibri"/>
          <w:bCs/>
          <w:u w:val="single"/>
          <w:lang w:val="en"/>
        </w:rPr>
        <w:t>Note</w:t>
      </w:r>
      <w:r w:rsidRPr="00417BE5">
        <w:rPr>
          <w:rFonts w:ascii="Calibri" w:hAnsi="Calibri" w:cs="Calibri"/>
          <w:bCs/>
          <w:lang w:val="en"/>
        </w:rPr>
        <w:t>:</w:t>
      </w:r>
      <w:r w:rsidRPr="00417BE5">
        <w:rPr>
          <w:rFonts w:ascii="Calibri" w:hAnsi="Calibri" w:cs="Calibri"/>
          <w:b/>
          <w:lang w:val="en"/>
        </w:rPr>
        <w:t xml:space="preserve"> </w:t>
      </w:r>
      <w:r w:rsidRPr="00417BE5">
        <w:rPr>
          <w:rFonts w:ascii="Calibri" w:hAnsi="Calibri" w:cs="Calibri"/>
          <w:bCs/>
          <w:lang w:val="en"/>
        </w:rPr>
        <w:t xml:space="preserve">Food Science and Nutrition are often offered as majors in </w:t>
      </w:r>
      <w:r>
        <w:rPr>
          <w:rFonts w:ascii="Calibri" w:hAnsi="Calibri" w:cs="Calibri"/>
          <w:bCs/>
          <w:lang w:val="en"/>
        </w:rPr>
        <w:t xml:space="preserve">courses in </w:t>
      </w:r>
      <w:r w:rsidRPr="00417BE5">
        <w:rPr>
          <w:rFonts w:ascii="Calibri" w:hAnsi="Calibri" w:cs="Calibri"/>
          <w:bCs/>
          <w:lang w:val="en"/>
        </w:rPr>
        <w:t>healt</w:t>
      </w:r>
      <w:r>
        <w:rPr>
          <w:rFonts w:ascii="Calibri" w:hAnsi="Calibri" w:cs="Calibri"/>
          <w:bCs/>
          <w:lang w:val="en"/>
        </w:rPr>
        <w:t>h</w:t>
      </w:r>
      <w:r w:rsidRPr="00417BE5">
        <w:rPr>
          <w:rFonts w:ascii="Calibri" w:hAnsi="Calibri" w:cs="Calibri"/>
          <w:bCs/>
          <w:lang w:val="en"/>
        </w:rPr>
        <w:t xml:space="preserve">, exercise science, </w:t>
      </w:r>
      <w:r>
        <w:rPr>
          <w:rFonts w:ascii="Calibri" w:hAnsi="Calibri" w:cs="Calibri"/>
          <w:bCs/>
          <w:lang w:val="en"/>
        </w:rPr>
        <w:t xml:space="preserve">and science degrees, etc.  </w:t>
      </w:r>
      <w:r w:rsidRPr="00417BE5">
        <w:rPr>
          <w:rFonts w:ascii="Calibri" w:hAnsi="Calibri" w:cs="Calibri"/>
          <w:b/>
          <w:lang w:val="en"/>
        </w:rPr>
        <w:t xml:space="preserve">Students are encouraged to browse </w:t>
      </w:r>
      <w:hyperlink r:id="rId55" w:history="1">
        <w:r w:rsidRPr="00417BE5">
          <w:rPr>
            <w:rStyle w:val="Hyperlink"/>
            <w:rFonts w:ascii="Calibri" w:hAnsi="Calibri" w:cs="Calibri"/>
            <w:b/>
            <w:lang w:val="en"/>
          </w:rPr>
          <w:t>VTAC</w:t>
        </w:r>
      </w:hyperlink>
      <w:r w:rsidRPr="00417BE5">
        <w:rPr>
          <w:rFonts w:ascii="Calibri" w:hAnsi="Calibri" w:cs="Calibri"/>
          <w:b/>
          <w:lang w:val="en"/>
        </w:rPr>
        <w:t xml:space="preserve"> for a comprehensive list, including double degrees.</w:t>
      </w:r>
      <w:r>
        <w:rPr>
          <w:rFonts w:asciiTheme="minorHAnsi" w:hAnsiTheme="minorHAnsi" w:cstheme="minorHAnsi"/>
          <w:b/>
          <w:bCs/>
          <w:sz w:val="28"/>
          <w:szCs w:val="28"/>
          <w:u w:val="single"/>
        </w:rPr>
        <w:br w:type="page"/>
      </w:r>
    </w:p>
    <w:p w14:paraId="6700A9E7" w14:textId="1048648A" w:rsidR="00386565" w:rsidRPr="004A32E1" w:rsidRDefault="00386565" w:rsidP="00386565">
      <w:pPr>
        <w:pStyle w:val="NoSpacing"/>
        <w:rPr>
          <w:rFonts w:asciiTheme="minorHAnsi" w:hAnsiTheme="minorHAnsi" w:cstheme="minorHAnsi"/>
          <w:b/>
          <w:bCs/>
          <w:sz w:val="28"/>
          <w:szCs w:val="28"/>
          <w:u w:val="single"/>
        </w:rPr>
      </w:pPr>
      <w:r w:rsidRPr="004A32E1">
        <w:rPr>
          <w:rFonts w:asciiTheme="minorHAnsi" w:hAnsiTheme="minorHAnsi" w:cstheme="minorHAnsi"/>
          <w:b/>
          <w:bCs/>
          <w:noProof/>
          <w:sz w:val="28"/>
          <w:szCs w:val="28"/>
          <w:u w:val="single"/>
        </w:rPr>
        <w:lastRenderedPageBreak/>
        <w:drawing>
          <wp:inline distT="0" distB="0" distL="0" distR="0" wp14:anchorId="0DDDF292" wp14:editId="16AF7155">
            <wp:extent cx="904875" cy="904875"/>
            <wp:effectExtent l="0" t="0" r="9525" b="9525"/>
            <wp:docPr id="51" name="Picture 5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Logo&#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4A32E1">
        <w:rPr>
          <w:rFonts w:asciiTheme="minorHAnsi" w:hAnsiTheme="minorHAnsi" w:cstheme="minorHAnsi"/>
          <w:b/>
          <w:bCs/>
          <w:sz w:val="28"/>
          <w:szCs w:val="28"/>
          <w:u w:val="single"/>
        </w:rPr>
        <w:t xml:space="preserve"> Snapshot of Griffiths University in 2022</w:t>
      </w:r>
    </w:p>
    <w:p w14:paraId="1F82E9A6" w14:textId="77777777" w:rsidR="00386565" w:rsidRPr="004A32E1" w:rsidRDefault="00386565" w:rsidP="00386565">
      <w:pPr>
        <w:pStyle w:val="NoSpacing"/>
        <w:numPr>
          <w:ilvl w:val="0"/>
          <w:numId w:val="30"/>
        </w:numPr>
        <w:rPr>
          <w:rFonts w:asciiTheme="minorHAnsi" w:hAnsiTheme="minorHAnsi" w:cstheme="minorHAnsi"/>
          <w:sz w:val="24"/>
          <w:szCs w:val="24"/>
        </w:rPr>
      </w:pPr>
      <w:r w:rsidRPr="004A32E1">
        <w:rPr>
          <w:rFonts w:asciiTheme="minorHAnsi" w:hAnsiTheme="minorHAnsi" w:cstheme="minorHAnsi"/>
          <w:sz w:val="24"/>
          <w:szCs w:val="24"/>
        </w:rPr>
        <w:t xml:space="preserve">Situated in Queensland, Griffith University began offering courses 40 years ago, and today is ranks in the top 2% of universities in the world - </w:t>
      </w:r>
      <w:hyperlink r:id="rId57" w:history="1">
        <w:r w:rsidRPr="004A32E1">
          <w:rPr>
            <w:rStyle w:val="Hyperlink"/>
            <w:rFonts w:asciiTheme="minorHAnsi" w:hAnsiTheme="minorHAnsi" w:cstheme="minorHAnsi"/>
            <w:sz w:val="24"/>
            <w:szCs w:val="24"/>
          </w:rPr>
          <w:t>rankings</w:t>
        </w:r>
      </w:hyperlink>
      <w:r w:rsidRPr="004A32E1">
        <w:rPr>
          <w:rFonts w:asciiTheme="minorHAnsi" w:hAnsiTheme="minorHAnsi" w:cstheme="minorHAnsi"/>
          <w:sz w:val="24"/>
          <w:szCs w:val="24"/>
        </w:rPr>
        <w:t>.</w:t>
      </w:r>
    </w:p>
    <w:p w14:paraId="7C4A39E7" w14:textId="77777777" w:rsidR="00386565" w:rsidRPr="004A32E1" w:rsidRDefault="00386565" w:rsidP="00386565">
      <w:pPr>
        <w:pStyle w:val="NoSpacing"/>
        <w:numPr>
          <w:ilvl w:val="0"/>
          <w:numId w:val="30"/>
        </w:numPr>
        <w:rPr>
          <w:rFonts w:asciiTheme="minorHAnsi" w:hAnsiTheme="minorHAnsi" w:cstheme="minorHAnsi"/>
          <w:sz w:val="24"/>
          <w:szCs w:val="24"/>
        </w:rPr>
      </w:pPr>
      <w:r w:rsidRPr="004A32E1">
        <w:rPr>
          <w:rFonts w:asciiTheme="minorHAnsi" w:hAnsiTheme="minorHAnsi" w:cstheme="minorHAnsi"/>
          <w:sz w:val="24"/>
          <w:szCs w:val="24"/>
        </w:rPr>
        <w:t xml:space="preserve">Griffith’s teaching and research spans six </w:t>
      </w:r>
      <w:hyperlink r:id="rId58" w:history="1">
        <w:r w:rsidRPr="004A32E1">
          <w:rPr>
            <w:rStyle w:val="Hyperlink"/>
            <w:rFonts w:asciiTheme="minorHAnsi" w:hAnsiTheme="minorHAnsi" w:cstheme="minorHAnsi"/>
            <w:sz w:val="24"/>
            <w:szCs w:val="24"/>
          </w:rPr>
          <w:t>campuses</w:t>
        </w:r>
      </w:hyperlink>
      <w:r w:rsidRPr="004A32E1">
        <w:rPr>
          <w:rFonts w:asciiTheme="minorHAnsi" w:hAnsiTheme="minorHAnsi" w:cstheme="minorHAnsi"/>
          <w:sz w:val="24"/>
          <w:szCs w:val="24"/>
        </w:rPr>
        <w:t xml:space="preserve"> in South East Queensland and all disciplines, while it has a network of more than 200,000 graduates extending around the world.</w:t>
      </w:r>
    </w:p>
    <w:p w14:paraId="469C4063" w14:textId="77777777" w:rsidR="00386565" w:rsidRPr="004A32E1" w:rsidRDefault="00386565" w:rsidP="00386565">
      <w:pPr>
        <w:pStyle w:val="NoSpacing"/>
        <w:numPr>
          <w:ilvl w:val="0"/>
          <w:numId w:val="30"/>
        </w:numPr>
        <w:rPr>
          <w:rFonts w:asciiTheme="minorHAnsi" w:hAnsiTheme="minorHAnsi" w:cstheme="minorHAnsi"/>
          <w:sz w:val="24"/>
          <w:szCs w:val="24"/>
        </w:rPr>
      </w:pPr>
      <w:r w:rsidRPr="004A32E1">
        <w:rPr>
          <w:rFonts w:asciiTheme="minorHAnsi" w:hAnsiTheme="minorHAnsi" w:cstheme="minorHAnsi"/>
          <w:sz w:val="24"/>
          <w:szCs w:val="24"/>
        </w:rPr>
        <w:t>Griffith University offers future-focused degrees that are developed in consultation with industry, based on cutting-edge research, and taught by Australia’s most awarded teachers.</w:t>
      </w:r>
    </w:p>
    <w:p w14:paraId="735EFE56" w14:textId="77777777" w:rsidR="00386565" w:rsidRPr="004A32E1" w:rsidRDefault="00386565" w:rsidP="00386565">
      <w:pPr>
        <w:pStyle w:val="NoSpacing"/>
        <w:numPr>
          <w:ilvl w:val="0"/>
          <w:numId w:val="30"/>
        </w:numPr>
        <w:rPr>
          <w:rFonts w:asciiTheme="minorHAnsi" w:hAnsiTheme="minorHAnsi" w:cstheme="minorHAnsi"/>
          <w:sz w:val="24"/>
          <w:szCs w:val="24"/>
        </w:rPr>
      </w:pPr>
      <w:r w:rsidRPr="004A32E1">
        <w:rPr>
          <w:rFonts w:asciiTheme="minorHAnsi" w:hAnsiTheme="minorHAnsi" w:cstheme="minorHAnsi"/>
          <w:sz w:val="24"/>
          <w:szCs w:val="24"/>
        </w:rPr>
        <w:t xml:space="preserve">Students are encouraged to browse </w:t>
      </w:r>
      <w:hyperlink r:id="rId59" w:history="1">
        <w:r w:rsidRPr="004A32E1">
          <w:rPr>
            <w:rStyle w:val="Hyperlink"/>
            <w:rFonts w:asciiTheme="minorHAnsi" w:hAnsiTheme="minorHAnsi" w:cstheme="minorHAnsi"/>
            <w:sz w:val="24"/>
            <w:szCs w:val="24"/>
          </w:rPr>
          <w:t>degrees</w:t>
        </w:r>
      </w:hyperlink>
      <w:r w:rsidRPr="004A32E1">
        <w:rPr>
          <w:rFonts w:asciiTheme="minorHAnsi" w:hAnsiTheme="minorHAnsi" w:cstheme="minorHAnsi"/>
          <w:sz w:val="24"/>
          <w:szCs w:val="24"/>
        </w:rPr>
        <w:t xml:space="preserve"> to find out about the many undergraduate, as well as postgraduate, courses on offer.</w:t>
      </w:r>
    </w:p>
    <w:p w14:paraId="1E502A6C" w14:textId="77777777" w:rsidR="00386565" w:rsidRPr="004A32E1" w:rsidRDefault="00386565" w:rsidP="00386565">
      <w:pPr>
        <w:pStyle w:val="NoSpacing"/>
        <w:numPr>
          <w:ilvl w:val="0"/>
          <w:numId w:val="30"/>
        </w:numPr>
        <w:rPr>
          <w:rFonts w:asciiTheme="minorHAnsi" w:hAnsiTheme="minorHAnsi" w:cstheme="minorHAnsi"/>
          <w:sz w:val="24"/>
          <w:szCs w:val="24"/>
        </w:rPr>
      </w:pPr>
      <w:r w:rsidRPr="004A32E1">
        <w:rPr>
          <w:rFonts w:asciiTheme="minorHAnsi" w:hAnsiTheme="minorHAnsi" w:cstheme="minorHAnsi"/>
          <w:sz w:val="24"/>
          <w:szCs w:val="24"/>
        </w:rPr>
        <w:t xml:space="preserve">Griffith offers over 600 </w:t>
      </w:r>
      <w:hyperlink r:id="rId60" w:history="1">
        <w:r w:rsidRPr="004A32E1">
          <w:rPr>
            <w:rStyle w:val="Hyperlink"/>
            <w:rFonts w:asciiTheme="minorHAnsi" w:hAnsiTheme="minorHAnsi" w:cstheme="minorHAnsi"/>
            <w:sz w:val="24"/>
            <w:szCs w:val="24"/>
          </w:rPr>
          <w:t>scholarships</w:t>
        </w:r>
      </w:hyperlink>
      <w:r w:rsidRPr="004A32E1">
        <w:rPr>
          <w:rFonts w:asciiTheme="minorHAnsi" w:eastAsia="SimSun" w:hAnsiTheme="minorHAnsi" w:cstheme="minorHAnsi"/>
          <w:color w:val="474747"/>
          <w:sz w:val="23"/>
          <w:szCs w:val="23"/>
        </w:rPr>
        <w:t xml:space="preserve"> </w:t>
      </w:r>
      <w:r w:rsidRPr="004A32E1">
        <w:rPr>
          <w:rFonts w:asciiTheme="minorHAnsi" w:hAnsiTheme="minorHAnsi" w:cstheme="minorHAnsi"/>
          <w:sz w:val="24"/>
          <w:szCs w:val="24"/>
        </w:rPr>
        <w:t xml:space="preserve">that help make university a reality for a variety of new and continuing students.  Students could be eligible for different scholarships based on their background, chosen study area, hardships they’ve experienced, or their achievements so far. </w:t>
      </w:r>
    </w:p>
    <w:p w14:paraId="04782A69" w14:textId="77777777" w:rsidR="00386565" w:rsidRPr="004A32E1" w:rsidRDefault="00386565" w:rsidP="00386565">
      <w:pPr>
        <w:pStyle w:val="NoSpacing"/>
        <w:numPr>
          <w:ilvl w:val="0"/>
          <w:numId w:val="30"/>
        </w:numPr>
        <w:rPr>
          <w:rFonts w:asciiTheme="minorHAnsi" w:hAnsiTheme="minorHAnsi" w:cstheme="minorHAnsi"/>
          <w:sz w:val="24"/>
          <w:szCs w:val="24"/>
        </w:rPr>
      </w:pPr>
      <w:r w:rsidRPr="004A32E1">
        <w:rPr>
          <w:rFonts w:asciiTheme="minorHAnsi" w:hAnsiTheme="minorHAnsi" w:cstheme="minorHAnsi"/>
          <w:sz w:val="24"/>
          <w:szCs w:val="24"/>
        </w:rPr>
        <w:t xml:space="preserve">Students seeking to live in student </w:t>
      </w:r>
      <w:hyperlink r:id="rId61" w:history="1">
        <w:r w:rsidRPr="004A32E1">
          <w:rPr>
            <w:rStyle w:val="Hyperlink"/>
            <w:rFonts w:asciiTheme="minorHAnsi" w:hAnsiTheme="minorHAnsi" w:cstheme="minorHAnsi"/>
            <w:sz w:val="24"/>
            <w:szCs w:val="24"/>
          </w:rPr>
          <w:t>accommodation</w:t>
        </w:r>
      </w:hyperlink>
      <w:r w:rsidRPr="004A32E1">
        <w:rPr>
          <w:rFonts w:asciiTheme="minorHAnsi" w:hAnsiTheme="minorHAnsi" w:cstheme="minorHAnsi"/>
          <w:sz w:val="24"/>
          <w:szCs w:val="24"/>
        </w:rPr>
        <w:t xml:space="preserve"> can choose to live on campus at the Nathan or Gold Coast campus, or off campus with one of the university’s off campus partners.</w:t>
      </w:r>
    </w:p>
    <w:p w14:paraId="10FFA1F7" w14:textId="77777777" w:rsidR="00386565" w:rsidRPr="004A32E1" w:rsidRDefault="00FB22F8" w:rsidP="00386565">
      <w:pPr>
        <w:pStyle w:val="NoSpacing"/>
        <w:numPr>
          <w:ilvl w:val="0"/>
          <w:numId w:val="30"/>
        </w:numPr>
        <w:rPr>
          <w:rFonts w:asciiTheme="minorHAnsi" w:hAnsiTheme="minorHAnsi" w:cstheme="minorHAnsi"/>
          <w:sz w:val="24"/>
          <w:szCs w:val="24"/>
        </w:rPr>
      </w:pPr>
      <w:hyperlink r:id="rId62" w:history="1">
        <w:r w:rsidR="00386565" w:rsidRPr="004A32E1">
          <w:rPr>
            <w:rStyle w:val="Hyperlink"/>
            <w:rFonts w:asciiTheme="minorHAnsi" w:hAnsiTheme="minorHAnsi" w:cstheme="minorHAnsi"/>
            <w:sz w:val="24"/>
            <w:szCs w:val="24"/>
          </w:rPr>
          <w:t>Student life</w:t>
        </w:r>
      </w:hyperlink>
      <w:r w:rsidR="00386565" w:rsidRPr="004A32E1">
        <w:rPr>
          <w:rFonts w:asciiTheme="minorHAnsi" w:hAnsiTheme="minorHAnsi" w:cstheme="minorHAnsi"/>
          <w:sz w:val="24"/>
          <w:szCs w:val="24"/>
        </w:rPr>
        <w:t xml:space="preserve"> is geared towards a balance of study as well as access to clubs and societies, etc. </w:t>
      </w:r>
      <w:r w:rsidR="00386565" w:rsidRPr="004A32E1">
        <w:rPr>
          <w:rFonts w:asciiTheme="minorHAnsi" w:hAnsiTheme="minorHAnsi" w:cstheme="minorHAnsi"/>
          <w:sz w:val="24"/>
          <w:szCs w:val="24"/>
        </w:rPr>
        <w:br/>
      </w:r>
    </w:p>
    <w:p w14:paraId="3ECF432C" w14:textId="05ED4507" w:rsidR="00386565" w:rsidRPr="004B5DF1" w:rsidRDefault="00386565" w:rsidP="00386565">
      <w:pPr>
        <w:pStyle w:val="NoSpacing"/>
        <w:ind w:left="720"/>
        <w:jc w:val="center"/>
        <w:rPr>
          <w:b/>
          <w:sz w:val="28"/>
          <w:highlight w:val="yellow"/>
          <w:u w:val="single"/>
        </w:rPr>
      </w:pPr>
      <w:r w:rsidRPr="004A32E1">
        <w:rPr>
          <w:rFonts w:asciiTheme="minorHAnsi" w:hAnsiTheme="minorHAnsi" w:cstheme="minorHAnsi"/>
          <w:noProof/>
        </w:rPr>
        <w:drawing>
          <wp:inline distT="0" distB="0" distL="0" distR="0" wp14:anchorId="639B7662" wp14:editId="5E1989C2">
            <wp:extent cx="3476625" cy="1946910"/>
            <wp:effectExtent l="0" t="0" r="9525" b="0"/>
            <wp:docPr id="119" name="Picture 119" descr="Griffith University Gold Coast campus tour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iffith University Gold Coast campus tour - YouTube"/>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493620" cy="1956427"/>
                    </a:xfrm>
                    <a:prstGeom prst="rect">
                      <a:avLst/>
                    </a:prstGeom>
                    <a:noFill/>
                    <a:ln>
                      <a:noFill/>
                    </a:ln>
                  </pic:spPr>
                </pic:pic>
              </a:graphicData>
            </a:graphic>
          </wp:inline>
        </w:drawing>
      </w:r>
      <w:r w:rsidRPr="004A32E1">
        <w:rPr>
          <w:rFonts w:asciiTheme="minorHAnsi" w:hAnsiTheme="minorHAnsi" w:cstheme="minorHAnsi"/>
          <w:sz w:val="24"/>
          <w:szCs w:val="24"/>
        </w:rPr>
        <w:br/>
      </w:r>
      <w:r w:rsidRPr="004A32E1">
        <w:rPr>
          <w:rFonts w:asciiTheme="minorHAnsi" w:hAnsiTheme="minorHAnsi" w:cstheme="minorHAnsi"/>
          <w:sz w:val="24"/>
          <w:szCs w:val="24"/>
        </w:rPr>
        <w:br/>
      </w:r>
      <w:r w:rsidRPr="004A32E1">
        <w:rPr>
          <w:rFonts w:asciiTheme="minorHAnsi" w:hAnsiTheme="minorHAnsi" w:cstheme="minorHAnsi"/>
          <w:noProof/>
        </w:rPr>
        <w:drawing>
          <wp:inline distT="0" distB="0" distL="0" distR="0" wp14:anchorId="14C6B07F" wp14:editId="256DA386">
            <wp:extent cx="2581275" cy="1717720"/>
            <wp:effectExtent l="0" t="0" r="0" b="0"/>
            <wp:docPr id="126" name="Picture 126" descr="Griffith University: Rankings, Fees, Courses, Admission 2022, Requirements  &amp; Scholar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iffith University: Rankings, Fees, Courses, Admission 2022, Requirements  &amp; Scholarships"/>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602036" cy="1731535"/>
                    </a:xfrm>
                    <a:prstGeom prst="rect">
                      <a:avLst/>
                    </a:prstGeom>
                    <a:noFill/>
                    <a:ln>
                      <a:noFill/>
                    </a:ln>
                  </pic:spPr>
                </pic:pic>
              </a:graphicData>
            </a:graphic>
          </wp:inline>
        </w:drawing>
      </w:r>
    </w:p>
    <w:p w14:paraId="74F956DF" w14:textId="77777777" w:rsidR="00D44972" w:rsidRPr="00D44972" w:rsidRDefault="00D44972" w:rsidP="00E56334">
      <w:pPr>
        <w:rPr>
          <w:rFonts w:asciiTheme="minorHAnsi" w:hAnsiTheme="minorHAnsi" w:cstheme="minorHAnsi"/>
          <w:bCs/>
          <w:szCs w:val="20"/>
        </w:rPr>
      </w:pPr>
    </w:p>
    <w:sectPr w:rsidR="00D44972" w:rsidRPr="00D44972" w:rsidSect="005450C2">
      <w:footerReference w:type="default" r:id="rId6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EABBC" w14:textId="77777777" w:rsidR="0037059C" w:rsidRDefault="0037059C">
      <w:r>
        <w:separator/>
      </w:r>
    </w:p>
  </w:endnote>
  <w:endnote w:type="continuationSeparator" w:id="0">
    <w:p w14:paraId="30216FBE" w14:textId="77777777" w:rsidR="0037059C" w:rsidRDefault="003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00000003" w:usb1="00000000" w:usb2="00000000" w:usb3="00000000" w:csb0="00000001" w:csb1="00000000"/>
  </w:font>
  <w:font w:name="Univers 55">
    <w:altName w:val="Calibri"/>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A18B" w14:textId="308D93E7" w:rsidR="007B7195" w:rsidRDefault="007B7195" w:rsidP="00E32B7A">
    <w:pPr>
      <w:pStyle w:val="Footer"/>
      <w:jc w:val="center"/>
    </w:pPr>
    <w:r>
      <w:t xml:space="preserve">Compass Career News </w:t>
    </w:r>
    <w:r>
      <w:rPr>
        <w:rFonts w:ascii="Calibri" w:hAnsi="Calibri" w:cs="Calibri"/>
      </w:rPr>
      <w:t xml:space="preserve">© </w:t>
    </w:r>
    <w:r>
      <w:t>202</w:t>
    </w:r>
    <w:r w:rsidR="00D76147">
      <w:t>2</w:t>
    </w:r>
    <w:r>
      <w:t xml:space="preserve"> - for use by subscribers only</w:t>
    </w:r>
  </w:p>
  <w:p w14:paraId="211A1C94" w14:textId="77777777" w:rsidR="007B7195" w:rsidRDefault="007B7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94F0" w14:textId="77777777" w:rsidR="007B7195" w:rsidRDefault="007B7195">
    <w:pPr>
      <w:pStyle w:val="Footer"/>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A538" w14:textId="77777777" w:rsidR="007B7195" w:rsidRDefault="007B7195" w:rsidP="00AE76E5">
    <w:pPr>
      <w:pStyle w:val="Footer"/>
      <w:jc w:val="center"/>
    </w:pPr>
    <w:r>
      <w:t xml:space="preserve">Compass Career News </w:t>
    </w:r>
    <w:r>
      <w:rPr>
        <w:rFonts w:ascii="Calibri" w:hAnsi="Calibri" w:cs="Calibri"/>
      </w:rPr>
      <w:t xml:space="preserve">© </w:t>
    </w:r>
    <w:r>
      <w:t>2020 - for use by subscribers only</w:t>
    </w:r>
  </w:p>
  <w:p w14:paraId="519E3759" w14:textId="77777777" w:rsidR="007B7195" w:rsidRDefault="007B71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EDC3" w14:textId="77777777" w:rsidR="004859DE" w:rsidRDefault="004859DE" w:rsidP="004859DE">
    <w:pPr>
      <w:pStyle w:val="Footer"/>
      <w:jc w:val="center"/>
    </w:pPr>
    <w:r>
      <w:t xml:space="preserve">Compass Career News </w:t>
    </w:r>
    <w:r>
      <w:rPr>
        <w:rFonts w:ascii="Calibri" w:hAnsi="Calibri" w:cs="Calibri"/>
      </w:rPr>
      <w:t xml:space="preserve">© </w:t>
    </w:r>
    <w:r>
      <w:t>2022 - for use by subscribers only</w:t>
    </w:r>
  </w:p>
  <w:p w14:paraId="5CA28687" w14:textId="77777777" w:rsidR="004859DE" w:rsidRDefault="00485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2274" w14:textId="77777777" w:rsidR="0037059C" w:rsidRDefault="0037059C">
      <w:r>
        <w:separator/>
      </w:r>
    </w:p>
  </w:footnote>
  <w:footnote w:type="continuationSeparator" w:id="0">
    <w:p w14:paraId="321FB64E" w14:textId="77777777" w:rsidR="0037059C" w:rsidRDefault="0037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8F0"/>
    <w:multiLevelType w:val="hybridMultilevel"/>
    <w:tmpl w:val="19E85004"/>
    <w:lvl w:ilvl="0" w:tplc="378C458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20075"/>
    <w:multiLevelType w:val="multilevel"/>
    <w:tmpl w:val="93EA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C4707"/>
    <w:multiLevelType w:val="hybridMultilevel"/>
    <w:tmpl w:val="522E1C2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F46571"/>
    <w:multiLevelType w:val="multilevel"/>
    <w:tmpl w:val="B5D8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1720A"/>
    <w:multiLevelType w:val="hybridMultilevel"/>
    <w:tmpl w:val="906AE038"/>
    <w:lvl w:ilvl="0" w:tplc="85B4B966">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1D24BF"/>
    <w:multiLevelType w:val="multilevel"/>
    <w:tmpl w:val="D980B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BB0265"/>
    <w:multiLevelType w:val="hybridMultilevel"/>
    <w:tmpl w:val="078C0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3A55C5"/>
    <w:multiLevelType w:val="hybridMultilevel"/>
    <w:tmpl w:val="EA40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36A01"/>
    <w:multiLevelType w:val="hybridMultilevel"/>
    <w:tmpl w:val="E822172C"/>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5E6610"/>
    <w:multiLevelType w:val="multilevel"/>
    <w:tmpl w:val="BDF6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9D476F"/>
    <w:multiLevelType w:val="hybridMultilevel"/>
    <w:tmpl w:val="700AAE8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FE454E"/>
    <w:multiLevelType w:val="hybridMultilevel"/>
    <w:tmpl w:val="2B72344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555970"/>
    <w:multiLevelType w:val="multilevel"/>
    <w:tmpl w:val="C212D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7113A8"/>
    <w:multiLevelType w:val="hybridMultilevel"/>
    <w:tmpl w:val="EBA0030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BE0C96"/>
    <w:multiLevelType w:val="multilevel"/>
    <w:tmpl w:val="2626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BF5CB1"/>
    <w:multiLevelType w:val="hybridMultilevel"/>
    <w:tmpl w:val="86C84FF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ED4012"/>
    <w:multiLevelType w:val="hybridMultilevel"/>
    <w:tmpl w:val="70386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40A15"/>
    <w:multiLevelType w:val="multilevel"/>
    <w:tmpl w:val="D686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F03474"/>
    <w:multiLevelType w:val="hybridMultilevel"/>
    <w:tmpl w:val="66240C1E"/>
    <w:lvl w:ilvl="0" w:tplc="2AC64C9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133C00"/>
    <w:multiLevelType w:val="hybridMultilevel"/>
    <w:tmpl w:val="3932BC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581BAC"/>
    <w:multiLevelType w:val="multilevel"/>
    <w:tmpl w:val="AAF0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1E5D60"/>
    <w:multiLevelType w:val="hybridMultilevel"/>
    <w:tmpl w:val="A1C6B1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482D62"/>
    <w:multiLevelType w:val="multilevel"/>
    <w:tmpl w:val="6458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0C48F8"/>
    <w:multiLevelType w:val="hybridMultilevel"/>
    <w:tmpl w:val="20444B8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844171"/>
    <w:multiLevelType w:val="multilevel"/>
    <w:tmpl w:val="858E0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BE68A7"/>
    <w:multiLevelType w:val="hybridMultilevel"/>
    <w:tmpl w:val="46209C2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F7423C"/>
    <w:multiLevelType w:val="multilevel"/>
    <w:tmpl w:val="822E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F7733C"/>
    <w:multiLevelType w:val="multilevel"/>
    <w:tmpl w:val="7D3A771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5CC5CDD"/>
    <w:multiLevelType w:val="multilevel"/>
    <w:tmpl w:val="A9BE7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0A6B37"/>
    <w:multiLevelType w:val="hybridMultilevel"/>
    <w:tmpl w:val="F592A518"/>
    <w:lvl w:ilvl="0" w:tplc="0E8EBEA0">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BB6445"/>
    <w:multiLevelType w:val="hybridMultilevel"/>
    <w:tmpl w:val="E3283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A66F01"/>
    <w:multiLevelType w:val="hybridMultilevel"/>
    <w:tmpl w:val="0BA28C46"/>
    <w:lvl w:ilvl="0" w:tplc="C8982010">
      <w:start w:val="1"/>
      <w:numFmt w:val="decimal"/>
      <w:lvlText w:val="%1."/>
      <w:lvlJc w:val="left"/>
      <w:pPr>
        <w:ind w:left="360" w:hanging="360"/>
      </w:pPr>
      <w:rPr>
        <w:b/>
        <w:b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E1D06AE"/>
    <w:multiLevelType w:val="multilevel"/>
    <w:tmpl w:val="0822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890C71"/>
    <w:multiLevelType w:val="multilevel"/>
    <w:tmpl w:val="EEBC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1F6179"/>
    <w:multiLevelType w:val="hybridMultilevel"/>
    <w:tmpl w:val="58763F40"/>
    <w:lvl w:ilvl="0" w:tplc="0C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3C90B2F"/>
    <w:multiLevelType w:val="multilevel"/>
    <w:tmpl w:val="6E5C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6E3C48"/>
    <w:multiLevelType w:val="hybridMultilevel"/>
    <w:tmpl w:val="E4EE0C68"/>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5D17C90"/>
    <w:multiLevelType w:val="multilevel"/>
    <w:tmpl w:val="CE2A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ED46ED"/>
    <w:multiLevelType w:val="hybridMultilevel"/>
    <w:tmpl w:val="97703B88"/>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7D4FC8"/>
    <w:multiLevelType w:val="hybridMultilevel"/>
    <w:tmpl w:val="DE805E8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690544"/>
    <w:multiLevelType w:val="multilevel"/>
    <w:tmpl w:val="5EFC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0C5310"/>
    <w:multiLevelType w:val="hybridMultilevel"/>
    <w:tmpl w:val="C2E21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EB3268E"/>
    <w:multiLevelType w:val="hybridMultilevel"/>
    <w:tmpl w:val="ACB89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FA3666"/>
    <w:multiLevelType w:val="multilevel"/>
    <w:tmpl w:val="2DDCD1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4D7026"/>
    <w:multiLevelType w:val="multilevel"/>
    <w:tmpl w:val="6E18FF8A"/>
    <w:lvl w:ilvl="0">
      <w:start w:val="1"/>
      <w:numFmt w:val="bullet"/>
      <w:lvlText w:val=""/>
      <w:lvlJc w:val="left"/>
      <w:pPr>
        <w:tabs>
          <w:tab w:val="num" w:pos="-1215"/>
        </w:tabs>
        <w:ind w:left="-1215" w:hanging="360"/>
      </w:pPr>
      <w:rPr>
        <w:rFonts w:ascii="Symbol" w:hAnsi="Symbol" w:hint="default"/>
        <w:sz w:val="20"/>
      </w:rPr>
    </w:lvl>
    <w:lvl w:ilvl="1" w:tentative="1">
      <w:start w:val="1"/>
      <w:numFmt w:val="bullet"/>
      <w:lvlText w:val="o"/>
      <w:lvlJc w:val="left"/>
      <w:pPr>
        <w:tabs>
          <w:tab w:val="num" w:pos="-495"/>
        </w:tabs>
        <w:ind w:left="-495" w:hanging="360"/>
      </w:pPr>
      <w:rPr>
        <w:rFonts w:ascii="Courier New" w:hAnsi="Courier New" w:hint="default"/>
        <w:sz w:val="20"/>
      </w:rPr>
    </w:lvl>
    <w:lvl w:ilvl="2" w:tentative="1">
      <w:start w:val="1"/>
      <w:numFmt w:val="bullet"/>
      <w:lvlText w:val=""/>
      <w:lvlJc w:val="left"/>
      <w:pPr>
        <w:tabs>
          <w:tab w:val="num" w:pos="225"/>
        </w:tabs>
        <w:ind w:left="225" w:hanging="360"/>
      </w:pPr>
      <w:rPr>
        <w:rFonts w:ascii="Wingdings" w:hAnsi="Wingdings" w:hint="default"/>
        <w:sz w:val="20"/>
      </w:rPr>
    </w:lvl>
    <w:lvl w:ilvl="3" w:tentative="1">
      <w:start w:val="1"/>
      <w:numFmt w:val="bullet"/>
      <w:lvlText w:val=""/>
      <w:lvlJc w:val="left"/>
      <w:pPr>
        <w:tabs>
          <w:tab w:val="num" w:pos="945"/>
        </w:tabs>
        <w:ind w:left="945" w:hanging="360"/>
      </w:pPr>
      <w:rPr>
        <w:rFonts w:ascii="Wingdings" w:hAnsi="Wingdings" w:hint="default"/>
        <w:sz w:val="20"/>
      </w:rPr>
    </w:lvl>
    <w:lvl w:ilvl="4" w:tentative="1">
      <w:start w:val="1"/>
      <w:numFmt w:val="bullet"/>
      <w:lvlText w:val=""/>
      <w:lvlJc w:val="left"/>
      <w:pPr>
        <w:tabs>
          <w:tab w:val="num" w:pos="1665"/>
        </w:tabs>
        <w:ind w:left="1665" w:hanging="360"/>
      </w:pPr>
      <w:rPr>
        <w:rFonts w:ascii="Wingdings" w:hAnsi="Wingdings" w:hint="default"/>
        <w:sz w:val="20"/>
      </w:rPr>
    </w:lvl>
    <w:lvl w:ilvl="5" w:tentative="1">
      <w:start w:val="1"/>
      <w:numFmt w:val="bullet"/>
      <w:lvlText w:val=""/>
      <w:lvlJc w:val="left"/>
      <w:pPr>
        <w:tabs>
          <w:tab w:val="num" w:pos="2385"/>
        </w:tabs>
        <w:ind w:left="2385" w:hanging="360"/>
      </w:pPr>
      <w:rPr>
        <w:rFonts w:ascii="Wingdings" w:hAnsi="Wingdings" w:hint="default"/>
        <w:sz w:val="20"/>
      </w:rPr>
    </w:lvl>
    <w:lvl w:ilvl="6" w:tentative="1">
      <w:start w:val="1"/>
      <w:numFmt w:val="bullet"/>
      <w:lvlText w:val=""/>
      <w:lvlJc w:val="left"/>
      <w:pPr>
        <w:tabs>
          <w:tab w:val="num" w:pos="3105"/>
        </w:tabs>
        <w:ind w:left="3105" w:hanging="360"/>
      </w:pPr>
      <w:rPr>
        <w:rFonts w:ascii="Wingdings" w:hAnsi="Wingdings" w:hint="default"/>
        <w:sz w:val="20"/>
      </w:rPr>
    </w:lvl>
    <w:lvl w:ilvl="7" w:tentative="1">
      <w:start w:val="1"/>
      <w:numFmt w:val="bullet"/>
      <w:lvlText w:val=""/>
      <w:lvlJc w:val="left"/>
      <w:pPr>
        <w:tabs>
          <w:tab w:val="num" w:pos="3825"/>
        </w:tabs>
        <w:ind w:left="3825" w:hanging="360"/>
      </w:pPr>
      <w:rPr>
        <w:rFonts w:ascii="Wingdings" w:hAnsi="Wingdings" w:hint="default"/>
        <w:sz w:val="20"/>
      </w:rPr>
    </w:lvl>
    <w:lvl w:ilvl="8" w:tentative="1">
      <w:start w:val="1"/>
      <w:numFmt w:val="bullet"/>
      <w:lvlText w:val=""/>
      <w:lvlJc w:val="left"/>
      <w:pPr>
        <w:tabs>
          <w:tab w:val="num" w:pos="4545"/>
        </w:tabs>
        <w:ind w:left="4545" w:hanging="360"/>
      </w:pPr>
      <w:rPr>
        <w:rFonts w:ascii="Wingdings" w:hAnsi="Wingdings" w:hint="default"/>
        <w:sz w:val="20"/>
      </w:rPr>
    </w:lvl>
  </w:abstractNum>
  <w:abstractNum w:abstractNumId="45" w15:restartNumberingAfterBreak="0">
    <w:nsid w:val="79904DB6"/>
    <w:multiLevelType w:val="hybridMultilevel"/>
    <w:tmpl w:val="FED602F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881496"/>
    <w:multiLevelType w:val="multilevel"/>
    <w:tmpl w:val="027A6D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111947"/>
    <w:multiLevelType w:val="hybridMultilevel"/>
    <w:tmpl w:val="026A0E0A"/>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3A273C"/>
    <w:multiLevelType w:val="hybridMultilevel"/>
    <w:tmpl w:val="E376B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5203957">
    <w:abstractNumId w:val="7"/>
  </w:num>
  <w:num w:numId="2" w16cid:durableId="1516729664">
    <w:abstractNumId w:val="13"/>
  </w:num>
  <w:num w:numId="3" w16cid:durableId="1487235366">
    <w:abstractNumId w:val="36"/>
  </w:num>
  <w:num w:numId="4" w16cid:durableId="1675263570">
    <w:abstractNumId w:val="38"/>
  </w:num>
  <w:num w:numId="5" w16cid:durableId="641545563">
    <w:abstractNumId w:val="3"/>
  </w:num>
  <w:num w:numId="6" w16cid:durableId="784807913">
    <w:abstractNumId w:val="35"/>
  </w:num>
  <w:num w:numId="7" w16cid:durableId="226498030">
    <w:abstractNumId w:val="29"/>
  </w:num>
  <w:num w:numId="8" w16cid:durableId="1271666215">
    <w:abstractNumId w:val="40"/>
  </w:num>
  <w:num w:numId="9" w16cid:durableId="1765421925">
    <w:abstractNumId w:val="37"/>
  </w:num>
  <w:num w:numId="10" w16cid:durableId="1961033814">
    <w:abstractNumId w:val="44"/>
  </w:num>
  <w:num w:numId="11" w16cid:durableId="1258174268">
    <w:abstractNumId w:val="6"/>
  </w:num>
  <w:num w:numId="12" w16cid:durableId="2094010833">
    <w:abstractNumId w:val="8"/>
  </w:num>
  <w:num w:numId="13" w16cid:durableId="508719777">
    <w:abstractNumId w:val="31"/>
  </w:num>
  <w:num w:numId="14" w16cid:durableId="603418770">
    <w:abstractNumId w:val="14"/>
  </w:num>
  <w:num w:numId="15" w16cid:durableId="1754279132">
    <w:abstractNumId w:val="9"/>
  </w:num>
  <w:num w:numId="16" w16cid:durableId="2145735061">
    <w:abstractNumId w:val="28"/>
  </w:num>
  <w:num w:numId="17" w16cid:durableId="96759143">
    <w:abstractNumId w:val="12"/>
  </w:num>
  <w:num w:numId="18" w16cid:durableId="1174757887">
    <w:abstractNumId w:val="24"/>
  </w:num>
  <w:num w:numId="19" w16cid:durableId="14019057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5730765">
    <w:abstractNumId w:val="39"/>
  </w:num>
  <w:num w:numId="21" w16cid:durableId="1261065683">
    <w:abstractNumId w:val="10"/>
  </w:num>
  <w:num w:numId="22" w16cid:durableId="1634090638">
    <w:abstractNumId w:val="1"/>
  </w:num>
  <w:num w:numId="23" w16cid:durableId="1703169998">
    <w:abstractNumId w:val="23"/>
  </w:num>
  <w:num w:numId="24" w16cid:durableId="2139715257">
    <w:abstractNumId w:val="43"/>
  </w:num>
  <w:num w:numId="25" w16cid:durableId="716317166">
    <w:abstractNumId w:val="22"/>
  </w:num>
  <w:num w:numId="26" w16cid:durableId="692851682">
    <w:abstractNumId w:val="4"/>
  </w:num>
  <w:num w:numId="27" w16cid:durableId="1881433126">
    <w:abstractNumId w:val="47"/>
  </w:num>
  <w:num w:numId="28" w16cid:durableId="430511336">
    <w:abstractNumId w:val="15"/>
  </w:num>
  <w:num w:numId="29" w16cid:durableId="854684896">
    <w:abstractNumId w:val="46"/>
  </w:num>
  <w:num w:numId="30" w16cid:durableId="319043741">
    <w:abstractNumId w:val="42"/>
  </w:num>
  <w:num w:numId="31" w16cid:durableId="1425612713">
    <w:abstractNumId w:val="0"/>
  </w:num>
  <w:num w:numId="32" w16cid:durableId="1002120640">
    <w:abstractNumId w:val="45"/>
  </w:num>
  <w:num w:numId="33" w16cid:durableId="677195108">
    <w:abstractNumId w:val="2"/>
  </w:num>
  <w:num w:numId="34" w16cid:durableId="252132345">
    <w:abstractNumId w:val="21"/>
  </w:num>
  <w:num w:numId="35" w16cid:durableId="2019968134">
    <w:abstractNumId w:val="16"/>
  </w:num>
  <w:num w:numId="36" w16cid:durableId="113601962">
    <w:abstractNumId w:val="18"/>
  </w:num>
  <w:num w:numId="37" w16cid:durableId="1758280961">
    <w:abstractNumId w:val="11"/>
  </w:num>
  <w:num w:numId="38" w16cid:durableId="523054830">
    <w:abstractNumId w:val="20"/>
  </w:num>
  <w:num w:numId="39" w16cid:durableId="655306004">
    <w:abstractNumId w:val="19"/>
  </w:num>
  <w:num w:numId="40" w16cid:durableId="148517489">
    <w:abstractNumId w:val="33"/>
  </w:num>
  <w:num w:numId="41" w16cid:durableId="1977249282">
    <w:abstractNumId w:val="25"/>
  </w:num>
  <w:num w:numId="42" w16cid:durableId="563879796">
    <w:abstractNumId w:val="30"/>
  </w:num>
  <w:num w:numId="43" w16cid:durableId="1219320931">
    <w:abstractNumId w:val="48"/>
  </w:num>
  <w:num w:numId="44" w16cid:durableId="1848640620">
    <w:abstractNumId w:val="5"/>
  </w:num>
  <w:num w:numId="45" w16cid:durableId="781845237">
    <w:abstractNumId w:val="34"/>
  </w:num>
  <w:num w:numId="46" w16cid:durableId="1406993717">
    <w:abstractNumId w:val="17"/>
  </w:num>
  <w:num w:numId="47" w16cid:durableId="1675258905">
    <w:abstractNumId w:val="32"/>
  </w:num>
  <w:num w:numId="48" w16cid:durableId="746919082">
    <w:abstractNumId w:val="41"/>
  </w:num>
  <w:num w:numId="49" w16cid:durableId="1604992735">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F9"/>
    <w:rsid w:val="00000108"/>
    <w:rsid w:val="00000479"/>
    <w:rsid w:val="0000067F"/>
    <w:rsid w:val="000006D2"/>
    <w:rsid w:val="0000123F"/>
    <w:rsid w:val="000012D9"/>
    <w:rsid w:val="0000160E"/>
    <w:rsid w:val="00001ADC"/>
    <w:rsid w:val="00003146"/>
    <w:rsid w:val="000031D2"/>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F5"/>
    <w:rsid w:val="00011039"/>
    <w:rsid w:val="00011251"/>
    <w:rsid w:val="00011406"/>
    <w:rsid w:val="00011FEC"/>
    <w:rsid w:val="0001238E"/>
    <w:rsid w:val="00012CD3"/>
    <w:rsid w:val="00013208"/>
    <w:rsid w:val="0001330A"/>
    <w:rsid w:val="00013459"/>
    <w:rsid w:val="000142B2"/>
    <w:rsid w:val="00015378"/>
    <w:rsid w:val="000158B0"/>
    <w:rsid w:val="000159D0"/>
    <w:rsid w:val="00016CC3"/>
    <w:rsid w:val="00016FF2"/>
    <w:rsid w:val="0001748A"/>
    <w:rsid w:val="0001750F"/>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350"/>
    <w:rsid w:val="00022E42"/>
    <w:rsid w:val="00022FFE"/>
    <w:rsid w:val="00023036"/>
    <w:rsid w:val="000230A2"/>
    <w:rsid w:val="000238AF"/>
    <w:rsid w:val="000249D9"/>
    <w:rsid w:val="000249ED"/>
    <w:rsid w:val="00024D7B"/>
    <w:rsid w:val="000251EF"/>
    <w:rsid w:val="00025225"/>
    <w:rsid w:val="00025EC2"/>
    <w:rsid w:val="00030778"/>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B89"/>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E7D"/>
    <w:rsid w:val="000421DD"/>
    <w:rsid w:val="00042863"/>
    <w:rsid w:val="00042D07"/>
    <w:rsid w:val="00043B7E"/>
    <w:rsid w:val="00043C2C"/>
    <w:rsid w:val="00043CC5"/>
    <w:rsid w:val="00043E8B"/>
    <w:rsid w:val="00043FC4"/>
    <w:rsid w:val="00045187"/>
    <w:rsid w:val="00045545"/>
    <w:rsid w:val="00046287"/>
    <w:rsid w:val="00046403"/>
    <w:rsid w:val="000465BC"/>
    <w:rsid w:val="00046A97"/>
    <w:rsid w:val="00046F2D"/>
    <w:rsid w:val="0004732B"/>
    <w:rsid w:val="00050329"/>
    <w:rsid w:val="00050491"/>
    <w:rsid w:val="000508C5"/>
    <w:rsid w:val="00050E90"/>
    <w:rsid w:val="000510EB"/>
    <w:rsid w:val="00052757"/>
    <w:rsid w:val="0005281E"/>
    <w:rsid w:val="00053301"/>
    <w:rsid w:val="00053350"/>
    <w:rsid w:val="00053374"/>
    <w:rsid w:val="00053D73"/>
    <w:rsid w:val="00053F82"/>
    <w:rsid w:val="00054032"/>
    <w:rsid w:val="00054FD6"/>
    <w:rsid w:val="0005517B"/>
    <w:rsid w:val="0005519D"/>
    <w:rsid w:val="0005535D"/>
    <w:rsid w:val="00055C35"/>
    <w:rsid w:val="00055EAC"/>
    <w:rsid w:val="00056289"/>
    <w:rsid w:val="000562E7"/>
    <w:rsid w:val="0005630C"/>
    <w:rsid w:val="000566F8"/>
    <w:rsid w:val="00056A9B"/>
    <w:rsid w:val="00057413"/>
    <w:rsid w:val="00057C47"/>
    <w:rsid w:val="000609A8"/>
    <w:rsid w:val="000609F3"/>
    <w:rsid w:val="00060AEB"/>
    <w:rsid w:val="00060D64"/>
    <w:rsid w:val="00061418"/>
    <w:rsid w:val="000617C1"/>
    <w:rsid w:val="00061DC0"/>
    <w:rsid w:val="00062042"/>
    <w:rsid w:val="0006225A"/>
    <w:rsid w:val="0006264C"/>
    <w:rsid w:val="000628A5"/>
    <w:rsid w:val="000629C7"/>
    <w:rsid w:val="000635AF"/>
    <w:rsid w:val="00063812"/>
    <w:rsid w:val="000639F3"/>
    <w:rsid w:val="00063F14"/>
    <w:rsid w:val="000649E0"/>
    <w:rsid w:val="000650E9"/>
    <w:rsid w:val="00065125"/>
    <w:rsid w:val="00065301"/>
    <w:rsid w:val="00065EBA"/>
    <w:rsid w:val="000671D6"/>
    <w:rsid w:val="000676B5"/>
    <w:rsid w:val="00067F86"/>
    <w:rsid w:val="000702BA"/>
    <w:rsid w:val="000704EC"/>
    <w:rsid w:val="00070BD1"/>
    <w:rsid w:val="000713CB"/>
    <w:rsid w:val="0007148F"/>
    <w:rsid w:val="000719CA"/>
    <w:rsid w:val="00071D59"/>
    <w:rsid w:val="00072A45"/>
    <w:rsid w:val="0007312A"/>
    <w:rsid w:val="00073DFC"/>
    <w:rsid w:val="000741D5"/>
    <w:rsid w:val="00074994"/>
    <w:rsid w:val="00074A62"/>
    <w:rsid w:val="00075161"/>
    <w:rsid w:val="000751C1"/>
    <w:rsid w:val="00075625"/>
    <w:rsid w:val="0007625E"/>
    <w:rsid w:val="00076F3C"/>
    <w:rsid w:val="00077685"/>
    <w:rsid w:val="00077895"/>
    <w:rsid w:val="000800DA"/>
    <w:rsid w:val="00080D51"/>
    <w:rsid w:val="00081213"/>
    <w:rsid w:val="00081D91"/>
    <w:rsid w:val="00081E02"/>
    <w:rsid w:val="0008388C"/>
    <w:rsid w:val="0008420A"/>
    <w:rsid w:val="00084267"/>
    <w:rsid w:val="000847A4"/>
    <w:rsid w:val="00084E77"/>
    <w:rsid w:val="0008614A"/>
    <w:rsid w:val="000862F7"/>
    <w:rsid w:val="000871FA"/>
    <w:rsid w:val="00087589"/>
    <w:rsid w:val="0009037B"/>
    <w:rsid w:val="00090765"/>
    <w:rsid w:val="0009087B"/>
    <w:rsid w:val="00090CC5"/>
    <w:rsid w:val="000918BB"/>
    <w:rsid w:val="00091B2C"/>
    <w:rsid w:val="000929DA"/>
    <w:rsid w:val="00092F54"/>
    <w:rsid w:val="0009315C"/>
    <w:rsid w:val="0009337E"/>
    <w:rsid w:val="000934B3"/>
    <w:rsid w:val="0009384A"/>
    <w:rsid w:val="00094688"/>
    <w:rsid w:val="0009480E"/>
    <w:rsid w:val="000952A4"/>
    <w:rsid w:val="00095600"/>
    <w:rsid w:val="00095BF3"/>
    <w:rsid w:val="0009663B"/>
    <w:rsid w:val="00096840"/>
    <w:rsid w:val="000968A9"/>
    <w:rsid w:val="0009699E"/>
    <w:rsid w:val="000969D9"/>
    <w:rsid w:val="00097295"/>
    <w:rsid w:val="000973F9"/>
    <w:rsid w:val="000974A1"/>
    <w:rsid w:val="000974CB"/>
    <w:rsid w:val="00097B54"/>
    <w:rsid w:val="00097E45"/>
    <w:rsid w:val="000A07F9"/>
    <w:rsid w:val="000A115F"/>
    <w:rsid w:val="000A1FF4"/>
    <w:rsid w:val="000A2499"/>
    <w:rsid w:val="000A2947"/>
    <w:rsid w:val="000A2AC0"/>
    <w:rsid w:val="000A2AE3"/>
    <w:rsid w:val="000A2BCE"/>
    <w:rsid w:val="000A353F"/>
    <w:rsid w:val="000A3B26"/>
    <w:rsid w:val="000A3BAA"/>
    <w:rsid w:val="000A4998"/>
    <w:rsid w:val="000A4CAA"/>
    <w:rsid w:val="000A50B8"/>
    <w:rsid w:val="000A5A9B"/>
    <w:rsid w:val="000A60F0"/>
    <w:rsid w:val="000A62C5"/>
    <w:rsid w:val="000A6A22"/>
    <w:rsid w:val="000A7002"/>
    <w:rsid w:val="000A76CB"/>
    <w:rsid w:val="000A7A55"/>
    <w:rsid w:val="000A7F94"/>
    <w:rsid w:val="000B0AF6"/>
    <w:rsid w:val="000B0C1A"/>
    <w:rsid w:val="000B0DF2"/>
    <w:rsid w:val="000B262B"/>
    <w:rsid w:val="000B27B2"/>
    <w:rsid w:val="000B2819"/>
    <w:rsid w:val="000B2B6C"/>
    <w:rsid w:val="000B2CA2"/>
    <w:rsid w:val="000B3622"/>
    <w:rsid w:val="000B439F"/>
    <w:rsid w:val="000B49AC"/>
    <w:rsid w:val="000B4E6C"/>
    <w:rsid w:val="000B5227"/>
    <w:rsid w:val="000B556D"/>
    <w:rsid w:val="000B58D5"/>
    <w:rsid w:val="000B58ED"/>
    <w:rsid w:val="000B58F3"/>
    <w:rsid w:val="000B5A05"/>
    <w:rsid w:val="000B6493"/>
    <w:rsid w:val="000B6C87"/>
    <w:rsid w:val="000B7259"/>
    <w:rsid w:val="000B7544"/>
    <w:rsid w:val="000B7A49"/>
    <w:rsid w:val="000C074C"/>
    <w:rsid w:val="000C07DC"/>
    <w:rsid w:val="000C0A83"/>
    <w:rsid w:val="000C0B6A"/>
    <w:rsid w:val="000C0BDE"/>
    <w:rsid w:val="000C143A"/>
    <w:rsid w:val="000C187F"/>
    <w:rsid w:val="000C2C44"/>
    <w:rsid w:val="000C3313"/>
    <w:rsid w:val="000C33A2"/>
    <w:rsid w:val="000C3F21"/>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DC3"/>
    <w:rsid w:val="000D35CD"/>
    <w:rsid w:val="000D4298"/>
    <w:rsid w:val="000D4633"/>
    <w:rsid w:val="000D5464"/>
    <w:rsid w:val="000D5484"/>
    <w:rsid w:val="000D5B13"/>
    <w:rsid w:val="000D5B54"/>
    <w:rsid w:val="000D5E1A"/>
    <w:rsid w:val="000D5E80"/>
    <w:rsid w:val="000D6846"/>
    <w:rsid w:val="000D7E25"/>
    <w:rsid w:val="000E000E"/>
    <w:rsid w:val="000E01CC"/>
    <w:rsid w:val="000E116C"/>
    <w:rsid w:val="000E1D06"/>
    <w:rsid w:val="000E1D3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C9D"/>
    <w:rsid w:val="000E7656"/>
    <w:rsid w:val="000E7F51"/>
    <w:rsid w:val="000F09F0"/>
    <w:rsid w:val="000F0E0E"/>
    <w:rsid w:val="000F0EAC"/>
    <w:rsid w:val="000F1033"/>
    <w:rsid w:val="000F1684"/>
    <w:rsid w:val="000F16E2"/>
    <w:rsid w:val="000F265D"/>
    <w:rsid w:val="000F2CFC"/>
    <w:rsid w:val="000F3001"/>
    <w:rsid w:val="000F3254"/>
    <w:rsid w:val="000F4644"/>
    <w:rsid w:val="000F495A"/>
    <w:rsid w:val="000F4ACD"/>
    <w:rsid w:val="000F4D7F"/>
    <w:rsid w:val="000F5262"/>
    <w:rsid w:val="000F52F3"/>
    <w:rsid w:val="000F55D4"/>
    <w:rsid w:val="000F5E2D"/>
    <w:rsid w:val="000F6A57"/>
    <w:rsid w:val="000F6B19"/>
    <w:rsid w:val="000F7FBC"/>
    <w:rsid w:val="0010007D"/>
    <w:rsid w:val="00100CA8"/>
    <w:rsid w:val="00101397"/>
    <w:rsid w:val="0010174C"/>
    <w:rsid w:val="00101A2D"/>
    <w:rsid w:val="00101B2B"/>
    <w:rsid w:val="00102428"/>
    <w:rsid w:val="0010289C"/>
    <w:rsid w:val="00103749"/>
    <w:rsid w:val="00103795"/>
    <w:rsid w:val="00103A43"/>
    <w:rsid w:val="00103A76"/>
    <w:rsid w:val="00103CD9"/>
    <w:rsid w:val="00103D8D"/>
    <w:rsid w:val="00103FA3"/>
    <w:rsid w:val="0010400A"/>
    <w:rsid w:val="00104FC8"/>
    <w:rsid w:val="0010528E"/>
    <w:rsid w:val="0010536D"/>
    <w:rsid w:val="001054CD"/>
    <w:rsid w:val="00105598"/>
    <w:rsid w:val="001057A7"/>
    <w:rsid w:val="001058AA"/>
    <w:rsid w:val="00106771"/>
    <w:rsid w:val="00110559"/>
    <w:rsid w:val="001107F3"/>
    <w:rsid w:val="00110891"/>
    <w:rsid w:val="0011096F"/>
    <w:rsid w:val="00110BC4"/>
    <w:rsid w:val="00110C3D"/>
    <w:rsid w:val="00110C94"/>
    <w:rsid w:val="00110D7D"/>
    <w:rsid w:val="00110D7E"/>
    <w:rsid w:val="00110EA6"/>
    <w:rsid w:val="00111E3E"/>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D3E"/>
    <w:rsid w:val="0011656D"/>
    <w:rsid w:val="00116D5A"/>
    <w:rsid w:val="00117C68"/>
    <w:rsid w:val="00117C95"/>
    <w:rsid w:val="0012075B"/>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E2E"/>
    <w:rsid w:val="0012408B"/>
    <w:rsid w:val="001241A4"/>
    <w:rsid w:val="0012557A"/>
    <w:rsid w:val="00125909"/>
    <w:rsid w:val="00125F5B"/>
    <w:rsid w:val="00126FDB"/>
    <w:rsid w:val="001275A6"/>
    <w:rsid w:val="0012773C"/>
    <w:rsid w:val="001302C4"/>
    <w:rsid w:val="00130638"/>
    <w:rsid w:val="001306AC"/>
    <w:rsid w:val="00130A52"/>
    <w:rsid w:val="00130A75"/>
    <w:rsid w:val="00130DAC"/>
    <w:rsid w:val="00130E06"/>
    <w:rsid w:val="00131248"/>
    <w:rsid w:val="00131DE3"/>
    <w:rsid w:val="00131EBD"/>
    <w:rsid w:val="00131F0D"/>
    <w:rsid w:val="00132412"/>
    <w:rsid w:val="001325F1"/>
    <w:rsid w:val="00132DD9"/>
    <w:rsid w:val="0013318F"/>
    <w:rsid w:val="00134096"/>
    <w:rsid w:val="00134156"/>
    <w:rsid w:val="0013431E"/>
    <w:rsid w:val="001343CE"/>
    <w:rsid w:val="00134BE5"/>
    <w:rsid w:val="00135A41"/>
    <w:rsid w:val="00136092"/>
    <w:rsid w:val="001363AA"/>
    <w:rsid w:val="00136596"/>
    <w:rsid w:val="00136B4E"/>
    <w:rsid w:val="00136FD8"/>
    <w:rsid w:val="0013772A"/>
    <w:rsid w:val="0013785A"/>
    <w:rsid w:val="00137ADA"/>
    <w:rsid w:val="001403EF"/>
    <w:rsid w:val="001405D7"/>
    <w:rsid w:val="00140A18"/>
    <w:rsid w:val="001411FA"/>
    <w:rsid w:val="00141733"/>
    <w:rsid w:val="00142875"/>
    <w:rsid w:val="0014314B"/>
    <w:rsid w:val="001432BE"/>
    <w:rsid w:val="00144073"/>
    <w:rsid w:val="00144649"/>
    <w:rsid w:val="0014540A"/>
    <w:rsid w:val="00145D07"/>
    <w:rsid w:val="0014664D"/>
    <w:rsid w:val="00146943"/>
    <w:rsid w:val="0014695F"/>
    <w:rsid w:val="00147107"/>
    <w:rsid w:val="001475A1"/>
    <w:rsid w:val="00147DBE"/>
    <w:rsid w:val="0015044E"/>
    <w:rsid w:val="001506D7"/>
    <w:rsid w:val="00150FDD"/>
    <w:rsid w:val="001522A1"/>
    <w:rsid w:val="001529D3"/>
    <w:rsid w:val="00152E54"/>
    <w:rsid w:val="0015321F"/>
    <w:rsid w:val="00153546"/>
    <w:rsid w:val="001537BD"/>
    <w:rsid w:val="001538D6"/>
    <w:rsid w:val="00153A73"/>
    <w:rsid w:val="001542A8"/>
    <w:rsid w:val="0015430C"/>
    <w:rsid w:val="001545CD"/>
    <w:rsid w:val="00154F3B"/>
    <w:rsid w:val="0015547A"/>
    <w:rsid w:val="001559F9"/>
    <w:rsid w:val="00155C1B"/>
    <w:rsid w:val="00155E5B"/>
    <w:rsid w:val="001561E7"/>
    <w:rsid w:val="0015657E"/>
    <w:rsid w:val="00156B0C"/>
    <w:rsid w:val="00156EA7"/>
    <w:rsid w:val="001571BE"/>
    <w:rsid w:val="001574E3"/>
    <w:rsid w:val="00157C05"/>
    <w:rsid w:val="0016193D"/>
    <w:rsid w:val="0016223E"/>
    <w:rsid w:val="0016233C"/>
    <w:rsid w:val="00163E5B"/>
    <w:rsid w:val="00163EFD"/>
    <w:rsid w:val="00164794"/>
    <w:rsid w:val="001648F9"/>
    <w:rsid w:val="00164DA8"/>
    <w:rsid w:val="00164E27"/>
    <w:rsid w:val="001653CD"/>
    <w:rsid w:val="00165D68"/>
    <w:rsid w:val="001660A1"/>
    <w:rsid w:val="00166AF2"/>
    <w:rsid w:val="00166D0E"/>
    <w:rsid w:val="001674F4"/>
    <w:rsid w:val="00170083"/>
    <w:rsid w:val="001709B6"/>
    <w:rsid w:val="001710A8"/>
    <w:rsid w:val="00171728"/>
    <w:rsid w:val="001718A9"/>
    <w:rsid w:val="00172725"/>
    <w:rsid w:val="001727DA"/>
    <w:rsid w:val="00172DD2"/>
    <w:rsid w:val="00172E19"/>
    <w:rsid w:val="00173288"/>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A5B"/>
    <w:rsid w:val="00180BC0"/>
    <w:rsid w:val="00181668"/>
    <w:rsid w:val="00182047"/>
    <w:rsid w:val="00182AC7"/>
    <w:rsid w:val="00182D3D"/>
    <w:rsid w:val="00182E77"/>
    <w:rsid w:val="0018326E"/>
    <w:rsid w:val="00184AC1"/>
    <w:rsid w:val="00184C83"/>
    <w:rsid w:val="00185412"/>
    <w:rsid w:val="00185940"/>
    <w:rsid w:val="00185E83"/>
    <w:rsid w:val="00185F3A"/>
    <w:rsid w:val="0018674F"/>
    <w:rsid w:val="00186940"/>
    <w:rsid w:val="00186B57"/>
    <w:rsid w:val="00187255"/>
    <w:rsid w:val="001872EE"/>
    <w:rsid w:val="00187528"/>
    <w:rsid w:val="00187A36"/>
    <w:rsid w:val="00187AA8"/>
    <w:rsid w:val="00187AEB"/>
    <w:rsid w:val="00187B00"/>
    <w:rsid w:val="0019029E"/>
    <w:rsid w:val="00190324"/>
    <w:rsid w:val="00190F9E"/>
    <w:rsid w:val="00191012"/>
    <w:rsid w:val="00191055"/>
    <w:rsid w:val="00191189"/>
    <w:rsid w:val="0019146D"/>
    <w:rsid w:val="001917EE"/>
    <w:rsid w:val="00191B4F"/>
    <w:rsid w:val="00191BF7"/>
    <w:rsid w:val="00191E69"/>
    <w:rsid w:val="0019384C"/>
    <w:rsid w:val="001938FB"/>
    <w:rsid w:val="00193DFE"/>
    <w:rsid w:val="00194F13"/>
    <w:rsid w:val="001962EC"/>
    <w:rsid w:val="00197589"/>
    <w:rsid w:val="001A00EF"/>
    <w:rsid w:val="001A010A"/>
    <w:rsid w:val="001A03F8"/>
    <w:rsid w:val="001A05E2"/>
    <w:rsid w:val="001A088B"/>
    <w:rsid w:val="001A091A"/>
    <w:rsid w:val="001A12A3"/>
    <w:rsid w:val="001A1F40"/>
    <w:rsid w:val="001A202A"/>
    <w:rsid w:val="001A238C"/>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BBC"/>
    <w:rsid w:val="001D7E81"/>
    <w:rsid w:val="001E00CB"/>
    <w:rsid w:val="001E054B"/>
    <w:rsid w:val="001E098D"/>
    <w:rsid w:val="001E179C"/>
    <w:rsid w:val="001E23EF"/>
    <w:rsid w:val="001E2B69"/>
    <w:rsid w:val="001E3634"/>
    <w:rsid w:val="001E416E"/>
    <w:rsid w:val="001E4548"/>
    <w:rsid w:val="001E58D4"/>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6B7"/>
    <w:rsid w:val="001F388D"/>
    <w:rsid w:val="001F39C8"/>
    <w:rsid w:val="001F3B2B"/>
    <w:rsid w:val="001F482F"/>
    <w:rsid w:val="001F4EA0"/>
    <w:rsid w:val="001F5505"/>
    <w:rsid w:val="001F5D53"/>
    <w:rsid w:val="001F6051"/>
    <w:rsid w:val="001F642A"/>
    <w:rsid w:val="001F6BEF"/>
    <w:rsid w:val="001F6C43"/>
    <w:rsid w:val="001F722E"/>
    <w:rsid w:val="001F7412"/>
    <w:rsid w:val="001F749F"/>
    <w:rsid w:val="00200A82"/>
    <w:rsid w:val="00201066"/>
    <w:rsid w:val="0020157A"/>
    <w:rsid w:val="00201B9A"/>
    <w:rsid w:val="00201F57"/>
    <w:rsid w:val="002020DF"/>
    <w:rsid w:val="002022C4"/>
    <w:rsid w:val="002025B3"/>
    <w:rsid w:val="00202934"/>
    <w:rsid w:val="002039C0"/>
    <w:rsid w:val="00203A68"/>
    <w:rsid w:val="00203F81"/>
    <w:rsid w:val="00204093"/>
    <w:rsid w:val="002048BE"/>
    <w:rsid w:val="0020490B"/>
    <w:rsid w:val="002052ED"/>
    <w:rsid w:val="00205914"/>
    <w:rsid w:val="00205A7F"/>
    <w:rsid w:val="002063E1"/>
    <w:rsid w:val="002063EC"/>
    <w:rsid w:val="002065A5"/>
    <w:rsid w:val="002065D9"/>
    <w:rsid w:val="002065F5"/>
    <w:rsid w:val="0020661E"/>
    <w:rsid w:val="00206AEA"/>
    <w:rsid w:val="00206C30"/>
    <w:rsid w:val="00206E5F"/>
    <w:rsid w:val="0020748B"/>
    <w:rsid w:val="002076A1"/>
    <w:rsid w:val="00210766"/>
    <w:rsid w:val="002116EF"/>
    <w:rsid w:val="002120FC"/>
    <w:rsid w:val="00212354"/>
    <w:rsid w:val="00212497"/>
    <w:rsid w:val="002132DD"/>
    <w:rsid w:val="002134C9"/>
    <w:rsid w:val="00213B23"/>
    <w:rsid w:val="00213F46"/>
    <w:rsid w:val="002146E6"/>
    <w:rsid w:val="00214975"/>
    <w:rsid w:val="00215EE4"/>
    <w:rsid w:val="002162A7"/>
    <w:rsid w:val="00216BD5"/>
    <w:rsid w:val="00216BF0"/>
    <w:rsid w:val="00216CC8"/>
    <w:rsid w:val="00216EE8"/>
    <w:rsid w:val="00217785"/>
    <w:rsid w:val="00217ED9"/>
    <w:rsid w:val="00217EE5"/>
    <w:rsid w:val="0022063F"/>
    <w:rsid w:val="002208CE"/>
    <w:rsid w:val="00220F03"/>
    <w:rsid w:val="00220FEC"/>
    <w:rsid w:val="002212AF"/>
    <w:rsid w:val="0022175F"/>
    <w:rsid w:val="00222D6C"/>
    <w:rsid w:val="00222EF8"/>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70D7"/>
    <w:rsid w:val="00227202"/>
    <w:rsid w:val="00227676"/>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8E2"/>
    <w:rsid w:val="00235B23"/>
    <w:rsid w:val="002362B6"/>
    <w:rsid w:val="00236433"/>
    <w:rsid w:val="00236473"/>
    <w:rsid w:val="00236A38"/>
    <w:rsid w:val="00236FF5"/>
    <w:rsid w:val="00237B95"/>
    <w:rsid w:val="0024143C"/>
    <w:rsid w:val="00242307"/>
    <w:rsid w:val="002427B3"/>
    <w:rsid w:val="00242C74"/>
    <w:rsid w:val="00242C95"/>
    <w:rsid w:val="00243608"/>
    <w:rsid w:val="0024421D"/>
    <w:rsid w:val="002442A2"/>
    <w:rsid w:val="0024431D"/>
    <w:rsid w:val="002443AB"/>
    <w:rsid w:val="002446D0"/>
    <w:rsid w:val="00244B3E"/>
    <w:rsid w:val="00244C13"/>
    <w:rsid w:val="0024683F"/>
    <w:rsid w:val="00246CF9"/>
    <w:rsid w:val="002473BA"/>
    <w:rsid w:val="002476FF"/>
    <w:rsid w:val="00250656"/>
    <w:rsid w:val="00250B4F"/>
    <w:rsid w:val="00250CBD"/>
    <w:rsid w:val="0025148F"/>
    <w:rsid w:val="00251CC7"/>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F30"/>
    <w:rsid w:val="00257379"/>
    <w:rsid w:val="00257A6B"/>
    <w:rsid w:val="00257E2B"/>
    <w:rsid w:val="0026049D"/>
    <w:rsid w:val="00260BA6"/>
    <w:rsid w:val="002617C0"/>
    <w:rsid w:val="00261C60"/>
    <w:rsid w:val="00262219"/>
    <w:rsid w:val="002624ED"/>
    <w:rsid w:val="00262561"/>
    <w:rsid w:val="00262874"/>
    <w:rsid w:val="00262936"/>
    <w:rsid w:val="00262ADE"/>
    <w:rsid w:val="0026343F"/>
    <w:rsid w:val="002634AF"/>
    <w:rsid w:val="00263583"/>
    <w:rsid w:val="00263794"/>
    <w:rsid w:val="00263808"/>
    <w:rsid w:val="002643FD"/>
    <w:rsid w:val="00264D0A"/>
    <w:rsid w:val="00265296"/>
    <w:rsid w:val="00266587"/>
    <w:rsid w:val="00266E79"/>
    <w:rsid w:val="00270964"/>
    <w:rsid w:val="00270B1A"/>
    <w:rsid w:val="00270E5E"/>
    <w:rsid w:val="002713FD"/>
    <w:rsid w:val="002714CB"/>
    <w:rsid w:val="002714E0"/>
    <w:rsid w:val="00271D67"/>
    <w:rsid w:val="00271F16"/>
    <w:rsid w:val="00272266"/>
    <w:rsid w:val="00273414"/>
    <w:rsid w:val="00273541"/>
    <w:rsid w:val="00273C90"/>
    <w:rsid w:val="00273ECC"/>
    <w:rsid w:val="0027429F"/>
    <w:rsid w:val="00274378"/>
    <w:rsid w:val="002743C0"/>
    <w:rsid w:val="00274A11"/>
    <w:rsid w:val="00275396"/>
    <w:rsid w:val="00275A8A"/>
    <w:rsid w:val="00275FFC"/>
    <w:rsid w:val="00276022"/>
    <w:rsid w:val="00276BC4"/>
    <w:rsid w:val="00276CA4"/>
    <w:rsid w:val="00276FF9"/>
    <w:rsid w:val="002771B8"/>
    <w:rsid w:val="002777FB"/>
    <w:rsid w:val="00280424"/>
    <w:rsid w:val="00280497"/>
    <w:rsid w:val="00281AE6"/>
    <w:rsid w:val="00281C8D"/>
    <w:rsid w:val="00282435"/>
    <w:rsid w:val="0028254E"/>
    <w:rsid w:val="00282BA3"/>
    <w:rsid w:val="00282FD3"/>
    <w:rsid w:val="00283B47"/>
    <w:rsid w:val="0028586A"/>
    <w:rsid w:val="0028626B"/>
    <w:rsid w:val="0028631F"/>
    <w:rsid w:val="00286671"/>
    <w:rsid w:val="0028693D"/>
    <w:rsid w:val="00286CA5"/>
    <w:rsid w:val="00286D79"/>
    <w:rsid w:val="00287F99"/>
    <w:rsid w:val="002909FC"/>
    <w:rsid w:val="00290FDA"/>
    <w:rsid w:val="00291036"/>
    <w:rsid w:val="002917D1"/>
    <w:rsid w:val="00291937"/>
    <w:rsid w:val="00292C91"/>
    <w:rsid w:val="0029336F"/>
    <w:rsid w:val="00293A81"/>
    <w:rsid w:val="00293E94"/>
    <w:rsid w:val="00294D5B"/>
    <w:rsid w:val="002951C1"/>
    <w:rsid w:val="0029634B"/>
    <w:rsid w:val="00296E00"/>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51A9"/>
    <w:rsid w:val="002A5576"/>
    <w:rsid w:val="002A5CDA"/>
    <w:rsid w:val="002A639A"/>
    <w:rsid w:val="002A65DD"/>
    <w:rsid w:val="002A6627"/>
    <w:rsid w:val="002A68AB"/>
    <w:rsid w:val="002A6A61"/>
    <w:rsid w:val="002A6DC6"/>
    <w:rsid w:val="002A6E5D"/>
    <w:rsid w:val="002A7124"/>
    <w:rsid w:val="002A749C"/>
    <w:rsid w:val="002A7611"/>
    <w:rsid w:val="002A7E70"/>
    <w:rsid w:val="002B02E3"/>
    <w:rsid w:val="002B058E"/>
    <w:rsid w:val="002B07C6"/>
    <w:rsid w:val="002B0913"/>
    <w:rsid w:val="002B0A17"/>
    <w:rsid w:val="002B0F23"/>
    <w:rsid w:val="002B1070"/>
    <w:rsid w:val="002B1627"/>
    <w:rsid w:val="002B18D7"/>
    <w:rsid w:val="002B1FEF"/>
    <w:rsid w:val="002B239D"/>
    <w:rsid w:val="002B2DCE"/>
    <w:rsid w:val="002B3193"/>
    <w:rsid w:val="002B334D"/>
    <w:rsid w:val="002B3514"/>
    <w:rsid w:val="002B36AE"/>
    <w:rsid w:val="002B3A33"/>
    <w:rsid w:val="002B3BBF"/>
    <w:rsid w:val="002B495F"/>
    <w:rsid w:val="002B561F"/>
    <w:rsid w:val="002B5627"/>
    <w:rsid w:val="002B56D3"/>
    <w:rsid w:val="002B64EC"/>
    <w:rsid w:val="002B653D"/>
    <w:rsid w:val="002B6A4E"/>
    <w:rsid w:val="002B6EBD"/>
    <w:rsid w:val="002B6FA4"/>
    <w:rsid w:val="002B748A"/>
    <w:rsid w:val="002B786A"/>
    <w:rsid w:val="002B7E29"/>
    <w:rsid w:val="002B7E39"/>
    <w:rsid w:val="002C06E2"/>
    <w:rsid w:val="002C0E9B"/>
    <w:rsid w:val="002C0FA2"/>
    <w:rsid w:val="002C1273"/>
    <w:rsid w:val="002C3383"/>
    <w:rsid w:val="002C33F0"/>
    <w:rsid w:val="002C3B7F"/>
    <w:rsid w:val="002C3C8B"/>
    <w:rsid w:val="002C3F10"/>
    <w:rsid w:val="002C4DE1"/>
    <w:rsid w:val="002C57E4"/>
    <w:rsid w:val="002C615D"/>
    <w:rsid w:val="002C659A"/>
    <w:rsid w:val="002C7039"/>
    <w:rsid w:val="002C761A"/>
    <w:rsid w:val="002C7F87"/>
    <w:rsid w:val="002D0F7F"/>
    <w:rsid w:val="002D1827"/>
    <w:rsid w:val="002D1E16"/>
    <w:rsid w:val="002D2A92"/>
    <w:rsid w:val="002D2DC2"/>
    <w:rsid w:val="002D317D"/>
    <w:rsid w:val="002D3232"/>
    <w:rsid w:val="002D32F2"/>
    <w:rsid w:val="002D37DC"/>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7DF"/>
    <w:rsid w:val="002D7996"/>
    <w:rsid w:val="002D7E7D"/>
    <w:rsid w:val="002E0483"/>
    <w:rsid w:val="002E060D"/>
    <w:rsid w:val="002E0F0A"/>
    <w:rsid w:val="002E1749"/>
    <w:rsid w:val="002E1A5B"/>
    <w:rsid w:val="002E366E"/>
    <w:rsid w:val="002E3F39"/>
    <w:rsid w:val="002E3FA1"/>
    <w:rsid w:val="002E460B"/>
    <w:rsid w:val="002E4819"/>
    <w:rsid w:val="002E4DA1"/>
    <w:rsid w:val="002E599B"/>
    <w:rsid w:val="002E6C79"/>
    <w:rsid w:val="002E6CB6"/>
    <w:rsid w:val="002E6E67"/>
    <w:rsid w:val="002E6F3C"/>
    <w:rsid w:val="002E7133"/>
    <w:rsid w:val="002E7297"/>
    <w:rsid w:val="002E76DC"/>
    <w:rsid w:val="002E7863"/>
    <w:rsid w:val="002E7951"/>
    <w:rsid w:val="002E7DC8"/>
    <w:rsid w:val="002F0493"/>
    <w:rsid w:val="002F0B02"/>
    <w:rsid w:val="002F0B23"/>
    <w:rsid w:val="002F0F9F"/>
    <w:rsid w:val="002F0FCD"/>
    <w:rsid w:val="002F1401"/>
    <w:rsid w:val="002F15B0"/>
    <w:rsid w:val="002F202C"/>
    <w:rsid w:val="002F21D4"/>
    <w:rsid w:val="002F21EE"/>
    <w:rsid w:val="002F2786"/>
    <w:rsid w:val="002F2A6C"/>
    <w:rsid w:val="002F3425"/>
    <w:rsid w:val="002F345A"/>
    <w:rsid w:val="002F3BC5"/>
    <w:rsid w:val="002F5669"/>
    <w:rsid w:val="002F588B"/>
    <w:rsid w:val="002F608B"/>
    <w:rsid w:val="002F6368"/>
    <w:rsid w:val="002F6F06"/>
    <w:rsid w:val="002F712B"/>
    <w:rsid w:val="002F7759"/>
    <w:rsid w:val="00300715"/>
    <w:rsid w:val="00300C29"/>
    <w:rsid w:val="00301736"/>
    <w:rsid w:val="003017E3"/>
    <w:rsid w:val="0030185B"/>
    <w:rsid w:val="00301BAD"/>
    <w:rsid w:val="00301D4B"/>
    <w:rsid w:val="00301E09"/>
    <w:rsid w:val="003020E7"/>
    <w:rsid w:val="00302618"/>
    <w:rsid w:val="003028FC"/>
    <w:rsid w:val="00303C09"/>
    <w:rsid w:val="00304041"/>
    <w:rsid w:val="003053AE"/>
    <w:rsid w:val="0030588D"/>
    <w:rsid w:val="00305A32"/>
    <w:rsid w:val="00305C6B"/>
    <w:rsid w:val="00305C98"/>
    <w:rsid w:val="00306076"/>
    <w:rsid w:val="00307377"/>
    <w:rsid w:val="003078E9"/>
    <w:rsid w:val="00307C1B"/>
    <w:rsid w:val="00307CFA"/>
    <w:rsid w:val="00307EDD"/>
    <w:rsid w:val="00310407"/>
    <w:rsid w:val="003106C9"/>
    <w:rsid w:val="00310AE4"/>
    <w:rsid w:val="00310FD2"/>
    <w:rsid w:val="00311767"/>
    <w:rsid w:val="003118DD"/>
    <w:rsid w:val="00311C99"/>
    <w:rsid w:val="00311F5E"/>
    <w:rsid w:val="00312C89"/>
    <w:rsid w:val="0031374B"/>
    <w:rsid w:val="00313802"/>
    <w:rsid w:val="00313B89"/>
    <w:rsid w:val="00313D90"/>
    <w:rsid w:val="003140BE"/>
    <w:rsid w:val="003145A3"/>
    <w:rsid w:val="00314632"/>
    <w:rsid w:val="0031483C"/>
    <w:rsid w:val="003148E3"/>
    <w:rsid w:val="00314CC2"/>
    <w:rsid w:val="00314CDC"/>
    <w:rsid w:val="00317345"/>
    <w:rsid w:val="003176BB"/>
    <w:rsid w:val="00317713"/>
    <w:rsid w:val="0031771D"/>
    <w:rsid w:val="00317BD9"/>
    <w:rsid w:val="00320360"/>
    <w:rsid w:val="003207F9"/>
    <w:rsid w:val="00320D2F"/>
    <w:rsid w:val="00320EEB"/>
    <w:rsid w:val="00320F6E"/>
    <w:rsid w:val="00321A2C"/>
    <w:rsid w:val="00321C95"/>
    <w:rsid w:val="00322099"/>
    <w:rsid w:val="00322BF4"/>
    <w:rsid w:val="0032325E"/>
    <w:rsid w:val="003233A1"/>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5D6"/>
    <w:rsid w:val="00334959"/>
    <w:rsid w:val="00334FFB"/>
    <w:rsid w:val="00335C77"/>
    <w:rsid w:val="00336787"/>
    <w:rsid w:val="00336841"/>
    <w:rsid w:val="00336EC4"/>
    <w:rsid w:val="0033728B"/>
    <w:rsid w:val="0033732D"/>
    <w:rsid w:val="003374B4"/>
    <w:rsid w:val="00337AC5"/>
    <w:rsid w:val="00340005"/>
    <w:rsid w:val="00340292"/>
    <w:rsid w:val="0034059D"/>
    <w:rsid w:val="0034088D"/>
    <w:rsid w:val="00340B45"/>
    <w:rsid w:val="00340F1F"/>
    <w:rsid w:val="00341042"/>
    <w:rsid w:val="0034152A"/>
    <w:rsid w:val="003415B7"/>
    <w:rsid w:val="0034162D"/>
    <w:rsid w:val="00341AD1"/>
    <w:rsid w:val="00341ECE"/>
    <w:rsid w:val="00342993"/>
    <w:rsid w:val="00342A07"/>
    <w:rsid w:val="00342F61"/>
    <w:rsid w:val="003431E0"/>
    <w:rsid w:val="003434FB"/>
    <w:rsid w:val="00343C18"/>
    <w:rsid w:val="00343DEA"/>
    <w:rsid w:val="00343E78"/>
    <w:rsid w:val="00344BC4"/>
    <w:rsid w:val="00344D8A"/>
    <w:rsid w:val="003459CA"/>
    <w:rsid w:val="00345DF8"/>
    <w:rsid w:val="00345E51"/>
    <w:rsid w:val="00345ED5"/>
    <w:rsid w:val="00346544"/>
    <w:rsid w:val="00346731"/>
    <w:rsid w:val="00346CC8"/>
    <w:rsid w:val="0034735E"/>
    <w:rsid w:val="00350049"/>
    <w:rsid w:val="00350388"/>
    <w:rsid w:val="00350AB3"/>
    <w:rsid w:val="0035130C"/>
    <w:rsid w:val="003517E9"/>
    <w:rsid w:val="00352290"/>
    <w:rsid w:val="00352BD4"/>
    <w:rsid w:val="0035307F"/>
    <w:rsid w:val="0035308F"/>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7"/>
    <w:rsid w:val="00360ACE"/>
    <w:rsid w:val="00360DEB"/>
    <w:rsid w:val="003610FC"/>
    <w:rsid w:val="00361820"/>
    <w:rsid w:val="00363791"/>
    <w:rsid w:val="00363996"/>
    <w:rsid w:val="00363F96"/>
    <w:rsid w:val="003641CC"/>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1182"/>
    <w:rsid w:val="003714EE"/>
    <w:rsid w:val="00371880"/>
    <w:rsid w:val="0037208E"/>
    <w:rsid w:val="0037232F"/>
    <w:rsid w:val="003726B3"/>
    <w:rsid w:val="003728DA"/>
    <w:rsid w:val="00372AAC"/>
    <w:rsid w:val="00373095"/>
    <w:rsid w:val="00374755"/>
    <w:rsid w:val="00374813"/>
    <w:rsid w:val="00374B36"/>
    <w:rsid w:val="00374EC8"/>
    <w:rsid w:val="00375E57"/>
    <w:rsid w:val="00376562"/>
    <w:rsid w:val="003767B1"/>
    <w:rsid w:val="00376F0C"/>
    <w:rsid w:val="0037704E"/>
    <w:rsid w:val="0037749B"/>
    <w:rsid w:val="003775FE"/>
    <w:rsid w:val="00377D1D"/>
    <w:rsid w:val="00377EA8"/>
    <w:rsid w:val="00380049"/>
    <w:rsid w:val="0038070D"/>
    <w:rsid w:val="003808D1"/>
    <w:rsid w:val="00380AB5"/>
    <w:rsid w:val="00380F49"/>
    <w:rsid w:val="003813DB"/>
    <w:rsid w:val="00381676"/>
    <w:rsid w:val="00381751"/>
    <w:rsid w:val="00381E72"/>
    <w:rsid w:val="003820F5"/>
    <w:rsid w:val="00382222"/>
    <w:rsid w:val="0038226B"/>
    <w:rsid w:val="00382612"/>
    <w:rsid w:val="003832E1"/>
    <w:rsid w:val="00383817"/>
    <w:rsid w:val="00383A3E"/>
    <w:rsid w:val="00383E00"/>
    <w:rsid w:val="00384209"/>
    <w:rsid w:val="00384234"/>
    <w:rsid w:val="00384899"/>
    <w:rsid w:val="00384D80"/>
    <w:rsid w:val="00385004"/>
    <w:rsid w:val="00385116"/>
    <w:rsid w:val="00385647"/>
    <w:rsid w:val="00385BD9"/>
    <w:rsid w:val="003864A3"/>
    <w:rsid w:val="00386565"/>
    <w:rsid w:val="00386EC9"/>
    <w:rsid w:val="0038704B"/>
    <w:rsid w:val="00387377"/>
    <w:rsid w:val="003873D4"/>
    <w:rsid w:val="00387442"/>
    <w:rsid w:val="003878AB"/>
    <w:rsid w:val="00390D6C"/>
    <w:rsid w:val="00390F00"/>
    <w:rsid w:val="0039232A"/>
    <w:rsid w:val="003931F4"/>
    <w:rsid w:val="00393608"/>
    <w:rsid w:val="00394094"/>
    <w:rsid w:val="00394846"/>
    <w:rsid w:val="00394D97"/>
    <w:rsid w:val="00394EE0"/>
    <w:rsid w:val="00395A0F"/>
    <w:rsid w:val="00395D7F"/>
    <w:rsid w:val="00396B68"/>
    <w:rsid w:val="00397307"/>
    <w:rsid w:val="00397655"/>
    <w:rsid w:val="003979EE"/>
    <w:rsid w:val="00397D95"/>
    <w:rsid w:val="00397DB6"/>
    <w:rsid w:val="00397E7F"/>
    <w:rsid w:val="003A04C1"/>
    <w:rsid w:val="003A0A27"/>
    <w:rsid w:val="003A12D9"/>
    <w:rsid w:val="003A1562"/>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547"/>
    <w:rsid w:val="003A67F7"/>
    <w:rsid w:val="003A67F8"/>
    <w:rsid w:val="003B14CD"/>
    <w:rsid w:val="003B16D2"/>
    <w:rsid w:val="003B1798"/>
    <w:rsid w:val="003B1847"/>
    <w:rsid w:val="003B1BBB"/>
    <w:rsid w:val="003B1C73"/>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421C"/>
    <w:rsid w:val="003C44D6"/>
    <w:rsid w:val="003C474F"/>
    <w:rsid w:val="003C515B"/>
    <w:rsid w:val="003C527D"/>
    <w:rsid w:val="003C5A5B"/>
    <w:rsid w:val="003C5B82"/>
    <w:rsid w:val="003C6FAA"/>
    <w:rsid w:val="003C7192"/>
    <w:rsid w:val="003C75DC"/>
    <w:rsid w:val="003C7BC0"/>
    <w:rsid w:val="003C7EEE"/>
    <w:rsid w:val="003D01C6"/>
    <w:rsid w:val="003D14F7"/>
    <w:rsid w:val="003D1B80"/>
    <w:rsid w:val="003D2161"/>
    <w:rsid w:val="003D306E"/>
    <w:rsid w:val="003D33A4"/>
    <w:rsid w:val="003D3468"/>
    <w:rsid w:val="003D3582"/>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C8B"/>
    <w:rsid w:val="003E2639"/>
    <w:rsid w:val="003E31ED"/>
    <w:rsid w:val="003E33C4"/>
    <w:rsid w:val="003E362D"/>
    <w:rsid w:val="003E3C77"/>
    <w:rsid w:val="003E4090"/>
    <w:rsid w:val="003E497E"/>
    <w:rsid w:val="003E4D23"/>
    <w:rsid w:val="003E68F4"/>
    <w:rsid w:val="003E7335"/>
    <w:rsid w:val="003E7E40"/>
    <w:rsid w:val="003F0DC1"/>
    <w:rsid w:val="003F105D"/>
    <w:rsid w:val="003F10C9"/>
    <w:rsid w:val="003F1285"/>
    <w:rsid w:val="003F18CF"/>
    <w:rsid w:val="003F18E3"/>
    <w:rsid w:val="003F1E5B"/>
    <w:rsid w:val="003F243A"/>
    <w:rsid w:val="003F2AA9"/>
    <w:rsid w:val="003F2E23"/>
    <w:rsid w:val="003F33B5"/>
    <w:rsid w:val="003F3964"/>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4000CC"/>
    <w:rsid w:val="00400125"/>
    <w:rsid w:val="004001FB"/>
    <w:rsid w:val="004002EC"/>
    <w:rsid w:val="004007F0"/>
    <w:rsid w:val="00400E8A"/>
    <w:rsid w:val="004010AD"/>
    <w:rsid w:val="00401764"/>
    <w:rsid w:val="00401E07"/>
    <w:rsid w:val="00402264"/>
    <w:rsid w:val="00402420"/>
    <w:rsid w:val="004025FB"/>
    <w:rsid w:val="004029D9"/>
    <w:rsid w:val="00402E1E"/>
    <w:rsid w:val="0040387B"/>
    <w:rsid w:val="00403AFB"/>
    <w:rsid w:val="00403F85"/>
    <w:rsid w:val="00403FDF"/>
    <w:rsid w:val="00404B8C"/>
    <w:rsid w:val="00405278"/>
    <w:rsid w:val="00405B2F"/>
    <w:rsid w:val="00405BB6"/>
    <w:rsid w:val="00405BDA"/>
    <w:rsid w:val="004060C7"/>
    <w:rsid w:val="004063B2"/>
    <w:rsid w:val="004065CA"/>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A8C"/>
    <w:rsid w:val="00413C10"/>
    <w:rsid w:val="00413C4B"/>
    <w:rsid w:val="00414346"/>
    <w:rsid w:val="004145B3"/>
    <w:rsid w:val="00415550"/>
    <w:rsid w:val="00415E5F"/>
    <w:rsid w:val="00415EB5"/>
    <w:rsid w:val="00416C9F"/>
    <w:rsid w:val="00417F4C"/>
    <w:rsid w:val="00420273"/>
    <w:rsid w:val="0042039E"/>
    <w:rsid w:val="0042048A"/>
    <w:rsid w:val="0042151F"/>
    <w:rsid w:val="004219EE"/>
    <w:rsid w:val="00421A85"/>
    <w:rsid w:val="00422883"/>
    <w:rsid w:val="00422AA2"/>
    <w:rsid w:val="00422FA7"/>
    <w:rsid w:val="00423FA5"/>
    <w:rsid w:val="00424299"/>
    <w:rsid w:val="00424385"/>
    <w:rsid w:val="00424BE9"/>
    <w:rsid w:val="004254B8"/>
    <w:rsid w:val="00425870"/>
    <w:rsid w:val="00425876"/>
    <w:rsid w:val="004258B7"/>
    <w:rsid w:val="00425E51"/>
    <w:rsid w:val="0042682D"/>
    <w:rsid w:val="0042696A"/>
    <w:rsid w:val="00426C47"/>
    <w:rsid w:val="00426F42"/>
    <w:rsid w:val="00427032"/>
    <w:rsid w:val="00427219"/>
    <w:rsid w:val="00427715"/>
    <w:rsid w:val="0043058E"/>
    <w:rsid w:val="0043099A"/>
    <w:rsid w:val="00431178"/>
    <w:rsid w:val="004311AB"/>
    <w:rsid w:val="0043168E"/>
    <w:rsid w:val="004316C5"/>
    <w:rsid w:val="004321EC"/>
    <w:rsid w:val="00432A6B"/>
    <w:rsid w:val="004331EC"/>
    <w:rsid w:val="004333DF"/>
    <w:rsid w:val="004339CE"/>
    <w:rsid w:val="00433BAC"/>
    <w:rsid w:val="0043454B"/>
    <w:rsid w:val="00434D96"/>
    <w:rsid w:val="00434F0E"/>
    <w:rsid w:val="004350A7"/>
    <w:rsid w:val="00435A76"/>
    <w:rsid w:val="00435D0B"/>
    <w:rsid w:val="00436439"/>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530"/>
    <w:rsid w:val="004459E5"/>
    <w:rsid w:val="00445E87"/>
    <w:rsid w:val="0044683B"/>
    <w:rsid w:val="00446CE2"/>
    <w:rsid w:val="00447075"/>
    <w:rsid w:val="0044748A"/>
    <w:rsid w:val="004478E5"/>
    <w:rsid w:val="00447CE1"/>
    <w:rsid w:val="00447E54"/>
    <w:rsid w:val="004501A1"/>
    <w:rsid w:val="004519A4"/>
    <w:rsid w:val="00451CDE"/>
    <w:rsid w:val="00451DBC"/>
    <w:rsid w:val="00452131"/>
    <w:rsid w:val="00452236"/>
    <w:rsid w:val="004527D8"/>
    <w:rsid w:val="004528F8"/>
    <w:rsid w:val="00452E7D"/>
    <w:rsid w:val="00453643"/>
    <w:rsid w:val="004539D7"/>
    <w:rsid w:val="00453A79"/>
    <w:rsid w:val="004540C5"/>
    <w:rsid w:val="004544A4"/>
    <w:rsid w:val="00454DD1"/>
    <w:rsid w:val="00455112"/>
    <w:rsid w:val="0045593D"/>
    <w:rsid w:val="00455AA2"/>
    <w:rsid w:val="00455B86"/>
    <w:rsid w:val="00455D41"/>
    <w:rsid w:val="004561E1"/>
    <w:rsid w:val="00456C6D"/>
    <w:rsid w:val="00456FA8"/>
    <w:rsid w:val="004572BF"/>
    <w:rsid w:val="004576E5"/>
    <w:rsid w:val="00460495"/>
    <w:rsid w:val="004608C6"/>
    <w:rsid w:val="004612F7"/>
    <w:rsid w:val="00461552"/>
    <w:rsid w:val="0046166D"/>
    <w:rsid w:val="00461F50"/>
    <w:rsid w:val="004620CD"/>
    <w:rsid w:val="00462232"/>
    <w:rsid w:val="00462917"/>
    <w:rsid w:val="004634DD"/>
    <w:rsid w:val="004636B8"/>
    <w:rsid w:val="0046396D"/>
    <w:rsid w:val="00463B01"/>
    <w:rsid w:val="00463EE0"/>
    <w:rsid w:val="00464026"/>
    <w:rsid w:val="0046444A"/>
    <w:rsid w:val="00464A0D"/>
    <w:rsid w:val="00464D19"/>
    <w:rsid w:val="00464E7D"/>
    <w:rsid w:val="0046518A"/>
    <w:rsid w:val="004651D1"/>
    <w:rsid w:val="004658F6"/>
    <w:rsid w:val="00465FBA"/>
    <w:rsid w:val="00466333"/>
    <w:rsid w:val="00466639"/>
    <w:rsid w:val="004666E5"/>
    <w:rsid w:val="004670EE"/>
    <w:rsid w:val="004672D9"/>
    <w:rsid w:val="0046799A"/>
    <w:rsid w:val="00467B7E"/>
    <w:rsid w:val="00467FF4"/>
    <w:rsid w:val="00470117"/>
    <w:rsid w:val="0047047E"/>
    <w:rsid w:val="004708CC"/>
    <w:rsid w:val="00470927"/>
    <w:rsid w:val="004712A8"/>
    <w:rsid w:val="00471405"/>
    <w:rsid w:val="00471541"/>
    <w:rsid w:val="00471A44"/>
    <w:rsid w:val="004728A5"/>
    <w:rsid w:val="00472BEB"/>
    <w:rsid w:val="004739BB"/>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A34"/>
    <w:rsid w:val="004800CD"/>
    <w:rsid w:val="00480276"/>
    <w:rsid w:val="0048071F"/>
    <w:rsid w:val="00481072"/>
    <w:rsid w:val="0048133D"/>
    <w:rsid w:val="00481C34"/>
    <w:rsid w:val="00481C3C"/>
    <w:rsid w:val="004821A3"/>
    <w:rsid w:val="004824B8"/>
    <w:rsid w:val="004825AA"/>
    <w:rsid w:val="00482700"/>
    <w:rsid w:val="00482E88"/>
    <w:rsid w:val="00483FEF"/>
    <w:rsid w:val="00484576"/>
    <w:rsid w:val="004845A8"/>
    <w:rsid w:val="004846F6"/>
    <w:rsid w:val="00484788"/>
    <w:rsid w:val="00484908"/>
    <w:rsid w:val="00484D8E"/>
    <w:rsid w:val="0048502D"/>
    <w:rsid w:val="00485440"/>
    <w:rsid w:val="00485720"/>
    <w:rsid w:val="004859DE"/>
    <w:rsid w:val="00485B7A"/>
    <w:rsid w:val="00485C95"/>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2D2E"/>
    <w:rsid w:val="004930D3"/>
    <w:rsid w:val="00493579"/>
    <w:rsid w:val="00493CD0"/>
    <w:rsid w:val="00493ED3"/>
    <w:rsid w:val="00494362"/>
    <w:rsid w:val="00494739"/>
    <w:rsid w:val="00494F0D"/>
    <w:rsid w:val="00495040"/>
    <w:rsid w:val="004951D4"/>
    <w:rsid w:val="004955CE"/>
    <w:rsid w:val="00495FE5"/>
    <w:rsid w:val="00496389"/>
    <w:rsid w:val="00497396"/>
    <w:rsid w:val="00497DFE"/>
    <w:rsid w:val="004A0006"/>
    <w:rsid w:val="004A0715"/>
    <w:rsid w:val="004A1257"/>
    <w:rsid w:val="004A15E0"/>
    <w:rsid w:val="004A1706"/>
    <w:rsid w:val="004A1A3F"/>
    <w:rsid w:val="004A1CE9"/>
    <w:rsid w:val="004A2231"/>
    <w:rsid w:val="004A35D7"/>
    <w:rsid w:val="004A3E1B"/>
    <w:rsid w:val="004A4010"/>
    <w:rsid w:val="004A40B1"/>
    <w:rsid w:val="004A40CA"/>
    <w:rsid w:val="004A44B4"/>
    <w:rsid w:val="004A4AAB"/>
    <w:rsid w:val="004A4F63"/>
    <w:rsid w:val="004A4FD9"/>
    <w:rsid w:val="004A50C8"/>
    <w:rsid w:val="004A5481"/>
    <w:rsid w:val="004A5888"/>
    <w:rsid w:val="004A5910"/>
    <w:rsid w:val="004A6AB9"/>
    <w:rsid w:val="004A6D12"/>
    <w:rsid w:val="004A7712"/>
    <w:rsid w:val="004B0100"/>
    <w:rsid w:val="004B09AC"/>
    <w:rsid w:val="004B0F87"/>
    <w:rsid w:val="004B101F"/>
    <w:rsid w:val="004B10DA"/>
    <w:rsid w:val="004B18A5"/>
    <w:rsid w:val="004B1D8F"/>
    <w:rsid w:val="004B26FF"/>
    <w:rsid w:val="004B270C"/>
    <w:rsid w:val="004B3209"/>
    <w:rsid w:val="004B35B9"/>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91A"/>
    <w:rsid w:val="004B7961"/>
    <w:rsid w:val="004B7C8B"/>
    <w:rsid w:val="004B7E38"/>
    <w:rsid w:val="004B7F82"/>
    <w:rsid w:val="004C00D5"/>
    <w:rsid w:val="004C02F6"/>
    <w:rsid w:val="004C1A88"/>
    <w:rsid w:val="004C1C34"/>
    <w:rsid w:val="004C1C75"/>
    <w:rsid w:val="004C3345"/>
    <w:rsid w:val="004C33D5"/>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E07"/>
    <w:rsid w:val="004D0F5C"/>
    <w:rsid w:val="004D1624"/>
    <w:rsid w:val="004D1731"/>
    <w:rsid w:val="004D1BAE"/>
    <w:rsid w:val="004D23FB"/>
    <w:rsid w:val="004D2CD1"/>
    <w:rsid w:val="004D2D01"/>
    <w:rsid w:val="004D2E2A"/>
    <w:rsid w:val="004D3865"/>
    <w:rsid w:val="004D3923"/>
    <w:rsid w:val="004D3BA1"/>
    <w:rsid w:val="004D48D9"/>
    <w:rsid w:val="004D5278"/>
    <w:rsid w:val="004D5806"/>
    <w:rsid w:val="004D5C37"/>
    <w:rsid w:val="004D5FF8"/>
    <w:rsid w:val="004D6FB4"/>
    <w:rsid w:val="004D6FF3"/>
    <w:rsid w:val="004D73B3"/>
    <w:rsid w:val="004D79BA"/>
    <w:rsid w:val="004D7D7E"/>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E"/>
    <w:rsid w:val="004E4CD6"/>
    <w:rsid w:val="004E4E98"/>
    <w:rsid w:val="004E516B"/>
    <w:rsid w:val="004E54AE"/>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76F"/>
    <w:rsid w:val="004F5BAF"/>
    <w:rsid w:val="004F5C5B"/>
    <w:rsid w:val="004F630D"/>
    <w:rsid w:val="004F7107"/>
    <w:rsid w:val="004F76D1"/>
    <w:rsid w:val="004F7792"/>
    <w:rsid w:val="004F7925"/>
    <w:rsid w:val="004F7B7A"/>
    <w:rsid w:val="004F7D9E"/>
    <w:rsid w:val="004F7DA5"/>
    <w:rsid w:val="004F7DD5"/>
    <w:rsid w:val="00501B81"/>
    <w:rsid w:val="00501E65"/>
    <w:rsid w:val="00502646"/>
    <w:rsid w:val="00502C6B"/>
    <w:rsid w:val="00503C12"/>
    <w:rsid w:val="00504019"/>
    <w:rsid w:val="0050435C"/>
    <w:rsid w:val="00504772"/>
    <w:rsid w:val="00504AB6"/>
    <w:rsid w:val="00504FC1"/>
    <w:rsid w:val="005053E7"/>
    <w:rsid w:val="00505650"/>
    <w:rsid w:val="00505A22"/>
    <w:rsid w:val="00506032"/>
    <w:rsid w:val="005066ED"/>
    <w:rsid w:val="005068BE"/>
    <w:rsid w:val="005068C2"/>
    <w:rsid w:val="00507899"/>
    <w:rsid w:val="005079A6"/>
    <w:rsid w:val="00507A0D"/>
    <w:rsid w:val="00507B8C"/>
    <w:rsid w:val="00510D7B"/>
    <w:rsid w:val="00511198"/>
    <w:rsid w:val="005115C4"/>
    <w:rsid w:val="005117D1"/>
    <w:rsid w:val="00511D75"/>
    <w:rsid w:val="005127E1"/>
    <w:rsid w:val="00512CFE"/>
    <w:rsid w:val="00512E76"/>
    <w:rsid w:val="0051380F"/>
    <w:rsid w:val="005155FE"/>
    <w:rsid w:val="005166A3"/>
    <w:rsid w:val="005177DF"/>
    <w:rsid w:val="005210B1"/>
    <w:rsid w:val="00521185"/>
    <w:rsid w:val="005211EC"/>
    <w:rsid w:val="0052124E"/>
    <w:rsid w:val="00521964"/>
    <w:rsid w:val="00521CAE"/>
    <w:rsid w:val="0052261D"/>
    <w:rsid w:val="0052281A"/>
    <w:rsid w:val="00522C75"/>
    <w:rsid w:val="00522F57"/>
    <w:rsid w:val="00523897"/>
    <w:rsid w:val="00523B2D"/>
    <w:rsid w:val="00524160"/>
    <w:rsid w:val="00525ACA"/>
    <w:rsid w:val="00525C2B"/>
    <w:rsid w:val="005265BC"/>
    <w:rsid w:val="0052694C"/>
    <w:rsid w:val="00526C07"/>
    <w:rsid w:val="00527033"/>
    <w:rsid w:val="00527891"/>
    <w:rsid w:val="0053111F"/>
    <w:rsid w:val="00531242"/>
    <w:rsid w:val="005319ED"/>
    <w:rsid w:val="00531B22"/>
    <w:rsid w:val="00531F87"/>
    <w:rsid w:val="005327BF"/>
    <w:rsid w:val="00532B6D"/>
    <w:rsid w:val="00532C5F"/>
    <w:rsid w:val="005346ED"/>
    <w:rsid w:val="005352FF"/>
    <w:rsid w:val="00535877"/>
    <w:rsid w:val="00535E80"/>
    <w:rsid w:val="0053666C"/>
    <w:rsid w:val="00536894"/>
    <w:rsid w:val="005369BA"/>
    <w:rsid w:val="00537DB7"/>
    <w:rsid w:val="00540BB4"/>
    <w:rsid w:val="00540CFD"/>
    <w:rsid w:val="00540FD7"/>
    <w:rsid w:val="0054195F"/>
    <w:rsid w:val="00541B39"/>
    <w:rsid w:val="00542A0A"/>
    <w:rsid w:val="005435C5"/>
    <w:rsid w:val="00543674"/>
    <w:rsid w:val="0054378C"/>
    <w:rsid w:val="00543949"/>
    <w:rsid w:val="00543B2C"/>
    <w:rsid w:val="00543D88"/>
    <w:rsid w:val="00543E02"/>
    <w:rsid w:val="005443D9"/>
    <w:rsid w:val="00544579"/>
    <w:rsid w:val="00544B0C"/>
    <w:rsid w:val="005450C2"/>
    <w:rsid w:val="0054538D"/>
    <w:rsid w:val="00545583"/>
    <w:rsid w:val="005456A5"/>
    <w:rsid w:val="0054582B"/>
    <w:rsid w:val="00545C1E"/>
    <w:rsid w:val="00545D2E"/>
    <w:rsid w:val="00546EB9"/>
    <w:rsid w:val="0054738B"/>
    <w:rsid w:val="00550AA8"/>
    <w:rsid w:val="00551CEC"/>
    <w:rsid w:val="00553523"/>
    <w:rsid w:val="00553BAA"/>
    <w:rsid w:val="00553ED6"/>
    <w:rsid w:val="00554408"/>
    <w:rsid w:val="0055482F"/>
    <w:rsid w:val="00554D59"/>
    <w:rsid w:val="00555323"/>
    <w:rsid w:val="00555A88"/>
    <w:rsid w:val="005563DA"/>
    <w:rsid w:val="005565F2"/>
    <w:rsid w:val="00556614"/>
    <w:rsid w:val="00556BF1"/>
    <w:rsid w:val="00556D55"/>
    <w:rsid w:val="00556FCB"/>
    <w:rsid w:val="00557FE9"/>
    <w:rsid w:val="00560ECA"/>
    <w:rsid w:val="00560FA4"/>
    <w:rsid w:val="00560FE2"/>
    <w:rsid w:val="0056147D"/>
    <w:rsid w:val="00561CBA"/>
    <w:rsid w:val="00562082"/>
    <w:rsid w:val="00562225"/>
    <w:rsid w:val="0056279E"/>
    <w:rsid w:val="005631BB"/>
    <w:rsid w:val="0056545E"/>
    <w:rsid w:val="005659DD"/>
    <w:rsid w:val="00565ECD"/>
    <w:rsid w:val="00566083"/>
    <w:rsid w:val="00566687"/>
    <w:rsid w:val="00566A80"/>
    <w:rsid w:val="00566EFB"/>
    <w:rsid w:val="00566F6F"/>
    <w:rsid w:val="005670F9"/>
    <w:rsid w:val="0056734A"/>
    <w:rsid w:val="0056763E"/>
    <w:rsid w:val="00571A39"/>
    <w:rsid w:val="00572398"/>
    <w:rsid w:val="0057246F"/>
    <w:rsid w:val="005724A4"/>
    <w:rsid w:val="00572F83"/>
    <w:rsid w:val="005730B4"/>
    <w:rsid w:val="005738EE"/>
    <w:rsid w:val="00573C56"/>
    <w:rsid w:val="00574D7B"/>
    <w:rsid w:val="0057532D"/>
    <w:rsid w:val="00575460"/>
    <w:rsid w:val="005754C3"/>
    <w:rsid w:val="00575853"/>
    <w:rsid w:val="00575A73"/>
    <w:rsid w:val="00575D21"/>
    <w:rsid w:val="0057649C"/>
    <w:rsid w:val="00576EE4"/>
    <w:rsid w:val="005770F1"/>
    <w:rsid w:val="0057732B"/>
    <w:rsid w:val="00577F4E"/>
    <w:rsid w:val="00580755"/>
    <w:rsid w:val="00580FCF"/>
    <w:rsid w:val="00581231"/>
    <w:rsid w:val="0058302B"/>
    <w:rsid w:val="005832BF"/>
    <w:rsid w:val="005835AA"/>
    <w:rsid w:val="00583A72"/>
    <w:rsid w:val="00583AC3"/>
    <w:rsid w:val="00583C76"/>
    <w:rsid w:val="00583ED1"/>
    <w:rsid w:val="005840D7"/>
    <w:rsid w:val="00584610"/>
    <w:rsid w:val="0058566E"/>
    <w:rsid w:val="0058579B"/>
    <w:rsid w:val="00585A51"/>
    <w:rsid w:val="00585FC2"/>
    <w:rsid w:val="00586103"/>
    <w:rsid w:val="005861BE"/>
    <w:rsid w:val="0058689B"/>
    <w:rsid w:val="005869BE"/>
    <w:rsid w:val="00586A0F"/>
    <w:rsid w:val="00586AEB"/>
    <w:rsid w:val="00586B14"/>
    <w:rsid w:val="005871D1"/>
    <w:rsid w:val="0058736E"/>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2E"/>
    <w:rsid w:val="005A23DA"/>
    <w:rsid w:val="005A2535"/>
    <w:rsid w:val="005A29A3"/>
    <w:rsid w:val="005A2E3E"/>
    <w:rsid w:val="005A34BE"/>
    <w:rsid w:val="005A3D08"/>
    <w:rsid w:val="005A43E4"/>
    <w:rsid w:val="005A4425"/>
    <w:rsid w:val="005A4470"/>
    <w:rsid w:val="005A4A8F"/>
    <w:rsid w:val="005A4D01"/>
    <w:rsid w:val="005A5F38"/>
    <w:rsid w:val="005A6034"/>
    <w:rsid w:val="005A6058"/>
    <w:rsid w:val="005A61E3"/>
    <w:rsid w:val="005A6CE3"/>
    <w:rsid w:val="005A728D"/>
    <w:rsid w:val="005A72C0"/>
    <w:rsid w:val="005A72E8"/>
    <w:rsid w:val="005B051B"/>
    <w:rsid w:val="005B0EDC"/>
    <w:rsid w:val="005B144F"/>
    <w:rsid w:val="005B1820"/>
    <w:rsid w:val="005B1F42"/>
    <w:rsid w:val="005B2ABB"/>
    <w:rsid w:val="005B2D6B"/>
    <w:rsid w:val="005B32A8"/>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D56"/>
    <w:rsid w:val="005D5682"/>
    <w:rsid w:val="005D5BCC"/>
    <w:rsid w:val="005D6A66"/>
    <w:rsid w:val="005E0659"/>
    <w:rsid w:val="005E0982"/>
    <w:rsid w:val="005E1760"/>
    <w:rsid w:val="005E1BC9"/>
    <w:rsid w:val="005E1E07"/>
    <w:rsid w:val="005E2506"/>
    <w:rsid w:val="005E2618"/>
    <w:rsid w:val="005E2A3E"/>
    <w:rsid w:val="005E3303"/>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E2"/>
    <w:rsid w:val="005F1EAD"/>
    <w:rsid w:val="005F21B5"/>
    <w:rsid w:val="005F25FB"/>
    <w:rsid w:val="005F3D0F"/>
    <w:rsid w:val="005F3D62"/>
    <w:rsid w:val="005F3E45"/>
    <w:rsid w:val="005F4461"/>
    <w:rsid w:val="005F5862"/>
    <w:rsid w:val="005F5B17"/>
    <w:rsid w:val="005F5BB8"/>
    <w:rsid w:val="005F62BF"/>
    <w:rsid w:val="005F678A"/>
    <w:rsid w:val="005F6FBC"/>
    <w:rsid w:val="005F7216"/>
    <w:rsid w:val="005F7340"/>
    <w:rsid w:val="005F7479"/>
    <w:rsid w:val="00600CED"/>
    <w:rsid w:val="006012BF"/>
    <w:rsid w:val="006015B8"/>
    <w:rsid w:val="00601DD0"/>
    <w:rsid w:val="006021DB"/>
    <w:rsid w:val="00602958"/>
    <w:rsid w:val="006029FC"/>
    <w:rsid w:val="00602C15"/>
    <w:rsid w:val="00602D13"/>
    <w:rsid w:val="00603331"/>
    <w:rsid w:val="006038F4"/>
    <w:rsid w:val="00604029"/>
    <w:rsid w:val="0060468E"/>
    <w:rsid w:val="00604EFB"/>
    <w:rsid w:val="00605012"/>
    <w:rsid w:val="006051BB"/>
    <w:rsid w:val="00606924"/>
    <w:rsid w:val="00606C49"/>
    <w:rsid w:val="00607177"/>
    <w:rsid w:val="00607308"/>
    <w:rsid w:val="006073AA"/>
    <w:rsid w:val="00607529"/>
    <w:rsid w:val="00607541"/>
    <w:rsid w:val="00607A70"/>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B7C"/>
    <w:rsid w:val="0061523F"/>
    <w:rsid w:val="006162AA"/>
    <w:rsid w:val="00616DC0"/>
    <w:rsid w:val="00617396"/>
    <w:rsid w:val="00617576"/>
    <w:rsid w:val="0061791F"/>
    <w:rsid w:val="00617CDE"/>
    <w:rsid w:val="00617D6F"/>
    <w:rsid w:val="00617F43"/>
    <w:rsid w:val="00620531"/>
    <w:rsid w:val="006207C6"/>
    <w:rsid w:val="00620A49"/>
    <w:rsid w:val="00620C6D"/>
    <w:rsid w:val="00620E11"/>
    <w:rsid w:val="00621849"/>
    <w:rsid w:val="00621A68"/>
    <w:rsid w:val="00621ADF"/>
    <w:rsid w:val="00622B0C"/>
    <w:rsid w:val="00622EBF"/>
    <w:rsid w:val="00622F39"/>
    <w:rsid w:val="00623088"/>
    <w:rsid w:val="006233EC"/>
    <w:rsid w:val="00623D7B"/>
    <w:rsid w:val="0062458E"/>
    <w:rsid w:val="00624EFA"/>
    <w:rsid w:val="006256A3"/>
    <w:rsid w:val="00625700"/>
    <w:rsid w:val="00625839"/>
    <w:rsid w:val="0062593F"/>
    <w:rsid w:val="00625DDF"/>
    <w:rsid w:val="0062619F"/>
    <w:rsid w:val="00626217"/>
    <w:rsid w:val="006268D0"/>
    <w:rsid w:val="00626E7E"/>
    <w:rsid w:val="0062733F"/>
    <w:rsid w:val="00627691"/>
    <w:rsid w:val="00627A9C"/>
    <w:rsid w:val="0063005A"/>
    <w:rsid w:val="00630150"/>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69CF"/>
    <w:rsid w:val="00637480"/>
    <w:rsid w:val="00637DF9"/>
    <w:rsid w:val="00637E1A"/>
    <w:rsid w:val="006406A6"/>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C6B"/>
    <w:rsid w:val="00644C79"/>
    <w:rsid w:val="00645854"/>
    <w:rsid w:val="00645A73"/>
    <w:rsid w:val="00645FBD"/>
    <w:rsid w:val="00646301"/>
    <w:rsid w:val="00646CA8"/>
    <w:rsid w:val="0064774D"/>
    <w:rsid w:val="006504E0"/>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C5F"/>
    <w:rsid w:val="0066239E"/>
    <w:rsid w:val="006625EC"/>
    <w:rsid w:val="00662924"/>
    <w:rsid w:val="006630F4"/>
    <w:rsid w:val="0066318C"/>
    <w:rsid w:val="00663592"/>
    <w:rsid w:val="00663CD2"/>
    <w:rsid w:val="00663D3B"/>
    <w:rsid w:val="006654D6"/>
    <w:rsid w:val="0066556C"/>
    <w:rsid w:val="00665907"/>
    <w:rsid w:val="006660E2"/>
    <w:rsid w:val="00666406"/>
    <w:rsid w:val="00670043"/>
    <w:rsid w:val="00670133"/>
    <w:rsid w:val="0067018A"/>
    <w:rsid w:val="00670314"/>
    <w:rsid w:val="00670581"/>
    <w:rsid w:val="00671D9D"/>
    <w:rsid w:val="00672A07"/>
    <w:rsid w:val="006751BA"/>
    <w:rsid w:val="0067542C"/>
    <w:rsid w:val="006755E7"/>
    <w:rsid w:val="00675839"/>
    <w:rsid w:val="00675DE1"/>
    <w:rsid w:val="006760E8"/>
    <w:rsid w:val="0067687C"/>
    <w:rsid w:val="00676CD3"/>
    <w:rsid w:val="00677071"/>
    <w:rsid w:val="00677228"/>
    <w:rsid w:val="00677869"/>
    <w:rsid w:val="00680179"/>
    <w:rsid w:val="00680493"/>
    <w:rsid w:val="006805E7"/>
    <w:rsid w:val="00680720"/>
    <w:rsid w:val="00680AAE"/>
    <w:rsid w:val="00681048"/>
    <w:rsid w:val="0068122E"/>
    <w:rsid w:val="00681313"/>
    <w:rsid w:val="0068154B"/>
    <w:rsid w:val="00681BB5"/>
    <w:rsid w:val="00681C8E"/>
    <w:rsid w:val="0068254D"/>
    <w:rsid w:val="00682617"/>
    <w:rsid w:val="00682B65"/>
    <w:rsid w:val="0068331F"/>
    <w:rsid w:val="0068458A"/>
    <w:rsid w:val="00684824"/>
    <w:rsid w:val="006849DD"/>
    <w:rsid w:val="00684D5D"/>
    <w:rsid w:val="00684E04"/>
    <w:rsid w:val="006851D8"/>
    <w:rsid w:val="00685216"/>
    <w:rsid w:val="00685FFF"/>
    <w:rsid w:val="0068679C"/>
    <w:rsid w:val="006867C8"/>
    <w:rsid w:val="00687C70"/>
    <w:rsid w:val="00687CC1"/>
    <w:rsid w:val="006904CA"/>
    <w:rsid w:val="00690A0A"/>
    <w:rsid w:val="00690AAD"/>
    <w:rsid w:val="00690DEE"/>
    <w:rsid w:val="006910F7"/>
    <w:rsid w:val="00691134"/>
    <w:rsid w:val="0069164D"/>
    <w:rsid w:val="00691D79"/>
    <w:rsid w:val="0069220A"/>
    <w:rsid w:val="00692695"/>
    <w:rsid w:val="00693024"/>
    <w:rsid w:val="00693154"/>
    <w:rsid w:val="00693C08"/>
    <w:rsid w:val="00694119"/>
    <w:rsid w:val="00694945"/>
    <w:rsid w:val="006950F0"/>
    <w:rsid w:val="0069518A"/>
    <w:rsid w:val="00695FC9"/>
    <w:rsid w:val="0069615F"/>
    <w:rsid w:val="00696821"/>
    <w:rsid w:val="00696E83"/>
    <w:rsid w:val="006973D0"/>
    <w:rsid w:val="006974EB"/>
    <w:rsid w:val="006978D3"/>
    <w:rsid w:val="00697B59"/>
    <w:rsid w:val="006A1196"/>
    <w:rsid w:val="006A12F7"/>
    <w:rsid w:val="006A12F8"/>
    <w:rsid w:val="006A1B86"/>
    <w:rsid w:val="006A2230"/>
    <w:rsid w:val="006A24C1"/>
    <w:rsid w:val="006A25F3"/>
    <w:rsid w:val="006A285C"/>
    <w:rsid w:val="006A2CD8"/>
    <w:rsid w:val="006A2FA3"/>
    <w:rsid w:val="006A3168"/>
    <w:rsid w:val="006A36EF"/>
    <w:rsid w:val="006A40D6"/>
    <w:rsid w:val="006A4938"/>
    <w:rsid w:val="006A57C4"/>
    <w:rsid w:val="006A6037"/>
    <w:rsid w:val="006A6247"/>
    <w:rsid w:val="006A6325"/>
    <w:rsid w:val="006A6FFA"/>
    <w:rsid w:val="006A7526"/>
    <w:rsid w:val="006A781E"/>
    <w:rsid w:val="006A78C0"/>
    <w:rsid w:val="006A7B30"/>
    <w:rsid w:val="006A7CAB"/>
    <w:rsid w:val="006A7DA2"/>
    <w:rsid w:val="006A7EDF"/>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AA1"/>
    <w:rsid w:val="006B5268"/>
    <w:rsid w:val="006B5431"/>
    <w:rsid w:val="006B5C2D"/>
    <w:rsid w:val="006B6A4F"/>
    <w:rsid w:val="006B6BA5"/>
    <w:rsid w:val="006B7458"/>
    <w:rsid w:val="006B7C03"/>
    <w:rsid w:val="006C04D4"/>
    <w:rsid w:val="006C0C87"/>
    <w:rsid w:val="006C1E93"/>
    <w:rsid w:val="006C289D"/>
    <w:rsid w:val="006C3153"/>
    <w:rsid w:val="006C3A7D"/>
    <w:rsid w:val="006C4A93"/>
    <w:rsid w:val="006C4D38"/>
    <w:rsid w:val="006C4EF9"/>
    <w:rsid w:val="006C5229"/>
    <w:rsid w:val="006C5232"/>
    <w:rsid w:val="006C53B9"/>
    <w:rsid w:val="006C5685"/>
    <w:rsid w:val="006C5808"/>
    <w:rsid w:val="006C6048"/>
    <w:rsid w:val="006C60A6"/>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30D8"/>
    <w:rsid w:val="006D3C36"/>
    <w:rsid w:val="006D3FDA"/>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12AF"/>
    <w:rsid w:val="006E150F"/>
    <w:rsid w:val="006E17BE"/>
    <w:rsid w:val="006E1ED7"/>
    <w:rsid w:val="006E210D"/>
    <w:rsid w:val="006E2C8E"/>
    <w:rsid w:val="006E3150"/>
    <w:rsid w:val="006E3262"/>
    <w:rsid w:val="006E33D5"/>
    <w:rsid w:val="006E3EC1"/>
    <w:rsid w:val="006E41CE"/>
    <w:rsid w:val="006E43EC"/>
    <w:rsid w:val="006E5374"/>
    <w:rsid w:val="006E5729"/>
    <w:rsid w:val="006E5D57"/>
    <w:rsid w:val="006E6405"/>
    <w:rsid w:val="006E64BE"/>
    <w:rsid w:val="006E6973"/>
    <w:rsid w:val="006E6F89"/>
    <w:rsid w:val="006E711E"/>
    <w:rsid w:val="006E72EA"/>
    <w:rsid w:val="006E7851"/>
    <w:rsid w:val="006E7AEA"/>
    <w:rsid w:val="006E7BED"/>
    <w:rsid w:val="006E7E9B"/>
    <w:rsid w:val="006F01E4"/>
    <w:rsid w:val="006F04F3"/>
    <w:rsid w:val="006F0588"/>
    <w:rsid w:val="006F2047"/>
    <w:rsid w:val="006F22A5"/>
    <w:rsid w:val="006F2884"/>
    <w:rsid w:val="006F299C"/>
    <w:rsid w:val="006F3704"/>
    <w:rsid w:val="006F396A"/>
    <w:rsid w:val="006F3FA5"/>
    <w:rsid w:val="006F3FF9"/>
    <w:rsid w:val="006F4589"/>
    <w:rsid w:val="006F4DD7"/>
    <w:rsid w:val="006F4EB0"/>
    <w:rsid w:val="006F544F"/>
    <w:rsid w:val="006F553A"/>
    <w:rsid w:val="006F56FB"/>
    <w:rsid w:val="006F5F85"/>
    <w:rsid w:val="006F5FEA"/>
    <w:rsid w:val="006F6C39"/>
    <w:rsid w:val="006F7EAA"/>
    <w:rsid w:val="00700024"/>
    <w:rsid w:val="007003AA"/>
    <w:rsid w:val="00700D62"/>
    <w:rsid w:val="007011D8"/>
    <w:rsid w:val="00701471"/>
    <w:rsid w:val="0070165A"/>
    <w:rsid w:val="0070331A"/>
    <w:rsid w:val="00703E37"/>
    <w:rsid w:val="007042C2"/>
    <w:rsid w:val="00704B98"/>
    <w:rsid w:val="00704E10"/>
    <w:rsid w:val="00704E27"/>
    <w:rsid w:val="00705559"/>
    <w:rsid w:val="007061BE"/>
    <w:rsid w:val="00706264"/>
    <w:rsid w:val="0070643B"/>
    <w:rsid w:val="00706717"/>
    <w:rsid w:val="00710712"/>
    <w:rsid w:val="00710CB9"/>
    <w:rsid w:val="00710E40"/>
    <w:rsid w:val="00711039"/>
    <w:rsid w:val="0071167E"/>
    <w:rsid w:val="00711787"/>
    <w:rsid w:val="00711A97"/>
    <w:rsid w:val="00712ED2"/>
    <w:rsid w:val="0071328C"/>
    <w:rsid w:val="00713A5D"/>
    <w:rsid w:val="00713C4D"/>
    <w:rsid w:val="00713E0D"/>
    <w:rsid w:val="007140F1"/>
    <w:rsid w:val="00716905"/>
    <w:rsid w:val="00716A58"/>
    <w:rsid w:val="00716CD6"/>
    <w:rsid w:val="00717192"/>
    <w:rsid w:val="007174D6"/>
    <w:rsid w:val="0071753F"/>
    <w:rsid w:val="00717E57"/>
    <w:rsid w:val="00720305"/>
    <w:rsid w:val="00720DDD"/>
    <w:rsid w:val="00721A7E"/>
    <w:rsid w:val="00721B95"/>
    <w:rsid w:val="00722007"/>
    <w:rsid w:val="0072234F"/>
    <w:rsid w:val="007226F4"/>
    <w:rsid w:val="007227BD"/>
    <w:rsid w:val="0072297C"/>
    <w:rsid w:val="00722D2F"/>
    <w:rsid w:val="007235E9"/>
    <w:rsid w:val="00723F7F"/>
    <w:rsid w:val="00724853"/>
    <w:rsid w:val="007248DE"/>
    <w:rsid w:val="00724A13"/>
    <w:rsid w:val="00724CB2"/>
    <w:rsid w:val="00724FC7"/>
    <w:rsid w:val="007252D7"/>
    <w:rsid w:val="0072532A"/>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407D"/>
    <w:rsid w:val="007342FA"/>
    <w:rsid w:val="0073464D"/>
    <w:rsid w:val="00734A0F"/>
    <w:rsid w:val="00734E26"/>
    <w:rsid w:val="00734F0D"/>
    <w:rsid w:val="007354CB"/>
    <w:rsid w:val="00735713"/>
    <w:rsid w:val="00736070"/>
    <w:rsid w:val="007362C1"/>
    <w:rsid w:val="007364C3"/>
    <w:rsid w:val="007369CC"/>
    <w:rsid w:val="00736D88"/>
    <w:rsid w:val="00736F0B"/>
    <w:rsid w:val="0073729C"/>
    <w:rsid w:val="007373E6"/>
    <w:rsid w:val="00737618"/>
    <w:rsid w:val="00737D1A"/>
    <w:rsid w:val="00737E21"/>
    <w:rsid w:val="007406B8"/>
    <w:rsid w:val="007408D9"/>
    <w:rsid w:val="007409CA"/>
    <w:rsid w:val="00740C2F"/>
    <w:rsid w:val="007417B8"/>
    <w:rsid w:val="00741DC6"/>
    <w:rsid w:val="00742C35"/>
    <w:rsid w:val="00743E38"/>
    <w:rsid w:val="00744079"/>
    <w:rsid w:val="00744A3B"/>
    <w:rsid w:val="00744D83"/>
    <w:rsid w:val="007457EA"/>
    <w:rsid w:val="007459A4"/>
    <w:rsid w:val="00745A9B"/>
    <w:rsid w:val="00745CB8"/>
    <w:rsid w:val="00745FB2"/>
    <w:rsid w:val="00746010"/>
    <w:rsid w:val="00746EC7"/>
    <w:rsid w:val="0074764E"/>
    <w:rsid w:val="0075007D"/>
    <w:rsid w:val="0075098B"/>
    <w:rsid w:val="007522BA"/>
    <w:rsid w:val="00752496"/>
    <w:rsid w:val="007525FB"/>
    <w:rsid w:val="00752B43"/>
    <w:rsid w:val="00753076"/>
    <w:rsid w:val="007530A7"/>
    <w:rsid w:val="00753507"/>
    <w:rsid w:val="00753BE8"/>
    <w:rsid w:val="007540F0"/>
    <w:rsid w:val="0075486D"/>
    <w:rsid w:val="007548BF"/>
    <w:rsid w:val="00754B97"/>
    <w:rsid w:val="00755C04"/>
    <w:rsid w:val="00755D0A"/>
    <w:rsid w:val="00755D56"/>
    <w:rsid w:val="0075690D"/>
    <w:rsid w:val="00756FD7"/>
    <w:rsid w:val="007579E6"/>
    <w:rsid w:val="00757B25"/>
    <w:rsid w:val="00757B49"/>
    <w:rsid w:val="00757F10"/>
    <w:rsid w:val="007602C5"/>
    <w:rsid w:val="00760A6C"/>
    <w:rsid w:val="00760ACD"/>
    <w:rsid w:val="00760D93"/>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80D"/>
    <w:rsid w:val="0077186B"/>
    <w:rsid w:val="00771B95"/>
    <w:rsid w:val="007721DE"/>
    <w:rsid w:val="0077236F"/>
    <w:rsid w:val="007727EE"/>
    <w:rsid w:val="00772AA1"/>
    <w:rsid w:val="00772FB5"/>
    <w:rsid w:val="0077316E"/>
    <w:rsid w:val="00773214"/>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C67"/>
    <w:rsid w:val="00776F30"/>
    <w:rsid w:val="00777097"/>
    <w:rsid w:val="00777652"/>
    <w:rsid w:val="007777CD"/>
    <w:rsid w:val="0077782A"/>
    <w:rsid w:val="00777CE5"/>
    <w:rsid w:val="00777E73"/>
    <w:rsid w:val="007802FE"/>
    <w:rsid w:val="00780722"/>
    <w:rsid w:val="00780DBB"/>
    <w:rsid w:val="00781320"/>
    <w:rsid w:val="007814C6"/>
    <w:rsid w:val="00782BD4"/>
    <w:rsid w:val="00782D3C"/>
    <w:rsid w:val="00783157"/>
    <w:rsid w:val="00783594"/>
    <w:rsid w:val="00783BB3"/>
    <w:rsid w:val="007847B5"/>
    <w:rsid w:val="00784A3F"/>
    <w:rsid w:val="007852A1"/>
    <w:rsid w:val="007855CC"/>
    <w:rsid w:val="007856FB"/>
    <w:rsid w:val="007857E6"/>
    <w:rsid w:val="00785A3F"/>
    <w:rsid w:val="00785E29"/>
    <w:rsid w:val="007864C0"/>
    <w:rsid w:val="0078717E"/>
    <w:rsid w:val="0078764B"/>
    <w:rsid w:val="00787748"/>
    <w:rsid w:val="007877FA"/>
    <w:rsid w:val="00787860"/>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460"/>
    <w:rsid w:val="007955A6"/>
    <w:rsid w:val="00795845"/>
    <w:rsid w:val="00795BB7"/>
    <w:rsid w:val="00795EF8"/>
    <w:rsid w:val="007963AB"/>
    <w:rsid w:val="007973C2"/>
    <w:rsid w:val="007A0602"/>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B113F"/>
    <w:rsid w:val="007B16BC"/>
    <w:rsid w:val="007B237B"/>
    <w:rsid w:val="007B23CE"/>
    <w:rsid w:val="007B24F2"/>
    <w:rsid w:val="007B25C3"/>
    <w:rsid w:val="007B26BC"/>
    <w:rsid w:val="007B36A3"/>
    <w:rsid w:val="007B36DC"/>
    <w:rsid w:val="007B441C"/>
    <w:rsid w:val="007B4E86"/>
    <w:rsid w:val="007B514E"/>
    <w:rsid w:val="007B5704"/>
    <w:rsid w:val="007B5B95"/>
    <w:rsid w:val="007B5E5F"/>
    <w:rsid w:val="007B6F1D"/>
    <w:rsid w:val="007B7047"/>
    <w:rsid w:val="007B7195"/>
    <w:rsid w:val="007B746F"/>
    <w:rsid w:val="007B74E9"/>
    <w:rsid w:val="007B7781"/>
    <w:rsid w:val="007C0345"/>
    <w:rsid w:val="007C03F2"/>
    <w:rsid w:val="007C0C9A"/>
    <w:rsid w:val="007C15F1"/>
    <w:rsid w:val="007C188E"/>
    <w:rsid w:val="007C1AC3"/>
    <w:rsid w:val="007C1B5C"/>
    <w:rsid w:val="007C1E78"/>
    <w:rsid w:val="007C2D7C"/>
    <w:rsid w:val="007C2E6F"/>
    <w:rsid w:val="007C30BB"/>
    <w:rsid w:val="007C34AC"/>
    <w:rsid w:val="007C409B"/>
    <w:rsid w:val="007C4105"/>
    <w:rsid w:val="007C5368"/>
    <w:rsid w:val="007C53CE"/>
    <w:rsid w:val="007C5672"/>
    <w:rsid w:val="007C5A7E"/>
    <w:rsid w:val="007C5AF5"/>
    <w:rsid w:val="007C62DF"/>
    <w:rsid w:val="007C6765"/>
    <w:rsid w:val="007C677A"/>
    <w:rsid w:val="007C757F"/>
    <w:rsid w:val="007C7598"/>
    <w:rsid w:val="007C7F13"/>
    <w:rsid w:val="007D07B0"/>
    <w:rsid w:val="007D0925"/>
    <w:rsid w:val="007D09A9"/>
    <w:rsid w:val="007D0A35"/>
    <w:rsid w:val="007D0C46"/>
    <w:rsid w:val="007D1CEB"/>
    <w:rsid w:val="007D27C2"/>
    <w:rsid w:val="007D2A63"/>
    <w:rsid w:val="007D2ECA"/>
    <w:rsid w:val="007D3995"/>
    <w:rsid w:val="007D42C5"/>
    <w:rsid w:val="007D4BF4"/>
    <w:rsid w:val="007D5392"/>
    <w:rsid w:val="007D599C"/>
    <w:rsid w:val="007D5AC7"/>
    <w:rsid w:val="007D645D"/>
    <w:rsid w:val="007D64D5"/>
    <w:rsid w:val="007D66EA"/>
    <w:rsid w:val="007D6DA4"/>
    <w:rsid w:val="007D70B5"/>
    <w:rsid w:val="007D7290"/>
    <w:rsid w:val="007D7A3F"/>
    <w:rsid w:val="007D7FB4"/>
    <w:rsid w:val="007E00D8"/>
    <w:rsid w:val="007E1373"/>
    <w:rsid w:val="007E14A7"/>
    <w:rsid w:val="007E15B7"/>
    <w:rsid w:val="007E1C99"/>
    <w:rsid w:val="007E1CBD"/>
    <w:rsid w:val="007E1CE7"/>
    <w:rsid w:val="007E1D1A"/>
    <w:rsid w:val="007E20ED"/>
    <w:rsid w:val="007E2145"/>
    <w:rsid w:val="007E2190"/>
    <w:rsid w:val="007E3020"/>
    <w:rsid w:val="007E311D"/>
    <w:rsid w:val="007E3174"/>
    <w:rsid w:val="007E3327"/>
    <w:rsid w:val="007E3993"/>
    <w:rsid w:val="007E4FB2"/>
    <w:rsid w:val="007E505E"/>
    <w:rsid w:val="007E58A5"/>
    <w:rsid w:val="007E6FCE"/>
    <w:rsid w:val="007E7079"/>
    <w:rsid w:val="007E7672"/>
    <w:rsid w:val="007E79D6"/>
    <w:rsid w:val="007E7DE3"/>
    <w:rsid w:val="007F003E"/>
    <w:rsid w:val="007F0791"/>
    <w:rsid w:val="007F090B"/>
    <w:rsid w:val="007F2024"/>
    <w:rsid w:val="007F20ED"/>
    <w:rsid w:val="007F22BB"/>
    <w:rsid w:val="007F268F"/>
    <w:rsid w:val="007F28AC"/>
    <w:rsid w:val="007F2989"/>
    <w:rsid w:val="007F351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540"/>
    <w:rsid w:val="008029A9"/>
    <w:rsid w:val="00802ABF"/>
    <w:rsid w:val="0080323D"/>
    <w:rsid w:val="00803609"/>
    <w:rsid w:val="00803999"/>
    <w:rsid w:val="00803AE3"/>
    <w:rsid w:val="00803EE4"/>
    <w:rsid w:val="00804484"/>
    <w:rsid w:val="00804C6D"/>
    <w:rsid w:val="00804F8B"/>
    <w:rsid w:val="008051A9"/>
    <w:rsid w:val="00805BA4"/>
    <w:rsid w:val="00805FA0"/>
    <w:rsid w:val="00806095"/>
    <w:rsid w:val="00806149"/>
    <w:rsid w:val="00807946"/>
    <w:rsid w:val="00807FC0"/>
    <w:rsid w:val="0081049B"/>
    <w:rsid w:val="00810CA2"/>
    <w:rsid w:val="0081251F"/>
    <w:rsid w:val="0081295E"/>
    <w:rsid w:val="008130D7"/>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99C"/>
    <w:rsid w:val="00817C4E"/>
    <w:rsid w:val="00820218"/>
    <w:rsid w:val="0082060C"/>
    <w:rsid w:val="00821365"/>
    <w:rsid w:val="00821378"/>
    <w:rsid w:val="008214C3"/>
    <w:rsid w:val="008216D2"/>
    <w:rsid w:val="00821A06"/>
    <w:rsid w:val="00821FAA"/>
    <w:rsid w:val="008231E0"/>
    <w:rsid w:val="008232DF"/>
    <w:rsid w:val="0082346F"/>
    <w:rsid w:val="008238E5"/>
    <w:rsid w:val="00823CB8"/>
    <w:rsid w:val="00824731"/>
    <w:rsid w:val="008247B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CEC"/>
    <w:rsid w:val="00830F11"/>
    <w:rsid w:val="00830FE7"/>
    <w:rsid w:val="008310B7"/>
    <w:rsid w:val="008310D8"/>
    <w:rsid w:val="00831245"/>
    <w:rsid w:val="00831A0B"/>
    <w:rsid w:val="00831BF3"/>
    <w:rsid w:val="00832082"/>
    <w:rsid w:val="0083224E"/>
    <w:rsid w:val="0083265C"/>
    <w:rsid w:val="0083378F"/>
    <w:rsid w:val="008337D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687"/>
    <w:rsid w:val="00844749"/>
    <w:rsid w:val="0084498E"/>
    <w:rsid w:val="00844BFF"/>
    <w:rsid w:val="00844E1F"/>
    <w:rsid w:val="0084530D"/>
    <w:rsid w:val="00846274"/>
    <w:rsid w:val="00846534"/>
    <w:rsid w:val="00846836"/>
    <w:rsid w:val="008472B5"/>
    <w:rsid w:val="00847311"/>
    <w:rsid w:val="0085064A"/>
    <w:rsid w:val="00850C77"/>
    <w:rsid w:val="008511FB"/>
    <w:rsid w:val="0085126A"/>
    <w:rsid w:val="008516DA"/>
    <w:rsid w:val="00851B9A"/>
    <w:rsid w:val="00851CBF"/>
    <w:rsid w:val="008520DE"/>
    <w:rsid w:val="00852989"/>
    <w:rsid w:val="00852B6C"/>
    <w:rsid w:val="008531D5"/>
    <w:rsid w:val="008532E7"/>
    <w:rsid w:val="00853511"/>
    <w:rsid w:val="008536BF"/>
    <w:rsid w:val="008541F5"/>
    <w:rsid w:val="0085526A"/>
    <w:rsid w:val="0085552F"/>
    <w:rsid w:val="0085556B"/>
    <w:rsid w:val="00855A31"/>
    <w:rsid w:val="00855E2C"/>
    <w:rsid w:val="00855EC3"/>
    <w:rsid w:val="008569B3"/>
    <w:rsid w:val="00856CE5"/>
    <w:rsid w:val="008570AC"/>
    <w:rsid w:val="008572F5"/>
    <w:rsid w:val="00857F9E"/>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20C6"/>
    <w:rsid w:val="00872161"/>
    <w:rsid w:val="008734A8"/>
    <w:rsid w:val="0087387E"/>
    <w:rsid w:val="008742A2"/>
    <w:rsid w:val="00874D47"/>
    <w:rsid w:val="00874E80"/>
    <w:rsid w:val="00875096"/>
    <w:rsid w:val="008753D7"/>
    <w:rsid w:val="00875650"/>
    <w:rsid w:val="00875828"/>
    <w:rsid w:val="00876181"/>
    <w:rsid w:val="0087754F"/>
    <w:rsid w:val="00877CA0"/>
    <w:rsid w:val="00877D98"/>
    <w:rsid w:val="00877E7B"/>
    <w:rsid w:val="00877F64"/>
    <w:rsid w:val="0088038A"/>
    <w:rsid w:val="0088069D"/>
    <w:rsid w:val="00880BC9"/>
    <w:rsid w:val="00880DF1"/>
    <w:rsid w:val="00880F11"/>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C39"/>
    <w:rsid w:val="00885D9A"/>
    <w:rsid w:val="00885FFD"/>
    <w:rsid w:val="008868E7"/>
    <w:rsid w:val="00886A7C"/>
    <w:rsid w:val="00886CF2"/>
    <w:rsid w:val="008877DE"/>
    <w:rsid w:val="008879A3"/>
    <w:rsid w:val="00890229"/>
    <w:rsid w:val="00890947"/>
    <w:rsid w:val="008914D6"/>
    <w:rsid w:val="00891908"/>
    <w:rsid w:val="00891AFE"/>
    <w:rsid w:val="00891B4F"/>
    <w:rsid w:val="00891EE5"/>
    <w:rsid w:val="00891FF8"/>
    <w:rsid w:val="008921F1"/>
    <w:rsid w:val="0089224B"/>
    <w:rsid w:val="0089248B"/>
    <w:rsid w:val="00892B7D"/>
    <w:rsid w:val="00893827"/>
    <w:rsid w:val="00893B5C"/>
    <w:rsid w:val="00894A8E"/>
    <w:rsid w:val="00895584"/>
    <w:rsid w:val="00895952"/>
    <w:rsid w:val="0089595C"/>
    <w:rsid w:val="00895EAC"/>
    <w:rsid w:val="00896814"/>
    <w:rsid w:val="00896B19"/>
    <w:rsid w:val="0089732F"/>
    <w:rsid w:val="008977F1"/>
    <w:rsid w:val="00897BC1"/>
    <w:rsid w:val="008A05A1"/>
    <w:rsid w:val="008A0C94"/>
    <w:rsid w:val="008A176C"/>
    <w:rsid w:val="008A1C95"/>
    <w:rsid w:val="008A366F"/>
    <w:rsid w:val="008A37B8"/>
    <w:rsid w:val="008A3D6D"/>
    <w:rsid w:val="008A4113"/>
    <w:rsid w:val="008A4A8C"/>
    <w:rsid w:val="008A4B6F"/>
    <w:rsid w:val="008A5268"/>
    <w:rsid w:val="008A570F"/>
    <w:rsid w:val="008A5ACF"/>
    <w:rsid w:val="008A6D75"/>
    <w:rsid w:val="008A7064"/>
    <w:rsid w:val="008A70FA"/>
    <w:rsid w:val="008A79A4"/>
    <w:rsid w:val="008A7C9D"/>
    <w:rsid w:val="008B0974"/>
    <w:rsid w:val="008B0A25"/>
    <w:rsid w:val="008B0D35"/>
    <w:rsid w:val="008B1B89"/>
    <w:rsid w:val="008B3A04"/>
    <w:rsid w:val="008B3D15"/>
    <w:rsid w:val="008B4338"/>
    <w:rsid w:val="008B43CE"/>
    <w:rsid w:val="008B4637"/>
    <w:rsid w:val="008B4CD9"/>
    <w:rsid w:val="008B4EB5"/>
    <w:rsid w:val="008B51E7"/>
    <w:rsid w:val="008B569C"/>
    <w:rsid w:val="008B572D"/>
    <w:rsid w:val="008B5D4F"/>
    <w:rsid w:val="008B66D8"/>
    <w:rsid w:val="008B68EB"/>
    <w:rsid w:val="008B6EE7"/>
    <w:rsid w:val="008B7E80"/>
    <w:rsid w:val="008C00E2"/>
    <w:rsid w:val="008C069E"/>
    <w:rsid w:val="008C0E89"/>
    <w:rsid w:val="008C117A"/>
    <w:rsid w:val="008C1209"/>
    <w:rsid w:val="008C2B9E"/>
    <w:rsid w:val="008C3815"/>
    <w:rsid w:val="008C394E"/>
    <w:rsid w:val="008C44B8"/>
    <w:rsid w:val="008C4845"/>
    <w:rsid w:val="008C6B9B"/>
    <w:rsid w:val="008C7082"/>
    <w:rsid w:val="008C7C5B"/>
    <w:rsid w:val="008D010A"/>
    <w:rsid w:val="008D013F"/>
    <w:rsid w:val="008D062A"/>
    <w:rsid w:val="008D0D50"/>
    <w:rsid w:val="008D0DF4"/>
    <w:rsid w:val="008D1BF6"/>
    <w:rsid w:val="008D1FB2"/>
    <w:rsid w:val="008D2166"/>
    <w:rsid w:val="008D2A07"/>
    <w:rsid w:val="008D2FCE"/>
    <w:rsid w:val="008D334D"/>
    <w:rsid w:val="008D3380"/>
    <w:rsid w:val="008D360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712D"/>
    <w:rsid w:val="008D73E4"/>
    <w:rsid w:val="008E0AD1"/>
    <w:rsid w:val="008E16BC"/>
    <w:rsid w:val="008E1C60"/>
    <w:rsid w:val="008E1DA7"/>
    <w:rsid w:val="008E1F48"/>
    <w:rsid w:val="008E31A6"/>
    <w:rsid w:val="008E3493"/>
    <w:rsid w:val="008E34FB"/>
    <w:rsid w:val="008E3D90"/>
    <w:rsid w:val="008E4461"/>
    <w:rsid w:val="008E551F"/>
    <w:rsid w:val="008E5EF9"/>
    <w:rsid w:val="008E5FE9"/>
    <w:rsid w:val="008E6000"/>
    <w:rsid w:val="008E61ED"/>
    <w:rsid w:val="008E63C7"/>
    <w:rsid w:val="008E7655"/>
    <w:rsid w:val="008F09C2"/>
    <w:rsid w:val="008F1023"/>
    <w:rsid w:val="008F1467"/>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E82"/>
    <w:rsid w:val="008F64DB"/>
    <w:rsid w:val="008F67F2"/>
    <w:rsid w:val="008F6F90"/>
    <w:rsid w:val="008F78FD"/>
    <w:rsid w:val="008F7D2E"/>
    <w:rsid w:val="008F7D62"/>
    <w:rsid w:val="00900530"/>
    <w:rsid w:val="00900B8B"/>
    <w:rsid w:val="00900F75"/>
    <w:rsid w:val="00901491"/>
    <w:rsid w:val="00901A77"/>
    <w:rsid w:val="009027DE"/>
    <w:rsid w:val="00902B79"/>
    <w:rsid w:val="00902C58"/>
    <w:rsid w:val="00902E50"/>
    <w:rsid w:val="0090323E"/>
    <w:rsid w:val="0090383B"/>
    <w:rsid w:val="00903C18"/>
    <w:rsid w:val="00903FB6"/>
    <w:rsid w:val="009042A1"/>
    <w:rsid w:val="0090440A"/>
    <w:rsid w:val="00904DEC"/>
    <w:rsid w:val="0090581B"/>
    <w:rsid w:val="00905FD8"/>
    <w:rsid w:val="00905FFD"/>
    <w:rsid w:val="00906B00"/>
    <w:rsid w:val="00906EBD"/>
    <w:rsid w:val="0090775D"/>
    <w:rsid w:val="0091031D"/>
    <w:rsid w:val="009107BD"/>
    <w:rsid w:val="00910FB7"/>
    <w:rsid w:val="00911123"/>
    <w:rsid w:val="0091112A"/>
    <w:rsid w:val="0091120B"/>
    <w:rsid w:val="0091163C"/>
    <w:rsid w:val="00911D2A"/>
    <w:rsid w:val="00912564"/>
    <w:rsid w:val="00912847"/>
    <w:rsid w:val="009132EC"/>
    <w:rsid w:val="009137BE"/>
    <w:rsid w:val="00913828"/>
    <w:rsid w:val="00913AEE"/>
    <w:rsid w:val="00913F21"/>
    <w:rsid w:val="0091478D"/>
    <w:rsid w:val="00914A34"/>
    <w:rsid w:val="00915432"/>
    <w:rsid w:val="00915971"/>
    <w:rsid w:val="009164FF"/>
    <w:rsid w:val="009179C5"/>
    <w:rsid w:val="00917D32"/>
    <w:rsid w:val="00917EF6"/>
    <w:rsid w:val="009206F8"/>
    <w:rsid w:val="00920740"/>
    <w:rsid w:val="009213EA"/>
    <w:rsid w:val="009218DE"/>
    <w:rsid w:val="00921B2B"/>
    <w:rsid w:val="00921B6E"/>
    <w:rsid w:val="00922AA8"/>
    <w:rsid w:val="00923139"/>
    <w:rsid w:val="009232C7"/>
    <w:rsid w:val="009234BC"/>
    <w:rsid w:val="00923B16"/>
    <w:rsid w:val="00923DD6"/>
    <w:rsid w:val="00923EBB"/>
    <w:rsid w:val="0092424B"/>
    <w:rsid w:val="00924940"/>
    <w:rsid w:val="0092496A"/>
    <w:rsid w:val="00924CE0"/>
    <w:rsid w:val="00925025"/>
    <w:rsid w:val="00925097"/>
    <w:rsid w:val="009257CD"/>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EC"/>
    <w:rsid w:val="009327D2"/>
    <w:rsid w:val="00932F4A"/>
    <w:rsid w:val="009331AD"/>
    <w:rsid w:val="009339EF"/>
    <w:rsid w:val="00933C02"/>
    <w:rsid w:val="00933F47"/>
    <w:rsid w:val="0093401A"/>
    <w:rsid w:val="00934BFE"/>
    <w:rsid w:val="00934EEC"/>
    <w:rsid w:val="00935F4B"/>
    <w:rsid w:val="00936353"/>
    <w:rsid w:val="009365EE"/>
    <w:rsid w:val="009366F3"/>
    <w:rsid w:val="00936C30"/>
    <w:rsid w:val="00936C38"/>
    <w:rsid w:val="00936CCD"/>
    <w:rsid w:val="00936FEF"/>
    <w:rsid w:val="009371F6"/>
    <w:rsid w:val="009377EE"/>
    <w:rsid w:val="0093799F"/>
    <w:rsid w:val="00937BDA"/>
    <w:rsid w:val="00937E19"/>
    <w:rsid w:val="00940219"/>
    <w:rsid w:val="00940675"/>
    <w:rsid w:val="00940C85"/>
    <w:rsid w:val="00940DE0"/>
    <w:rsid w:val="00941246"/>
    <w:rsid w:val="0094179E"/>
    <w:rsid w:val="00941A82"/>
    <w:rsid w:val="00941E26"/>
    <w:rsid w:val="0094243D"/>
    <w:rsid w:val="00942962"/>
    <w:rsid w:val="00942E15"/>
    <w:rsid w:val="0094348E"/>
    <w:rsid w:val="00943565"/>
    <w:rsid w:val="009435D1"/>
    <w:rsid w:val="00943AC9"/>
    <w:rsid w:val="00943BE5"/>
    <w:rsid w:val="00943F1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FAC"/>
    <w:rsid w:val="00955156"/>
    <w:rsid w:val="0095539A"/>
    <w:rsid w:val="0095559F"/>
    <w:rsid w:val="009557BF"/>
    <w:rsid w:val="00955894"/>
    <w:rsid w:val="0095589B"/>
    <w:rsid w:val="00956193"/>
    <w:rsid w:val="009563DD"/>
    <w:rsid w:val="0095653E"/>
    <w:rsid w:val="0095662F"/>
    <w:rsid w:val="00956C51"/>
    <w:rsid w:val="00956C65"/>
    <w:rsid w:val="00957837"/>
    <w:rsid w:val="009579EC"/>
    <w:rsid w:val="00957BF5"/>
    <w:rsid w:val="00957C13"/>
    <w:rsid w:val="00957CA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BA2"/>
    <w:rsid w:val="009704A0"/>
    <w:rsid w:val="00970532"/>
    <w:rsid w:val="0097131B"/>
    <w:rsid w:val="00971376"/>
    <w:rsid w:val="0097142D"/>
    <w:rsid w:val="0097188F"/>
    <w:rsid w:val="00971E70"/>
    <w:rsid w:val="00971F0D"/>
    <w:rsid w:val="00971F6C"/>
    <w:rsid w:val="009726C2"/>
    <w:rsid w:val="009726D3"/>
    <w:rsid w:val="00972DAF"/>
    <w:rsid w:val="00972EDA"/>
    <w:rsid w:val="00973A41"/>
    <w:rsid w:val="0097490D"/>
    <w:rsid w:val="00974A98"/>
    <w:rsid w:val="009750F4"/>
    <w:rsid w:val="009751FF"/>
    <w:rsid w:val="00975BCD"/>
    <w:rsid w:val="009760DD"/>
    <w:rsid w:val="0097683E"/>
    <w:rsid w:val="00976ECC"/>
    <w:rsid w:val="00976FEF"/>
    <w:rsid w:val="00977156"/>
    <w:rsid w:val="009773FC"/>
    <w:rsid w:val="0097742C"/>
    <w:rsid w:val="00977787"/>
    <w:rsid w:val="00977805"/>
    <w:rsid w:val="00977C40"/>
    <w:rsid w:val="00981694"/>
    <w:rsid w:val="00981836"/>
    <w:rsid w:val="00982128"/>
    <w:rsid w:val="0098221A"/>
    <w:rsid w:val="009826D5"/>
    <w:rsid w:val="00982BD4"/>
    <w:rsid w:val="00982FE9"/>
    <w:rsid w:val="0098417A"/>
    <w:rsid w:val="00984AC5"/>
    <w:rsid w:val="009859E3"/>
    <w:rsid w:val="00986220"/>
    <w:rsid w:val="00986549"/>
    <w:rsid w:val="00986976"/>
    <w:rsid w:val="00986A7B"/>
    <w:rsid w:val="00986F9A"/>
    <w:rsid w:val="00986FF5"/>
    <w:rsid w:val="00987653"/>
    <w:rsid w:val="00987C5B"/>
    <w:rsid w:val="00990154"/>
    <w:rsid w:val="00990394"/>
    <w:rsid w:val="00990629"/>
    <w:rsid w:val="00990824"/>
    <w:rsid w:val="00990B9B"/>
    <w:rsid w:val="00990E77"/>
    <w:rsid w:val="0099158F"/>
    <w:rsid w:val="00991850"/>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A0178"/>
    <w:rsid w:val="009A0295"/>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DE7"/>
    <w:rsid w:val="009A73DB"/>
    <w:rsid w:val="009A78E2"/>
    <w:rsid w:val="009A794D"/>
    <w:rsid w:val="009A7DE2"/>
    <w:rsid w:val="009A7F55"/>
    <w:rsid w:val="009B116C"/>
    <w:rsid w:val="009B133F"/>
    <w:rsid w:val="009B1B72"/>
    <w:rsid w:val="009B1BAE"/>
    <w:rsid w:val="009B1D90"/>
    <w:rsid w:val="009B20AF"/>
    <w:rsid w:val="009B23BA"/>
    <w:rsid w:val="009B250A"/>
    <w:rsid w:val="009B391B"/>
    <w:rsid w:val="009B504B"/>
    <w:rsid w:val="009B5127"/>
    <w:rsid w:val="009B65D7"/>
    <w:rsid w:val="009B77C9"/>
    <w:rsid w:val="009B7824"/>
    <w:rsid w:val="009C0018"/>
    <w:rsid w:val="009C0094"/>
    <w:rsid w:val="009C070D"/>
    <w:rsid w:val="009C0A3A"/>
    <w:rsid w:val="009C0E9B"/>
    <w:rsid w:val="009C1A2D"/>
    <w:rsid w:val="009C1A6B"/>
    <w:rsid w:val="009C1E1C"/>
    <w:rsid w:val="009C1FF3"/>
    <w:rsid w:val="009C2965"/>
    <w:rsid w:val="009C2B5F"/>
    <w:rsid w:val="009C3076"/>
    <w:rsid w:val="009C31EF"/>
    <w:rsid w:val="009C37A7"/>
    <w:rsid w:val="009C4559"/>
    <w:rsid w:val="009C4A19"/>
    <w:rsid w:val="009C5137"/>
    <w:rsid w:val="009C5759"/>
    <w:rsid w:val="009C5A8E"/>
    <w:rsid w:val="009C5FB0"/>
    <w:rsid w:val="009C6664"/>
    <w:rsid w:val="009C666A"/>
    <w:rsid w:val="009C677E"/>
    <w:rsid w:val="009C6CBF"/>
    <w:rsid w:val="009C73D7"/>
    <w:rsid w:val="009C7430"/>
    <w:rsid w:val="009C775B"/>
    <w:rsid w:val="009C7761"/>
    <w:rsid w:val="009C77E3"/>
    <w:rsid w:val="009C7E1C"/>
    <w:rsid w:val="009D0360"/>
    <w:rsid w:val="009D050E"/>
    <w:rsid w:val="009D057A"/>
    <w:rsid w:val="009D0601"/>
    <w:rsid w:val="009D0FC0"/>
    <w:rsid w:val="009D1012"/>
    <w:rsid w:val="009D14BA"/>
    <w:rsid w:val="009D1BD4"/>
    <w:rsid w:val="009D20EE"/>
    <w:rsid w:val="009D23CB"/>
    <w:rsid w:val="009D2608"/>
    <w:rsid w:val="009D2B5B"/>
    <w:rsid w:val="009D2DA0"/>
    <w:rsid w:val="009D3132"/>
    <w:rsid w:val="009D405B"/>
    <w:rsid w:val="009D4250"/>
    <w:rsid w:val="009D54C0"/>
    <w:rsid w:val="009D6603"/>
    <w:rsid w:val="009D70BB"/>
    <w:rsid w:val="009D7705"/>
    <w:rsid w:val="009E01E6"/>
    <w:rsid w:val="009E0387"/>
    <w:rsid w:val="009E08F9"/>
    <w:rsid w:val="009E0D81"/>
    <w:rsid w:val="009E15CD"/>
    <w:rsid w:val="009E1AAB"/>
    <w:rsid w:val="009E1E91"/>
    <w:rsid w:val="009E25DF"/>
    <w:rsid w:val="009E30E1"/>
    <w:rsid w:val="009E31C3"/>
    <w:rsid w:val="009E4066"/>
    <w:rsid w:val="009E451F"/>
    <w:rsid w:val="009E454A"/>
    <w:rsid w:val="009E4B4B"/>
    <w:rsid w:val="009E51F7"/>
    <w:rsid w:val="009E542E"/>
    <w:rsid w:val="009E5606"/>
    <w:rsid w:val="009E591C"/>
    <w:rsid w:val="009E5B0B"/>
    <w:rsid w:val="009E5F3B"/>
    <w:rsid w:val="009E6D4C"/>
    <w:rsid w:val="009E7AF2"/>
    <w:rsid w:val="009E7CB0"/>
    <w:rsid w:val="009E7E60"/>
    <w:rsid w:val="009F0623"/>
    <w:rsid w:val="009F0D3D"/>
    <w:rsid w:val="009F1B06"/>
    <w:rsid w:val="009F262B"/>
    <w:rsid w:val="009F29FA"/>
    <w:rsid w:val="009F2AF0"/>
    <w:rsid w:val="009F2EE6"/>
    <w:rsid w:val="009F2F6A"/>
    <w:rsid w:val="009F2FB0"/>
    <w:rsid w:val="009F30F6"/>
    <w:rsid w:val="009F3136"/>
    <w:rsid w:val="009F3156"/>
    <w:rsid w:val="009F3AB0"/>
    <w:rsid w:val="009F427A"/>
    <w:rsid w:val="009F4A14"/>
    <w:rsid w:val="009F4B2C"/>
    <w:rsid w:val="009F4D85"/>
    <w:rsid w:val="009F52AD"/>
    <w:rsid w:val="009F537D"/>
    <w:rsid w:val="009F5B74"/>
    <w:rsid w:val="009F6841"/>
    <w:rsid w:val="009F6A94"/>
    <w:rsid w:val="009F7661"/>
    <w:rsid w:val="009F7B5F"/>
    <w:rsid w:val="009F7C9F"/>
    <w:rsid w:val="009F7DC6"/>
    <w:rsid w:val="00A0039D"/>
    <w:rsid w:val="00A016DB"/>
    <w:rsid w:val="00A01FC8"/>
    <w:rsid w:val="00A02AA0"/>
    <w:rsid w:val="00A02C8C"/>
    <w:rsid w:val="00A032BA"/>
    <w:rsid w:val="00A03E3C"/>
    <w:rsid w:val="00A0407F"/>
    <w:rsid w:val="00A0418D"/>
    <w:rsid w:val="00A04288"/>
    <w:rsid w:val="00A044E1"/>
    <w:rsid w:val="00A04914"/>
    <w:rsid w:val="00A052AD"/>
    <w:rsid w:val="00A05862"/>
    <w:rsid w:val="00A06492"/>
    <w:rsid w:val="00A06608"/>
    <w:rsid w:val="00A06B1F"/>
    <w:rsid w:val="00A105DA"/>
    <w:rsid w:val="00A105E7"/>
    <w:rsid w:val="00A107D3"/>
    <w:rsid w:val="00A111D3"/>
    <w:rsid w:val="00A11896"/>
    <w:rsid w:val="00A119F0"/>
    <w:rsid w:val="00A11F51"/>
    <w:rsid w:val="00A12177"/>
    <w:rsid w:val="00A12F0B"/>
    <w:rsid w:val="00A13016"/>
    <w:rsid w:val="00A130DB"/>
    <w:rsid w:val="00A137EA"/>
    <w:rsid w:val="00A13820"/>
    <w:rsid w:val="00A138C0"/>
    <w:rsid w:val="00A13A5A"/>
    <w:rsid w:val="00A14C1D"/>
    <w:rsid w:val="00A14DF1"/>
    <w:rsid w:val="00A158ED"/>
    <w:rsid w:val="00A1665C"/>
    <w:rsid w:val="00A16872"/>
    <w:rsid w:val="00A205DF"/>
    <w:rsid w:val="00A209AB"/>
    <w:rsid w:val="00A20B35"/>
    <w:rsid w:val="00A21111"/>
    <w:rsid w:val="00A21363"/>
    <w:rsid w:val="00A21E79"/>
    <w:rsid w:val="00A221DF"/>
    <w:rsid w:val="00A22C6E"/>
    <w:rsid w:val="00A23091"/>
    <w:rsid w:val="00A23578"/>
    <w:rsid w:val="00A23ACF"/>
    <w:rsid w:val="00A24E79"/>
    <w:rsid w:val="00A25384"/>
    <w:rsid w:val="00A2619C"/>
    <w:rsid w:val="00A26256"/>
    <w:rsid w:val="00A26355"/>
    <w:rsid w:val="00A26C88"/>
    <w:rsid w:val="00A27144"/>
    <w:rsid w:val="00A27360"/>
    <w:rsid w:val="00A278EA"/>
    <w:rsid w:val="00A30CB5"/>
    <w:rsid w:val="00A31660"/>
    <w:rsid w:val="00A324E5"/>
    <w:rsid w:val="00A32B40"/>
    <w:rsid w:val="00A333D3"/>
    <w:rsid w:val="00A34AFD"/>
    <w:rsid w:val="00A351A1"/>
    <w:rsid w:val="00A35335"/>
    <w:rsid w:val="00A357CF"/>
    <w:rsid w:val="00A365BD"/>
    <w:rsid w:val="00A3698D"/>
    <w:rsid w:val="00A36B82"/>
    <w:rsid w:val="00A372DE"/>
    <w:rsid w:val="00A372E4"/>
    <w:rsid w:val="00A373A2"/>
    <w:rsid w:val="00A37C08"/>
    <w:rsid w:val="00A37CE5"/>
    <w:rsid w:val="00A40129"/>
    <w:rsid w:val="00A4031E"/>
    <w:rsid w:val="00A406CA"/>
    <w:rsid w:val="00A40868"/>
    <w:rsid w:val="00A40C68"/>
    <w:rsid w:val="00A40C7E"/>
    <w:rsid w:val="00A40EAC"/>
    <w:rsid w:val="00A40FB4"/>
    <w:rsid w:val="00A41064"/>
    <w:rsid w:val="00A411BD"/>
    <w:rsid w:val="00A41603"/>
    <w:rsid w:val="00A41F0D"/>
    <w:rsid w:val="00A422F8"/>
    <w:rsid w:val="00A42509"/>
    <w:rsid w:val="00A42535"/>
    <w:rsid w:val="00A42B16"/>
    <w:rsid w:val="00A42DD7"/>
    <w:rsid w:val="00A4395C"/>
    <w:rsid w:val="00A446EC"/>
    <w:rsid w:val="00A44A3D"/>
    <w:rsid w:val="00A44AE5"/>
    <w:rsid w:val="00A44C93"/>
    <w:rsid w:val="00A4554B"/>
    <w:rsid w:val="00A457CD"/>
    <w:rsid w:val="00A4594E"/>
    <w:rsid w:val="00A4626B"/>
    <w:rsid w:val="00A4648A"/>
    <w:rsid w:val="00A46689"/>
    <w:rsid w:val="00A469CB"/>
    <w:rsid w:val="00A46B53"/>
    <w:rsid w:val="00A472A5"/>
    <w:rsid w:val="00A472E9"/>
    <w:rsid w:val="00A47619"/>
    <w:rsid w:val="00A47F86"/>
    <w:rsid w:val="00A50206"/>
    <w:rsid w:val="00A504F7"/>
    <w:rsid w:val="00A505C0"/>
    <w:rsid w:val="00A5072B"/>
    <w:rsid w:val="00A51963"/>
    <w:rsid w:val="00A51BD8"/>
    <w:rsid w:val="00A51D9B"/>
    <w:rsid w:val="00A52331"/>
    <w:rsid w:val="00A52A75"/>
    <w:rsid w:val="00A52E5B"/>
    <w:rsid w:val="00A530D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FDD"/>
    <w:rsid w:val="00A600E2"/>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F34"/>
    <w:rsid w:val="00A66321"/>
    <w:rsid w:val="00A6633C"/>
    <w:rsid w:val="00A665E9"/>
    <w:rsid w:val="00A66DFA"/>
    <w:rsid w:val="00A66EEF"/>
    <w:rsid w:val="00A67450"/>
    <w:rsid w:val="00A6765E"/>
    <w:rsid w:val="00A676EE"/>
    <w:rsid w:val="00A67BD3"/>
    <w:rsid w:val="00A7055B"/>
    <w:rsid w:val="00A70637"/>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881"/>
    <w:rsid w:val="00A75AF3"/>
    <w:rsid w:val="00A7669D"/>
    <w:rsid w:val="00A77494"/>
    <w:rsid w:val="00A77500"/>
    <w:rsid w:val="00A77A53"/>
    <w:rsid w:val="00A77DFE"/>
    <w:rsid w:val="00A80122"/>
    <w:rsid w:val="00A808D4"/>
    <w:rsid w:val="00A80B0B"/>
    <w:rsid w:val="00A80BF4"/>
    <w:rsid w:val="00A80DB1"/>
    <w:rsid w:val="00A816E9"/>
    <w:rsid w:val="00A817C3"/>
    <w:rsid w:val="00A81F0E"/>
    <w:rsid w:val="00A82274"/>
    <w:rsid w:val="00A829E8"/>
    <w:rsid w:val="00A82B16"/>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392"/>
    <w:rsid w:val="00A92E89"/>
    <w:rsid w:val="00A92FD2"/>
    <w:rsid w:val="00A94430"/>
    <w:rsid w:val="00A94ACE"/>
    <w:rsid w:val="00A94B97"/>
    <w:rsid w:val="00A96C52"/>
    <w:rsid w:val="00A96E55"/>
    <w:rsid w:val="00A97166"/>
    <w:rsid w:val="00A972A6"/>
    <w:rsid w:val="00A97357"/>
    <w:rsid w:val="00AA00EC"/>
    <w:rsid w:val="00AA17A2"/>
    <w:rsid w:val="00AA2000"/>
    <w:rsid w:val="00AA22FD"/>
    <w:rsid w:val="00AA26E5"/>
    <w:rsid w:val="00AA298C"/>
    <w:rsid w:val="00AA2D47"/>
    <w:rsid w:val="00AA2FD3"/>
    <w:rsid w:val="00AA336B"/>
    <w:rsid w:val="00AA3944"/>
    <w:rsid w:val="00AA4D8E"/>
    <w:rsid w:val="00AA4DA6"/>
    <w:rsid w:val="00AA4FB5"/>
    <w:rsid w:val="00AA51FE"/>
    <w:rsid w:val="00AA61A3"/>
    <w:rsid w:val="00AA6389"/>
    <w:rsid w:val="00AA67B0"/>
    <w:rsid w:val="00AA6835"/>
    <w:rsid w:val="00AA7250"/>
    <w:rsid w:val="00AA72E1"/>
    <w:rsid w:val="00AA7787"/>
    <w:rsid w:val="00AA77AB"/>
    <w:rsid w:val="00AA7A8D"/>
    <w:rsid w:val="00AB0074"/>
    <w:rsid w:val="00AB046E"/>
    <w:rsid w:val="00AB0489"/>
    <w:rsid w:val="00AB07B0"/>
    <w:rsid w:val="00AB0A65"/>
    <w:rsid w:val="00AB0E97"/>
    <w:rsid w:val="00AB1340"/>
    <w:rsid w:val="00AB2A04"/>
    <w:rsid w:val="00AB2D8B"/>
    <w:rsid w:val="00AB3D1E"/>
    <w:rsid w:val="00AB414F"/>
    <w:rsid w:val="00AB428A"/>
    <w:rsid w:val="00AB5411"/>
    <w:rsid w:val="00AB601F"/>
    <w:rsid w:val="00AB64B3"/>
    <w:rsid w:val="00AB710E"/>
    <w:rsid w:val="00AC0720"/>
    <w:rsid w:val="00AC1401"/>
    <w:rsid w:val="00AC27BC"/>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4B5"/>
    <w:rsid w:val="00AE2833"/>
    <w:rsid w:val="00AE298B"/>
    <w:rsid w:val="00AE327B"/>
    <w:rsid w:val="00AE3ACB"/>
    <w:rsid w:val="00AE3B1B"/>
    <w:rsid w:val="00AE4568"/>
    <w:rsid w:val="00AE4639"/>
    <w:rsid w:val="00AE4FED"/>
    <w:rsid w:val="00AE5438"/>
    <w:rsid w:val="00AE5B35"/>
    <w:rsid w:val="00AE5B74"/>
    <w:rsid w:val="00AE5E0B"/>
    <w:rsid w:val="00AE6206"/>
    <w:rsid w:val="00AE6450"/>
    <w:rsid w:val="00AE66B8"/>
    <w:rsid w:val="00AE6E4D"/>
    <w:rsid w:val="00AE708D"/>
    <w:rsid w:val="00AE722F"/>
    <w:rsid w:val="00AE76EC"/>
    <w:rsid w:val="00AF10A2"/>
    <w:rsid w:val="00AF1545"/>
    <w:rsid w:val="00AF25E2"/>
    <w:rsid w:val="00AF3D22"/>
    <w:rsid w:val="00AF41A8"/>
    <w:rsid w:val="00AF4C97"/>
    <w:rsid w:val="00AF5A47"/>
    <w:rsid w:val="00AF640F"/>
    <w:rsid w:val="00B005D5"/>
    <w:rsid w:val="00B00618"/>
    <w:rsid w:val="00B00FB1"/>
    <w:rsid w:val="00B02401"/>
    <w:rsid w:val="00B035BF"/>
    <w:rsid w:val="00B0522A"/>
    <w:rsid w:val="00B05288"/>
    <w:rsid w:val="00B052AC"/>
    <w:rsid w:val="00B05B74"/>
    <w:rsid w:val="00B05DA4"/>
    <w:rsid w:val="00B0625B"/>
    <w:rsid w:val="00B06391"/>
    <w:rsid w:val="00B06612"/>
    <w:rsid w:val="00B070E0"/>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C11"/>
    <w:rsid w:val="00B21841"/>
    <w:rsid w:val="00B21AB2"/>
    <w:rsid w:val="00B21F2B"/>
    <w:rsid w:val="00B2240D"/>
    <w:rsid w:val="00B2250C"/>
    <w:rsid w:val="00B23ADA"/>
    <w:rsid w:val="00B23EE8"/>
    <w:rsid w:val="00B23F04"/>
    <w:rsid w:val="00B2430E"/>
    <w:rsid w:val="00B24964"/>
    <w:rsid w:val="00B24A58"/>
    <w:rsid w:val="00B24B37"/>
    <w:rsid w:val="00B24FF2"/>
    <w:rsid w:val="00B250C1"/>
    <w:rsid w:val="00B25B85"/>
    <w:rsid w:val="00B2733D"/>
    <w:rsid w:val="00B2769F"/>
    <w:rsid w:val="00B2780D"/>
    <w:rsid w:val="00B27F86"/>
    <w:rsid w:val="00B30527"/>
    <w:rsid w:val="00B305B8"/>
    <w:rsid w:val="00B30673"/>
    <w:rsid w:val="00B30D3B"/>
    <w:rsid w:val="00B30E33"/>
    <w:rsid w:val="00B316EA"/>
    <w:rsid w:val="00B31767"/>
    <w:rsid w:val="00B31F4C"/>
    <w:rsid w:val="00B32514"/>
    <w:rsid w:val="00B3340C"/>
    <w:rsid w:val="00B33F8F"/>
    <w:rsid w:val="00B33FD5"/>
    <w:rsid w:val="00B34373"/>
    <w:rsid w:val="00B347B2"/>
    <w:rsid w:val="00B34868"/>
    <w:rsid w:val="00B34DE6"/>
    <w:rsid w:val="00B34F2A"/>
    <w:rsid w:val="00B353A5"/>
    <w:rsid w:val="00B35B00"/>
    <w:rsid w:val="00B35E6B"/>
    <w:rsid w:val="00B363C7"/>
    <w:rsid w:val="00B37141"/>
    <w:rsid w:val="00B37729"/>
    <w:rsid w:val="00B37B62"/>
    <w:rsid w:val="00B4014B"/>
    <w:rsid w:val="00B409AC"/>
    <w:rsid w:val="00B40D1E"/>
    <w:rsid w:val="00B40D60"/>
    <w:rsid w:val="00B40EB7"/>
    <w:rsid w:val="00B41032"/>
    <w:rsid w:val="00B4223D"/>
    <w:rsid w:val="00B42504"/>
    <w:rsid w:val="00B4296F"/>
    <w:rsid w:val="00B42A64"/>
    <w:rsid w:val="00B43044"/>
    <w:rsid w:val="00B43160"/>
    <w:rsid w:val="00B435E0"/>
    <w:rsid w:val="00B4392C"/>
    <w:rsid w:val="00B4531D"/>
    <w:rsid w:val="00B4554C"/>
    <w:rsid w:val="00B45A14"/>
    <w:rsid w:val="00B46573"/>
    <w:rsid w:val="00B465B5"/>
    <w:rsid w:val="00B46E82"/>
    <w:rsid w:val="00B47711"/>
    <w:rsid w:val="00B47899"/>
    <w:rsid w:val="00B47AA8"/>
    <w:rsid w:val="00B47E05"/>
    <w:rsid w:val="00B50BE3"/>
    <w:rsid w:val="00B50EB0"/>
    <w:rsid w:val="00B515FC"/>
    <w:rsid w:val="00B51639"/>
    <w:rsid w:val="00B51892"/>
    <w:rsid w:val="00B522C4"/>
    <w:rsid w:val="00B5239F"/>
    <w:rsid w:val="00B523D9"/>
    <w:rsid w:val="00B5252F"/>
    <w:rsid w:val="00B52A57"/>
    <w:rsid w:val="00B53131"/>
    <w:rsid w:val="00B53E33"/>
    <w:rsid w:val="00B5413F"/>
    <w:rsid w:val="00B557A1"/>
    <w:rsid w:val="00B55A84"/>
    <w:rsid w:val="00B55E39"/>
    <w:rsid w:val="00B56050"/>
    <w:rsid w:val="00B56D1A"/>
    <w:rsid w:val="00B57453"/>
    <w:rsid w:val="00B57F0E"/>
    <w:rsid w:val="00B60AE0"/>
    <w:rsid w:val="00B60E3A"/>
    <w:rsid w:val="00B613F7"/>
    <w:rsid w:val="00B61B3A"/>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1C9"/>
    <w:rsid w:val="00B67335"/>
    <w:rsid w:val="00B71253"/>
    <w:rsid w:val="00B712A5"/>
    <w:rsid w:val="00B71B55"/>
    <w:rsid w:val="00B71E26"/>
    <w:rsid w:val="00B729AF"/>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4AC"/>
    <w:rsid w:val="00B81509"/>
    <w:rsid w:val="00B81FAD"/>
    <w:rsid w:val="00B82893"/>
    <w:rsid w:val="00B828D0"/>
    <w:rsid w:val="00B83159"/>
    <w:rsid w:val="00B83564"/>
    <w:rsid w:val="00B83835"/>
    <w:rsid w:val="00B838F6"/>
    <w:rsid w:val="00B844F8"/>
    <w:rsid w:val="00B84E08"/>
    <w:rsid w:val="00B8568B"/>
    <w:rsid w:val="00B85DBE"/>
    <w:rsid w:val="00B87039"/>
    <w:rsid w:val="00B87A05"/>
    <w:rsid w:val="00B87C4C"/>
    <w:rsid w:val="00B87D2C"/>
    <w:rsid w:val="00B87EDF"/>
    <w:rsid w:val="00B87F78"/>
    <w:rsid w:val="00B903A6"/>
    <w:rsid w:val="00B9065E"/>
    <w:rsid w:val="00B9087D"/>
    <w:rsid w:val="00B90965"/>
    <w:rsid w:val="00B918E7"/>
    <w:rsid w:val="00B9227E"/>
    <w:rsid w:val="00B92293"/>
    <w:rsid w:val="00B92296"/>
    <w:rsid w:val="00B93256"/>
    <w:rsid w:val="00B9338A"/>
    <w:rsid w:val="00B944D6"/>
    <w:rsid w:val="00B945AC"/>
    <w:rsid w:val="00B94EFE"/>
    <w:rsid w:val="00B9545D"/>
    <w:rsid w:val="00B95ADC"/>
    <w:rsid w:val="00B95B1A"/>
    <w:rsid w:val="00B95F7F"/>
    <w:rsid w:val="00B96362"/>
    <w:rsid w:val="00B96AEA"/>
    <w:rsid w:val="00B96DFE"/>
    <w:rsid w:val="00B972C1"/>
    <w:rsid w:val="00B9782F"/>
    <w:rsid w:val="00BA0321"/>
    <w:rsid w:val="00BA0A84"/>
    <w:rsid w:val="00BA16DF"/>
    <w:rsid w:val="00BA1EAB"/>
    <w:rsid w:val="00BA2F0D"/>
    <w:rsid w:val="00BA2F28"/>
    <w:rsid w:val="00BA320B"/>
    <w:rsid w:val="00BA390A"/>
    <w:rsid w:val="00BA3AC6"/>
    <w:rsid w:val="00BA3CBA"/>
    <w:rsid w:val="00BA4B6F"/>
    <w:rsid w:val="00BA4FAE"/>
    <w:rsid w:val="00BA4FF0"/>
    <w:rsid w:val="00BA5C17"/>
    <w:rsid w:val="00BA667C"/>
    <w:rsid w:val="00BA6A6A"/>
    <w:rsid w:val="00BA6CF5"/>
    <w:rsid w:val="00BA7C79"/>
    <w:rsid w:val="00BB0006"/>
    <w:rsid w:val="00BB00D8"/>
    <w:rsid w:val="00BB0541"/>
    <w:rsid w:val="00BB08B5"/>
    <w:rsid w:val="00BB0948"/>
    <w:rsid w:val="00BB0BFD"/>
    <w:rsid w:val="00BB0FF6"/>
    <w:rsid w:val="00BB1A43"/>
    <w:rsid w:val="00BB1CA4"/>
    <w:rsid w:val="00BB1EAD"/>
    <w:rsid w:val="00BB1F22"/>
    <w:rsid w:val="00BB253D"/>
    <w:rsid w:val="00BB263D"/>
    <w:rsid w:val="00BB2656"/>
    <w:rsid w:val="00BB31AA"/>
    <w:rsid w:val="00BB3D6D"/>
    <w:rsid w:val="00BB421B"/>
    <w:rsid w:val="00BB45F1"/>
    <w:rsid w:val="00BB49B3"/>
    <w:rsid w:val="00BB49E1"/>
    <w:rsid w:val="00BB4D02"/>
    <w:rsid w:val="00BB55E2"/>
    <w:rsid w:val="00BB58FC"/>
    <w:rsid w:val="00BB62C0"/>
    <w:rsid w:val="00BB6472"/>
    <w:rsid w:val="00BB6A0E"/>
    <w:rsid w:val="00BB7CA4"/>
    <w:rsid w:val="00BC009A"/>
    <w:rsid w:val="00BC091C"/>
    <w:rsid w:val="00BC1373"/>
    <w:rsid w:val="00BC1475"/>
    <w:rsid w:val="00BC2C45"/>
    <w:rsid w:val="00BC2DCC"/>
    <w:rsid w:val="00BC2E72"/>
    <w:rsid w:val="00BC3096"/>
    <w:rsid w:val="00BC3B77"/>
    <w:rsid w:val="00BC4341"/>
    <w:rsid w:val="00BC4405"/>
    <w:rsid w:val="00BC4B12"/>
    <w:rsid w:val="00BC554C"/>
    <w:rsid w:val="00BC55B0"/>
    <w:rsid w:val="00BC5D87"/>
    <w:rsid w:val="00BC62CE"/>
    <w:rsid w:val="00BC654C"/>
    <w:rsid w:val="00BC7627"/>
    <w:rsid w:val="00BC7712"/>
    <w:rsid w:val="00BC7F0F"/>
    <w:rsid w:val="00BD051C"/>
    <w:rsid w:val="00BD1A7D"/>
    <w:rsid w:val="00BD1AA1"/>
    <w:rsid w:val="00BD1ECB"/>
    <w:rsid w:val="00BD28BF"/>
    <w:rsid w:val="00BD2AC1"/>
    <w:rsid w:val="00BD36A7"/>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4C1"/>
    <w:rsid w:val="00BE7ADD"/>
    <w:rsid w:val="00BF0178"/>
    <w:rsid w:val="00BF17C5"/>
    <w:rsid w:val="00BF1E7E"/>
    <w:rsid w:val="00BF255E"/>
    <w:rsid w:val="00BF27B7"/>
    <w:rsid w:val="00BF350C"/>
    <w:rsid w:val="00BF3C15"/>
    <w:rsid w:val="00BF3D92"/>
    <w:rsid w:val="00BF3F3D"/>
    <w:rsid w:val="00BF40F5"/>
    <w:rsid w:val="00BF451B"/>
    <w:rsid w:val="00BF4AF4"/>
    <w:rsid w:val="00BF4D18"/>
    <w:rsid w:val="00BF537C"/>
    <w:rsid w:val="00BF5645"/>
    <w:rsid w:val="00BF5789"/>
    <w:rsid w:val="00BF5FB4"/>
    <w:rsid w:val="00BF6268"/>
    <w:rsid w:val="00BF62C5"/>
    <w:rsid w:val="00BF6383"/>
    <w:rsid w:val="00BF6555"/>
    <w:rsid w:val="00BF6C53"/>
    <w:rsid w:val="00BF6DA8"/>
    <w:rsid w:val="00BF6FAC"/>
    <w:rsid w:val="00BF72AF"/>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8B"/>
    <w:rsid w:val="00C05064"/>
    <w:rsid w:val="00C0618A"/>
    <w:rsid w:val="00C064AF"/>
    <w:rsid w:val="00C0665B"/>
    <w:rsid w:val="00C06777"/>
    <w:rsid w:val="00C0681D"/>
    <w:rsid w:val="00C06940"/>
    <w:rsid w:val="00C06D46"/>
    <w:rsid w:val="00C06EDF"/>
    <w:rsid w:val="00C1064B"/>
    <w:rsid w:val="00C10D02"/>
    <w:rsid w:val="00C11468"/>
    <w:rsid w:val="00C12D47"/>
    <w:rsid w:val="00C13F25"/>
    <w:rsid w:val="00C1461A"/>
    <w:rsid w:val="00C14CB6"/>
    <w:rsid w:val="00C1525D"/>
    <w:rsid w:val="00C16103"/>
    <w:rsid w:val="00C169B1"/>
    <w:rsid w:val="00C171B9"/>
    <w:rsid w:val="00C172BD"/>
    <w:rsid w:val="00C2015D"/>
    <w:rsid w:val="00C2065C"/>
    <w:rsid w:val="00C206ED"/>
    <w:rsid w:val="00C20954"/>
    <w:rsid w:val="00C20A64"/>
    <w:rsid w:val="00C20AA7"/>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937"/>
    <w:rsid w:val="00C3125F"/>
    <w:rsid w:val="00C317ED"/>
    <w:rsid w:val="00C319EE"/>
    <w:rsid w:val="00C32D0D"/>
    <w:rsid w:val="00C333F8"/>
    <w:rsid w:val="00C33D1B"/>
    <w:rsid w:val="00C33D35"/>
    <w:rsid w:val="00C344D7"/>
    <w:rsid w:val="00C34922"/>
    <w:rsid w:val="00C34BAA"/>
    <w:rsid w:val="00C355C3"/>
    <w:rsid w:val="00C35B4F"/>
    <w:rsid w:val="00C35C46"/>
    <w:rsid w:val="00C35CEB"/>
    <w:rsid w:val="00C35E9C"/>
    <w:rsid w:val="00C3624F"/>
    <w:rsid w:val="00C37586"/>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D9B"/>
    <w:rsid w:val="00C45032"/>
    <w:rsid w:val="00C45098"/>
    <w:rsid w:val="00C450D9"/>
    <w:rsid w:val="00C45339"/>
    <w:rsid w:val="00C458F4"/>
    <w:rsid w:val="00C45B1B"/>
    <w:rsid w:val="00C463AF"/>
    <w:rsid w:val="00C46720"/>
    <w:rsid w:val="00C4688E"/>
    <w:rsid w:val="00C468BC"/>
    <w:rsid w:val="00C47404"/>
    <w:rsid w:val="00C47A4A"/>
    <w:rsid w:val="00C47CC7"/>
    <w:rsid w:val="00C47D64"/>
    <w:rsid w:val="00C5122A"/>
    <w:rsid w:val="00C519B8"/>
    <w:rsid w:val="00C51CD9"/>
    <w:rsid w:val="00C52146"/>
    <w:rsid w:val="00C52C37"/>
    <w:rsid w:val="00C52E56"/>
    <w:rsid w:val="00C52EA6"/>
    <w:rsid w:val="00C52F5B"/>
    <w:rsid w:val="00C54490"/>
    <w:rsid w:val="00C558BF"/>
    <w:rsid w:val="00C558DC"/>
    <w:rsid w:val="00C56051"/>
    <w:rsid w:val="00C56231"/>
    <w:rsid w:val="00C56335"/>
    <w:rsid w:val="00C5649F"/>
    <w:rsid w:val="00C572A3"/>
    <w:rsid w:val="00C6038D"/>
    <w:rsid w:val="00C60551"/>
    <w:rsid w:val="00C60E02"/>
    <w:rsid w:val="00C612B9"/>
    <w:rsid w:val="00C62F9A"/>
    <w:rsid w:val="00C63320"/>
    <w:rsid w:val="00C637D1"/>
    <w:rsid w:val="00C6390E"/>
    <w:rsid w:val="00C64643"/>
    <w:rsid w:val="00C64860"/>
    <w:rsid w:val="00C64913"/>
    <w:rsid w:val="00C66157"/>
    <w:rsid w:val="00C6668F"/>
    <w:rsid w:val="00C67646"/>
    <w:rsid w:val="00C70D0B"/>
    <w:rsid w:val="00C711B3"/>
    <w:rsid w:val="00C7131D"/>
    <w:rsid w:val="00C7150D"/>
    <w:rsid w:val="00C71612"/>
    <w:rsid w:val="00C73208"/>
    <w:rsid w:val="00C73384"/>
    <w:rsid w:val="00C737E3"/>
    <w:rsid w:val="00C7386F"/>
    <w:rsid w:val="00C73B90"/>
    <w:rsid w:val="00C73E4C"/>
    <w:rsid w:val="00C74158"/>
    <w:rsid w:val="00C7425F"/>
    <w:rsid w:val="00C7433C"/>
    <w:rsid w:val="00C743AD"/>
    <w:rsid w:val="00C74519"/>
    <w:rsid w:val="00C74B17"/>
    <w:rsid w:val="00C7540F"/>
    <w:rsid w:val="00C758F4"/>
    <w:rsid w:val="00C75F86"/>
    <w:rsid w:val="00C76274"/>
    <w:rsid w:val="00C76D26"/>
    <w:rsid w:val="00C77006"/>
    <w:rsid w:val="00C7714B"/>
    <w:rsid w:val="00C77E08"/>
    <w:rsid w:val="00C80DDC"/>
    <w:rsid w:val="00C8126B"/>
    <w:rsid w:val="00C81C12"/>
    <w:rsid w:val="00C8265A"/>
    <w:rsid w:val="00C828EA"/>
    <w:rsid w:val="00C83768"/>
    <w:rsid w:val="00C83789"/>
    <w:rsid w:val="00C83EAE"/>
    <w:rsid w:val="00C83F98"/>
    <w:rsid w:val="00C84639"/>
    <w:rsid w:val="00C84892"/>
    <w:rsid w:val="00C84E8C"/>
    <w:rsid w:val="00C84F50"/>
    <w:rsid w:val="00C85C94"/>
    <w:rsid w:val="00C85FEB"/>
    <w:rsid w:val="00C8600A"/>
    <w:rsid w:val="00C861AB"/>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F"/>
    <w:rsid w:val="00C93287"/>
    <w:rsid w:val="00C933A5"/>
    <w:rsid w:val="00C93599"/>
    <w:rsid w:val="00C93615"/>
    <w:rsid w:val="00C93E3D"/>
    <w:rsid w:val="00C94900"/>
    <w:rsid w:val="00C94A11"/>
    <w:rsid w:val="00C94D00"/>
    <w:rsid w:val="00C950DA"/>
    <w:rsid w:val="00C95591"/>
    <w:rsid w:val="00C9654B"/>
    <w:rsid w:val="00C96C99"/>
    <w:rsid w:val="00C96CF2"/>
    <w:rsid w:val="00C97310"/>
    <w:rsid w:val="00CA096D"/>
    <w:rsid w:val="00CA0ABE"/>
    <w:rsid w:val="00CA1684"/>
    <w:rsid w:val="00CA1709"/>
    <w:rsid w:val="00CA196E"/>
    <w:rsid w:val="00CA1C5F"/>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5143"/>
    <w:rsid w:val="00CA68BB"/>
    <w:rsid w:val="00CA6F9A"/>
    <w:rsid w:val="00CA738F"/>
    <w:rsid w:val="00CA75A8"/>
    <w:rsid w:val="00CA7959"/>
    <w:rsid w:val="00CA7C2C"/>
    <w:rsid w:val="00CB0A1B"/>
    <w:rsid w:val="00CB117F"/>
    <w:rsid w:val="00CB21FD"/>
    <w:rsid w:val="00CB23B4"/>
    <w:rsid w:val="00CB2406"/>
    <w:rsid w:val="00CB2523"/>
    <w:rsid w:val="00CB28D1"/>
    <w:rsid w:val="00CB2A31"/>
    <w:rsid w:val="00CB2B44"/>
    <w:rsid w:val="00CB3C81"/>
    <w:rsid w:val="00CB3F4F"/>
    <w:rsid w:val="00CB475C"/>
    <w:rsid w:val="00CB5080"/>
    <w:rsid w:val="00CB54C2"/>
    <w:rsid w:val="00CB592D"/>
    <w:rsid w:val="00CB5972"/>
    <w:rsid w:val="00CB6403"/>
    <w:rsid w:val="00CB689D"/>
    <w:rsid w:val="00CB76DA"/>
    <w:rsid w:val="00CB77A1"/>
    <w:rsid w:val="00CB7F4D"/>
    <w:rsid w:val="00CC09D1"/>
    <w:rsid w:val="00CC09E4"/>
    <w:rsid w:val="00CC0F79"/>
    <w:rsid w:val="00CC190F"/>
    <w:rsid w:val="00CC1F74"/>
    <w:rsid w:val="00CC2D4C"/>
    <w:rsid w:val="00CC2E99"/>
    <w:rsid w:val="00CC2F91"/>
    <w:rsid w:val="00CC3A20"/>
    <w:rsid w:val="00CC3BDA"/>
    <w:rsid w:val="00CC3D19"/>
    <w:rsid w:val="00CC437E"/>
    <w:rsid w:val="00CC445B"/>
    <w:rsid w:val="00CC48D6"/>
    <w:rsid w:val="00CC491F"/>
    <w:rsid w:val="00CC49BE"/>
    <w:rsid w:val="00CC4A1F"/>
    <w:rsid w:val="00CC4C1E"/>
    <w:rsid w:val="00CC4C93"/>
    <w:rsid w:val="00CC55A8"/>
    <w:rsid w:val="00CC6068"/>
    <w:rsid w:val="00CC61FD"/>
    <w:rsid w:val="00CC672B"/>
    <w:rsid w:val="00CC6AD9"/>
    <w:rsid w:val="00CC6CB7"/>
    <w:rsid w:val="00CC6CD7"/>
    <w:rsid w:val="00CC6DB2"/>
    <w:rsid w:val="00CC7000"/>
    <w:rsid w:val="00CC7259"/>
    <w:rsid w:val="00CC7788"/>
    <w:rsid w:val="00CC7ED6"/>
    <w:rsid w:val="00CD0006"/>
    <w:rsid w:val="00CD0899"/>
    <w:rsid w:val="00CD1A03"/>
    <w:rsid w:val="00CD2D13"/>
    <w:rsid w:val="00CD380B"/>
    <w:rsid w:val="00CD3E3D"/>
    <w:rsid w:val="00CD4612"/>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3B22"/>
    <w:rsid w:val="00CE4348"/>
    <w:rsid w:val="00CE44E6"/>
    <w:rsid w:val="00CE492E"/>
    <w:rsid w:val="00CE4D5F"/>
    <w:rsid w:val="00CE519C"/>
    <w:rsid w:val="00CE5F3E"/>
    <w:rsid w:val="00CE5FB2"/>
    <w:rsid w:val="00CE6627"/>
    <w:rsid w:val="00CE6D93"/>
    <w:rsid w:val="00CE6DD1"/>
    <w:rsid w:val="00CE6E06"/>
    <w:rsid w:val="00CE714B"/>
    <w:rsid w:val="00CE7261"/>
    <w:rsid w:val="00CE7D94"/>
    <w:rsid w:val="00CE7DEE"/>
    <w:rsid w:val="00CF0C89"/>
    <w:rsid w:val="00CF11FD"/>
    <w:rsid w:val="00CF1C4B"/>
    <w:rsid w:val="00CF1DA5"/>
    <w:rsid w:val="00CF24C0"/>
    <w:rsid w:val="00CF2F4C"/>
    <w:rsid w:val="00CF30DE"/>
    <w:rsid w:val="00CF3370"/>
    <w:rsid w:val="00CF342F"/>
    <w:rsid w:val="00CF4821"/>
    <w:rsid w:val="00CF4B5B"/>
    <w:rsid w:val="00CF50FC"/>
    <w:rsid w:val="00CF56C2"/>
    <w:rsid w:val="00CF58CE"/>
    <w:rsid w:val="00CF62EE"/>
    <w:rsid w:val="00CF6429"/>
    <w:rsid w:val="00CF6EA6"/>
    <w:rsid w:val="00CF7373"/>
    <w:rsid w:val="00CF7449"/>
    <w:rsid w:val="00CF7A04"/>
    <w:rsid w:val="00CF7B8D"/>
    <w:rsid w:val="00CF7D41"/>
    <w:rsid w:val="00D0048A"/>
    <w:rsid w:val="00D00492"/>
    <w:rsid w:val="00D00820"/>
    <w:rsid w:val="00D00C17"/>
    <w:rsid w:val="00D0171E"/>
    <w:rsid w:val="00D01AD6"/>
    <w:rsid w:val="00D02EFB"/>
    <w:rsid w:val="00D02FBC"/>
    <w:rsid w:val="00D0305E"/>
    <w:rsid w:val="00D03205"/>
    <w:rsid w:val="00D03476"/>
    <w:rsid w:val="00D038BB"/>
    <w:rsid w:val="00D04407"/>
    <w:rsid w:val="00D05279"/>
    <w:rsid w:val="00D05B98"/>
    <w:rsid w:val="00D060E5"/>
    <w:rsid w:val="00D06399"/>
    <w:rsid w:val="00D06563"/>
    <w:rsid w:val="00D06994"/>
    <w:rsid w:val="00D06CAA"/>
    <w:rsid w:val="00D07DB6"/>
    <w:rsid w:val="00D07F8D"/>
    <w:rsid w:val="00D106FC"/>
    <w:rsid w:val="00D10A1B"/>
    <w:rsid w:val="00D10D92"/>
    <w:rsid w:val="00D11251"/>
    <w:rsid w:val="00D11948"/>
    <w:rsid w:val="00D119DF"/>
    <w:rsid w:val="00D11EB5"/>
    <w:rsid w:val="00D12069"/>
    <w:rsid w:val="00D12539"/>
    <w:rsid w:val="00D126AB"/>
    <w:rsid w:val="00D13336"/>
    <w:rsid w:val="00D13D76"/>
    <w:rsid w:val="00D1401C"/>
    <w:rsid w:val="00D140EA"/>
    <w:rsid w:val="00D140FA"/>
    <w:rsid w:val="00D142B9"/>
    <w:rsid w:val="00D150FF"/>
    <w:rsid w:val="00D15ADF"/>
    <w:rsid w:val="00D15C4A"/>
    <w:rsid w:val="00D1604F"/>
    <w:rsid w:val="00D161FB"/>
    <w:rsid w:val="00D167DA"/>
    <w:rsid w:val="00D16FD9"/>
    <w:rsid w:val="00D16FE3"/>
    <w:rsid w:val="00D20481"/>
    <w:rsid w:val="00D2066E"/>
    <w:rsid w:val="00D21DCE"/>
    <w:rsid w:val="00D221DE"/>
    <w:rsid w:val="00D224A8"/>
    <w:rsid w:val="00D2266E"/>
    <w:rsid w:val="00D22769"/>
    <w:rsid w:val="00D22952"/>
    <w:rsid w:val="00D22A17"/>
    <w:rsid w:val="00D23008"/>
    <w:rsid w:val="00D23594"/>
    <w:rsid w:val="00D23881"/>
    <w:rsid w:val="00D2393E"/>
    <w:rsid w:val="00D23C50"/>
    <w:rsid w:val="00D24536"/>
    <w:rsid w:val="00D24954"/>
    <w:rsid w:val="00D24BDC"/>
    <w:rsid w:val="00D2512F"/>
    <w:rsid w:val="00D25A43"/>
    <w:rsid w:val="00D25CC8"/>
    <w:rsid w:val="00D260D6"/>
    <w:rsid w:val="00D26539"/>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434E"/>
    <w:rsid w:val="00D348BA"/>
    <w:rsid w:val="00D348F5"/>
    <w:rsid w:val="00D34919"/>
    <w:rsid w:val="00D3493C"/>
    <w:rsid w:val="00D3546A"/>
    <w:rsid w:val="00D35758"/>
    <w:rsid w:val="00D3580B"/>
    <w:rsid w:val="00D35F98"/>
    <w:rsid w:val="00D36116"/>
    <w:rsid w:val="00D363B1"/>
    <w:rsid w:val="00D36618"/>
    <w:rsid w:val="00D36EF0"/>
    <w:rsid w:val="00D370CF"/>
    <w:rsid w:val="00D37994"/>
    <w:rsid w:val="00D400DE"/>
    <w:rsid w:val="00D404AF"/>
    <w:rsid w:val="00D40890"/>
    <w:rsid w:val="00D409AB"/>
    <w:rsid w:val="00D41F26"/>
    <w:rsid w:val="00D4218B"/>
    <w:rsid w:val="00D42226"/>
    <w:rsid w:val="00D42AA7"/>
    <w:rsid w:val="00D43AC4"/>
    <w:rsid w:val="00D4427C"/>
    <w:rsid w:val="00D445E5"/>
    <w:rsid w:val="00D446EB"/>
    <w:rsid w:val="00D4480E"/>
    <w:rsid w:val="00D4494E"/>
    <w:rsid w:val="00D44972"/>
    <w:rsid w:val="00D44AD3"/>
    <w:rsid w:val="00D44D39"/>
    <w:rsid w:val="00D44DED"/>
    <w:rsid w:val="00D4563C"/>
    <w:rsid w:val="00D456A6"/>
    <w:rsid w:val="00D46120"/>
    <w:rsid w:val="00D4665A"/>
    <w:rsid w:val="00D466ED"/>
    <w:rsid w:val="00D4690B"/>
    <w:rsid w:val="00D4716A"/>
    <w:rsid w:val="00D50451"/>
    <w:rsid w:val="00D50E45"/>
    <w:rsid w:val="00D50ED1"/>
    <w:rsid w:val="00D512DA"/>
    <w:rsid w:val="00D51BD6"/>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B74"/>
    <w:rsid w:val="00D61D5E"/>
    <w:rsid w:val="00D621B9"/>
    <w:rsid w:val="00D6267A"/>
    <w:rsid w:val="00D626F7"/>
    <w:rsid w:val="00D63200"/>
    <w:rsid w:val="00D63B30"/>
    <w:rsid w:val="00D63F57"/>
    <w:rsid w:val="00D644EF"/>
    <w:rsid w:val="00D65C3E"/>
    <w:rsid w:val="00D65D33"/>
    <w:rsid w:val="00D664CA"/>
    <w:rsid w:val="00D6764D"/>
    <w:rsid w:val="00D67EC2"/>
    <w:rsid w:val="00D7067A"/>
    <w:rsid w:val="00D70828"/>
    <w:rsid w:val="00D70855"/>
    <w:rsid w:val="00D70EC5"/>
    <w:rsid w:val="00D714A0"/>
    <w:rsid w:val="00D71A8E"/>
    <w:rsid w:val="00D72699"/>
    <w:rsid w:val="00D728D5"/>
    <w:rsid w:val="00D7369E"/>
    <w:rsid w:val="00D747FB"/>
    <w:rsid w:val="00D7491D"/>
    <w:rsid w:val="00D74A01"/>
    <w:rsid w:val="00D74BBC"/>
    <w:rsid w:val="00D74C61"/>
    <w:rsid w:val="00D74F0F"/>
    <w:rsid w:val="00D75B6B"/>
    <w:rsid w:val="00D75FF9"/>
    <w:rsid w:val="00D76147"/>
    <w:rsid w:val="00D76695"/>
    <w:rsid w:val="00D769FD"/>
    <w:rsid w:val="00D76B68"/>
    <w:rsid w:val="00D76B9E"/>
    <w:rsid w:val="00D77921"/>
    <w:rsid w:val="00D807F0"/>
    <w:rsid w:val="00D80965"/>
    <w:rsid w:val="00D80A9A"/>
    <w:rsid w:val="00D80B09"/>
    <w:rsid w:val="00D80BA7"/>
    <w:rsid w:val="00D80E56"/>
    <w:rsid w:val="00D81CCC"/>
    <w:rsid w:val="00D82B51"/>
    <w:rsid w:val="00D82F36"/>
    <w:rsid w:val="00D834AE"/>
    <w:rsid w:val="00D838EB"/>
    <w:rsid w:val="00D83948"/>
    <w:rsid w:val="00D83972"/>
    <w:rsid w:val="00D839BD"/>
    <w:rsid w:val="00D839F6"/>
    <w:rsid w:val="00D83CCF"/>
    <w:rsid w:val="00D84206"/>
    <w:rsid w:val="00D847B9"/>
    <w:rsid w:val="00D850CC"/>
    <w:rsid w:val="00D85581"/>
    <w:rsid w:val="00D8566C"/>
    <w:rsid w:val="00D85B46"/>
    <w:rsid w:val="00D86758"/>
    <w:rsid w:val="00D8723F"/>
    <w:rsid w:val="00D8724D"/>
    <w:rsid w:val="00D87473"/>
    <w:rsid w:val="00D87A95"/>
    <w:rsid w:val="00D90070"/>
    <w:rsid w:val="00D902AA"/>
    <w:rsid w:val="00D90426"/>
    <w:rsid w:val="00D90F1E"/>
    <w:rsid w:val="00D912CC"/>
    <w:rsid w:val="00D91B04"/>
    <w:rsid w:val="00D91BD3"/>
    <w:rsid w:val="00D91D2C"/>
    <w:rsid w:val="00D92551"/>
    <w:rsid w:val="00D93764"/>
    <w:rsid w:val="00D937AC"/>
    <w:rsid w:val="00D938D2"/>
    <w:rsid w:val="00D93966"/>
    <w:rsid w:val="00D93C5F"/>
    <w:rsid w:val="00D93D93"/>
    <w:rsid w:val="00D942BE"/>
    <w:rsid w:val="00D948B7"/>
    <w:rsid w:val="00D94A68"/>
    <w:rsid w:val="00D94C0D"/>
    <w:rsid w:val="00D9555F"/>
    <w:rsid w:val="00D96319"/>
    <w:rsid w:val="00D96397"/>
    <w:rsid w:val="00D96609"/>
    <w:rsid w:val="00D9721F"/>
    <w:rsid w:val="00D974CE"/>
    <w:rsid w:val="00D97935"/>
    <w:rsid w:val="00D97ABD"/>
    <w:rsid w:val="00D97CF5"/>
    <w:rsid w:val="00D97D8A"/>
    <w:rsid w:val="00DA10F7"/>
    <w:rsid w:val="00DA125F"/>
    <w:rsid w:val="00DA14A5"/>
    <w:rsid w:val="00DA1613"/>
    <w:rsid w:val="00DA21E8"/>
    <w:rsid w:val="00DA264B"/>
    <w:rsid w:val="00DA2DB6"/>
    <w:rsid w:val="00DA387C"/>
    <w:rsid w:val="00DA40CF"/>
    <w:rsid w:val="00DA4306"/>
    <w:rsid w:val="00DA4639"/>
    <w:rsid w:val="00DA46AE"/>
    <w:rsid w:val="00DA484C"/>
    <w:rsid w:val="00DA4A8D"/>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6610"/>
    <w:rsid w:val="00DB6CED"/>
    <w:rsid w:val="00DB7517"/>
    <w:rsid w:val="00DB7606"/>
    <w:rsid w:val="00DB7758"/>
    <w:rsid w:val="00DC0367"/>
    <w:rsid w:val="00DC0CEB"/>
    <w:rsid w:val="00DC139B"/>
    <w:rsid w:val="00DC15DA"/>
    <w:rsid w:val="00DC2429"/>
    <w:rsid w:val="00DC26F1"/>
    <w:rsid w:val="00DC2796"/>
    <w:rsid w:val="00DC2F9D"/>
    <w:rsid w:val="00DC31A8"/>
    <w:rsid w:val="00DC32A1"/>
    <w:rsid w:val="00DC510F"/>
    <w:rsid w:val="00DC5571"/>
    <w:rsid w:val="00DC5CA0"/>
    <w:rsid w:val="00DC5E47"/>
    <w:rsid w:val="00DC6ED4"/>
    <w:rsid w:val="00DC6F13"/>
    <w:rsid w:val="00DC6F2F"/>
    <w:rsid w:val="00DC734B"/>
    <w:rsid w:val="00DC74A4"/>
    <w:rsid w:val="00DC7575"/>
    <w:rsid w:val="00DD0B49"/>
    <w:rsid w:val="00DD0BB4"/>
    <w:rsid w:val="00DD0DB8"/>
    <w:rsid w:val="00DD129D"/>
    <w:rsid w:val="00DD1462"/>
    <w:rsid w:val="00DD1FCF"/>
    <w:rsid w:val="00DD2064"/>
    <w:rsid w:val="00DD2B4F"/>
    <w:rsid w:val="00DD3204"/>
    <w:rsid w:val="00DD36F4"/>
    <w:rsid w:val="00DD39F7"/>
    <w:rsid w:val="00DD3CAC"/>
    <w:rsid w:val="00DD42C2"/>
    <w:rsid w:val="00DD4936"/>
    <w:rsid w:val="00DD50D5"/>
    <w:rsid w:val="00DD5A2B"/>
    <w:rsid w:val="00DD5D6C"/>
    <w:rsid w:val="00DD693C"/>
    <w:rsid w:val="00DD6A6C"/>
    <w:rsid w:val="00DD6B0F"/>
    <w:rsid w:val="00DD797F"/>
    <w:rsid w:val="00DD7E8E"/>
    <w:rsid w:val="00DD7F13"/>
    <w:rsid w:val="00DE0708"/>
    <w:rsid w:val="00DE0931"/>
    <w:rsid w:val="00DE117F"/>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1F48"/>
    <w:rsid w:val="00DF227A"/>
    <w:rsid w:val="00DF28E6"/>
    <w:rsid w:val="00DF28F7"/>
    <w:rsid w:val="00DF29EB"/>
    <w:rsid w:val="00DF2D3D"/>
    <w:rsid w:val="00DF3007"/>
    <w:rsid w:val="00DF3A2E"/>
    <w:rsid w:val="00DF3D72"/>
    <w:rsid w:val="00DF4664"/>
    <w:rsid w:val="00DF4AE6"/>
    <w:rsid w:val="00DF579B"/>
    <w:rsid w:val="00DF5EED"/>
    <w:rsid w:val="00DF6242"/>
    <w:rsid w:val="00DF644D"/>
    <w:rsid w:val="00DF6CB6"/>
    <w:rsid w:val="00DF6E3B"/>
    <w:rsid w:val="00DF73C6"/>
    <w:rsid w:val="00DF7C77"/>
    <w:rsid w:val="00E002B2"/>
    <w:rsid w:val="00E00ACB"/>
    <w:rsid w:val="00E01732"/>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F9B"/>
    <w:rsid w:val="00E067E3"/>
    <w:rsid w:val="00E06912"/>
    <w:rsid w:val="00E0722E"/>
    <w:rsid w:val="00E074C2"/>
    <w:rsid w:val="00E103A7"/>
    <w:rsid w:val="00E10989"/>
    <w:rsid w:val="00E109B4"/>
    <w:rsid w:val="00E10B06"/>
    <w:rsid w:val="00E11403"/>
    <w:rsid w:val="00E11633"/>
    <w:rsid w:val="00E119AE"/>
    <w:rsid w:val="00E12048"/>
    <w:rsid w:val="00E127A1"/>
    <w:rsid w:val="00E131B6"/>
    <w:rsid w:val="00E13333"/>
    <w:rsid w:val="00E135A2"/>
    <w:rsid w:val="00E136B1"/>
    <w:rsid w:val="00E13874"/>
    <w:rsid w:val="00E14304"/>
    <w:rsid w:val="00E150E5"/>
    <w:rsid w:val="00E156D7"/>
    <w:rsid w:val="00E15918"/>
    <w:rsid w:val="00E15F23"/>
    <w:rsid w:val="00E1645B"/>
    <w:rsid w:val="00E16778"/>
    <w:rsid w:val="00E1677F"/>
    <w:rsid w:val="00E17451"/>
    <w:rsid w:val="00E176B4"/>
    <w:rsid w:val="00E17BCD"/>
    <w:rsid w:val="00E17C4E"/>
    <w:rsid w:val="00E20AA9"/>
    <w:rsid w:val="00E20B23"/>
    <w:rsid w:val="00E211AA"/>
    <w:rsid w:val="00E22010"/>
    <w:rsid w:val="00E22EC3"/>
    <w:rsid w:val="00E232DE"/>
    <w:rsid w:val="00E234A3"/>
    <w:rsid w:val="00E23500"/>
    <w:rsid w:val="00E23826"/>
    <w:rsid w:val="00E23E5B"/>
    <w:rsid w:val="00E240E7"/>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752"/>
    <w:rsid w:val="00E30892"/>
    <w:rsid w:val="00E31599"/>
    <w:rsid w:val="00E3165C"/>
    <w:rsid w:val="00E31C8B"/>
    <w:rsid w:val="00E323B4"/>
    <w:rsid w:val="00E32929"/>
    <w:rsid w:val="00E32C5C"/>
    <w:rsid w:val="00E32EA0"/>
    <w:rsid w:val="00E3316A"/>
    <w:rsid w:val="00E33DC0"/>
    <w:rsid w:val="00E34106"/>
    <w:rsid w:val="00E346A2"/>
    <w:rsid w:val="00E34DCE"/>
    <w:rsid w:val="00E34EEC"/>
    <w:rsid w:val="00E35ADF"/>
    <w:rsid w:val="00E35D96"/>
    <w:rsid w:val="00E36287"/>
    <w:rsid w:val="00E36573"/>
    <w:rsid w:val="00E36D89"/>
    <w:rsid w:val="00E36D8A"/>
    <w:rsid w:val="00E370B1"/>
    <w:rsid w:val="00E37551"/>
    <w:rsid w:val="00E40654"/>
    <w:rsid w:val="00E406D9"/>
    <w:rsid w:val="00E407BD"/>
    <w:rsid w:val="00E408CB"/>
    <w:rsid w:val="00E40BE3"/>
    <w:rsid w:val="00E41049"/>
    <w:rsid w:val="00E41279"/>
    <w:rsid w:val="00E412CB"/>
    <w:rsid w:val="00E413EC"/>
    <w:rsid w:val="00E416E3"/>
    <w:rsid w:val="00E41E7D"/>
    <w:rsid w:val="00E41E88"/>
    <w:rsid w:val="00E422A2"/>
    <w:rsid w:val="00E42386"/>
    <w:rsid w:val="00E42FAC"/>
    <w:rsid w:val="00E432F7"/>
    <w:rsid w:val="00E43803"/>
    <w:rsid w:val="00E43A0B"/>
    <w:rsid w:val="00E43E10"/>
    <w:rsid w:val="00E43F84"/>
    <w:rsid w:val="00E44337"/>
    <w:rsid w:val="00E44D86"/>
    <w:rsid w:val="00E4554E"/>
    <w:rsid w:val="00E45745"/>
    <w:rsid w:val="00E462EA"/>
    <w:rsid w:val="00E46666"/>
    <w:rsid w:val="00E46745"/>
    <w:rsid w:val="00E46CF6"/>
    <w:rsid w:val="00E4704A"/>
    <w:rsid w:val="00E47319"/>
    <w:rsid w:val="00E47ADD"/>
    <w:rsid w:val="00E501F2"/>
    <w:rsid w:val="00E508DE"/>
    <w:rsid w:val="00E50CCB"/>
    <w:rsid w:val="00E5102E"/>
    <w:rsid w:val="00E514BD"/>
    <w:rsid w:val="00E51616"/>
    <w:rsid w:val="00E5162A"/>
    <w:rsid w:val="00E519FA"/>
    <w:rsid w:val="00E51D22"/>
    <w:rsid w:val="00E51E50"/>
    <w:rsid w:val="00E5401E"/>
    <w:rsid w:val="00E540BE"/>
    <w:rsid w:val="00E5428F"/>
    <w:rsid w:val="00E545E0"/>
    <w:rsid w:val="00E54658"/>
    <w:rsid w:val="00E54ADB"/>
    <w:rsid w:val="00E54AE3"/>
    <w:rsid w:val="00E55559"/>
    <w:rsid w:val="00E5575E"/>
    <w:rsid w:val="00E56334"/>
    <w:rsid w:val="00E56D0B"/>
    <w:rsid w:val="00E571BD"/>
    <w:rsid w:val="00E571D5"/>
    <w:rsid w:val="00E57710"/>
    <w:rsid w:val="00E57AA0"/>
    <w:rsid w:val="00E57EB6"/>
    <w:rsid w:val="00E57F1A"/>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5690"/>
    <w:rsid w:val="00E65C19"/>
    <w:rsid w:val="00E66124"/>
    <w:rsid w:val="00E66A4A"/>
    <w:rsid w:val="00E66AAD"/>
    <w:rsid w:val="00E66D57"/>
    <w:rsid w:val="00E67063"/>
    <w:rsid w:val="00E67076"/>
    <w:rsid w:val="00E67635"/>
    <w:rsid w:val="00E67ECE"/>
    <w:rsid w:val="00E67EE4"/>
    <w:rsid w:val="00E71756"/>
    <w:rsid w:val="00E71B18"/>
    <w:rsid w:val="00E722C3"/>
    <w:rsid w:val="00E7238A"/>
    <w:rsid w:val="00E72A30"/>
    <w:rsid w:val="00E73BCF"/>
    <w:rsid w:val="00E73D0E"/>
    <w:rsid w:val="00E74362"/>
    <w:rsid w:val="00E74B7F"/>
    <w:rsid w:val="00E74C3D"/>
    <w:rsid w:val="00E74E4E"/>
    <w:rsid w:val="00E7554A"/>
    <w:rsid w:val="00E76261"/>
    <w:rsid w:val="00E7698A"/>
    <w:rsid w:val="00E76B2D"/>
    <w:rsid w:val="00E76C7F"/>
    <w:rsid w:val="00E7724F"/>
    <w:rsid w:val="00E77F3C"/>
    <w:rsid w:val="00E80087"/>
    <w:rsid w:val="00E803EA"/>
    <w:rsid w:val="00E80650"/>
    <w:rsid w:val="00E8191D"/>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9000D"/>
    <w:rsid w:val="00E907E5"/>
    <w:rsid w:val="00E90C72"/>
    <w:rsid w:val="00E9127D"/>
    <w:rsid w:val="00E918F6"/>
    <w:rsid w:val="00E92297"/>
    <w:rsid w:val="00E929D8"/>
    <w:rsid w:val="00E9375D"/>
    <w:rsid w:val="00E93E64"/>
    <w:rsid w:val="00E940FF"/>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CF7"/>
    <w:rsid w:val="00EA7119"/>
    <w:rsid w:val="00EA719B"/>
    <w:rsid w:val="00EA71EB"/>
    <w:rsid w:val="00EA7756"/>
    <w:rsid w:val="00EA7DC6"/>
    <w:rsid w:val="00EB0446"/>
    <w:rsid w:val="00EB095B"/>
    <w:rsid w:val="00EB1332"/>
    <w:rsid w:val="00EB1745"/>
    <w:rsid w:val="00EB1951"/>
    <w:rsid w:val="00EB2659"/>
    <w:rsid w:val="00EB26E3"/>
    <w:rsid w:val="00EB27F9"/>
    <w:rsid w:val="00EB2927"/>
    <w:rsid w:val="00EB36B5"/>
    <w:rsid w:val="00EB3C31"/>
    <w:rsid w:val="00EB542B"/>
    <w:rsid w:val="00EB5A88"/>
    <w:rsid w:val="00EB5B7D"/>
    <w:rsid w:val="00EB5DAA"/>
    <w:rsid w:val="00EB632F"/>
    <w:rsid w:val="00EB6919"/>
    <w:rsid w:val="00EB733C"/>
    <w:rsid w:val="00EB753D"/>
    <w:rsid w:val="00EB7743"/>
    <w:rsid w:val="00EB7E51"/>
    <w:rsid w:val="00EC0015"/>
    <w:rsid w:val="00EC0258"/>
    <w:rsid w:val="00EC080E"/>
    <w:rsid w:val="00EC245C"/>
    <w:rsid w:val="00EC24EF"/>
    <w:rsid w:val="00EC2925"/>
    <w:rsid w:val="00EC2D94"/>
    <w:rsid w:val="00EC2DBF"/>
    <w:rsid w:val="00EC2F87"/>
    <w:rsid w:val="00EC3069"/>
    <w:rsid w:val="00EC3177"/>
    <w:rsid w:val="00EC3643"/>
    <w:rsid w:val="00EC3B67"/>
    <w:rsid w:val="00EC43E4"/>
    <w:rsid w:val="00EC4838"/>
    <w:rsid w:val="00EC4846"/>
    <w:rsid w:val="00EC48AB"/>
    <w:rsid w:val="00EC52E2"/>
    <w:rsid w:val="00EC58E5"/>
    <w:rsid w:val="00EC645C"/>
    <w:rsid w:val="00EC7AD8"/>
    <w:rsid w:val="00EC7DD2"/>
    <w:rsid w:val="00ED0279"/>
    <w:rsid w:val="00ED1811"/>
    <w:rsid w:val="00ED26C9"/>
    <w:rsid w:val="00ED2D14"/>
    <w:rsid w:val="00ED2DF0"/>
    <w:rsid w:val="00ED3C95"/>
    <w:rsid w:val="00ED4213"/>
    <w:rsid w:val="00ED427E"/>
    <w:rsid w:val="00ED4458"/>
    <w:rsid w:val="00ED5186"/>
    <w:rsid w:val="00ED57D3"/>
    <w:rsid w:val="00ED6B64"/>
    <w:rsid w:val="00ED6E7C"/>
    <w:rsid w:val="00ED7284"/>
    <w:rsid w:val="00EE031B"/>
    <w:rsid w:val="00EE0325"/>
    <w:rsid w:val="00EE04D2"/>
    <w:rsid w:val="00EE11B9"/>
    <w:rsid w:val="00EE1297"/>
    <w:rsid w:val="00EE1473"/>
    <w:rsid w:val="00EE20A7"/>
    <w:rsid w:val="00EE2478"/>
    <w:rsid w:val="00EE24CE"/>
    <w:rsid w:val="00EE2740"/>
    <w:rsid w:val="00EE2885"/>
    <w:rsid w:val="00EE28F5"/>
    <w:rsid w:val="00EE2E2B"/>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531"/>
    <w:rsid w:val="00EE76BE"/>
    <w:rsid w:val="00EE7805"/>
    <w:rsid w:val="00EE7A79"/>
    <w:rsid w:val="00EF00CC"/>
    <w:rsid w:val="00EF0EE3"/>
    <w:rsid w:val="00EF12C4"/>
    <w:rsid w:val="00EF2307"/>
    <w:rsid w:val="00EF25FD"/>
    <w:rsid w:val="00EF2768"/>
    <w:rsid w:val="00EF2E39"/>
    <w:rsid w:val="00EF3020"/>
    <w:rsid w:val="00EF3170"/>
    <w:rsid w:val="00EF38AD"/>
    <w:rsid w:val="00EF3C4B"/>
    <w:rsid w:val="00EF4145"/>
    <w:rsid w:val="00EF497E"/>
    <w:rsid w:val="00EF4CD4"/>
    <w:rsid w:val="00EF4D48"/>
    <w:rsid w:val="00EF4E35"/>
    <w:rsid w:val="00EF56ED"/>
    <w:rsid w:val="00EF606D"/>
    <w:rsid w:val="00EF62E0"/>
    <w:rsid w:val="00EF6668"/>
    <w:rsid w:val="00EF6D0A"/>
    <w:rsid w:val="00EF73A7"/>
    <w:rsid w:val="00EF7888"/>
    <w:rsid w:val="00F0037E"/>
    <w:rsid w:val="00F003F7"/>
    <w:rsid w:val="00F00931"/>
    <w:rsid w:val="00F00E98"/>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107F9"/>
    <w:rsid w:val="00F10EED"/>
    <w:rsid w:val="00F111DC"/>
    <w:rsid w:val="00F12792"/>
    <w:rsid w:val="00F132EF"/>
    <w:rsid w:val="00F135FB"/>
    <w:rsid w:val="00F13948"/>
    <w:rsid w:val="00F13B31"/>
    <w:rsid w:val="00F13D23"/>
    <w:rsid w:val="00F143A0"/>
    <w:rsid w:val="00F14797"/>
    <w:rsid w:val="00F14D07"/>
    <w:rsid w:val="00F14E02"/>
    <w:rsid w:val="00F15398"/>
    <w:rsid w:val="00F15A89"/>
    <w:rsid w:val="00F160BA"/>
    <w:rsid w:val="00F1695B"/>
    <w:rsid w:val="00F16BEA"/>
    <w:rsid w:val="00F2050A"/>
    <w:rsid w:val="00F20548"/>
    <w:rsid w:val="00F2083F"/>
    <w:rsid w:val="00F209B2"/>
    <w:rsid w:val="00F20B5C"/>
    <w:rsid w:val="00F20B99"/>
    <w:rsid w:val="00F21ACC"/>
    <w:rsid w:val="00F21B3E"/>
    <w:rsid w:val="00F21C51"/>
    <w:rsid w:val="00F23650"/>
    <w:rsid w:val="00F24776"/>
    <w:rsid w:val="00F24C26"/>
    <w:rsid w:val="00F257C9"/>
    <w:rsid w:val="00F2634E"/>
    <w:rsid w:val="00F26507"/>
    <w:rsid w:val="00F26760"/>
    <w:rsid w:val="00F30446"/>
    <w:rsid w:val="00F30C5B"/>
    <w:rsid w:val="00F30C7A"/>
    <w:rsid w:val="00F30F74"/>
    <w:rsid w:val="00F316B9"/>
    <w:rsid w:val="00F32906"/>
    <w:rsid w:val="00F32E74"/>
    <w:rsid w:val="00F3316D"/>
    <w:rsid w:val="00F33811"/>
    <w:rsid w:val="00F33BFB"/>
    <w:rsid w:val="00F34303"/>
    <w:rsid w:val="00F3584B"/>
    <w:rsid w:val="00F41BBE"/>
    <w:rsid w:val="00F4226A"/>
    <w:rsid w:val="00F42FC2"/>
    <w:rsid w:val="00F4351D"/>
    <w:rsid w:val="00F43CE5"/>
    <w:rsid w:val="00F440BA"/>
    <w:rsid w:val="00F442AF"/>
    <w:rsid w:val="00F44386"/>
    <w:rsid w:val="00F44E70"/>
    <w:rsid w:val="00F455FA"/>
    <w:rsid w:val="00F45B8B"/>
    <w:rsid w:val="00F45EF6"/>
    <w:rsid w:val="00F464E8"/>
    <w:rsid w:val="00F46DAE"/>
    <w:rsid w:val="00F47851"/>
    <w:rsid w:val="00F47857"/>
    <w:rsid w:val="00F478BB"/>
    <w:rsid w:val="00F50560"/>
    <w:rsid w:val="00F50BAC"/>
    <w:rsid w:val="00F51632"/>
    <w:rsid w:val="00F52FC2"/>
    <w:rsid w:val="00F53BE3"/>
    <w:rsid w:val="00F547DA"/>
    <w:rsid w:val="00F54A1E"/>
    <w:rsid w:val="00F54E05"/>
    <w:rsid w:val="00F559B7"/>
    <w:rsid w:val="00F56111"/>
    <w:rsid w:val="00F565A2"/>
    <w:rsid w:val="00F565B7"/>
    <w:rsid w:val="00F56E93"/>
    <w:rsid w:val="00F57511"/>
    <w:rsid w:val="00F575EB"/>
    <w:rsid w:val="00F576C3"/>
    <w:rsid w:val="00F57954"/>
    <w:rsid w:val="00F602FD"/>
    <w:rsid w:val="00F607B6"/>
    <w:rsid w:val="00F6148C"/>
    <w:rsid w:val="00F616CF"/>
    <w:rsid w:val="00F61839"/>
    <w:rsid w:val="00F62494"/>
    <w:rsid w:val="00F63865"/>
    <w:rsid w:val="00F63B23"/>
    <w:rsid w:val="00F63C9E"/>
    <w:rsid w:val="00F63ED0"/>
    <w:rsid w:val="00F6475F"/>
    <w:rsid w:val="00F6482A"/>
    <w:rsid w:val="00F64D0F"/>
    <w:rsid w:val="00F64DC1"/>
    <w:rsid w:val="00F64F09"/>
    <w:rsid w:val="00F64FE9"/>
    <w:rsid w:val="00F655D6"/>
    <w:rsid w:val="00F66A1C"/>
    <w:rsid w:val="00F671EA"/>
    <w:rsid w:val="00F67662"/>
    <w:rsid w:val="00F677EE"/>
    <w:rsid w:val="00F70232"/>
    <w:rsid w:val="00F70BC2"/>
    <w:rsid w:val="00F70F2D"/>
    <w:rsid w:val="00F71044"/>
    <w:rsid w:val="00F7106F"/>
    <w:rsid w:val="00F7189D"/>
    <w:rsid w:val="00F71910"/>
    <w:rsid w:val="00F71A96"/>
    <w:rsid w:val="00F71FF1"/>
    <w:rsid w:val="00F723C4"/>
    <w:rsid w:val="00F733DE"/>
    <w:rsid w:val="00F73D5F"/>
    <w:rsid w:val="00F73D8E"/>
    <w:rsid w:val="00F73F8F"/>
    <w:rsid w:val="00F740A3"/>
    <w:rsid w:val="00F74465"/>
    <w:rsid w:val="00F74B60"/>
    <w:rsid w:val="00F75368"/>
    <w:rsid w:val="00F75837"/>
    <w:rsid w:val="00F75D4A"/>
    <w:rsid w:val="00F75EE8"/>
    <w:rsid w:val="00F76900"/>
    <w:rsid w:val="00F76EC5"/>
    <w:rsid w:val="00F76F30"/>
    <w:rsid w:val="00F77219"/>
    <w:rsid w:val="00F775F6"/>
    <w:rsid w:val="00F7786F"/>
    <w:rsid w:val="00F779CE"/>
    <w:rsid w:val="00F80475"/>
    <w:rsid w:val="00F809B3"/>
    <w:rsid w:val="00F80CE0"/>
    <w:rsid w:val="00F81542"/>
    <w:rsid w:val="00F815F3"/>
    <w:rsid w:val="00F825AD"/>
    <w:rsid w:val="00F82812"/>
    <w:rsid w:val="00F82D97"/>
    <w:rsid w:val="00F82F07"/>
    <w:rsid w:val="00F83752"/>
    <w:rsid w:val="00F83C05"/>
    <w:rsid w:val="00F83D57"/>
    <w:rsid w:val="00F843A1"/>
    <w:rsid w:val="00F84B55"/>
    <w:rsid w:val="00F85312"/>
    <w:rsid w:val="00F85E6E"/>
    <w:rsid w:val="00F87931"/>
    <w:rsid w:val="00F87B7A"/>
    <w:rsid w:val="00F87BB3"/>
    <w:rsid w:val="00F87C63"/>
    <w:rsid w:val="00F87E26"/>
    <w:rsid w:val="00F87EF1"/>
    <w:rsid w:val="00F90535"/>
    <w:rsid w:val="00F911D2"/>
    <w:rsid w:val="00F91362"/>
    <w:rsid w:val="00F914A7"/>
    <w:rsid w:val="00F91ADD"/>
    <w:rsid w:val="00F921EF"/>
    <w:rsid w:val="00F92C0C"/>
    <w:rsid w:val="00F92DD7"/>
    <w:rsid w:val="00F93792"/>
    <w:rsid w:val="00F93A6B"/>
    <w:rsid w:val="00F9472C"/>
    <w:rsid w:val="00F9490E"/>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C01"/>
    <w:rsid w:val="00FA0CE1"/>
    <w:rsid w:val="00FA0F85"/>
    <w:rsid w:val="00FA10B6"/>
    <w:rsid w:val="00FA13ED"/>
    <w:rsid w:val="00FA1414"/>
    <w:rsid w:val="00FA168F"/>
    <w:rsid w:val="00FA192B"/>
    <w:rsid w:val="00FA2371"/>
    <w:rsid w:val="00FA280D"/>
    <w:rsid w:val="00FA3400"/>
    <w:rsid w:val="00FA3BB6"/>
    <w:rsid w:val="00FA4250"/>
    <w:rsid w:val="00FA52CE"/>
    <w:rsid w:val="00FA5CC1"/>
    <w:rsid w:val="00FA6F36"/>
    <w:rsid w:val="00FA7049"/>
    <w:rsid w:val="00FA7405"/>
    <w:rsid w:val="00FA762F"/>
    <w:rsid w:val="00FA76A9"/>
    <w:rsid w:val="00FA773A"/>
    <w:rsid w:val="00FA7797"/>
    <w:rsid w:val="00FB02F4"/>
    <w:rsid w:val="00FB1192"/>
    <w:rsid w:val="00FB206B"/>
    <w:rsid w:val="00FB226B"/>
    <w:rsid w:val="00FB22F8"/>
    <w:rsid w:val="00FB26B4"/>
    <w:rsid w:val="00FB2B94"/>
    <w:rsid w:val="00FB2C28"/>
    <w:rsid w:val="00FB2EEB"/>
    <w:rsid w:val="00FB32B3"/>
    <w:rsid w:val="00FB3A28"/>
    <w:rsid w:val="00FB40FA"/>
    <w:rsid w:val="00FB4371"/>
    <w:rsid w:val="00FB4BBD"/>
    <w:rsid w:val="00FB5518"/>
    <w:rsid w:val="00FB5668"/>
    <w:rsid w:val="00FB5FD6"/>
    <w:rsid w:val="00FB6144"/>
    <w:rsid w:val="00FB6A44"/>
    <w:rsid w:val="00FB6E08"/>
    <w:rsid w:val="00FB701E"/>
    <w:rsid w:val="00FB711D"/>
    <w:rsid w:val="00FB7278"/>
    <w:rsid w:val="00FB75A4"/>
    <w:rsid w:val="00FB782A"/>
    <w:rsid w:val="00FC0162"/>
    <w:rsid w:val="00FC0283"/>
    <w:rsid w:val="00FC02CE"/>
    <w:rsid w:val="00FC06F6"/>
    <w:rsid w:val="00FC11CE"/>
    <w:rsid w:val="00FC129B"/>
    <w:rsid w:val="00FC15D9"/>
    <w:rsid w:val="00FC17B4"/>
    <w:rsid w:val="00FC237F"/>
    <w:rsid w:val="00FC280B"/>
    <w:rsid w:val="00FC2954"/>
    <w:rsid w:val="00FC2E48"/>
    <w:rsid w:val="00FC3351"/>
    <w:rsid w:val="00FC37F7"/>
    <w:rsid w:val="00FC3933"/>
    <w:rsid w:val="00FC3E91"/>
    <w:rsid w:val="00FC4996"/>
    <w:rsid w:val="00FC612A"/>
    <w:rsid w:val="00FC6FC6"/>
    <w:rsid w:val="00FC718A"/>
    <w:rsid w:val="00FC7602"/>
    <w:rsid w:val="00FC78C2"/>
    <w:rsid w:val="00FC7B6D"/>
    <w:rsid w:val="00FC7DEC"/>
    <w:rsid w:val="00FD011C"/>
    <w:rsid w:val="00FD0547"/>
    <w:rsid w:val="00FD1A0F"/>
    <w:rsid w:val="00FD228C"/>
    <w:rsid w:val="00FD2BE4"/>
    <w:rsid w:val="00FD33E8"/>
    <w:rsid w:val="00FD3567"/>
    <w:rsid w:val="00FD4194"/>
    <w:rsid w:val="00FD49AC"/>
    <w:rsid w:val="00FD4D8E"/>
    <w:rsid w:val="00FD51A4"/>
    <w:rsid w:val="00FD56AA"/>
    <w:rsid w:val="00FD583B"/>
    <w:rsid w:val="00FD5B95"/>
    <w:rsid w:val="00FD62BE"/>
    <w:rsid w:val="00FD6A0C"/>
    <w:rsid w:val="00FD6A19"/>
    <w:rsid w:val="00FD6C8B"/>
    <w:rsid w:val="00FD6D1E"/>
    <w:rsid w:val="00FD75C7"/>
    <w:rsid w:val="00FD7BA9"/>
    <w:rsid w:val="00FE073B"/>
    <w:rsid w:val="00FE0B68"/>
    <w:rsid w:val="00FE0C5E"/>
    <w:rsid w:val="00FE0CA1"/>
    <w:rsid w:val="00FE0E4E"/>
    <w:rsid w:val="00FE1A6F"/>
    <w:rsid w:val="00FE37A6"/>
    <w:rsid w:val="00FE3AD3"/>
    <w:rsid w:val="00FE3EE5"/>
    <w:rsid w:val="00FE41E1"/>
    <w:rsid w:val="00FE45BD"/>
    <w:rsid w:val="00FE4B6E"/>
    <w:rsid w:val="00FE58A1"/>
    <w:rsid w:val="00FE58B1"/>
    <w:rsid w:val="00FE5937"/>
    <w:rsid w:val="00FE5DB3"/>
    <w:rsid w:val="00FE5E15"/>
    <w:rsid w:val="00FE65FB"/>
    <w:rsid w:val="00FE6736"/>
    <w:rsid w:val="00FE6FDD"/>
    <w:rsid w:val="00FE7AF2"/>
    <w:rsid w:val="00FF0755"/>
    <w:rsid w:val="00FF0A23"/>
    <w:rsid w:val="00FF1047"/>
    <w:rsid w:val="00FF1432"/>
    <w:rsid w:val="00FF1DC7"/>
    <w:rsid w:val="00FF1EBF"/>
    <w:rsid w:val="00FF1FAD"/>
    <w:rsid w:val="00FF255D"/>
    <w:rsid w:val="00FF28CB"/>
    <w:rsid w:val="00FF2AC5"/>
    <w:rsid w:val="00FF3041"/>
    <w:rsid w:val="00FF306F"/>
    <w:rsid w:val="00FF33F9"/>
    <w:rsid w:val="00FF3EFA"/>
    <w:rsid w:val="00FF417C"/>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35CB"/>
  <w15:docId w15:val="{92380F07-9A6F-42D7-A18C-3032BF8A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uiPriority w:val="99"/>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uiPriority w:val="99"/>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403912941">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 w:id="399643227">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1860242140">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053554">
                  <w:marLeft w:val="300"/>
                  <w:marRight w:val="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22959725">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1128015350">
              <w:marLeft w:val="0"/>
              <w:marRight w:val="0"/>
              <w:marTop w:val="0"/>
              <w:marBottom w:val="225"/>
              <w:divBdr>
                <w:top w:val="none" w:sz="0" w:space="0" w:color="auto"/>
                <w:left w:val="none" w:sz="0" w:space="0" w:color="auto"/>
                <w:bottom w:val="none" w:sz="0" w:space="0" w:color="auto"/>
                <w:right w:val="none" w:sz="0" w:space="0" w:color="auto"/>
              </w:divBdr>
            </w:div>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9245">
      <w:bodyDiv w:val="1"/>
      <w:marLeft w:val="0"/>
      <w:marRight w:val="0"/>
      <w:marTop w:val="0"/>
      <w:marBottom w:val="0"/>
      <w:divBdr>
        <w:top w:val="none" w:sz="0" w:space="0" w:color="auto"/>
        <w:left w:val="none" w:sz="0" w:space="0" w:color="auto"/>
        <w:bottom w:val="none" w:sz="0" w:space="0" w:color="auto"/>
        <w:right w:val="none" w:sz="0" w:space="0" w:color="auto"/>
      </w:divBdr>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70146138">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0118247">
      <w:bodyDiv w:val="1"/>
      <w:marLeft w:val="0"/>
      <w:marRight w:val="0"/>
      <w:marTop w:val="0"/>
      <w:marBottom w:val="0"/>
      <w:divBdr>
        <w:top w:val="none" w:sz="0" w:space="0" w:color="auto"/>
        <w:left w:val="none" w:sz="0" w:space="0" w:color="auto"/>
        <w:bottom w:val="none" w:sz="0" w:space="0" w:color="auto"/>
        <w:right w:val="none" w:sz="0" w:space="0" w:color="auto"/>
      </w:divBdr>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781677397">
              <w:marLeft w:val="0"/>
              <w:marRight w:val="0"/>
              <w:marTop w:val="0"/>
              <w:marBottom w:val="225"/>
              <w:divBdr>
                <w:top w:val="none" w:sz="0" w:space="0" w:color="auto"/>
                <w:left w:val="none" w:sz="0" w:space="0" w:color="auto"/>
                <w:bottom w:val="none" w:sz="0" w:space="0" w:color="auto"/>
                <w:right w:val="none" w:sz="0" w:space="0" w:color="auto"/>
              </w:divBdr>
            </w:div>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86076310">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1616212711">
                              <w:marLeft w:val="0"/>
                              <w:marRight w:val="0"/>
                              <w:marTop w:val="0"/>
                              <w:marBottom w:val="0"/>
                              <w:divBdr>
                                <w:top w:val="none" w:sz="0" w:space="0" w:color="auto"/>
                                <w:left w:val="none" w:sz="0" w:space="0" w:color="auto"/>
                                <w:bottom w:val="none" w:sz="0" w:space="0" w:color="auto"/>
                                <w:right w:val="none" w:sz="0" w:space="0" w:color="auto"/>
                              </w:divBdr>
                            </w:div>
                            <w:div w:id="7469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1948273571">
              <w:marLeft w:val="240"/>
              <w:marRight w:val="240"/>
              <w:marTop w:val="0"/>
              <w:marBottom w:val="0"/>
              <w:divBdr>
                <w:top w:val="none" w:sz="0" w:space="0" w:color="auto"/>
                <w:left w:val="none" w:sz="0" w:space="0" w:color="auto"/>
                <w:bottom w:val="none" w:sz="0" w:space="0" w:color="auto"/>
                <w:right w:val="none" w:sz="0" w:space="0" w:color="auto"/>
              </w:divBdr>
            </w:div>
            <w:div w:id="601647148">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hyperlink" Target="https://www.monash.edu/study/how-to-apply/entry-schemes/the-monash-guarantee/under-represented-schools" TargetMode="External"/><Relationship Id="rId26" Type="http://schemas.openxmlformats.org/officeDocument/2006/relationships/hyperlink" Target="https://study.unimelb.edu.au/study-with-us/understand-your-undergraduate-to-graduate-degree-pathways/from-secondary-school/96-and-above" TargetMode="External"/><Relationship Id="rId39" Type="http://schemas.openxmlformats.org/officeDocument/2006/relationships/image" Target="media/image8.jpeg"/><Relationship Id="rId21" Type="http://schemas.openxmlformats.org/officeDocument/2006/relationships/hyperlink" Target="https://www.study.monash/how-to-apply/entry-schemes/the-monash-guarantee" TargetMode="External"/><Relationship Id="rId34" Type="http://schemas.openxmlformats.org/officeDocument/2006/relationships/footer" Target="footer3.xml"/><Relationship Id="rId42" Type="http://schemas.openxmlformats.org/officeDocument/2006/relationships/image" Target="media/image9.jpeg"/><Relationship Id="rId47" Type="http://schemas.openxmlformats.org/officeDocument/2006/relationships/hyperlink" Target="https://www.acu.edu.au/course/bachelor-of-nutrition-science?campus=Melbourne" TargetMode="External"/><Relationship Id="rId50" Type="http://schemas.openxmlformats.org/officeDocument/2006/relationships/hyperlink" Target="https://www.monash.edu/study/courses/find-a-course/2019/nutrition-science-m2001" TargetMode="External"/><Relationship Id="rId55" Type="http://schemas.openxmlformats.org/officeDocument/2006/relationships/hyperlink" Target="http://www.vtac.edu.au/" TargetMode="External"/><Relationship Id="rId63" Type="http://schemas.openxmlformats.org/officeDocument/2006/relationships/image" Target="media/image11.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tudy.monash/how-to-apply/entry-schemes/the-monash-guarantee" TargetMode="External"/><Relationship Id="rId29" Type="http://schemas.openxmlformats.org/officeDocument/2006/relationships/hyperlink" Target="https://study.unimelb.edu.au/study-with-us/guaranteed-undergraduate-to-graduate-study-pathways/graduate-degree-packa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scholarships.unimelb.edu.au/about-scholarships/melbourne-chancellors-scholarship/graduate-course-guarantees" TargetMode="External"/><Relationship Id="rId32" Type="http://schemas.openxmlformats.org/officeDocument/2006/relationships/footer" Target="footer2.xml"/><Relationship Id="rId37" Type="http://schemas.openxmlformats.org/officeDocument/2006/relationships/image" Target="media/image7.jpeg"/><Relationship Id="rId40" Type="http://schemas.openxmlformats.org/officeDocument/2006/relationships/hyperlink" Target="https://www.eventbrite.com.au/o/rmit-flight-training-and-aviation-50166735063" TargetMode="External"/><Relationship Id="rId45" Type="http://schemas.openxmlformats.org/officeDocument/2006/relationships/hyperlink" Target="http://www.deakin.edu.au/course/bachelor-nutrition-science" TargetMode="External"/><Relationship Id="rId53" Type="http://schemas.openxmlformats.org/officeDocument/2006/relationships/hyperlink" Target="https://www.vu.edu.au/courses/bachelor-of-human-nutrition-hbnt" TargetMode="External"/><Relationship Id="rId58" Type="http://schemas.openxmlformats.org/officeDocument/2006/relationships/hyperlink" Target="https://www.griffith.edu.au/about-griffith/campuses-facilities"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onash.edu/study/how-to-apply/entry-schemes/the-monash-guarantee" TargetMode="External"/><Relationship Id="rId23" Type="http://schemas.openxmlformats.org/officeDocument/2006/relationships/image" Target="media/image6.jpeg"/><Relationship Id="rId28" Type="http://schemas.openxmlformats.org/officeDocument/2006/relationships/hyperlink" Target="https://study.unimelb.edu.au/study-with-us/understand-your-undergraduate-to-graduate-degree-pathways/from-secondary-school" TargetMode="External"/><Relationship Id="rId36" Type="http://schemas.openxmlformats.org/officeDocument/2006/relationships/hyperlink" Target="https://study.unimelb.edu.au/how-to-apply/special-entry-access-schemes/access-melbourne-undergraduate/study-score-consideration" TargetMode="External"/><Relationship Id="rId49" Type="http://schemas.openxmlformats.org/officeDocument/2006/relationships/hyperlink" Target="https://www.monash.edu/study/courses/find-a-course/2019/nutrition-science-m2001" TargetMode="External"/><Relationship Id="rId57" Type="http://schemas.openxmlformats.org/officeDocument/2006/relationships/hyperlink" Target="https://www.griffith.edu.au/about-griffith/our-university/ratings-and-rankings" TargetMode="External"/><Relationship Id="rId61" Type="http://schemas.openxmlformats.org/officeDocument/2006/relationships/hyperlink" Target="https://www.griffith.edu.au/accommodation" TargetMode="External"/><Relationship Id="rId10" Type="http://schemas.openxmlformats.org/officeDocument/2006/relationships/image" Target="media/image2.png"/><Relationship Id="rId19" Type="http://schemas.openxmlformats.org/officeDocument/2006/relationships/hyperlink" Target="https://www.study.monash/how-to-apply/entry-schemes/the-monash-guarantee/monash-guarantee-atars" TargetMode="External"/><Relationship Id="rId31" Type="http://schemas.openxmlformats.org/officeDocument/2006/relationships/footer" Target="footer1.xml"/><Relationship Id="rId44" Type="http://schemas.openxmlformats.org/officeDocument/2006/relationships/hyperlink" Target="https://www.acu.edu.au/course/bachelor-of-nutrition-science?campus=Melbourne" TargetMode="External"/><Relationship Id="rId52" Type="http://schemas.openxmlformats.org/officeDocument/2006/relationships/hyperlink" Target="https://www.swinburne.edu.au/study/course/bachelor-of-health-science/nutrition/?utm_campaign=vtac&amp;utm_source=course_guide&amp;utm_medium=website" TargetMode="External"/><Relationship Id="rId60" Type="http://schemas.openxmlformats.org/officeDocument/2006/relationships/hyperlink" Target="https://www.griffith.edu.au/scholarships" TargetMode="Externa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marugujarat.org/important-notice-regarding-junior-clerk-recruitment-in-states-agriculture-universities/" TargetMode="External"/><Relationship Id="rId14" Type="http://schemas.openxmlformats.org/officeDocument/2006/relationships/image" Target="media/image5.jpeg"/><Relationship Id="rId22" Type="http://schemas.openxmlformats.org/officeDocument/2006/relationships/hyperlink" Target="https://www.study.monash/how-to-apply/entry-schemes/special-entry-access-scheme" TargetMode="External"/><Relationship Id="rId27" Type="http://schemas.openxmlformats.org/officeDocument/2006/relationships/hyperlink" Target="https://futurestudents.unimelb.edu.au/admissions/high_achievers_programs/graduate-course-guarantees/other_graduate_course_guarantees_without_ATAR" TargetMode="External"/><Relationship Id="rId30" Type="http://schemas.openxmlformats.org/officeDocument/2006/relationships/hyperlink" Target="https://study.unimelb.edu.au/how-to-apply/special-entry-access-schemes/access-melbourne-undergraduate" TargetMode="External"/><Relationship Id="rId35" Type="http://schemas.openxmlformats.org/officeDocument/2006/relationships/hyperlink" Target="https://scholarships.unimelb.edu.au/awards/melbourne-access-scholarships" TargetMode="External"/><Relationship Id="rId43" Type="http://schemas.openxmlformats.org/officeDocument/2006/relationships/hyperlink" Target="https://daa.asn.au/what-dietitans-do/dietitian-or-nutritionist/" TargetMode="External"/><Relationship Id="rId48" Type="http://schemas.openxmlformats.org/officeDocument/2006/relationships/hyperlink" Target="https://www.latrobe.edu.au/courses/master-of-dietetic-practice" TargetMode="External"/><Relationship Id="rId56" Type="http://schemas.openxmlformats.org/officeDocument/2006/relationships/image" Target="media/image10.png"/><Relationship Id="rId64" Type="http://schemas.openxmlformats.org/officeDocument/2006/relationships/image" Target="media/image12.jpeg"/><Relationship Id="rId8" Type="http://schemas.openxmlformats.org/officeDocument/2006/relationships/image" Target="media/image1.png"/><Relationship Id="rId51" Type="http://schemas.openxmlformats.org/officeDocument/2006/relationships/hyperlink" Target="https://www.rmit.edu.au/study-with-us/levels-of-study/undergraduate-study/bachelor-degrees/bp199" TargetMode="External"/><Relationship Id="rId3" Type="http://schemas.openxmlformats.org/officeDocument/2006/relationships/styles" Target="styles.xml"/><Relationship Id="rId12" Type="http://schemas.openxmlformats.org/officeDocument/2006/relationships/hyperlink" Target="https://www.acu.edu.au/about-acu/events/talk-with" TargetMode="External"/><Relationship Id="rId17" Type="http://schemas.openxmlformats.org/officeDocument/2006/relationships/hyperlink" Target="https://www.monash.edu/study/how-to-apply/entry-schemes/the-monash-guarantee" TargetMode="External"/><Relationship Id="rId25" Type="http://schemas.openxmlformats.org/officeDocument/2006/relationships/hyperlink" Target="https://scholarships.unimelb.edu.au/about-scholarships/melbourne-chancellors-scholarship" TargetMode="External"/><Relationship Id="rId33" Type="http://schemas.openxmlformats.org/officeDocument/2006/relationships/hyperlink" Target="https://access.unimelb.edu.au/home/eligibility/indigenous-australians" TargetMode="External"/><Relationship Id="rId38" Type="http://schemas.openxmlformats.org/officeDocument/2006/relationships/hyperlink" Target="https://www.defencejobs.gov.au/sitecore%20modules/Web/EXM/RedirectUrlPage.aspx?ec_eq=FVhasi2oAhnkZjMY00Oxj%2b0iZFw%2fOrsO6pZvUjxRP1EcQYQY7%2fV1chhKsF%2fBz0TqnSxETDSbF8BvxsCzRTTBThjr2Jy5WIw24pnAsd%2beQYJFCA4k8GyYWJGIcu4BT0IiZiavGfcjNfb9RrZ%2f%2fYVHAklMbzVjD8SbKTin6L5OwGywXCM0x6JaJ1V6l5yqJ3lXzEEeYazjtoenvXoINOWAjhOULligbhO3IfoCU2iNM15aaSIvhyMc%2f6azl4b0PdSq0Om8TQqeEpo6qLzE4jxqLFxHSLpFq%2bD1d1BYbvUinWoKaguyeoozBFPGok9LIG4VzN1uEUyvOcUySqPlDMQSqFaZrmgUHYUMJ8jsQfpHDes6mrKekPe5JhhXVSX3hN%2bVLc1AATXCwGzkuFh028%2fNIwFDEfmOv02pPHaAB6ps1H3FjqFiXHMnl%2blWBesYm126%2fG4IsF3vmErICxxvlOAMsd4uiyq8fBXhrWxgEMEe5DN%2fIawIapZ1x3MPds5WK%2bQF" TargetMode="External"/><Relationship Id="rId46" Type="http://schemas.openxmlformats.org/officeDocument/2006/relationships/hyperlink" Target="https://www.deakin.edu.au/course/bachelor-nutrition-science-dietetics-pathway" TargetMode="External"/><Relationship Id="rId59" Type="http://schemas.openxmlformats.org/officeDocument/2006/relationships/hyperlink" Target="https://www.griffith.edu.au/study/degrees?term=&amp;studentType=domestic" TargetMode="External"/><Relationship Id="rId67" Type="http://schemas.openxmlformats.org/officeDocument/2006/relationships/theme" Target="theme/theme1.xml"/><Relationship Id="rId20" Type="http://schemas.openxmlformats.org/officeDocument/2006/relationships/hyperlink" Target="https://www.study.monash/how-to-apply/entry-schemes/the-monash-guarantee" TargetMode="External"/><Relationship Id="rId41" Type="http://schemas.openxmlformats.org/officeDocument/2006/relationships/hyperlink" Target="https://www.eventbrite.com.au/e/tech-trades-experience-day-tickets-399908074817" TargetMode="External"/><Relationship Id="rId54" Type="http://schemas.openxmlformats.org/officeDocument/2006/relationships/hyperlink" Target="https://www.vu.edu.au/courses/bachelor-of-nutritional-science-master-of-dietetics-hcnd" TargetMode="External"/><Relationship Id="rId62" Type="http://schemas.openxmlformats.org/officeDocument/2006/relationships/hyperlink" Target="https://www.griffith.edu.au/life-at-griffith"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2676</Words>
  <Characters>19026</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21659</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creator>Jacky Burton</dc:creator>
  <cp:lastModifiedBy>compass</cp:lastModifiedBy>
  <cp:revision>3</cp:revision>
  <cp:lastPrinted>2022-07-25T05:45:00Z</cp:lastPrinted>
  <dcterms:created xsi:type="dcterms:W3CDTF">2022-08-11T08:52:00Z</dcterms:created>
  <dcterms:modified xsi:type="dcterms:W3CDTF">2022-08-11T08:53:00Z</dcterms:modified>
</cp:coreProperties>
</file>