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110EE378"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126EC8">
        <w:rPr>
          <w:rFonts w:ascii="Calibri" w:hAnsi="Calibri" w:cs="Calibri"/>
          <w:sz w:val="48"/>
        </w:rPr>
        <w:t xml:space="preserve">   </w:t>
      </w:r>
      <w:r w:rsidR="00E074C2">
        <w:rPr>
          <w:rFonts w:ascii="Calibri" w:hAnsi="Calibri" w:cs="Calibri"/>
          <w:b/>
          <w:sz w:val="32"/>
        </w:rPr>
        <w:t xml:space="preserve">Friday </w:t>
      </w:r>
      <w:r w:rsidR="002C6BDD">
        <w:rPr>
          <w:rFonts w:ascii="Calibri" w:hAnsi="Calibri" w:cs="Calibri"/>
          <w:b/>
          <w:sz w:val="32"/>
        </w:rPr>
        <w:t>15</w:t>
      </w:r>
      <w:r w:rsidR="00126EC8">
        <w:rPr>
          <w:rFonts w:ascii="Calibri" w:hAnsi="Calibri" w:cs="Calibri"/>
          <w:b/>
          <w:sz w:val="32"/>
        </w:rPr>
        <w:t xml:space="preserve"> March</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7C67F69E"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7ECEEEB5" w14:textId="77777777" w:rsidR="00A000E8" w:rsidRDefault="00A000E8" w:rsidP="00A000E8">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14:paraId="67B5A000" w14:textId="77777777" w:rsidR="009754EF" w:rsidRDefault="009754EF" w:rsidP="00CC4575">
      <w:pPr>
        <w:pStyle w:val="NoSpacing"/>
        <w:rPr>
          <w:rFonts w:cs="Calibri"/>
          <w:b/>
          <w:sz w:val="28"/>
          <w:szCs w:val="24"/>
          <w:u w:val="single"/>
        </w:rPr>
      </w:pPr>
    </w:p>
    <w:p w14:paraId="1FA6F329" w14:textId="77777777" w:rsidR="00053077" w:rsidRDefault="00053077" w:rsidP="00CC4575">
      <w:pPr>
        <w:pStyle w:val="NoSpacing"/>
        <w:rPr>
          <w:rFonts w:cs="Calibri"/>
          <w:b/>
          <w:sz w:val="28"/>
          <w:szCs w:val="24"/>
          <w:u w:val="single"/>
        </w:rPr>
      </w:pPr>
    </w:p>
    <w:p w14:paraId="0DDC162C" w14:textId="22B4AF65" w:rsidR="00BD4117" w:rsidRPr="00BD4117" w:rsidRDefault="00BD4117" w:rsidP="00BD4117">
      <w:pPr>
        <w:rPr>
          <w:rFonts w:asciiTheme="minorHAnsi" w:hAnsiTheme="minorHAnsi" w:cstheme="minorHAnsi"/>
          <w:b/>
          <w:bCs/>
        </w:rPr>
      </w:pPr>
      <w:r w:rsidRPr="001963F2">
        <w:rPr>
          <w:noProof/>
          <w:sz w:val="26"/>
          <w:szCs w:val="26"/>
          <w:u w:val="single"/>
          <w:lang w:eastAsia="en-AU"/>
        </w:rPr>
        <w:drawing>
          <wp:inline distT="0" distB="0" distL="0" distR="0" wp14:anchorId="4F4B5A2B" wp14:editId="18CF08B4">
            <wp:extent cx="1125519" cy="411480"/>
            <wp:effectExtent l="0" t="0" r="0" b="762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9" cstate="print"/>
                    <a:srcRect/>
                    <a:stretch>
                      <a:fillRect/>
                    </a:stretch>
                  </pic:blipFill>
                  <pic:spPr bwMode="auto">
                    <a:xfrm>
                      <a:off x="0" y="0"/>
                      <a:ext cx="1128462" cy="412556"/>
                    </a:xfrm>
                    <a:prstGeom prst="rect">
                      <a:avLst/>
                    </a:prstGeom>
                    <a:noFill/>
                    <a:ln w="9525">
                      <a:noFill/>
                      <a:miter lim="800000"/>
                      <a:headEnd/>
                      <a:tailEnd/>
                    </a:ln>
                  </pic:spPr>
                </pic:pic>
              </a:graphicData>
            </a:graphic>
          </wp:inline>
        </w:drawing>
      </w:r>
      <w:r w:rsidRPr="001963F2">
        <w:rPr>
          <w:rFonts w:ascii="Calibri" w:hAnsi="Calibri" w:cs="Calibri"/>
          <w:sz w:val="28"/>
          <w:szCs w:val="28"/>
          <w:u w:val="single"/>
        </w:rPr>
        <w:t xml:space="preserve"> </w:t>
      </w:r>
      <w:r w:rsidRPr="001963F2">
        <w:rPr>
          <w:rFonts w:ascii="Calibri" w:hAnsi="Calibri" w:cs="Calibri"/>
          <w:b/>
          <w:bCs/>
          <w:sz w:val="28"/>
          <w:szCs w:val="28"/>
          <w:u w:val="single"/>
        </w:rPr>
        <w:t>April Campus Tours</w:t>
      </w:r>
      <w:r>
        <w:rPr>
          <w:rFonts w:ascii="Calibri" w:hAnsi="Calibri" w:cs="Calibri"/>
          <w:b/>
          <w:bCs/>
          <w:sz w:val="28"/>
          <w:szCs w:val="28"/>
          <w:u w:val="single"/>
        </w:rPr>
        <w:br/>
      </w:r>
      <w:r w:rsidRPr="00BD4117">
        <w:rPr>
          <w:rFonts w:asciiTheme="minorHAnsi" w:hAnsiTheme="minorHAnsi" w:cstheme="minorHAnsi"/>
        </w:rPr>
        <w:t xml:space="preserve">In the April school holidays, RMIT will be hosting tours across each of its campuses - a great opportunity for students to find out more about their options after high school.   </w:t>
      </w:r>
      <w:r w:rsidRPr="00BD4117">
        <w:rPr>
          <w:rFonts w:asciiTheme="minorHAnsi" w:hAnsiTheme="minorHAnsi" w:cstheme="minorHAnsi"/>
        </w:rPr>
        <w:br/>
        <w:t>Places are limited, so students are encouraged to book in early!</w:t>
      </w:r>
      <w:r w:rsidRPr="00BD4117">
        <w:rPr>
          <w:rFonts w:asciiTheme="minorHAnsi" w:hAnsiTheme="minorHAnsi" w:cstheme="minorHAnsi"/>
        </w:rPr>
        <w:br/>
      </w:r>
      <w:r w:rsidRPr="00BD4117">
        <w:rPr>
          <w:rFonts w:asciiTheme="minorHAnsi" w:hAnsiTheme="minorHAnsi" w:cstheme="minorHAnsi"/>
        </w:rPr>
        <w:br/>
      </w:r>
      <w:r w:rsidRPr="00BD4117">
        <w:rPr>
          <w:rFonts w:asciiTheme="minorHAnsi" w:hAnsiTheme="minorHAnsi" w:cstheme="minorHAnsi"/>
          <w:b/>
          <w:bCs/>
        </w:rPr>
        <w:t xml:space="preserve">Browse </w:t>
      </w:r>
      <w:hyperlink r:id="rId10" w:history="1">
        <w:r w:rsidRPr="00BD4117">
          <w:rPr>
            <w:rStyle w:val="Hyperlink"/>
            <w:rFonts w:asciiTheme="minorHAnsi" w:hAnsiTheme="minorHAnsi" w:cstheme="minorHAnsi"/>
            <w:b/>
            <w:bCs/>
          </w:rPr>
          <w:t>Campus tours</w:t>
        </w:r>
      </w:hyperlink>
      <w:r w:rsidRPr="00BD4117">
        <w:rPr>
          <w:rFonts w:asciiTheme="minorHAnsi" w:hAnsiTheme="minorHAnsi" w:cstheme="minorHAnsi"/>
          <w:b/>
          <w:bCs/>
        </w:rPr>
        <w:t xml:space="preserve"> and register for the campus, day and time that suits best.</w:t>
      </w:r>
    </w:p>
    <w:p w14:paraId="599665F5" w14:textId="77777777" w:rsidR="00053077" w:rsidRPr="00BD4117" w:rsidRDefault="00053077" w:rsidP="00053077">
      <w:pPr>
        <w:rPr>
          <w:rFonts w:asciiTheme="minorHAnsi" w:hAnsiTheme="minorHAnsi" w:cstheme="minorHAnsi"/>
          <w:b/>
          <w:noProof/>
          <w:sz w:val="28"/>
          <w:u w:val="single"/>
        </w:rPr>
      </w:pPr>
    </w:p>
    <w:p w14:paraId="1D2FEE06" w14:textId="77777777" w:rsidR="006B1861" w:rsidRPr="00BD4117" w:rsidRDefault="006B1861" w:rsidP="00CC4575">
      <w:pPr>
        <w:pStyle w:val="NoSpacing"/>
        <w:rPr>
          <w:rFonts w:cs="Calibri"/>
          <w:b/>
          <w:sz w:val="20"/>
          <w:szCs w:val="16"/>
          <w:u w:val="single"/>
        </w:rPr>
      </w:pPr>
    </w:p>
    <w:p w14:paraId="20154CF1" w14:textId="77777777" w:rsidR="006B1861" w:rsidRPr="0084283B" w:rsidRDefault="006B1861" w:rsidP="006B1861">
      <w:pPr>
        <w:rPr>
          <w:rFonts w:ascii="Calibri" w:hAnsi="Calibri" w:cs="Calibri"/>
        </w:rPr>
      </w:pPr>
      <w:r w:rsidRPr="006A7A90">
        <w:rPr>
          <w:noProof/>
          <w:u w:val="single"/>
        </w:rPr>
        <w:drawing>
          <wp:inline distT="0" distB="0" distL="0" distR="0" wp14:anchorId="29FF274B" wp14:editId="3C21855D">
            <wp:extent cx="1531620" cy="510540"/>
            <wp:effectExtent l="0" t="0" r="0" b="3810"/>
            <wp:docPr id="957674292" name="Picture 957674292" descr="A group of people sitting o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ca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510540"/>
                    </a:xfrm>
                    <a:prstGeom prst="rect">
                      <a:avLst/>
                    </a:prstGeom>
                    <a:noFill/>
                    <a:ln>
                      <a:noFill/>
                    </a:ln>
                  </pic:spPr>
                </pic:pic>
              </a:graphicData>
            </a:graphic>
          </wp:inline>
        </w:drawing>
      </w:r>
      <w:r w:rsidRPr="006A7A90">
        <w:rPr>
          <w:rFonts w:ascii="Calibri" w:hAnsi="Calibri" w:cs="Calibri"/>
          <w:b/>
          <w:bCs/>
          <w:sz w:val="28"/>
          <w:szCs w:val="28"/>
          <w:u w:val="single"/>
        </w:rPr>
        <w:t xml:space="preserve"> GAP Year Opportunities with CCUSA</w:t>
      </w:r>
      <w:r>
        <w:rPr>
          <w:rFonts w:ascii="Calibri" w:hAnsi="Calibri" w:cs="Calibri"/>
          <w:b/>
          <w:bCs/>
          <w:sz w:val="28"/>
          <w:szCs w:val="28"/>
          <w:u w:val="single"/>
        </w:rPr>
        <w:br/>
      </w:r>
      <w:r w:rsidRPr="0084283B">
        <w:rPr>
          <w:rFonts w:ascii="Calibri" w:hAnsi="Calibri" w:cs="Calibri"/>
          <w:i/>
          <w:iCs/>
        </w:rPr>
        <w:t>At CCUSA, we specialise in facilitating work placements at summer camps in the USA and Canada for young travellers. These opportunities are available during a gap year, before, during, or after university, college, or TAFE.</w:t>
      </w:r>
    </w:p>
    <w:p w14:paraId="6C3579C3" w14:textId="77777777" w:rsidR="006B1861" w:rsidRPr="0084283B" w:rsidRDefault="006B1861" w:rsidP="006B1861">
      <w:pPr>
        <w:rPr>
          <w:rFonts w:ascii="Calibri" w:hAnsi="Calibri" w:cs="Calibri"/>
        </w:rPr>
      </w:pPr>
      <w:r w:rsidRPr="0084283B">
        <w:rPr>
          <w:rFonts w:ascii="Calibri" w:hAnsi="Calibri" w:cs="Calibri"/>
        </w:rPr>
        <w:t>Many Australians find that a GAP year experience between high school and tertiary studies or after graduating university, before entering the workforce, is an effective way to acquire essential skills - communication, collaboration, and creativity.  Moreover, working or volunteering overseas serves as a catalyst for personal growth and aids students in charting their study or career paths.</w:t>
      </w:r>
    </w:p>
    <w:p w14:paraId="5A8D213A" w14:textId="77777777" w:rsidR="006B1861" w:rsidRPr="0084283B" w:rsidRDefault="006B1861" w:rsidP="006B1861">
      <w:pPr>
        <w:spacing w:after="160" w:line="259" w:lineRule="auto"/>
        <w:rPr>
          <w:rFonts w:ascii="Calibri" w:hAnsi="Calibri" w:cs="Calibri"/>
        </w:rPr>
      </w:pPr>
      <w:r w:rsidRPr="0084283B">
        <w:rPr>
          <w:rFonts w:ascii="Calibri" w:hAnsi="Calibri" w:cs="Calibri"/>
        </w:rPr>
        <w:t>Two of CCUSA’s programs are:</w:t>
      </w:r>
      <w:r w:rsidRPr="0084283B">
        <w:rPr>
          <w:rFonts w:ascii="Calibri" w:hAnsi="Calibri" w:cs="Calibri"/>
        </w:rPr>
        <w:br/>
      </w:r>
      <w:r w:rsidRPr="0084283B">
        <w:rPr>
          <w:rFonts w:ascii="Calibri" w:hAnsi="Calibri" w:cs="Calibri"/>
        </w:rPr>
        <w:br/>
      </w:r>
      <w:r w:rsidRPr="0084283B">
        <w:rPr>
          <w:rFonts w:ascii="Calibri" w:hAnsi="Calibri" w:cs="Calibri"/>
          <w:b/>
          <w:bCs/>
        </w:rPr>
        <w:t xml:space="preserve">Camp </w:t>
      </w:r>
      <w:proofErr w:type="spellStart"/>
      <w:r w:rsidRPr="0084283B">
        <w:rPr>
          <w:rFonts w:ascii="Calibri" w:hAnsi="Calibri" w:cs="Calibri"/>
          <w:b/>
          <w:bCs/>
        </w:rPr>
        <w:t>Counselors</w:t>
      </w:r>
      <w:proofErr w:type="spellEnd"/>
      <w:r w:rsidRPr="0084283B">
        <w:rPr>
          <w:rFonts w:ascii="Calibri" w:hAnsi="Calibri" w:cs="Calibri"/>
          <w:b/>
          <w:bCs/>
        </w:rPr>
        <w:t xml:space="preserve"> USA and Canada Programs</w:t>
      </w:r>
      <w:r w:rsidRPr="0084283B">
        <w:rPr>
          <w:rFonts w:ascii="Calibri" w:hAnsi="Calibri" w:cs="Calibri"/>
          <w:b/>
          <w:bCs/>
        </w:rPr>
        <w:br/>
      </w:r>
      <w:r w:rsidRPr="0084283B">
        <w:rPr>
          <w:rFonts w:ascii="Calibri" w:hAnsi="Calibri" w:cs="Calibri"/>
        </w:rPr>
        <w:t xml:space="preserve">These programs are open to individuals aged 18 and over by 1 June of each year.  The program typically runs from June to September (Northern Hemisphere summer).  Australians are highly sought-after to work as camp </w:t>
      </w:r>
      <w:proofErr w:type="spellStart"/>
      <w:r w:rsidRPr="0084283B">
        <w:rPr>
          <w:rFonts w:ascii="Calibri" w:hAnsi="Calibri" w:cs="Calibri"/>
        </w:rPr>
        <w:t>counselors</w:t>
      </w:r>
      <w:proofErr w:type="spellEnd"/>
      <w:r w:rsidRPr="0084283B">
        <w:rPr>
          <w:rFonts w:ascii="Calibri" w:hAnsi="Calibri" w:cs="Calibri"/>
        </w:rPr>
        <w:t>/leaders at the 1000+ camps CCUSA collaborates with across the USA and Canada.</w:t>
      </w:r>
    </w:p>
    <w:p w14:paraId="7340A3C8" w14:textId="77777777" w:rsidR="006B1861" w:rsidRPr="0084283B" w:rsidRDefault="006B1861" w:rsidP="006B1861">
      <w:pPr>
        <w:spacing w:after="160" w:line="259" w:lineRule="auto"/>
        <w:rPr>
          <w:rFonts w:ascii="Calibri" w:hAnsi="Calibri" w:cs="Calibri"/>
        </w:rPr>
      </w:pPr>
      <w:r w:rsidRPr="0084283B">
        <w:rPr>
          <w:rFonts w:ascii="Calibri" w:hAnsi="Calibri" w:cs="Calibri"/>
          <w:b/>
          <w:bCs/>
        </w:rPr>
        <w:t>Work Experience USA Program</w:t>
      </w:r>
      <w:r w:rsidRPr="0084283B">
        <w:rPr>
          <w:rFonts w:ascii="Calibri" w:hAnsi="Calibri" w:cs="Calibri"/>
          <w:b/>
          <w:bCs/>
        </w:rPr>
        <w:br/>
      </w:r>
      <w:r w:rsidRPr="0084283B">
        <w:rPr>
          <w:rFonts w:ascii="Calibri" w:hAnsi="Calibri" w:cs="Calibri"/>
        </w:rPr>
        <w:t>Tailored for seniors heading directly into University, College, or TAFE in 2025, this program seamlessly fits into their summer holiday break 2025 after their first year of university.  Work Experience USA allows students to work in the USA at ski resorts such as Aspen or various Vail resorts.  The job opportunities range from hospitality and retail to on-mountain roles for proficient skiers/snowboarders.</w:t>
      </w:r>
    </w:p>
    <w:p w14:paraId="11D81736" w14:textId="1C1B501F" w:rsidR="006B1861" w:rsidRPr="0084283B" w:rsidRDefault="006B1861" w:rsidP="006B1861">
      <w:pPr>
        <w:spacing w:after="160"/>
        <w:rPr>
          <w:rFonts w:ascii="Calibri" w:hAnsi="Calibri" w:cs="Calibri"/>
          <w:b/>
          <w:bCs/>
        </w:rPr>
      </w:pPr>
      <w:r w:rsidRPr="0084283B">
        <w:rPr>
          <w:rFonts w:ascii="Calibri" w:hAnsi="Calibri" w:cs="Calibri"/>
          <w:b/>
          <w:bCs/>
        </w:rPr>
        <w:t xml:space="preserve">Find out more at </w:t>
      </w:r>
      <w:hyperlink r:id="rId12" w:history="1">
        <w:r w:rsidRPr="0084283B">
          <w:rPr>
            <w:rStyle w:val="Hyperlink"/>
            <w:rFonts w:ascii="Calibri" w:hAnsi="Calibri" w:cs="Calibri"/>
            <w:b/>
            <w:bCs/>
          </w:rPr>
          <w:t>CCUSA AUSTRALIA - Summer Ca</w:t>
        </w:r>
        <w:r w:rsidRPr="0084283B">
          <w:rPr>
            <w:rStyle w:val="Hyperlink"/>
            <w:rFonts w:ascii="Calibri" w:hAnsi="Calibri" w:cs="Calibri"/>
            <w:b/>
            <w:bCs/>
          </w:rPr>
          <w:t>m</w:t>
        </w:r>
        <w:r w:rsidRPr="0084283B">
          <w:rPr>
            <w:rStyle w:val="Hyperlink"/>
            <w:rFonts w:ascii="Calibri" w:hAnsi="Calibri" w:cs="Calibri"/>
            <w:b/>
            <w:bCs/>
          </w:rPr>
          <w:t>p Jobs, Work Experience, Volunteer</w:t>
        </w:r>
      </w:hyperlink>
    </w:p>
    <w:p w14:paraId="0EE95868" w14:textId="4333130D" w:rsidR="00E009CE" w:rsidRPr="00BE1411" w:rsidRDefault="00E009CE" w:rsidP="00E009CE">
      <w:pPr>
        <w:rPr>
          <w:rFonts w:ascii="Calibri" w:eastAsia="Times New Roman" w:hAnsi="Calibri" w:cs="Calibri"/>
          <w:b/>
          <w:sz w:val="26"/>
          <w:szCs w:val="22"/>
          <w:u w:val="single"/>
          <w:lang w:eastAsia="zh-CN"/>
        </w:rPr>
      </w:pPr>
      <w:r w:rsidRPr="00BE1411">
        <w:rPr>
          <w:noProof/>
          <w:u w:val="single"/>
          <w:lang w:eastAsia="en-AU"/>
        </w:rPr>
        <w:lastRenderedPageBreak/>
        <w:drawing>
          <wp:inline distT="0" distB="0" distL="0" distR="0" wp14:anchorId="5AE1129F" wp14:editId="145E613D">
            <wp:extent cx="1143000" cy="582706"/>
            <wp:effectExtent l="0" t="0" r="0" b="8255"/>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3" cstate="print"/>
                    <a:stretch>
                      <a:fillRect/>
                    </a:stretch>
                  </pic:blipFill>
                  <pic:spPr>
                    <a:xfrm>
                      <a:off x="0" y="0"/>
                      <a:ext cx="1166329" cy="594599"/>
                    </a:xfrm>
                    <a:prstGeom prst="rect">
                      <a:avLst/>
                    </a:prstGeom>
                  </pic:spPr>
                </pic:pic>
              </a:graphicData>
            </a:graphic>
          </wp:inline>
        </w:drawing>
      </w:r>
      <w:r w:rsidRPr="00BE1411">
        <w:rPr>
          <w:rFonts w:ascii="Calibri" w:eastAsia="Times New Roman" w:hAnsi="Calibri" w:cs="Calibri"/>
          <w:b/>
          <w:sz w:val="28"/>
          <w:u w:val="single"/>
          <w:lang w:eastAsia="zh-CN"/>
        </w:rPr>
        <w:t xml:space="preserve"> News from Swinburne University</w:t>
      </w:r>
    </w:p>
    <w:p w14:paraId="5623C22B" w14:textId="20C536EF" w:rsidR="00456276" w:rsidRPr="00456276" w:rsidRDefault="00FB2208" w:rsidP="00FB2208">
      <w:pPr>
        <w:pStyle w:val="ListParagraph"/>
        <w:numPr>
          <w:ilvl w:val="0"/>
          <w:numId w:val="18"/>
        </w:numPr>
        <w:rPr>
          <w:rFonts w:ascii="Calibri" w:hAnsi="Calibri" w:cs="Calibri"/>
          <w:sz w:val="22"/>
          <w:szCs w:val="22"/>
        </w:rPr>
      </w:pPr>
      <w:r w:rsidRPr="00456276">
        <w:rPr>
          <w:rFonts w:ascii="Calibri" w:hAnsi="Calibri" w:cs="Calibri"/>
          <w:b/>
          <w:bCs/>
          <w:sz w:val="26"/>
          <w:szCs w:val="26"/>
          <w:u w:val="single"/>
        </w:rPr>
        <w:t>A Day in the Life of a Swinburne Student</w:t>
      </w:r>
      <w:r w:rsidR="00F64CC9">
        <w:rPr>
          <w:rFonts w:ascii="Calibri" w:hAnsi="Calibri" w:cs="Calibri"/>
          <w:b/>
          <w:bCs/>
          <w:sz w:val="26"/>
          <w:szCs w:val="26"/>
          <w:u w:val="single"/>
        </w:rPr>
        <w:t xml:space="preserve"> Events </w:t>
      </w:r>
    </w:p>
    <w:p w14:paraId="56034EAF" w14:textId="094AB8CC" w:rsidR="00FB2208" w:rsidRPr="00456276" w:rsidRDefault="00FB2208" w:rsidP="00456276">
      <w:pPr>
        <w:rPr>
          <w:rFonts w:ascii="Calibri" w:hAnsi="Calibri" w:cs="Calibri"/>
        </w:rPr>
      </w:pPr>
      <w:r w:rsidRPr="00456276">
        <w:rPr>
          <w:rFonts w:ascii="Calibri" w:hAnsi="Calibri" w:cs="Calibri"/>
        </w:rPr>
        <w:t xml:space="preserve">Students are invited to go along to Swinburne’s Hawthorn Campus and have a guided tour, attend talks, presentations, and hands-on workshops in future study areas of interest – a very worthwhile way to feel prepared for Uni life.  These </w:t>
      </w:r>
      <w:r w:rsidRPr="00456276">
        <w:rPr>
          <w:rFonts w:ascii="Calibri" w:hAnsi="Calibri" w:cs="Calibri"/>
          <w:i/>
          <w:iCs/>
        </w:rPr>
        <w:t>free</w:t>
      </w:r>
      <w:r w:rsidRPr="00456276">
        <w:rPr>
          <w:rFonts w:ascii="Calibri" w:hAnsi="Calibri" w:cs="Calibri"/>
        </w:rPr>
        <w:t xml:space="preserve"> events will run from 9.00am – 3.15pm, and the location to meet is </w:t>
      </w:r>
      <w:hyperlink r:id="rId14" w:tgtFrame="_blank" w:history="1">
        <w:r w:rsidRPr="00456276">
          <w:rPr>
            <w:rStyle w:val="Hyperlink"/>
            <w:rFonts w:ascii="Calibri" w:hAnsi="Calibri" w:cs="Calibri"/>
            <w:b/>
            <w:bCs/>
          </w:rPr>
          <w:t>Advanced Technologies Centre, Hawthorn Campus</w:t>
        </w:r>
      </w:hyperlink>
      <w:r w:rsidR="00456276">
        <w:rPr>
          <w:rFonts w:ascii="Calibri" w:hAnsi="Calibri" w:cs="Calibri"/>
        </w:rPr>
        <w:br/>
      </w:r>
    </w:p>
    <w:tbl>
      <w:tblPr>
        <w:tblStyle w:val="TableGrid"/>
        <w:tblW w:w="0" w:type="auto"/>
        <w:tblLook w:val="04A0" w:firstRow="1" w:lastRow="0" w:firstColumn="1" w:lastColumn="0" w:noHBand="0" w:noVBand="1"/>
      </w:tblPr>
      <w:tblGrid>
        <w:gridCol w:w="4508"/>
        <w:gridCol w:w="2575"/>
      </w:tblGrid>
      <w:tr w:rsidR="00FB2208" w:rsidRPr="00FE698C" w14:paraId="135A19FE" w14:textId="77777777" w:rsidTr="00B83310">
        <w:tc>
          <w:tcPr>
            <w:tcW w:w="4508" w:type="dxa"/>
            <w:shd w:val="clear" w:color="auto" w:fill="E3E4F2" w:themeFill="text2" w:themeFillTint="1A"/>
          </w:tcPr>
          <w:p w14:paraId="57EE8596" w14:textId="77777777" w:rsidR="00FB2208" w:rsidRPr="00FE698C" w:rsidRDefault="00FB2208" w:rsidP="00B83310">
            <w:pPr>
              <w:rPr>
                <w:rFonts w:ascii="Calibri" w:hAnsi="Calibri" w:cs="Calibri"/>
                <w:b/>
                <w:bCs/>
              </w:rPr>
            </w:pPr>
            <w:r w:rsidRPr="00FE698C">
              <w:rPr>
                <w:rFonts w:ascii="Calibri" w:hAnsi="Calibri" w:cs="Calibri"/>
                <w:b/>
                <w:bCs/>
              </w:rPr>
              <w:t>STEM and Aviation</w:t>
            </w:r>
          </w:p>
        </w:tc>
        <w:tc>
          <w:tcPr>
            <w:tcW w:w="2575" w:type="dxa"/>
          </w:tcPr>
          <w:p w14:paraId="7487A88D" w14:textId="77777777" w:rsidR="00FB2208" w:rsidRPr="00FE698C" w:rsidRDefault="00FB2208" w:rsidP="00B83310">
            <w:pPr>
              <w:rPr>
                <w:rFonts w:ascii="Calibri" w:hAnsi="Calibri" w:cs="Calibri"/>
              </w:rPr>
            </w:pPr>
            <w:r w:rsidRPr="00FE698C">
              <w:rPr>
                <w:rFonts w:ascii="Calibri" w:hAnsi="Calibri" w:cs="Calibri"/>
              </w:rPr>
              <w:t>Tuesday 9 April</w:t>
            </w:r>
          </w:p>
        </w:tc>
      </w:tr>
      <w:tr w:rsidR="00FB2208" w:rsidRPr="00FE698C" w14:paraId="2F0212DB" w14:textId="77777777" w:rsidTr="00B83310">
        <w:tc>
          <w:tcPr>
            <w:tcW w:w="4508" w:type="dxa"/>
            <w:shd w:val="clear" w:color="auto" w:fill="E3E4F2" w:themeFill="text2" w:themeFillTint="1A"/>
          </w:tcPr>
          <w:p w14:paraId="02A3E6FD" w14:textId="77777777" w:rsidR="00FB2208" w:rsidRPr="00FE698C" w:rsidRDefault="00FB2208" w:rsidP="00B83310">
            <w:pPr>
              <w:rPr>
                <w:rFonts w:ascii="Calibri" w:hAnsi="Calibri" w:cs="Calibri"/>
                <w:b/>
                <w:bCs/>
              </w:rPr>
            </w:pPr>
            <w:r w:rsidRPr="00FE698C">
              <w:rPr>
                <w:rFonts w:ascii="Calibri" w:hAnsi="Calibri" w:cs="Calibri"/>
                <w:b/>
                <w:bCs/>
              </w:rPr>
              <w:t>Creative and Design</w:t>
            </w:r>
          </w:p>
        </w:tc>
        <w:tc>
          <w:tcPr>
            <w:tcW w:w="2575" w:type="dxa"/>
          </w:tcPr>
          <w:p w14:paraId="64E136D9" w14:textId="77777777" w:rsidR="00FB2208" w:rsidRPr="00FE698C" w:rsidRDefault="00FB2208" w:rsidP="00B83310">
            <w:pPr>
              <w:rPr>
                <w:rFonts w:ascii="Calibri" w:hAnsi="Calibri" w:cs="Calibri"/>
              </w:rPr>
            </w:pPr>
            <w:r w:rsidRPr="00FE698C">
              <w:rPr>
                <w:rFonts w:ascii="Calibri" w:hAnsi="Calibri" w:cs="Calibri"/>
              </w:rPr>
              <w:t>Wednesday 10 April</w:t>
            </w:r>
          </w:p>
        </w:tc>
      </w:tr>
      <w:tr w:rsidR="00FB2208" w14:paraId="2F0F436A" w14:textId="77777777" w:rsidTr="00B83310">
        <w:tc>
          <w:tcPr>
            <w:tcW w:w="4508" w:type="dxa"/>
            <w:shd w:val="clear" w:color="auto" w:fill="E3E4F2" w:themeFill="text2" w:themeFillTint="1A"/>
          </w:tcPr>
          <w:p w14:paraId="7D9A14E0" w14:textId="77777777" w:rsidR="00FB2208" w:rsidRPr="00FE698C" w:rsidRDefault="00FB2208" w:rsidP="00B83310">
            <w:pPr>
              <w:rPr>
                <w:rFonts w:ascii="Calibri" w:hAnsi="Calibri" w:cs="Calibri"/>
                <w:b/>
                <w:bCs/>
              </w:rPr>
            </w:pPr>
            <w:r w:rsidRPr="00FE698C">
              <w:rPr>
                <w:rFonts w:ascii="Calibri" w:hAnsi="Calibri" w:cs="Calibri"/>
                <w:b/>
                <w:bCs/>
              </w:rPr>
              <w:t>Business and Criminology</w:t>
            </w:r>
          </w:p>
        </w:tc>
        <w:tc>
          <w:tcPr>
            <w:tcW w:w="2575" w:type="dxa"/>
          </w:tcPr>
          <w:p w14:paraId="1B1FD3DB" w14:textId="77777777" w:rsidR="00FB2208" w:rsidRDefault="00FB2208" w:rsidP="00B83310">
            <w:pPr>
              <w:rPr>
                <w:rFonts w:ascii="Calibri" w:hAnsi="Calibri" w:cs="Calibri"/>
              </w:rPr>
            </w:pPr>
            <w:r w:rsidRPr="00FE698C">
              <w:rPr>
                <w:rFonts w:ascii="Calibri" w:hAnsi="Calibri" w:cs="Calibri"/>
              </w:rPr>
              <w:t>Thursday 12 April</w:t>
            </w:r>
          </w:p>
        </w:tc>
      </w:tr>
    </w:tbl>
    <w:p w14:paraId="7799FE97" w14:textId="77777777" w:rsidR="00FB2208" w:rsidRPr="00456276" w:rsidRDefault="00FB2208" w:rsidP="00456276">
      <w:pPr>
        <w:rPr>
          <w:rFonts w:ascii="Calibri" w:hAnsi="Calibri" w:cs="Calibri"/>
          <w:b/>
          <w:bCs/>
        </w:rPr>
      </w:pPr>
      <w:r w:rsidRPr="00456276">
        <w:rPr>
          <w:rFonts w:ascii="Calibri" w:hAnsi="Calibri" w:cs="Calibri"/>
          <w:b/>
          <w:bCs/>
        </w:rPr>
        <w:br/>
        <w:t xml:space="preserve">Registrations are essential.  Please register at </w:t>
      </w:r>
      <w:hyperlink r:id="rId15" w:history="1">
        <w:r w:rsidRPr="00456276">
          <w:rPr>
            <w:rStyle w:val="Hyperlink"/>
            <w:rFonts w:ascii="Calibri" w:hAnsi="Calibri" w:cs="Calibri"/>
            <w:b/>
            <w:bCs/>
          </w:rPr>
          <w:t>A Day in the Life of a Swinburne Student</w:t>
        </w:r>
      </w:hyperlink>
      <w:r w:rsidRPr="00456276">
        <w:rPr>
          <w:rFonts w:ascii="Calibri" w:hAnsi="Calibri" w:cs="Calibri"/>
          <w:b/>
          <w:bCs/>
        </w:rPr>
        <w:t xml:space="preserve">. </w:t>
      </w:r>
    </w:p>
    <w:p w14:paraId="7110CA61" w14:textId="77777777" w:rsidR="00FB2208" w:rsidRDefault="00FB2208" w:rsidP="00456276">
      <w:pPr>
        <w:pStyle w:val="ListParagraph"/>
        <w:rPr>
          <w:rFonts w:ascii="Calibri" w:eastAsia="Times New Roman" w:hAnsi="Calibri" w:cs="Calibri"/>
          <w:b/>
          <w:sz w:val="26"/>
          <w:szCs w:val="22"/>
          <w:u w:val="single"/>
          <w:lang w:eastAsia="zh-CN"/>
        </w:rPr>
      </w:pPr>
    </w:p>
    <w:p w14:paraId="28F14691" w14:textId="752D9743" w:rsidR="00E009CE" w:rsidRPr="00BE1411" w:rsidRDefault="00E009CE" w:rsidP="00E009CE">
      <w:pPr>
        <w:pStyle w:val="ListParagraph"/>
        <w:numPr>
          <w:ilvl w:val="0"/>
          <w:numId w:val="18"/>
        </w:numPr>
        <w:rPr>
          <w:rFonts w:ascii="Calibri" w:eastAsia="Times New Roman" w:hAnsi="Calibri" w:cs="Calibri"/>
          <w:b/>
          <w:sz w:val="26"/>
          <w:szCs w:val="22"/>
          <w:u w:val="single"/>
          <w:lang w:eastAsia="zh-CN"/>
        </w:rPr>
      </w:pPr>
      <w:r w:rsidRPr="00BE1411">
        <w:rPr>
          <w:rFonts w:ascii="Calibri" w:eastAsia="Times New Roman" w:hAnsi="Calibri" w:cs="Calibri"/>
          <w:b/>
          <w:sz w:val="26"/>
          <w:szCs w:val="22"/>
          <w:u w:val="single"/>
          <w:lang w:eastAsia="zh-CN"/>
        </w:rPr>
        <w:t>Work Integrated Learning at Swinburne</w:t>
      </w:r>
    </w:p>
    <w:p w14:paraId="4B2CF67D" w14:textId="03C50D72" w:rsidR="00E009CE" w:rsidRDefault="00E009CE" w:rsidP="00E009CE">
      <w:pPr>
        <w:rPr>
          <w:rFonts w:ascii="Calibri" w:eastAsia="Times New Roman" w:hAnsi="Calibri" w:cs="Calibri"/>
          <w:b/>
          <w:szCs w:val="20"/>
          <w:lang w:eastAsia="zh-CN"/>
        </w:rPr>
      </w:pPr>
      <w:r>
        <w:rPr>
          <w:rFonts w:ascii="Calibri" w:eastAsia="Times New Roman" w:hAnsi="Calibri" w:cs="Calibri"/>
          <w:bCs/>
          <w:szCs w:val="20"/>
          <w:lang w:eastAsia="zh-CN"/>
        </w:rPr>
        <w:t xml:space="preserve">Swinburne has incorporated </w:t>
      </w:r>
      <w:r>
        <w:rPr>
          <w:rFonts w:ascii="Calibri" w:eastAsia="Times New Roman" w:hAnsi="Calibri" w:cs="Calibri"/>
          <w:bCs/>
          <w:i/>
          <w:iCs/>
          <w:szCs w:val="20"/>
          <w:lang w:eastAsia="zh-CN"/>
        </w:rPr>
        <w:t xml:space="preserve">Work Integrated Learning (WIL) </w:t>
      </w:r>
      <w:r>
        <w:rPr>
          <w:rFonts w:ascii="Calibri" w:eastAsia="Times New Roman" w:hAnsi="Calibri" w:cs="Calibri"/>
          <w:bCs/>
          <w:szCs w:val="20"/>
          <w:lang w:eastAsia="zh-CN"/>
        </w:rPr>
        <w:t xml:space="preserve">into its courses for over 60 years, with 100% of undergraduate students engaging in placements, internships, and industry projects, etc.  </w:t>
      </w:r>
      <w:r>
        <w:rPr>
          <w:rFonts w:ascii="Calibri" w:eastAsia="Times New Roman" w:hAnsi="Calibri" w:cs="Calibri"/>
          <w:bCs/>
          <w:szCs w:val="20"/>
          <w:lang w:eastAsia="zh-CN"/>
        </w:rPr>
        <w:br/>
      </w:r>
      <w:r>
        <w:rPr>
          <w:rFonts w:ascii="Calibri" w:eastAsia="Times New Roman" w:hAnsi="Calibri" w:cs="Calibri"/>
          <w:b/>
          <w:szCs w:val="20"/>
          <w:lang w:eastAsia="zh-CN"/>
        </w:rPr>
        <w:t xml:space="preserve">Students are encouraged to browse </w:t>
      </w:r>
      <w:hyperlink r:id="rId16" w:history="1">
        <w:r>
          <w:rPr>
            <w:rStyle w:val="Hyperlink"/>
            <w:rFonts w:ascii="Calibri" w:eastAsia="Times New Roman" w:hAnsi="Calibri" w:cs="Calibri"/>
            <w:b/>
            <w:szCs w:val="20"/>
            <w:lang w:eastAsia="zh-CN"/>
          </w:rPr>
          <w:t>Work Integrated Learning at Swinburne</w:t>
        </w:r>
      </w:hyperlink>
      <w:r>
        <w:rPr>
          <w:rFonts w:ascii="Calibri" w:eastAsia="Times New Roman" w:hAnsi="Calibri" w:cs="Calibri"/>
          <w:b/>
          <w:szCs w:val="20"/>
          <w:lang w:eastAsia="zh-CN"/>
        </w:rPr>
        <w:t xml:space="preserve"> and find out more details how WIL can be accessed through courses at Swinburne.</w:t>
      </w:r>
      <w:r>
        <w:rPr>
          <w:rFonts w:ascii="Calibri" w:eastAsia="Times New Roman" w:hAnsi="Calibri" w:cs="Calibri"/>
          <w:b/>
          <w:szCs w:val="20"/>
          <w:lang w:eastAsia="zh-CN"/>
        </w:rPr>
        <w:br/>
      </w:r>
      <w:r>
        <w:rPr>
          <w:rFonts w:ascii="Calibri" w:eastAsia="Times New Roman" w:hAnsi="Calibri" w:cs="Calibri"/>
          <w:b/>
          <w:szCs w:val="20"/>
          <w:lang w:eastAsia="zh-CN"/>
        </w:rPr>
        <w:br/>
        <w:t xml:space="preserve">Students are also encouraged to browse </w:t>
      </w:r>
      <w:hyperlink r:id="rId17" w:history="1">
        <w:r>
          <w:rPr>
            <w:rStyle w:val="Hyperlink"/>
            <w:rFonts w:ascii="Calibri" w:eastAsia="Times New Roman" w:hAnsi="Calibri" w:cs="Calibri"/>
            <w:b/>
            <w:szCs w:val="20"/>
            <w:lang w:eastAsia="zh-CN"/>
          </w:rPr>
          <w:t>Work Integrated Learning - Student Stories</w:t>
        </w:r>
      </w:hyperlink>
      <w:r>
        <w:rPr>
          <w:rFonts w:ascii="Calibri" w:eastAsia="Times New Roman" w:hAnsi="Calibri" w:cs="Calibri"/>
          <w:b/>
          <w:szCs w:val="20"/>
          <w:lang w:eastAsia="zh-CN"/>
        </w:rPr>
        <w:t xml:space="preserve"> – providing personal insight into their experiences at Swinburne.</w:t>
      </w:r>
    </w:p>
    <w:p w14:paraId="507B0DD0" w14:textId="77777777" w:rsidR="00F64CC9" w:rsidRDefault="00F64CC9" w:rsidP="00E009CE">
      <w:pPr>
        <w:rPr>
          <w:rFonts w:ascii="Calibri" w:eastAsia="Times New Roman" w:hAnsi="Calibri" w:cs="Calibri"/>
          <w:b/>
          <w:szCs w:val="20"/>
          <w:lang w:eastAsia="zh-CN"/>
        </w:rPr>
      </w:pPr>
    </w:p>
    <w:p w14:paraId="3E7E8D8E" w14:textId="77777777" w:rsidR="00F64CC9" w:rsidRDefault="00F64CC9" w:rsidP="00E009CE">
      <w:pPr>
        <w:rPr>
          <w:rFonts w:ascii="Calibri" w:eastAsia="Times New Roman" w:hAnsi="Calibri" w:cs="Calibri"/>
          <w:b/>
          <w:szCs w:val="20"/>
          <w:lang w:eastAsia="zh-CN"/>
        </w:rPr>
      </w:pPr>
    </w:p>
    <w:p w14:paraId="3BEFC179" w14:textId="77777777" w:rsidR="00F64CC9" w:rsidRPr="00F64CC9" w:rsidRDefault="00F64CC9" w:rsidP="00E009CE">
      <w:pPr>
        <w:rPr>
          <w:rFonts w:ascii="Calibri" w:eastAsia="Times New Roman" w:hAnsi="Calibri" w:cs="Calibri"/>
          <w:b/>
          <w:sz w:val="14"/>
          <w:szCs w:val="10"/>
          <w:lang w:eastAsia="zh-CN"/>
        </w:rPr>
      </w:pPr>
    </w:p>
    <w:p w14:paraId="311D4B80" w14:textId="77777777" w:rsidR="004D2FCE" w:rsidRPr="001503DB" w:rsidRDefault="004D2FCE" w:rsidP="004D2FCE">
      <w:pPr>
        <w:rPr>
          <w:rFonts w:ascii="Calibri" w:hAnsi="Calibri" w:cs="Calibri"/>
          <w:i/>
          <w:iCs/>
        </w:rPr>
      </w:pPr>
      <w:r w:rsidRPr="00E324BA">
        <w:rPr>
          <w:b/>
          <w:bCs/>
          <w:noProof/>
          <w:sz w:val="32"/>
          <w:szCs w:val="32"/>
          <w:u w:val="single"/>
          <w:lang w:eastAsia="en-AU"/>
        </w:rPr>
        <w:drawing>
          <wp:inline distT="0" distB="0" distL="0" distR="0" wp14:anchorId="53B456DD" wp14:editId="142DCEB2">
            <wp:extent cx="914400" cy="914400"/>
            <wp:effectExtent l="0" t="0" r="0" b="0"/>
            <wp:docPr id="2136441246" name="Picture 2136441246"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8245" cy="918245"/>
                    </a:xfrm>
                    <a:prstGeom prst="rect">
                      <a:avLst/>
                    </a:prstGeom>
                    <a:noFill/>
                    <a:ln>
                      <a:noFill/>
                    </a:ln>
                  </pic:spPr>
                </pic:pic>
              </a:graphicData>
            </a:graphic>
          </wp:inline>
        </w:drawing>
      </w:r>
      <w:r w:rsidRPr="00E324BA">
        <w:rPr>
          <w:rFonts w:ascii="Calibri" w:hAnsi="Calibri" w:cs="Calibri"/>
          <w:b/>
          <w:bCs/>
          <w:u w:val="single"/>
        </w:rPr>
        <w:t xml:space="preserve"> </w:t>
      </w:r>
      <w:r w:rsidRPr="00E324BA">
        <w:rPr>
          <w:rFonts w:ascii="Calibri" w:hAnsi="Calibri" w:cs="Calibri"/>
          <w:b/>
          <w:bCs/>
          <w:sz w:val="28"/>
          <w:szCs w:val="28"/>
          <w:u w:val="single"/>
        </w:rPr>
        <w:t>Studying Forensic Science at Deakin</w:t>
      </w:r>
      <w:r>
        <w:rPr>
          <w:rFonts w:ascii="Calibri" w:hAnsi="Calibri" w:cs="Calibri"/>
          <w:b/>
          <w:bCs/>
          <w:sz w:val="28"/>
          <w:szCs w:val="28"/>
          <w:u w:val="single"/>
        </w:rPr>
        <w:br/>
      </w:r>
      <w:r w:rsidRPr="001503DB">
        <w:rPr>
          <w:rFonts w:ascii="Calibri" w:hAnsi="Calibri" w:cs="Calibri"/>
          <w:i/>
          <w:iCs/>
        </w:rPr>
        <w:t>Deakin is the only university in Australia offering an accredited Bachelor of Forensic Science</w:t>
      </w:r>
      <w:r>
        <w:rPr>
          <w:rFonts w:ascii="Calibri" w:hAnsi="Calibri" w:cs="Calibri"/>
          <w:i/>
          <w:iCs/>
        </w:rPr>
        <w:t xml:space="preserve"> degree</w:t>
      </w:r>
      <w:r w:rsidRPr="001503DB">
        <w:rPr>
          <w:rFonts w:ascii="Calibri" w:hAnsi="Calibri" w:cs="Calibri"/>
          <w:i/>
          <w:iCs/>
        </w:rPr>
        <w:t>.</w:t>
      </w:r>
    </w:p>
    <w:p w14:paraId="4BE639DA" w14:textId="3C5F4B58" w:rsidR="004D2FCE" w:rsidRDefault="004D2FCE" w:rsidP="004D2FCE">
      <w:pPr>
        <w:rPr>
          <w:rFonts w:ascii="Calibri" w:hAnsi="Calibri" w:cs="Calibri"/>
          <w:lang w:val="en-US"/>
        </w:rPr>
      </w:pPr>
      <w:r>
        <w:rPr>
          <w:rFonts w:ascii="Calibri" w:hAnsi="Calibri" w:cs="Calibri"/>
        </w:rPr>
        <w:br/>
        <w:t xml:space="preserve">The course </w:t>
      </w:r>
      <w:r w:rsidRPr="001503DB">
        <w:rPr>
          <w:rFonts w:ascii="Calibri" w:hAnsi="Calibri" w:cs="Calibri"/>
        </w:rPr>
        <w:t xml:space="preserve">exposes </w:t>
      </w:r>
      <w:r>
        <w:rPr>
          <w:rFonts w:ascii="Calibri" w:hAnsi="Calibri" w:cs="Calibri"/>
        </w:rPr>
        <w:t xml:space="preserve">students </w:t>
      </w:r>
      <w:r w:rsidRPr="001503DB">
        <w:rPr>
          <w:rFonts w:ascii="Calibri" w:hAnsi="Calibri" w:cs="Calibri"/>
        </w:rPr>
        <w:t xml:space="preserve">to the full scope of modern forensic science, from simulated crime scenes to courtroom presentations. </w:t>
      </w:r>
      <w:r>
        <w:rPr>
          <w:rFonts w:ascii="Calibri" w:hAnsi="Calibri" w:cs="Calibri"/>
        </w:rPr>
        <w:t xml:space="preserve"> There is a </w:t>
      </w:r>
      <w:r w:rsidRPr="001503DB">
        <w:rPr>
          <w:rFonts w:ascii="Calibri" w:hAnsi="Calibri" w:cs="Calibri"/>
        </w:rPr>
        <w:t xml:space="preserve">strong focus on practical training, </w:t>
      </w:r>
      <w:r>
        <w:rPr>
          <w:rFonts w:ascii="Calibri" w:hAnsi="Calibri" w:cs="Calibri"/>
        </w:rPr>
        <w:t>and students</w:t>
      </w:r>
      <w:r w:rsidRPr="001503DB">
        <w:rPr>
          <w:rFonts w:ascii="Calibri" w:hAnsi="Calibri" w:cs="Calibri"/>
        </w:rPr>
        <w:t xml:space="preserve"> graduate with the skills needed to confidently examine, interpret and present forensic evidence. </w:t>
      </w:r>
      <w:r>
        <w:rPr>
          <w:rFonts w:ascii="Calibri" w:hAnsi="Calibri" w:cs="Calibri"/>
        </w:rPr>
        <w:t xml:space="preserve"> </w:t>
      </w:r>
      <w:r w:rsidRPr="001503DB">
        <w:rPr>
          <w:rFonts w:ascii="Calibri" w:hAnsi="Calibri" w:cs="Calibri"/>
        </w:rPr>
        <w:br/>
      </w:r>
      <w:r>
        <w:rPr>
          <w:rFonts w:ascii="Calibri" w:hAnsi="Calibri" w:cs="Calibri"/>
          <w:lang w:val="en-US"/>
        </w:rPr>
        <w:br/>
        <w:t>This degree is</w:t>
      </w:r>
      <w:r w:rsidRPr="001503DB">
        <w:rPr>
          <w:rFonts w:ascii="Calibri" w:hAnsi="Calibri" w:cs="Calibri"/>
          <w:lang w:val="en-US"/>
        </w:rPr>
        <w:t xml:space="preserve"> comprehensive and flexible, </w:t>
      </w:r>
      <w:r>
        <w:rPr>
          <w:rFonts w:ascii="Calibri" w:hAnsi="Calibri" w:cs="Calibri"/>
          <w:lang w:val="en-US"/>
        </w:rPr>
        <w:t xml:space="preserve">and the course </w:t>
      </w:r>
      <w:r w:rsidRPr="001503DB">
        <w:rPr>
          <w:rFonts w:ascii="Calibri" w:hAnsi="Calibri" w:cs="Calibri"/>
          <w:lang w:val="en-US"/>
        </w:rPr>
        <w:t>cover</w:t>
      </w:r>
      <w:r>
        <w:rPr>
          <w:rFonts w:ascii="Calibri" w:hAnsi="Calibri" w:cs="Calibri"/>
          <w:lang w:val="en-US"/>
        </w:rPr>
        <w:t>s</w:t>
      </w:r>
      <w:r w:rsidRPr="001503DB">
        <w:rPr>
          <w:rFonts w:ascii="Calibri" w:hAnsi="Calibri" w:cs="Calibri"/>
          <w:lang w:val="en-US"/>
        </w:rPr>
        <w:t xml:space="preserve"> a wide range of disciplines including illicit drugs analysis, DNA analysis and more. </w:t>
      </w:r>
      <w:r>
        <w:rPr>
          <w:rFonts w:ascii="Calibri" w:hAnsi="Calibri" w:cs="Calibri"/>
          <w:lang w:val="en-US"/>
        </w:rPr>
        <w:t xml:space="preserve"> Students can elect to </w:t>
      </w:r>
      <w:r w:rsidRPr="001503DB">
        <w:rPr>
          <w:rFonts w:ascii="Calibri" w:hAnsi="Calibri" w:cs="Calibri"/>
          <w:lang w:val="en-US"/>
        </w:rPr>
        <w:t xml:space="preserve">customise </w:t>
      </w:r>
      <w:r>
        <w:rPr>
          <w:rFonts w:ascii="Calibri" w:hAnsi="Calibri" w:cs="Calibri"/>
          <w:lang w:val="en-US"/>
        </w:rPr>
        <w:t xml:space="preserve">their </w:t>
      </w:r>
      <w:r w:rsidRPr="001503DB">
        <w:rPr>
          <w:rFonts w:ascii="Calibri" w:hAnsi="Calibri" w:cs="Calibri"/>
          <w:lang w:val="en-US"/>
        </w:rPr>
        <w:t xml:space="preserve">degree to </w:t>
      </w:r>
      <w:r>
        <w:rPr>
          <w:rFonts w:ascii="Calibri" w:hAnsi="Calibri" w:cs="Calibri"/>
          <w:lang w:val="en-US"/>
        </w:rPr>
        <w:t xml:space="preserve">suit their interests </w:t>
      </w:r>
      <w:r w:rsidRPr="001503DB">
        <w:rPr>
          <w:rFonts w:ascii="Calibri" w:hAnsi="Calibri" w:cs="Calibri"/>
          <w:lang w:val="en-US"/>
        </w:rPr>
        <w:t xml:space="preserve">by selecting to specialise in forensic biology or forensic chemistry. </w:t>
      </w:r>
    </w:p>
    <w:p w14:paraId="5A463D8E" w14:textId="0F329B1F" w:rsidR="004D2FCE" w:rsidRDefault="004D2FCE" w:rsidP="004D2FCE">
      <w:pPr>
        <w:rPr>
          <w:rFonts w:ascii="Calibri" w:hAnsi="Calibri" w:cs="Calibri"/>
          <w:b/>
          <w:bCs/>
        </w:rPr>
      </w:pPr>
      <w:r>
        <w:rPr>
          <w:rFonts w:ascii="Calibri" w:hAnsi="Calibri" w:cs="Calibri"/>
          <w:b/>
          <w:bCs/>
        </w:rPr>
        <w:br/>
      </w:r>
      <w:r w:rsidRPr="001503DB">
        <w:rPr>
          <w:rFonts w:ascii="Calibri" w:hAnsi="Calibri" w:cs="Calibri"/>
          <w:b/>
          <w:bCs/>
        </w:rPr>
        <w:t xml:space="preserve">Find out more at </w:t>
      </w:r>
      <w:hyperlink r:id="rId19" w:history="1">
        <w:r w:rsidRPr="001503DB">
          <w:rPr>
            <w:rStyle w:val="Hyperlink"/>
            <w:rFonts w:ascii="Calibri" w:hAnsi="Calibri" w:cs="Calibri"/>
            <w:b/>
            <w:bCs/>
          </w:rPr>
          <w:t>Bachelor of Forensic Science at Deakin</w:t>
        </w:r>
      </w:hyperlink>
      <w:r w:rsidRPr="001503DB">
        <w:rPr>
          <w:rFonts w:ascii="Calibri" w:hAnsi="Calibri" w:cs="Calibri"/>
          <w:b/>
          <w:bCs/>
        </w:rPr>
        <w:t>.</w:t>
      </w:r>
    </w:p>
    <w:p w14:paraId="21E701AE" w14:textId="77777777" w:rsidR="00F64CC9" w:rsidRPr="00BC6BA4" w:rsidRDefault="00F64CC9" w:rsidP="00F64CC9">
      <w:pPr>
        <w:pStyle w:val="NoSpacing"/>
        <w:rPr>
          <w:rFonts w:cs="Calibri"/>
          <w:i/>
          <w:iCs/>
          <w:sz w:val="24"/>
          <w:szCs w:val="24"/>
        </w:rPr>
      </w:pPr>
      <w:r w:rsidRPr="00BC6BA4">
        <w:rPr>
          <w:noProof/>
          <w:u w:val="single"/>
          <w:lang w:eastAsia="en-AU"/>
        </w:rPr>
        <w:lastRenderedPageBreak/>
        <w:drawing>
          <wp:inline distT="0" distB="0" distL="0" distR="0" wp14:anchorId="6FE3A638" wp14:editId="0B6C9900">
            <wp:extent cx="1857375" cy="456736"/>
            <wp:effectExtent l="0" t="0" r="0" b="635"/>
            <wp:docPr id="43" name="Picture 43" descr="https://www.psc.edu.au/_images/_generic/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c.edu.au/_images/_generic/logo_mai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6700" cy="473783"/>
                    </a:xfrm>
                    <a:prstGeom prst="rect">
                      <a:avLst/>
                    </a:prstGeom>
                    <a:noFill/>
                    <a:ln>
                      <a:noFill/>
                    </a:ln>
                  </pic:spPr>
                </pic:pic>
              </a:graphicData>
            </a:graphic>
          </wp:inline>
        </w:drawing>
      </w:r>
      <w:r w:rsidRPr="00BC6BA4">
        <w:rPr>
          <w:b/>
          <w:bCs/>
          <w:sz w:val="28"/>
          <w:szCs w:val="28"/>
          <w:u w:val="single"/>
        </w:rPr>
        <w:t xml:space="preserve"> Photography Workshops in the April Holidays</w:t>
      </w:r>
      <w:r>
        <w:rPr>
          <w:b/>
          <w:bCs/>
          <w:sz w:val="28"/>
          <w:szCs w:val="28"/>
          <w:u w:val="single"/>
        </w:rPr>
        <w:br/>
      </w:r>
      <w:r w:rsidRPr="00BC6BA4">
        <w:rPr>
          <w:rFonts w:cs="Calibri"/>
          <w:i/>
          <w:iCs/>
          <w:sz w:val="24"/>
          <w:szCs w:val="24"/>
        </w:rPr>
        <w:t xml:space="preserve">Thinking about studying a creative course or would love to work in a creative career like photography.  </w:t>
      </w:r>
    </w:p>
    <w:p w14:paraId="36383BBD" w14:textId="77777777" w:rsidR="00F64CC9" w:rsidRPr="00BC6BA4" w:rsidRDefault="00F64CC9" w:rsidP="00F64CC9">
      <w:pPr>
        <w:pStyle w:val="NoSpacing"/>
        <w:rPr>
          <w:rFonts w:cs="Calibri"/>
          <w:sz w:val="24"/>
          <w:szCs w:val="24"/>
        </w:rPr>
      </w:pPr>
    </w:p>
    <w:p w14:paraId="26589F19" w14:textId="77777777" w:rsidR="00F64CC9" w:rsidRPr="00BC6BA4" w:rsidRDefault="00F64CC9" w:rsidP="00F64CC9">
      <w:pPr>
        <w:pStyle w:val="NoSpacing"/>
        <w:rPr>
          <w:rFonts w:cs="Calibri"/>
          <w:sz w:val="24"/>
          <w:szCs w:val="24"/>
        </w:rPr>
      </w:pPr>
      <w:r w:rsidRPr="00BC6BA4">
        <w:rPr>
          <w:rFonts w:cs="Calibri"/>
          <w:sz w:val="24"/>
          <w:szCs w:val="24"/>
        </w:rPr>
        <w:t>Photographic Studies College will hold workshops in the upcoming school holidays, and the sessions will provide students with practical and hands on experience of either studio photography or photographing on location and getting a sense of the wonders of street photography.</w:t>
      </w:r>
      <w:r>
        <w:rPr>
          <w:rFonts w:cs="Calibri"/>
          <w:sz w:val="24"/>
          <w:szCs w:val="24"/>
        </w:rPr>
        <w:t xml:space="preserve">  Students will </w:t>
      </w:r>
      <w:r w:rsidRPr="00BC6BA4">
        <w:rPr>
          <w:rFonts w:cs="Calibri"/>
          <w:sz w:val="24"/>
          <w:szCs w:val="24"/>
        </w:rPr>
        <w:t>be encouraged to experiment, explore creative visual approaches and work as a team in small groups!</w:t>
      </w:r>
      <w:r>
        <w:rPr>
          <w:rFonts w:cs="Calibri"/>
          <w:sz w:val="24"/>
          <w:szCs w:val="24"/>
        </w:rPr>
        <w:t xml:space="preserve">  </w:t>
      </w:r>
    </w:p>
    <w:p w14:paraId="30DC48F7" w14:textId="77777777" w:rsidR="00F64CC9" w:rsidRDefault="00F64CC9" w:rsidP="00F64CC9">
      <w:pPr>
        <w:pStyle w:val="NoSpacing"/>
        <w:rPr>
          <w:rFonts w:cs="Calibri"/>
          <w:sz w:val="24"/>
          <w:szCs w:val="24"/>
        </w:rPr>
      </w:pPr>
      <w:r w:rsidRPr="00BC6BA4">
        <w:rPr>
          <w:rFonts w:cs="Calibri"/>
          <w:sz w:val="24"/>
          <w:szCs w:val="24"/>
        </w:rPr>
        <w:t>There</w:t>
      </w:r>
      <w:r>
        <w:rPr>
          <w:rFonts w:cs="Calibri"/>
          <w:sz w:val="24"/>
          <w:szCs w:val="24"/>
        </w:rPr>
        <w:t xml:space="preserve"> will </w:t>
      </w:r>
      <w:r w:rsidRPr="00BC6BA4">
        <w:rPr>
          <w:rFonts w:cs="Calibri"/>
          <w:sz w:val="24"/>
          <w:szCs w:val="24"/>
        </w:rPr>
        <w:t xml:space="preserve">be tips and tricks on using light and much more and </w:t>
      </w:r>
      <w:r>
        <w:rPr>
          <w:rFonts w:cs="Calibri"/>
          <w:sz w:val="24"/>
          <w:szCs w:val="24"/>
        </w:rPr>
        <w:t>the workshop will</w:t>
      </w:r>
      <w:r w:rsidRPr="00BC6BA4">
        <w:rPr>
          <w:rFonts w:cs="Calibri"/>
          <w:sz w:val="24"/>
          <w:szCs w:val="24"/>
        </w:rPr>
        <w:t xml:space="preserve"> finish with image reviews.</w:t>
      </w:r>
      <w:r>
        <w:rPr>
          <w:rFonts w:cs="Calibri"/>
          <w:sz w:val="24"/>
          <w:szCs w:val="24"/>
        </w:rPr>
        <w:t xml:space="preserve">  Students can </w:t>
      </w:r>
      <w:r w:rsidRPr="00BC6BA4">
        <w:rPr>
          <w:rFonts w:cs="Calibri"/>
          <w:sz w:val="24"/>
          <w:szCs w:val="24"/>
        </w:rPr>
        <w:t xml:space="preserve">use </w:t>
      </w:r>
      <w:r>
        <w:rPr>
          <w:rFonts w:cs="Calibri"/>
          <w:sz w:val="24"/>
          <w:szCs w:val="24"/>
        </w:rPr>
        <w:t>their</w:t>
      </w:r>
      <w:r w:rsidRPr="00BC6BA4">
        <w:rPr>
          <w:rFonts w:cs="Calibri"/>
          <w:sz w:val="24"/>
          <w:szCs w:val="24"/>
        </w:rPr>
        <w:t xml:space="preserve"> smartphone or bring </w:t>
      </w:r>
      <w:r>
        <w:rPr>
          <w:rFonts w:cs="Calibri"/>
          <w:sz w:val="24"/>
          <w:szCs w:val="24"/>
        </w:rPr>
        <w:t>their</w:t>
      </w:r>
      <w:r w:rsidRPr="00BC6BA4">
        <w:rPr>
          <w:rFonts w:cs="Calibri"/>
          <w:sz w:val="24"/>
          <w:szCs w:val="24"/>
        </w:rPr>
        <w:t xml:space="preserve"> DLSR camera if </w:t>
      </w:r>
      <w:r>
        <w:rPr>
          <w:rFonts w:cs="Calibri"/>
          <w:sz w:val="24"/>
          <w:szCs w:val="24"/>
        </w:rPr>
        <w:t>they</w:t>
      </w:r>
      <w:r w:rsidRPr="00BC6BA4">
        <w:rPr>
          <w:rFonts w:cs="Calibri"/>
          <w:sz w:val="24"/>
          <w:szCs w:val="24"/>
        </w:rPr>
        <w:t xml:space="preserve"> have one.  </w:t>
      </w:r>
    </w:p>
    <w:p w14:paraId="0DE7FF21" w14:textId="77777777" w:rsidR="00F64CC9" w:rsidRDefault="00F64CC9" w:rsidP="00F64CC9">
      <w:pPr>
        <w:pStyle w:val="NoSpacing"/>
        <w:rPr>
          <w:rFonts w:cs="Calibri"/>
          <w:sz w:val="24"/>
          <w:szCs w:val="24"/>
        </w:rPr>
      </w:pPr>
    </w:p>
    <w:p w14:paraId="18334ED6" w14:textId="77777777" w:rsidR="00F64CC9" w:rsidRDefault="00F64CC9" w:rsidP="00F64CC9">
      <w:pPr>
        <w:pStyle w:val="NoSpacing"/>
        <w:rPr>
          <w:rFonts w:cs="Calibri"/>
          <w:i/>
          <w:iCs/>
          <w:sz w:val="24"/>
          <w:szCs w:val="24"/>
        </w:rPr>
      </w:pPr>
      <w:r w:rsidRPr="00BC6BA4">
        <w:rPr>
          <w:rFonts w:cs="Calibri"/>
          <w:b/>
          <w:bCs/>
          <w:sz w:val="24"/>
          <w:szCs w:val="24"/>
          <w:u w:val="single"/>
        </w:rPr>
        <w:t>Date</w:t>
      </w:r>
      <w:r>
        <w:rPr>
          <w:rFonts w:cs="Calibri"/>
          <w:b/>
          <w:bCs/>
          <w:sz w:val="24"/>
          <w:szCs w:val="24"/>
        </w:rPr>
        <w:t>:</w:t>
      </w:r>
      <w:r>
        <w:rPr>
          <w:rFonts w:cs="Calibri"/>
          <w:b/>
          <w:bCs/>
          <w:sz w:val="24"/>
          <w:szCs w:val="24"/>
        </w:rPr>
        <w:tab/>
      </w:r>
      <w:r>
        <w:rPr>
          <w:rFonts w:cs="Calibri"/>
          <w:b/>
          <w:bCs/>
          <w:sz w:val="24"/>
          <w:szCs w:val="24"/>
        </w:rPr>
        <w:tab/>
      </w:r>
      <w:r w:rsidRPr="00BC6BA4">
        <w:rPr>
          <w:rFonts w:cs="Calibri"/>
          <w:sz w:val="24"/>
          <w:szCs w:val="24"/>
        </w:rPr>
        <w:t>Wednesday 10 April</w:t>
      </w:r>
      <w:r w:rsidRPr="00BC6BA4">
        <w:rPr>
          <w:rFonts w:cs="Calibri"/>
          <w:b/>
          <w:bCs/>
          <w:sz w:val="24"/>
          <w:szCs w:val="24"/>
        </w:rPr>
        <w:t> </w:t>
      </w:r>
      <w:r w:rsidRPr="00BC6BA4">
        <w:rPr>
          <w:rFonts w:cs="Calibri"/>
          <w:sz w:val="24"/>
          <w:szCs w:val="24"/>
        </w:rPr>
        <w:t xml:space="preserve">– </w:t>
      </w:r>
      <w:r w:rsidRPr="00BC6BA4">
        <w:rPr>
          <w:rFonts w:cs="Calibri"/>
          <w:i/>
          <w:iCs/>
          <w:sz w:val="24"/>
          <w:szCs w:val="24"/>
        </w:rPr>
        <w:t>Street Photography</w:t>
      </w:r>
      <w:r>
        <w:rPr>
          <w:rFonts w:cs="Calibri"/>
          <w:i/>
          <w:iCs/>
          <w:sz w:val="24"/>
          <w:szCs w:val="24"/>
        </w:rPr>
        <w:t xml:space="preserve"> </w:t>
      </w:r>
      <w:r>
        <w:rPr>
          <w:rFonts w:cs="Calibri"/>
          <w:i/>
          <w:iCs/>
          <w:sz w:val="24"/>
          <w:szCs w:val="24"/>
        </w:rPr>
        <w:br/>
      </w:r>
      <w:r>
        <w:rPr>
          <w:rFonts w:cs="Calibri"/>
          <w:i/>
          <w:iCs/>
          <w:sz w:val="24"/>
          <w:szCs w:val="24"/>
        </w:rPr>
        <w:tab/>
      </w:r>
      <w:r>
        <w:rPr>
          <w:rFonts w:cs="Calibri"/>
          <w:i/>
          <w:iCs/>
          <w:sz w:val="24"/>
          <w:szCs w:val="24"/>
        </w:rPr>
        <w:tab/>
      </w:r>
      <w:r>
        <w:rPr>
          <w:rFonts w:cs="Calibri"/>
          <w:sz w:val="24"/>
          <w:szCs w:val="24"/>
        </w:rPr>
        <w:t xml:space="preserve">Thursday 11 April – </w:t>
      </w:r>
      <w:r>
        <w:rPr>
          <w:rFonts w:cs="Calibri"/>
          <w:i/>
          <w:iCs/>
          <w:sz w:val="24"/>
          <w:szCs w:val="24"/>
        </w:rPr>
        <w:t>Experimental Studio Lighting</w:t>
      </w:r>
    </w:p>
    <w:p w14:paraId="036423EA" w14:textId="77777777" w:rsidR="00F64CC9" w:rsidRDefault="00F64CC9" w:rsidP="00F64CC9">
      <w:pPr>
        <w:pStyle w:val="NoSpacing"/>
        <w:rPr>
          <w:rFonts w:cs="Calibri"/>
          <w:sz w:val="24"/>
          <w:szCs w:val="24"/>
        </w:rPr>
      </w:pPr>
      <w:r w:rsidRPr="00BC6BA4">
        <w:rPr>
          <w:rFonts w:cs="Calibri"/>
          <w:b/>
          <w:bCs/>
          <w:sz w:val="24"/>
          <w:szCs w:val="24"/>
          <w:u w:val="single"/>
        </w:rPr>
        <w:t>Time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10.30am – 2.00pm</w:t>
      </w:r>
    </w:p>
    <w:p w14:paraId="33C27604" w14:textId="77777777" w:rsidR="00F64CC9" w:rsidRPr="00BC6BA4" w:rsidRDefault="00F64CC9" w:rsidP="00F64CC9">
      <w:pPr>
        <w:pStyle w:val="NoSpacing"/>
        <w:rPr>
          <w:rFonts w:cs="Calibri"/>
          <w:sz w:val="24"/>
          <w:szCs w:val="24"/>
        </w:rPr>
      </w:pPr>
      <w:r w:rsidRPr="00BC6BA4">
        <w:rPr>
          <w:rFonts w:cs="Calibri"/>
          <w:b/>
          <w:bCs/>
          <w:sz w:val="24"/>
          <w:szCs w:val="24"/>
          <w:u w:val="single"/>
        </w:rPr>
        <w:t>Location</w:t>
      </w:r>
      <w:r>
        <w:rPr>
          <w:rFonts w:cs="Calibri"/>
          <w:b/>
          <w:bCs/>
          <w:sz w:val="24"/>
          <w:szCs w:val="24"/>
        </w:rPr>
        <w:t>:</w:t>
      </w:r>
      <w:r>
        <w:rPr>
          <w:rFonts w:cs="Calibri"/>
          <w:b/>
          <w:bCs/>
          <w:sz w:val="24"/>
          <w:szCs w:val="24"/>
        </w:rPr>
        <w:tab/>
      </w:r>
      <w:r w:rsidRPr="00BC6BA4">
        <w:rPr>
          <w:rFonts w:cs="Calibri"/>
          <w:sz w:val="24"/>
          <w:szCs w:val="24"/>
        </w:rPr>
        <w:t>37-47 Thistlethwaite St</w:t>
      </w:r>
      <w:r>
        <w:rPr>
          <w:rFonts w:cs="Calibri"/>
          <w:sz w:val="24"/>
          <w:szCs w:val="24"/>
        </w:rPr>
        <w:t xml:space="preserve">reet in </w:t>
      </w:r>
      <w:r w:rsidRPr="00BC6BA4">
        <w:rPr>
          <w:rFonts w:cs="Calibri"/>
          <w:sz w:val="24"/>
          <w:szCs w:val="24"/>
        </w:rPr>
        <w:t>South Melbourne</w:t>
      </w:r>
    </w:p>
    <w:p w14:paraId="46363F29" w14:textId="77777777" w:rsidR="00F64CC9" w:rsidRDefault="00F64CC9" w:rsidP="00F64CC9">
      <w:pPr>
        <w:rPr>
          <w:rFonts w:ascii="Calibri" w:hAnsi="Calibri" w:cs="Calibri"/>
        </w:rPr>
      </w:pPr>
    </w:p>
    <w:p w14:paraId="2A21DB37" w14:textId="77777777" w:rsidR="00F64CC9" w:rsidRPr="00BC6BA4" w:rsidRDefault="00F64CC9" w:rsidP="00F64CC9">
      <w:pPr>
        <w:rPr>
          <w:rFonts w:ascii="Calibri" w:hAnsi="Calibri" w:cs="Calibri"/>
          <w:b/>
          <w:bCs/>
        </w:rPr>
      </w:pPr>
      <w:r>
        <w:rPr>
          <w:rFonts w:ascii="Calibri" w:hAnsi="Calibri" w:cs="Calibri"/>
          <w:b/>
          <w:bCs/>
        </w:rPr>
        <w:t xml:space="preserve">Find out more and register at </w:t>
      </w:r>
      <w:hyperlink r:id="rId21" w:history="1">
        <w:r>
          <w:rPr>
            <w:rStyle w:val="Hyperlink"/>
            <w:rFonts w:ascii="Calibri" w:hAnsi="Calibri" w:cs="Calibri"/>
            <w:b/>
            <w:bCs/>
          </w:rPr>
          <w:t>April 2024 School Holidays Workshops</w:t>
        </w:r>
      </w:hyperlink>
      <w:r>
        <w:rPr>
          <w:rFonts w:ascii="Calibri" w:hAnsi="Calibri" w:cs="Calibri"/>
          <w:b/>
          <w:bCs/>
        </w:rPr>
        <w:t>.</w:t>
      </w:r>
    </w:p>
    <w:p w14:paraId="484E2681" w14:textId="77777777" w:rsidR="00D670C5" w:rsidRPr="00F64CC9" w:rsidRDefault="00D670C5" w:rsidP="003707DA">
      <w:pPr>
        <w:pStyle w:val="NoSpacing"/>
        <w:rPr>
          <w:b/>
          <w:bCs/>
          <w:sz w:val="60"/>
          <w:szCs w:val="60"/>
          <w:u w:val="single"/>
        </w:rPr>
      </w:pPr>
    </w:p>
    <w:p w14:paraId="7E34FEBA" w14:textId="56CB2495" w:rsidR="003707DA" w:rsidRDefault="003707DA" w:rsidP="003707DA">
      <w:pPr>
        <w:pStyle w:val="NoSpacing"/>
        <w:rPr>
          <w:sz w:val="24"/>
          <w:szCs w:val="24"/>
        </w:rPr>
      </w:pPr>
      <w:r w:rsidRPr="003707DA">
        <w:rPr>
          <w:noProof/>
          <w:u w:val="single"/>
        </w:rPr>
        <w:drawing>
          <wp:inline distT="0" distB="0" distL="0" distR="0" wp14:anchorId="106E98D5" wp14:editId="6B7DB34B">
            <wp:extent cx="870438" cy="715044"/>
            <wp:effectExtent l="0" t="0" r="6350" b="8890"/>
            <wp:docPr id="1501358557" name="Picture 3" descr="Let's Talk About: Sports Physiotherapy (with Dr. Chinmay Bhide) - Rejoice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s Talk About: Sports Physiotherapy (with Dr. Chinmay Bhide) - Rejoice  In Mo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4963" cy="718761"/>
                    </a:xfrm>
                    <a:prstGeom prst="rect">
                      <a:avLst/>
                    </a:prstGeom>
                    <a:noFill/>
                    <a:ln>
                      <a:noFill/>
                    </a:ln>
                  </pic:spPr>
                </pic:pic>
              </a:graphicData>
            </a:graphic>
          </wp:inline>
        </w:drawing>
      </w:r>
      <w:r w:rsidRPr="003707DA">
        <w:rPr>
          <w:b/>
          <w:bCs/>
          <w:sz w:val="28"/>
          <w:szCs w:val="28"/>
          <w:u w:val="single"/>
        </w:rPr>
        <w:t xml:space="preserve"> What is a Sports Physiotherapist?</w:t>
      </w:r>
      <w:r w:rsidRPr="00626FCE">
        <w:rPr>
          <w:b/>
          <w:bCs/>
          <w:sz w:val="28"/>
          <w:szCs w:val="28"/>
          <w:u w:val="single"/>
        </w:rPr>
        <w:br/>
      </w:r>
      <w:r w:rsidRPr="00B7154C">
        <w:rPr>
          <w:sz w:val="24"/>
          <w:szCs w:val="24"/>
        </w:rPr>
        <w:t xml:space="preserve">The </w:t>
      </w:r>
      <w:hyperlink r:id="rId23" w:history="1">
        <w:r w:rsidRPr="00B7154C">
          <w:rPr>
            <w:rStyle w:val="Hyperlink"/>
            <w:sz w:val="24"/>
            <w:szCs w:val="24"/>
          </w:rPr>
          <w:t>Health Ti</w:t>
        </w:r>
        <w:r w:rsidRPr="00B7154C">
          <w:rPr>
            <w:rStyle w:val="Hyperlink"/>
            <w:sz w:val="24"/>
            <w:szCs w:val="24"/>
          </w:rPr>
          <w:t>m</w:t>
        </w:r>
        <w:r w:rsidRPr="00B7154C">
          <w:rPr>
            <w:rStyle w:val="Hyperlink"/>
            <w:sz w:val="24"/>
            <w:szCs w:val="24"/>
          </w:rPr>
          <w:t>es</w:t>
        </w:r>
      </w:hyperlink>
      <w:r w:rsidRPr="00B7154C">
        <w:rPr>
          <w:sz w:val="24"/>
          <w:szCs w:val="24"/>
        </w:rPr>
        <w:t xml:space="preserve"> website indicates that sports physiotherapy is a </w:t>
      </w:r>
      <w:r w:rsidRPr="00B7154C">
        <w:rPr>
          <w:i/>
          <w:iCs/>
          <w:sz w:val="24"/>
          <w:szCs w:val="24"/>
        </w:rPr>
        <w:t xml:space="preserve">specialised branch of physiotherapy, and sports physios provide advice on how to avoid sports injuries, treat injuries and help recovery for those playing recreational sport right through to elite sport.  </w:t>
      </w:r>
      <w:r w:rsidRPr="00B7154C">
        <w:rPr>
          <w:i/>
          <w:iCs/>
          <w:sz w:val="24"/>
          <w:szCs w:val="24"/>
        </w:rPr>
        <w:br/>
      </w:r>
      <w:r>
        <w:rPr>
          <w:sz w:val="24"/>
          <w:szCs w:val="24"/>
        </w:rPr>
        <w:br/>
      </w:r>
      <w:r w:rsidRPr="00B7154C">
        <w:rPr>
          <w:sz w:val="24"/>
          <w:szCs w:val="24"/>
        </w:rPr>
        <w:t>A sports physio is a registered physiotherapist who has achieved further study after completing a physiotherapy degree - in which students achieve an understanding of the physical, structural and the physiological aspects of human form and movement.</w:t>
      </w:r>
      <w:r w:rsidRPr="00B7154C">
        <w:rPr>
          <w:sz w:val="24"/>
          <w:szCs w:val="24"/>
        </w:rPr>
        <w:br/>
      </w:r>
      <w:r w:rsidRPr="00B7154C">
        <w:rPr>
          <w:sz w:val="24"/>
          <w:szCs w:val="24"/>
        </w:rPr>
        <w:br/>
        <w:t>To become a sports physio, one will first need to complete a four-year bachelor degree in physiotherapy.  Alternatively, students can complete an associated bachelor degree, such as in exercise physiology, followed by a postgraduate qualification in physiotherapy.</w:t>
      </w:r>
      <w:r w:rsidRPr="00B7154C">
        <w:rPr>
          <w:sz w:val="24"/>
          <w:szCs w:val="24"/>
        </w:rPr>
        <w:br/>
      </w:r>
      <w:r w:rsidRPr="00B7154C">
        <w:rPr>
          <w:sz w:val="24"/>
          <w:szCs w:val="24"/>
        </w:rPr>
        <w:br/>
        <w:t>Physiotherapists can later choose to practice in sports physiotherapy but are unable to refer to themselves as a sports physio until they have achieved titled membership of the </w:t>
      </w:r>
      <w:hyperlink r:id="rId24" w:tgtFrame="_blank" w:history="1">
        <w:r w:rsidRPr="00B7154C">
          <w:rPr>
            <w:rStyle w:val="Hyperlink"/>
            <w:sz w:val="24"/>
            <w:szCs w:val="24"/>
          </w:rPr>
          <w:t>Australian Physiotherapy Association (APA)</w:t>
        </w:r>
      </w:hyperlink>
      <w:r w:rsidRPr="00B7154C">
        <w:rPr>
          <w:sz w:val="24"/>
          <w:szCs w:val="24"/>
        </w:rPr>
        <w:t>.</w:t>
      </w:r>
    </w:p>
    <w:p w14:paraId="71BF8F0F" w14:textId="77777777" w:rsidR="003707DA" w:rsidRDefault="003707DA" w:rsidP="003707DA">
      <w:pPr>
        <w:pStyle w:val="NoSpacing"/>
        <w:rPr>
          <w:sz w:val="56"/>
          <w:szCs w:val="56"/>
        </w:rPr>
      </w:pPr>
    </w:p>
    <w:p w14:paraId="25B938B7" w14:textId="77777777" w:rsidR="0016758D" w:rsidRDefault="0016758D" w:rsidP="003707DA">
      <w:pPr>
        <w:pStyle w:val="NoSpacing"/>
        <w:rPr>
          <w:sz w:val="56"/>
          <w:szCs w:val="56"/>
        </w:rPr>
      </w:pPr>
    </w:p>
    <w:p w14:paraId="2AAE7D79" w14:textId="77777777" w:rsidR="00D670C5" w:rsidRPr="002B2ADC" w:rsidRDefault="00D670C5" w:rsidP="00D670C5">
      <w:pPr>
        <w:pStyle w:val="NoSpacing"/>
        <w:rPr>
          <w:rFonts w:cs="Calibri"/>
          <w:b/>
          <w:sz w:val="28"/>
          <w:szCs w:val="24"/>
          <w:u w:val="single"/>
        </w:rPr>
      </w:pPr>
      <w:r w:rsidRPr="002B2ADC">
        <w:rPr>
          <w:rFonts w:cs="Calibri"/>
          <w:b/>
          <w:noProof/>
          <w:sz w:val="28"/>
          <w:u w:val="single"/>
          <w:lang w:eastAsia="zh-CN"/>
        </w:rPr>
        <w:lastRenderedPageBreak/>
        <w:drawing>
          <wp:inline distT="0" distB="0" distL="0" distR="0" wp14:anchorId="5902E27F" wp14:editId="6D0FD905">
            <wp:extent cx="1562100" cy="454915"/>
            <wp:effectExtent l="0" t="0" r="0" b="254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0138" cy="495115"/>
                    </a:xfrm>
                    <a:prstGeom prst="rect">
                      <a:avLst/>
                    </a:prstGeom>
                    <a:noFill/>
                    <a:ln>
                      <a:noFill/>
                    </a:ln>
                  </pic:spPr>
                </pic:pic>
              </a:graphicData>
            </a:graphic>
          </wp:inline>
        </w:drawing>
      </w:r>
      <w:r w:rsidRPr="002B2ADC">
        <w:rPr>
          <w:rFonts w:cs="Calibri"/>
          <w:b/>
          <w:sz w:val="28"/>
          <w:szCs w:val="24"/>
          <w:u w:val="single"/>
        </w:rPr>
        <w:t xml:space="preserve"> Nexus Program</w:t>
      </w:r>
    </w:p>
    <w:p w14:paraId="031067B9" w14:textId="77777777" w:rsidR="00D670C5" w:rsidRPr="00AB4B4F" w:rsidRDefault="00D670C5" w:rsidP="00D670C5">
      <w:pPr>
        <w:rPr>
          <w:rFonts w:ascii="Calibri" w:hAnsi="Calibri" w:cs="Calibri"/>
          <w:bCs/>
          <w:i/>
          <w:iCs/>
        </w:rPr>
      </w:pPr>
      <w:r w:rsidRPr="00AB4B4F">
        <w:rPr>
          <w:rFonts w:ascii="Calibri" w:hAnsi="Calibri" w:cs="Calibri"/>
          <w:bCs/>
          <w:i/>
          <w:iCs/>
        </w:rPr>
        <w:t xml:space="preserve">A revolutionary path into secondary teaching - the Nexus Program provides a first of its kind pathway into secondary teaching.  </w:t>
      </w:r>
    </w:p>
    <w:p w14:paraId="2767D2BD" w14:textId="50A882CC" w:rsidR="00D670C5" w:rsidRPr="00AB4B4F" w:rsidRDefault="00D670C5" w:rsidP="00D670C5">
      <w:pPr>
        <w:rPr>
          <w:rFonts w:ascii="Calibri" w:hAnsi="Calibri" w:cs="Calibri"/>
          <w:lang w:eastAsia="en-AU"/>
        </w:rPr>
      </w:pPr>
      <w:r>
        <w:rPr>
          <w:rFonts w:ascii="Calibri" w:hAnsi="Calibri" w:cs="Calibri"/>
          <w:lang w:eastAsia="en-AU"/>
        </w:rPr>
        <w:br/>
      </w:r>
      <w:r w:rsidRPr="00AB4B4F">
        <w:rPr>
          <w:rFonts w:ascii="Calibri" w:hAnsi="Calibri" w:cs="Calibri"/>
          <w:lang w:eastAsia="en-AU"/>
        </w:rPr>
        <w:t xml:space="preserve">Nexus students take part in La Trobe’s eighteen-month accelerated or two-year </w:t>
      </w:r>
      <w:hyperlink r:id="rId27" w:anchor="/overview?location=BU&amp;studentType=dom&amp;year=2024" w:history="1">
        <w:r>
          <w:rPr>
            <w:rStyle w:val="Hyperlink"/>
            <w:rFonts w:ascii="Calibri" w:hAnsi="Calibri" w:cs="Calibri"/>
            <w:lang w:eastAsia="en-AU"/>
          </w:rPr>
          <w:t>Master of Teaching (Secondary)</w:t>
        </w:r>
      </w:hyperlink>
      <w:r>
        <w:rPr>
          <w:rFonts w:ascii="Calibri" w:hAnsi="Calibri" w:cs="Calibri"/>
          <w:lang w:eastAsia="en-AU"/>
        </w:rPr>
        <w:t xml:space="preserve"> </w:t>
      </w:r>
      <w:r w:rsidRPr="00AB4B4F">
        <w:rPr>
          <w:rFonts w:ascii="Calibri" w:hAnsi="Calibri" w:cs="Calibri"/>
          <w:lang w:eastAsia="en-AU"/>
        </w:rPr>
        <w:t xml:space="preserve">or </w:t>
      </w:r>
      <w:hyperlink r:id="rId28" w:anchor="/overview?location=BU&amp;studentType=dom&amp;year=2024" w:history="1">
        <w:r>
          <w:rPr>
            <w:rStyle w:val="Hyperlink"/>
            <w:rFonts w:ascii="Calibri" w:hAnsi="Calibri" w:cs="Calibri"/>
            <w:lang w:eastAsia="en-AU"/>
          </w:rPr>
          <w:t>Master of Teaching (Primary)</w:t>
        </w:r>
      </w:hyperlink>
      <w:r w:rsidRPr="00AB4B4F">
        <w:rPr>
          <w:rFonts w:ascii="Calibri" w:hAnsi="Calibri" w:cs="Calibri"/>
          <w:lang w:eastAsia="en-AU"/>
        </w:rPr>
        <w:t>, whilst undertaking paid employment in schools (part-time in first year and full-time in second year).  On top of their salary, Nexus students also benefit from up to $14,900 in financial support.</w:t>
      </w:r>
    </w:p>
    <w:p w14:paraId="550C6EC8" w14:textId="60986005" w:rsidR="00D670C5" w:rsidRPr="002B2ADC" w:rsidRDefault="00D670C5" w:rsidP="00D670C5">
      <w:pPr>
        <w:pStyle w:val="NoSpacing"/>
        <w:rPr>
          <w:rFonts w:cs="Calibri"/>
          <w:sz w:val="24"/>
          <w:szCs w:val="24"/>
        </w:rPr>
      </w:pPr>
      <w:r>
        <w:rPr>
          <w:rFonts w:cs="Calibri"/>
          <w:b/>
          <w:sz w:val="24"/>
          <w:szCs w:val="24"/>
        </w:rPr>
        <w:br/>
      </w:r>
      <w:r w:rsidRPr="00EA1509">
        <w:rPr>
          <w:rFonts w:cs="Calibri"/>
          <w:b/>
          <w:sz w:val="24"/>
          <w:szCs w:val="24"/>
        </w:rPr>
        <w:t xml:space="preserve">Current VCE students considering a career in secondary education are highly recommended to learn more about this excellent opportunity - </w:t>
      </w:r>
      <w:hyperlink r:id="rId29" w:history="1">
        <w:r w:rsidRPr="00EA1509">
          <w:rPr>
            <w:rStyle w:val="Hyperlink"/>
            <w:rFonts w:cs="Calibri"/>
            <w:b/>
            <w:sz w:val="24"/>
            <w:szCs w:val="24"/>
          </w:rPr>
          <w:t>La Trobe Nexus Program</w:t>
        </w:r>
      </w:hyperlink>
      <w:r>
        <w:rPr>
          <w:rFonts w:cs="Calibri"/>
          <w:b/>
          <w:sz w:val="24"/>
          <w:szCs w:val="24"/>
        </w:rPr>
        <w:t xml:space="preserve"> </w:t>
      </w:r>
    </w:p>
    <w:p w14:paraId="20A7857B" w14:textId="77777777" w:rsidR="00F64CC9" w:rsidRPr="00D670C5" w:rsidRDefault="00F64CC9" w:rsidP="003707DA">
      <w:pPr>
        <w:pStyle w:val="NoSpacing"/>
        <w:rPr>
          <w:sz w:val="44"/>
          <w:szCs w:val="44"/>
        </w:rPr>
      </w:pPr>
    </w:p>
    <w:p w14:paraId="25BABC55" w14:textId="77777777" w:rsidR="003B00AB" w:rsidRDefault="003B00AB" w:rsidP="003B00AB">
      <w:pPr>
        <w:rPr>
          <w:rFonts w:asciiTheme="minorHAnsi" w:hAnsiTheme="minorHAnsi" w:cstheme="minorHAnsi"/>
          <w:b/>
          <w:bCs/>
          <w:sz w:val="28"/>
          <w:u w:val="single"/>
        </w:rPr>
      </w:pPr>
      <w:r w:rsidRPr="00D31481">
        <w:rPr>
          <w:noProof/>
          <w:u w:val="single"/>
        </w:rPr>
        <w:drawing>
          <wp:inline distT="0" distB="0" distL="0" distR="0" wp14:anchorId="0D77EFEB" wp14:editId="4D3BBFDF">
            <wp:extent cx="884555" cy="426303"/>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1940" cy="449140"/>
                    </a:xfrm>
                    <a:prstGeom prst="rect">
                      <a:avLst/>
                    </a:prstGeom>
                    <a:noFill/>
                    <a:ln>
                      <a:noFill/>
                    </a:ln>
                  </pic:spPr>
                </pic:pic>
              </a:graphicData>
            </a:graphic>
          </wp:inline>
        </w:drawing>
      </w:r>
      <w:r w:rsidRPr="00D31481">
        <w:rPr>
          <w:rFonts w:asciiTheme="minorHAnsi" w:hAnsiTheme="minorHAnsi" w:cstheme="minorHAnsi"/>
          <w:b/>
          <w:sz w:val="12"/>
          <w:szCs w:val="8"/>
          <w:u w:val="single"/>
        </w:rPr>
        <w:t xml:space="preserve"> </w:t>
      </w:r>
      <w:r w:rsidRPr="00D31481">
        <w:rPr>
          <w:rFonts w:asciiTheme="minorHAnsi" w:hAnsiTheme="minorHAnsi" w:cstheme="minorHAnsi"/>
          <w:b/>
          <w:sz w:val="28"/>
          <w:u w:val="single"/>
        </w:rPr>
        <w:t xml:space="preserve"> </w:t>
      </w:r>
      <w:r w:rsidRPr="00D31481">
        <w:rPr>
          <w:rFonts w:asciiTheme="minorHAnsi" w:hAnsiTheme="minorHAnsi" w:cstheme="minorHAnsi"/>
          <w:b/>
          <w:bCs/>
          <w:sz w:val="28"/>
          <w:u w:val="single"/>
        </w:rPr>
        <w:t>Australian Apprenticeships and Traineeships Information Service</w:t>
      </w:r>
    </w:p>
    <w:p w14:paraId="07D7C55A" w14:textId="77777777" w:rsidR="003B00AB" w:rsidRPr="003B00AB" w:rsidRDefault="003B00AB" w:rsidP="003B00AB">
      <w:pPr>
        <w:rPr>
          <w:rFonts w:asciiTheme="minorHAnsi" w:hAnsiTheme="minorHAnsi" w:cstheme="minorHAnsi"/>
        </w:rPr>
      </w:pPr>
      <w:r w:rsidRPr="003B00AB">
        <w:rPr>
          <w:rFonts w:asciiTheme="minorHAnsi" w:hAnsiTheme="minorHAnsi" w:cstheme="minorHAnsi"/>
        </w:rPr>
        <w:t xml:space="preserve">The </w:t>
      </w:r>
      <w:r w:rsidRPr="003B00AB">
        <w:rPr>
          <w:rFonts w:asciiTheme="minorHAnsi" w:hAnsiTheme="minorHAnsi" w:cstheme="minorHAnsi"/>
          <w:b/>
          <w:bCs/>
          <w:i/>
          <w:iCs/>
        </w:rPr>
        <w:t>Australian Apprenticeships and Traineeships Information Service (AATIS)</w:t>
      </w:r>
      <w:r w:rsidRPr="003B00AB">
        <w:rPr>
          <w:rFonts w:asciiTheme="minorHAnsi" w:hAnsiTheme="minorHAnsi" w:cstheme="minorHAnsi"/>
        </w:rPr>
        <w:t xml:space="preserve"> offers pathways information to students, job hunters, career advisers and employers.  The website, app and resources are used by schools, parents, friends, and supporters providing career planning and direction.  AATIS is free to use and is funded by the Australian Government Department of Education, Skills and Employment.</w:t>
      </w:r>
    </w:p>
    <w:p w14:paraId="7BBAB135" w14:textId="77777777" w:rsidR="003B00AB" w:rsidRPr="003B00AB" w:rsidRDefault="003B00AB" w:rsidP="003B00AB">
      <w:pPr>
        <w:rPr>
          <w:rFonts w:asciiTheme="minorHAnsi" w:hAnsiTheme="minorHAnsi" w:cstheme="minorHAnsi"/>
        </w:rPr>
      </w:pPr>
    </w:p>
    <w:p w14:paraId="442D4234" w14:textId="67DBA03A" w:rsidR="003B00AB" w:rsidRPr="003B00AB" w:rsidRDefault="003B00AB" w:rsidP="003B00AB">
      <w:pPr>
        <w:rPr>
          <w:rFonts w:asciiTheme="minorHAnsi" w:hAnsiTheme="minorHAnsi" w:cstheme="minorHAnsi"/>
        </w:rPr>
      </w:pPr>
      <w:r w:rsidRPr="003B00AB">
        <w:rPr>
          <w:rFonts w:asciiTheme="minorHAnsi" w:hAnsiTheme="minorHAnsi" w:cstheme="minorHAnsi"/>
        </w:rPr>
        <w:t xml:space="preserve">The Australian Apprenticeships Pathways website - </w:t>
      </w:r>
      <w:hyperlink r:id="rId31" w:history="1">
        <w:r w:rsidRPr="003B00AB">
          <w:rPr>
            <w:rStyle w:val="Hyperlink"/>
            <w:rFonts w:asciiTheme="minorHAnsi" w:hAnsiTheme="minorHAnsi" w:cstheme="minorHAnsi"/>
          </w:rPr>
          <w:t>AAP</w:t>
        </w:r>
        <w:r w:rsidRPr="003B00AB">
          <w:rPr>
            <w:rStyle w:val="Hyperlink"/>
            <w:rFonts w:asciiTheme="minorHAnsi" w:hAnsiTheme="minorHAnsi" w:cstheme="minorHAnsi"/>
          </w:rPr>
          <w:t>a</w:t>
        </w:r>
        <w:r w:rsidRPr="003B00AB">
          <w:rPr>
            <w:rStyle w:val="Hyperlink"/>
            <w:rFonts w:asciiTheme="minorHAnsi" w:hAnsiTheme="minorHAnsi" w:cstheme="minorHAnsi"/>
          </w:rPr>
          <w:t>thways</w:t>
        </w:r>
      </w:hyperlink>
      <w:r w:rsidRPr="003B00AB">
        <w:rPr>
          <w:rFonts w:asciiTheme="minorHAnsi" w:hAnsiTheme="minorHAnsi" w:cstheme="minorHAnsi"/>
        </w:rPr>
        <w:t xml:space="preserve"> - is a hub providing in-depth information about Australian apprenticeships and traineeships, including </w:t>
      </w:r>
      <w:r w:rsidR="006A2BBD">
        <w:rPr>
          <w:rFonts w:asciiTheme="minorHAnsi" w:hAnsiTheme="minorHAnsi" w:cstheme="minorHAnsi"/>
        </w:rPr>
        <w:t xml:space="preserve">information on </w:t>
      </w:r>
      <w:hyperlink r:id="rId32" w:history="1">
        <w:r w:rsidR="006A2BBD">
          <w:rPr>
            <w:rStyle w:val="Hyperlink"/>
            <w:rFonts w:asciiTheme="minorHAnsi" w:hAnsiTheme="minorHAnsi" w:cstheme="minorHAnsi"/>
          </w:rPr>
          <w:t>in-demand occu</w:t>
        </w:r>
        <w:r w:rsidR="006A2BBD">
          <w:rPr>
            <w:rStyle w:val="Hyperlink"/>
            <w:rFonts w:asciiTheme="minorHAnsi" w:hAnsiTheme="minorHAnsi" w:cstheme="minorHAnsi"/>
          </w:rPr>
          <w:t>p</w:t>
        </w:r>
        <w:r w:rsidR="006A2BBD">
          <w:rPr>
            <w:rStyle w:val="Hyperlink"/>
            <w:rFonts w:asciiTheme="minorHAnsi" w:hAnsiTheme="minorHAnsi" w:cstheme="minorHAnsi"/>
          </w:rPr>
          <w:t>ations</w:t>
        </w:r>
      </w:hyperlink>
      <w:r w:rsidR="006A2BBD">
        <w:rPr>
          <w:rFonts w:asciiTheme="minorHAnsi" w:hAnsiTheme="minorHAnsi" w:cstheme="minorHAnsi"/>
        </w:rPr>
        <w:t xml:space="preserve">. </w:t>
      </w:r>
    </w:p>
    <w:p w14:paraId="175199CA" w14:textId="77777777" w:rsidR="003B00AB" w:rsidRPr="003B00AB" w:rsidRDefault="003B00AB" w:rsidP="003B00AB">
      <w:pPr>
        <w:rPr>
          <w:rFonts w:asciiTheme="minorHAnsi" w:hAnsiTheme="minorHAnsi" w:cstheme="minorHAnsi"/>
        </w:rPr>
      </w:pPr>
    </w:p>
    <w:p w14:paraId="392C95C1" w14:textId="6EE3E083" w:rsidR="003707DA" w:rsidRPr="003B00AB" w:rsidRDefault="003B00AB" w:rsidP="003B00AB">
      <w:pPr>
        <w:pStyle w:val="NoSpacing"/>
        <w:rPr>
          <w:sz w:val="24"/>
          <w:szCs w:val="24"/>
        </w:rPr>
      </w:pPr>
      <w:r w:rsidRPr="003B00AB">
        <w:rPr>
          <w:rFonts w:asciiTheme="minorHAnsi" w:hAnsiTheme="minorHAnsi" w:cstheme="minorHAnsi"/>
          <w:b/>
          <w:bCs/>
          <w:sz w:val="24"/>
          <w:szCs w:val="24"/>
        </w:rPr>
        <w:t xml:space="preserve">Students are encouraged to browse both the AAPathways website, as well as the </w:t>
      </w:r>
      <w:hyperlink r:id="rId33" w:history="1">
        <w:r w:rsidR="006A2BBD">
          <w:rPr>
            <w:rStyle w:val="Hyperlink"/>
            <w:rFonts w:asciiTheme="minorHAnsi" w:hAnsiTheme="minorHAnsi" w:cstheme="minorHAnsi"/>
            <w:b/>
            <w:bCs/>
            <w:sz w:val="24"/>
            <w:szCs w:val="24"/>
          </w:rPr>
          <w:t>A</w:t>
        </w:r>
        <w:r w:rsidR="006A2BBD">
          <w:rPr>
            <w:rStyle w:val="Hyperlink"/>
            <w:rFonts w:asciiTheme="minorHAnsi" w:hAnsiTheme="minorHAnsi" w:cstheme="minorHAnsi"/>
            <w:b/>
            <w:bCs/>
            <w:sz w:val="24"/>
            <w:szCs w:val="24"/>
          </w:rPr>
          <w:t>A</w:t>
        </w:r>
        <w:r w:rsidR="006A2BBD">
          <w:rPr>
            <w:rStyle w:val="Hyperlink"/>
            <w:rFonts w:asciiTheme="minorHAnsi" w:hAnsiTheme="minorHAnsi" w:cstheme="minorHAnsi"/>
            <w:b/>
            <w:bCs/>
            <w:sz w:val="24"/>
            <w:szCs w:val="24"/>
          </w:rPr>
          <w:t>TIS</w:t>
        </w:r>
      </w:hyperlink>
      <w:r w:rsidR="006A2BBD">
        <w:rPr>
          <w:rFonts w:asciiTheme="minorHAnsi" w:hAnsiTheme="minorHAnsi" w:cstheme="minorHAnsi"/>
          <w:b/>
          <w:bCs/>
          <w:sz w:val="24"/>
          <w:szCs w:val="24"/>
        </w:rPr>
        <w:t xml:space="preserve"> </w:t>
      </w:r>
      <w:r w:rsidR="006A2BBD" w:rsidRPr="006A2BBD">
        <w:rPr>
          <w:rFonts w:asciiTheme="minorHAnsi" w:hAnsiTheme="minorHAnsi" w:cstheme="minorHAnsi"/>
          <w:b/>
          <w:bCs/>
          <w:sz w:val="24"/>
          <w:szCs w:val="24"/>
        </w:rPr>
        <w:t xml:space="preserve"> </w:t>
      </w:r>
      <w:r w:rsidR="006A2BBD">
        <w:rPr>
          <w:rFonts w:asciiTheme="minorHAnsi" w:hAnsiTheme="minorHAnsi" w:cstheme="minorHAnsi"/>
          <w:b/>
          <w:bCs/>
          <w:sz w:val="24"/>
          <w:szCs w:val="24"/>
        </w:rPr>
        <w:t xml:space="preserve"> </w:t>
      </w:r>
      <w:r w:rsidRPr="003B00AB">
        <w:rPr>
          <w:rFonts w:asciiTheme="minorHAnsi" w:hAnsiTheme="minorHAnsi" w:cstheme="minorHAnsi"/>
          <w:b/>
          <w:bCs/>
          <w:sz w:val="24"/>
          <w:szCs w:val="24"/>
        </w:rPr>
        <w:t>website.</w:t>
      </w:r>
    </w:p>
    <w:p w14:paraId="238A283D" w14:textId="77777777" w:rsidR="003707DA" w:rsidRPr="006B1861" w:rsidRDefault="003707DA" w:rsidP="003707DA">
      <w:pPr>
        <w:pStyle w:val="NoSpacing"/>
        <w:rPr>
          <w:sz w:val="20"/>
          <w:szCs w:val="20"/>
        </w:rPr>
      </w:pPr>
    </w:p>
    <w:p w14:paraId="190FEB7C" w14:textId="77777777" w:rsidR="003707DA" w:rsidRPr="00D670C5" w:rsidRDefault="003707DA" w:rsidP="003707DA">
      <w:pPr>
        <w:pStyle w:val="NoSpacing"/>
        <w:rPr>
          <w:sz w:val="18"/>
          <w:szCs w:val="18"/>
        </w:rPr>
      </w:pPr>
    </w:p>
    <w:p w14:paraId="7B96CBBF" w14:textId="77777777" w:rsidR="006F13EE" w:rsidRPr="00D670C5" w:rsidRDefault="006F13EE" w:rsidP="002C6BDD">
      <w:pPr>
        <w:jc w:val="center"/>
        <w:rPr>
          <w:rFonts w:ascii="Calibri" w:hAnsi="Calibri" w:cs="Calibri"/>
          <w:b/>
          <w:sz w:val="10"/>
          <w:szCs w:val="6"/>
          <w:u w:val="single"/>
        </w:rPr>
      </w:pPr>
    </w:p>
    <w:p w14:paraId="7FC8E398" w14:textId="77777777" w:rsidR="004D2FCE" w:rsidRDefault="004D2FCE" w:rsidP="004D2FCE">
      <w:pPr>
        <w:rPr>
          <w:rFonts w:ascii="Calibri" w:hAnsi="Calibri" w:cs="Calibri"/>
          <w:i/>
          <w:iCs/>
        </w:rPr>
      </w:pPr>
      <w:r w:rsidRPr="00CA385C">
        <w:rPr>
          <w:rFonts w:ascii="Calibri" w:hAnsi="Calibri" w:cs="Calibri"/>
          <w:b/>
          <w:bCs/>
          <w:noProof/>
          <w:sz w:val="28"/>
          <w:szCs w:val="28"/>
          <w:u w:val="single"/>
          <w:lang w:eastAsia="en-AU"/>
        </w:rPr>
        <w:drawing>
          <wp:inline distT="0" distB="0" distL="0" distR="0" wp14:anchorId="59648B1F" wp14:editId="4BFABF9C">
            <wp:extent cx="2099118" cy="385445"/>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8323" cy="394480"/>
                    </a:xfrm>
                    <a:prstGeom prst="rect">
                      <a:avLst/>
                    </a:prstGeom>
                    <a:noFill/>
                    <a:ln>
                      <a:noFill/>
                    </a:ln>
                  </pic:spPr>
                </pic:pic>
              </a:graphicData>
            </a:graphic>
          </wp:inline>
        </w:drawing>
      </w:r>
      <w:r>
        <w:rPr>
          <w:rFonts w:ascii="Calibri" w:hAnsi="Calibri" w:cs="Calibri"/>
          <w:b/>
          <w:bCs/>
          <w:sz w:val="28"/>
          <w:szCs w:val="28"/>
          <w:u w:val="single"/>
        </w:rPr>
        <w:t xml:space="preserve">  </w:t>
      </w:r>
      <w:r w:rsidRPr="00CA385C">
        <w:rPr>
          <w:rFonts w:ascii="Calibri" w:hAnsi="Calibri" w:cs="Calibri"/>
          <w:b/>
          <w:bCs/>
          <w:sz w:val="28"/>
          <w:szCs w:val="28"/>
          <w:u w:val="single"/>
        </w:rPr>
        <w:t>Dual Electrical Qualifications Program</w:t>
      </w:r>
      <w:r>
        <w:rPr>
          <w:rFonts w:ascii="Calibri" w:hAnsi="Calibri" w:cs="Calibri"/>
          <w:b/>
          <w:bCs/>
          <w:sz w:val="28"/>
          <w:szCs w:val="28"/>
          <w:u w:val="single"/>
        </w:rPr>
        <w:br/>
      </w:r>
      <w:r w:rsidRPr="00CA385C">
        <w:rPr>
          <w:rFonts w:ascii="Calibri" w:hAnsi="Calibri" w:cs="Calibri"/>
          <w:i/>
          <w:iCs/>
        </w:rPr>
        <w:t>Earn while you learn</w:t>
      </w:r>
      <w:r>
        <w:rPr>
          <w:rFonts w:ascii="Calibri" w:hAnsi="Calibri" w:cs="Calibri"/>
          <w:i/>
          <w:iCs/>
        </w:rPr>
        <w:t>!</w:t>
      </w:r>
      <w:r w:rsidRPr="00CA385C">
        <w:rPr>
          <w:rFonts w:ascii="Calibri" w:hAnsi="Calibri" w:cs="Calibri"/>
          <w:i/>
          <w:iCs/>
        </w:rPr>
        <w:t xml:space="preserve"> </w:t>
      </w:r>
      <w:r>
        <w:rPr>
          <w:rFonts w:ascii="Calibri" w:hAnsi="Calibri" w:cs="Calibri"/>
          <w:i/>
          <w:iCs/>
        </w:rPr>
        <w:t xml:space="preserve"> </w:t>
      </w:r>
      <w:r w:rsidRPr="00CA385C">
        <w:rPr>
          <w:rFonts w:ascii="Calibri" w:hAnsi="Calibri" w:cs="Calibri"/>
          <w:i/>
          <w:iCs/>
        </w:rPr>
        <w:t>Combine your A-Grade Electrical Apprenticeship (Certificate III In Electrotechnology – Electrician) and Bachelor of Engineering (Electrical and Information Engineering) (Honours).</w:t>
      </w:r>
    </w:p>
    <w:p w14:paraId="47482EF2" w14:textId="744959FD" w:rsidR="004D2FCE" w:rsidRDefault="004D2FCE" w:rsidP="004D2FCE">
      <w:pPr>
        <w:rPr>
          <w:rFonts w:ascii="Calibri" w:hAnsi="Calibri" w:cs="Calibri"/>
          <w:b/>
          <w:bCs/>
        </w:rPr>
      </w:pPr>
      <w:r>
        <w:rPr>
          <w:rFonts w:ascii="Calibri" w:hAnsi="Calibri" w:cs="Calibri"/>
        </w:rPr>
        <w:br/>
      </w:r>
      <w:r w:rsidRPr="00CA385C">
        <w:rPr>
          <w:rFonts w:ascii="Calibri" w:hAnsi="Calibri" w:cs="Calibri"/>
        </w:rPr>
        <w:t>As part of a Victorian Government funded project, the </w:t>
      </w:r>
      <w:hyperlink r:id="rId35" w:history="1">
        <w:r w:rsidRPr="00CA385C">
          <w:rPr>
            <w:rStyle w:val="Hyperlink"/>
            <w:rFonts w:ascii="Calibri" w:hAnsi="Calibri" w:cs="Calibri"/>
            <w:i/>
            <w:iCs/>
          </w:rPr>
          <w:t>Ai Group Centre for Education &amp; Training</w:t>
        </w:r>
      </w:hyperlink>
      <w:r w:rsidRPr="00CA385C">
        <w:rPr>
          <w:rFonts w:ascii="Calibri" w:hAnsi="Calibri" w:cs="Calibri"/>
        </w:rPr>
        <w:t> is partnering with industry, Federation University and </w:t>
      </w:r>
      <w:hyperlink r:id="rId36" w:history="1">
        <w:r w:rsidRPr="00CA385C">
          <w:rPr>
            <w:rStyle w:val="Hyperlink"/>
            <w:rFonts w:ascii="Calibri" w:hAnsi="Calibri" w:cs="Calibri"/>
            <w:i/>
            <w:iCs/>
          </w:rPr>
          <w:t>NECA Education &amp; Careers</w:t>
        </w:r>
      </w:hyperlink>
      <w:r w:rsidRPr="00CA385C">
        <w:rPr>
          <w:rFonts w:ascii="Calibri" w:hAnsi="Calibri" w:cs="Calibri"/>
        </w:rPr>
        <w:t> to create an electrical dual qualification.</w:t>
      </w:r>
      <w:r>
        <w:rPr>
          <w:rFonts w:ascii="Calibri" w:hAnsi="Calibri" w:cs="Calibri"/>
        </w:rPr>
        <w:t xml:space="preserve">  </w:t>
      </w:r>
      <w:r w:rsidRPr="00CA385C">
        <w:rPr>
          <w:rFonts w:ascii="Calibri" w:hAnsi="Calibri" w:cs="Calibri"/>
        </w:rPr>
        <w:t>The course combines the A-Grade Electrical Apprenticeship (Certificate III In Electrotechnology – Electrician) and </w:t>
      </w:r>
      <w:hyperlink r:id="rId37" w:history="1">
        <w:r w:rsidRPr="00CA385C">
          <w:rPr>
            <w:rStyle w:val="Hyperlink"/>
            <w:rFonts w:ascii="Calibri" w:hAnsi="Calibri" w:cs="Calibri"/>
            <w:i/>
            <w:iCs/>
          </w:rPr>
          <w:t>Bachelor of Engineering (Electrical and Information Engineering)(Honours)</w:t>
        </w:r>
      </w:hyperlink>
      <w:r w:rsidRPr="00CA385C">
        <w:rPr>
          <w:rFonts w:ascii="Calibri" w:hAnsi="Calibri" w:cs="Calibri"/>
        </w:rPr>
        <w:t> to produce highly skilled, STEM proficient licensed A Grade Electricians – achieving this combined qualification in a six-year timeframe.</w:t>
      </w:r>
      <w:r>
        <w:rPr>
          <w:rFonts w:ascii="Calibri" w:hAnsi="Calibri" w:cs="Calibri"/>
        </w:rPr>
        <w:t xml:space="preserve">  </w:t>
      </w:r>
      <w:r>
        <w:rPr>
          <w:rFonts w:ascii="Calibri" w:hAnsi="Calibri" w:cs="Calibri"/>
        </w:rPr>
        <w:br/>
      </w:r>
      <w:r>
        <w:rPr>
          <w:rFonts w:ascii="Calibri" w:hAnsi="Calibri" w:cs="Calibri"/>
        </w:rPr>
        <w:br/>
      </w:r>
      <w:r w:rsidRPr="00CA385C">
        <w:rPr>
          <w:rFonts w:ascii="Calibri" w:hAnsi="Calibri" w:cs="Calibri"/>
        </w:rPr>
        <w:t>The combination will provide candidates with multiple qualifications and certifications.</w:t>
      </w:r>
      <w:r w:rsidR="00D670C5">
        <w:rPr>
          <w:rFonts w:ascii="Calibri" w:hAnsi="Calibri" w:cs="Calibri"/>
        </w:rPr>
        <w:t xml:space="preserve">  </w:t>
      </w:r>
      <w:r>
        <w:rPr>
          <w:rFonts w:ascii="Calibri" w:hAnsi="Calibri" w:cs="Calibri"/>
          <w:b/>
          <w:bCs/>
        </w:rPr>
        <w:t xml:space="preserve">Find out more about this program at </w:t>
      </w:r>
      <w:hyperlink r:id="rId38" w:history="1">
        <w:r w:rsidRPr="00CA385C">
          <w:rPr>
            <w:rStyle w:val="Hyperlink"/>
            <w:rFonts w:ascii="Calibri" w:hAnsi="Calibri" w:cs="Calibri"/>
            <w:b/>
            <w:bCs/>
          </w:rPr>
          <w:t>Dual Electrical Qualification - Federation University Australia</w:t>
        </w:r>
      </w:hyperlink>
      <w:r>
        <w:rPr>
          <w:rFonts w:ascii="Calibri" w:hAnsi="Calibri" w:cs="Calibri"/>
          <w:b/>
          <w:bCs/>
        </w:rPr>
        <w:t>.</w:t>
      </w:r>
    </w:p>
    <w:p w14:paraId="29B2E5D2" w14:textId="39A18F4D" w:rsidR="002C6BDD" w:rsidRPr="00711312" w:rsidRDefault="002C6BDD" w:rsidP="002C6BDD">
      <w:pPr>
        <w:jc w:val="center"/>
        <w:rPr>
          <w:rFonts w:ascii="Calibri" w:hAnsi="Calibri" w:cs="Calibri"/>
          <w:b/>
          <w:sz w:val="28"/>
          <w:u w:val="single"/>
        </w:rPr>
      </w:pPr>
      <w:r w:rsidRPr="00711312">
        <w:rPr>
          <w:rFonts w:ascii="Calibri" w:hAnsi="Calibri" w:cs="Calibri"/>
          <w:b/>
          <w:noProof/>
          <w:sz w:val="28"/>
          <w:u w:val="single"/>
        </w:rPr>
        <w:lastRenderedPageBreak/>
        <w:drawing>
          <wp:inline distT="0" distB="0" distL="0" distR="0" wp14:anchorId="4680B0CB" wp14:editId="64AD9AC1">
            <wp:extent cx="762000" cy="445796"/>
            <wp:effectExtent l="0" t="0" r="0" b="0"/>
            <wp:docPr id="116" name="Picture 11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Graphical user interface&#10;&#10;Description automatically generated with medium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445796"/>
                    </a:xfrm>
                    <a:prstGeom prst="rect">
                      <a:avLst/>
                    </a:prstGeom>
                    <a:noFill/>
                    <a:ln>
                      <a:noFill/>
                    </a:ln>
                  </pic:spPr>
                </pic:pic>
              </a:graphicData>
            </a:graphic>
          </wp:inline>
        </w:drawing>
      </w:r>
      <w:r w:rsidRPr="00711312">
        <w:rPr>
          <w:rFonts w:ascii="Calibri" w:hAnsi="Calibri" w:cs="Calibri"/>
          <w:b/>
          <w:sz w:val="28"/>
          <w:u w:val="single"/>
        </w:rPr>
        <w:t xml:space="preserve"> </w:t>
      </w:r>
      <w:bookmarkStart w:id="0" w:name="DataSci"/>
      <w:bookmarkEnd w:id="0"/>
      <w:r w:rsidRPr="00711312">
        <w:rPr>
          <w:rFonts w:ascii="Calibri" w:hAnsi="Calibri" w:cs="Calibri"/>
          <w:b/>
          <w:sz w:val="28"/>
          <w:u w:val="single"/>
        </w:rPr>
        <w:t xml:space="preserve">Data Science </w:t>
      </w:r>
      <w:r>
        <w:rPr>
          <w:rFonts w:ascii="Calibri" w:hAnsi="Calibri" w:cs="Calibri"/>
          <w:b/>
          <w:sz w:val="28"/>
          <w:u w:val="single"/>
        </w:rPr>
        <w:t>&amp;</w:t>
      </w:r>
      <w:r w:rsidRPr="00711312">
        <w:rPr>
          <w:rFonts w:ascii="Calibri" w:hAnsi="Calibri" w:cs="Calibri"/>
          <w:b/>
          <w:sz w:val="28"/>
          <w:u w:val="single"/>
        </w:rPr>
        <w:t xml:space="preserve"> Information Systems Degrees </w:t>
      </w:r>
      <w:r>
        <w:rPr>
          <w:rFonts w:ascii="Calibri" w:hAnsi="Calibri" w:cs="Calibri"/>
          <w:b/>
          <w:sz w:val="28"/>
          <w:u w:val="single"/>
        </w:rPr>
        <w:t>i</w:t>
      </w:r>
      <w:r w:rsidRPr="00711312">
        <w:rPr>
          <w:rFonts w:ascii="Calibri" w:hAnsi="Calibri" w:cs="Calibri"/>
          <w:b/>
          <w:sz w:val="28"/>
          <w:u w:val="single"/>
        </w:rPr>
        <w:t xml:space="preserve">n </w:t>
      </w:r>
      <w:r>
        <w:rPr>
          <w:rFonts w:ascii="Calibri" w:hAnsi="Calibri" w:cs="Calibri"/>
          <w:b/>
          <w:sz w:val="28"/>
          <w:u w:val="single"/>
        </w:rPr>
        <w:t xml:space="preserve">Victoria in </w:t>
      </w:r>
      <w:r w:rsidRPr="00711312">
        <w:rPr>
          <w:rFonts w:ascii="Calibri" w:hAnsi="Calibri" w:cs="Calibri"/>
          <w:b/>
          <w:sz w:val="28"/>
          <w:u w:val="single"/>
        </w:rPr>
        <w:t xml:space="preserve">2024  </w:t>
      </w:r>
    </w:p>
    <w:p w14:paraId="4F275FD6" w14:textId="17E4BF07" w:rsidR="002C6BDD" w:rsidRPr="0054319B" w:rsidRDefault="002C6BDD" w:rsidP="002C6BDD">
      <w:pPr>
        <w:rPr>
          <w:rFonts w:ascii="Calibri" w:hAnsi="Calibri" w:cs="Calibri"/>
          <w:bCs/>
          <w:sz w:val="6"/>
          <w:szCs w:val="2"/>
          <w:highlight w:val="yellow"/>
        </w:rPr>
      </w:pPr>
      <w:r w:rsidRPr="00711312">
        <w:rPr>
          <w:rFonts w:ascii="Calibri" w:hAnsi="Calibri" w:cs="Calibri"/>
          <w:b/>
          <w:i/>
          <w:iCs/>
          <w:sz w:val="22"/>
          <w:szCs w:val="18"/>
        </w:rPr>
        <w:t>Data science</w:t>
      </w:r>
      <w:r w:rsidRPr="00711312">
        <w:rPr>
          <w:rFonts w:ascii="Calibri" w:hAnsi="Calibri" w:cs="Calibri"/>
          <w:bCs/>
          <w:sz w:val="22"/>
          <w:szCs w:val="18"/>
        </w:rPr>
        <w:t xml:space="preserve"> combines multiple fields, including statistics, scientific methods, artificial intelligence (AI), and data analysis, to extract value from data.</w:t>
      </w:r>
      <w:r>
        <w:rPr>
          <w:rFonts w:ascii="Calibri" w:hAnsi="Calibri" w:cs="Calibri"/>
          <w:bCs/>
          <w:sz w:val="22"/>
          <w:szCs w:val="18"/>
        </w:rPr>
        <w:t xml:space="preserve">  </w:t>
      </w:r>
      <w:r>
        <w:rPr>
          <w:rFonts w:ascii="Calibri" w:hAnsi="Calibri" w:cs="Calibri"/>
          <w:bCs/>
          <w:sz w:val="22"/>
          <w:szCs w:val="18"/>
          <w:u w:val="single"/>
        </w:rPr>
        <w:t>Note</w:t>
      </w:r>
      <w:r>
        <w:rPr>
          <w:rFonts w:ascii="Calibri" w:hAnsi="Calibri" w:cs="Calibri"/>
          <w:bCs/>
          <w:sz w:val="22"/>
          <w:szCs w:val="18"/>
        </w:rPr>
        <w:t xml:space="preserve">: </w:t>
      </w:r>
      <w:r>
        <w:rPr>
          <w:rFonts w:ascii="Calibri" w:hAnsi="Calibri" w:cs="Calibri"/>
          <w:bCs/>
          <w:i/>
          <w:iCs/>
          <w:sz w:val="22"/>
          <w:szCs w:val="18"/>
        </w:rPr>
        <w:t>Data Science</w:t>
      </w:r>
      <w:r>
        <w:rPr>
          <w:rFonts w:ascii="Calibri" w:hAnsi="Calibri" w:cs="Calibri"/>
          <w:bCs/>
          <w:sz w:val="22"/>
          <w:szCs w:val="18"/>
        </w:rPr>
        <w:t xml:space="preserve"> is often offered as a major in Science or Computer Science degrees.</w:t>
      </w:r>
      <w:r w:rsidRPr="00711312">
        <w:rPr>
          <w:rFonts w:ascii="Calibri" w:hAnsi="Calibri" w:cs="Calibri"/>
          <w:bCs/>
          <w:sz w:val="22"/>
          <w:szCs w:val="18"/>
        </w:rPr>
        <w:br/>
      </w:r>
      <w:r w:rsidRPr="00711312">
        <w:rPr>
          <w:rFonts w:ascii="Calibri" w:hAnsi="Calibri" w:cs="Calibri"/>
          <w:b/>
          <w:i/>
          <w:iCs/>
          <w:sz w:val="22"/>
          <w:szCs w:val="18"/>
        </w:rPr>
        <w:t>Information Systems</w:t>
      </w:r>
      <w:r w:rsidRPr="00711312">
        <w:rPr>
          <w:rFonts w:ascii="Calibri" w:hAnsi="Calibri" w:cs="Calibri"/>
          <w:bCs/>
          <w:sz w:val="22"/>
          <w:szCs w:val="18"/>
        </w:rPr>
        <w:t>, an integrated set of components for collecting, storing, and processing data and for providing information and digital products.</w:t>
      </w:r>
      <w:r>
        <w:rPr>
          <w:rFonts w:ascii="Calibri" w:hAnsi="Calibri" w:cs="Calibri"/>
          <w:bCs/>
          <w:sz w:val="22"/>
          <w:szCs w:val="18"/>
        </w:rPr>
        <w:t xml:space="preserve">  </w:t>
      </w:r>
      <w:r>
        <w:rPr>
          <w:rFonts w:ascii="Calibri" w:hAnsi="Calibri" w:cs="Calibri"/>
          <w:bCs/>
          <w:sz w:val="22"/>
          <w:szCs w:val="18"/>
          <w:u w:val="single"/>
        </w:rPr>
        <w:t>Note</w:t>
      </w:r>
      <w:r>
        <w:rPr>
          <w:rFonts w:ascii="Calibri" w:hAnsi="Calibri" w:cs="Calibri"/>
          <w:bCs/>
          <w:sz w:val="22"/>
          <w:szCs w:val="18"/>
        </w:rPr>
        <w:t xml:space="preserve">: </w:t>
      </w:r>
      <w:r>
        <w:rPr>
          <w:rFonts w:ascii="Calibri" w:hAnsi="Calibri" w:cs="Calibri"/>
          <w:bCs/>
          <w:i/>
          <w:iCs/>
          <w:sz w:val="22"/>
          <w:szCs w:val="18"/>
        </w:rPr>
        <w:t xml:space="preserve">Information Systems </w:t>
      </w:r>
      <w:r>
        <w:rPr>
          <w:rFonts w:ascii="Calibri" w:hAnsi="Calibri" w:cs="Calibri"/>
          <w:bCs/>
          <w:sz w:val="22"/>
          <w:szCs w:val="18"/>
        </w:rPr>
        <w:t>is also often offered as a major in Science or Computer Science degrees, as well as some Business degrees.</w:t>
      </w:r>
      <w:r>
        <w:rPr>
          <w:rFonts w:ascii="Calibri" w:hAnsi="Calibri" w:cs="Calibri"/>
          <w:bCs/>
          <w:sz w:val="22"/>
          <w:szCs w:val="18"/>
        </w:rPr>
        <w:br/>
      </w:r>
      <w:r w:rsidRPr="00711312">
        <w:rPr>
          <w:rFonts w:ascii="Calibri" w:hAnsi="Calibri" w:cs="Calibri"/>
          <w:b/>
          <w:bCs/>
          <w:sz w:val="22"/>
          <w:szCs w:val="18"/>
        </w:rPr>
        <w:t xml:space="preserve">Visit </w:t>
      </w:r>
      <w:hyperlink r:id="rId40" w:history="1">
        <w:r w:rsidRPr="00711312">
          <w:rPr>
            <w:rStyle w:val="Hyperlink"/>
            <w:rFonts w:ascii="Calibri" w:hAnsi="Calibri" w:cs="Calibri"/>
            <w:b/>
            <w:bCs/>
            <w:sz w:val="22"/>
            <w:szCs w:val="18"/>
          </w:rPr>
          <w:t>VTAC</w:t>
        </w:r>
      </w:hyperlink>
      <w:r w:rsidRPr="00711312">
        <w:rPr>
          <w:rFonts w:ascii="Calibri" w:hAnsi="Calibri" w:cs="Calibri"/>
          <w:b/>
          <w:bCs/>
          <w:sz w:val="22"/>
          <w:szCs w:val="18"/>
        </w:rPr>
        <w:t xml:space="preserve"> for a comprehensive list including all double degrees on offer.</w:t>
      </w:r>
      <w:r w:rsidRPr="0054319B">
        <w:rPr>
          <w:rFonts w:ascii="Calibri" w:hAnsi="Calibri" w:cs="Calibri"/>
          <w:bCs/>
          <w:szCs w:val="20"/>
          <w:highlight w:val="yellow"/>
        </w:rPr>
        <w:br/>
      </w:r>
    </w:p>
    <w:tbl>
      <w:tblPr>
        <w:tblW w:w="11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62"/>
        <w:gridCol w:w="2363"/>
        <w:gridCol w:w="5615"/>
      </w:tblGrid>
      <w:tr w:rsidR="002C6BDD" w:rsidRPr="0054319B" w14:paraId="76857D9E" w14:textId="77777777" w:rsidTr="002C6BDD">
        <w:trPr>
          <w:trHeight w:val="194"/>
          <w:jc w:val="center"/>
        </w:trPr>
        <w:tc>
          <w:tcPr>
            <w:tcW w:w="1578" w:type="dxa"/>
            <w:shd w:val="clear" w:color="auto" w:fill="00B0F0"/>
          </w:tcPr>
          <w:p w14:paraId="34947793" w14:textId="77777777"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INSTITUTION</w:t>
            </w:r>
          </w:p>
        </w:tc>
        <w:tc>
          <w:tcPr>
            <w:tcW w:w="1962" w:type="dxa"/>
            <w:shd w:val="clear" w:color="auto" w:fill="00B0F0"/>
          </w:tcPr>
          <w:p w14:paraId="3EBC0C48" w14:textId="77777777"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COURSE NAME</w:t>
            </w:r>
          </w:p>
        </w:tc>
        <w:tc>
          <w:tcPr>
            <w:tcW w:w="2363" w:type="dxa"/>
            <w:shd w:val="clear" w:color="auto" w:fill="00B0F0"/>
          </w:tcPr>
          <w:p w14:paraId="4F3003BE" w14:textId="77777777"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VCE PREREQs</w:t>
            </w:r>
          </w:p>
        </w:tc>
        <w:tc>
          <w:tcPr>
            <w:tcW w:w="5615" w:type="dxa"/>
            <w:shd w:val="clear" w:color="auto" w:fill="00B0F0"/>
          </w:tcPr>
          <w:p w14:paraId="000C64D9" w14:textId="77777777" w:rsidR="002C6BDD" w:rsidRPr="00711312" w:rsidRDefault="002C6BDD" w:rsidP="00DA00D5">
            <w:pPr>
              <w:rPr>
                <w:rFonts w:ascii="Calibri" w:hAnsi="Calibri"/>
                <w:b/>
                <w:color w:val="FFFFFF"/>
                <w:szCs w:val="22"/>
                <w:lang w:eastAsia="zh-CN"/>
              </w:rPr>
            </w:pPr>
            <w:r w:rsidRPr="00711312">
              <w:rPr>
                <w:rFonts w:ascii="Calibri" w:hAnsi="Calibri"/>
                <w:b/>
                <w:color w:val="FFFFFF"/>
                <w:szCs w:val="22"/>
                <w:lang w:eastAsia="zh-CN"/>
              </w:rPr>
              <w:t>MAJOR STUDIES IN 2024</w:t>
            </w:r>
          </w:p>
        </w:tc>
      </w:tr>
      <w:tr w:rsidR="002C6BDD" w:rsidRPr="0054319B" w14:paraId="24ECE9C9" w14:textId="77777777" w:rsidTr="002C6BDD">
        <w:trPr>
          <w:trHeight w:val="594"/>
          <w:jc w:val="center"/>
        </w:trPr>
        <w:tc>
          <w:tcPr>
            <w:tcW w:w="1578" w:type="dxa"/>
            <w:shd w:val="clear" w:color="auto" w:fill="A0C3E3" w:themeFill="accent2" w:themeFillTint="99"/>
          </w:tcPr>
          <w:p w14:paraId="7A311DB8" w14:textId="77777777" w:rsidR="002C6BDD" w:rsidRPr="00711312" w:rsidRDefault="002C6BDD" w:rsidP="00DA00D5">
            <w:pPr>
              <w:jc w:val="center"/>
              <w:rPr>
                <w:rFonts w:ascii="Calibri" w:hAnsi="Calibri"/>
                <w:b/>
                <w:sz w:val="22"/>
                <w:szCs w:val="22"/>
                <w:lang w:eastAsia="zh-CN"/>
              </w:rPr>
            </w:pPr>
            <w:r w:rsidRPr="00711312">
              <w:rPr>
                <w:rFonts w:ascii="Calibri" w:hAnsi="Calibri"/>
                <w:b/>
                <w:sz w:val="22"/>
                <w:szCs w:val="22"/>
                <w:lang w:eastAsia="zh-CN"/>
              </w:rPr>
              <w:t>Deakin University</w:t>
            </w:r>
          </w:p>
        </w:tc>
        <w:tc>
          <w:tcPr>
            <w:tcW w:w="1962" w:type="dxa"/>
            <w:shd w:val="clear" w:color="auto" w:fill="auto"/>
          </w:tcPr>
          <w:p w14:paraId="494E051E" w14:textId="77777777" w:rsidR="002C6BDD" w:rsidRPr="00711312" w:rsidRDefault="002C6BDD" w:rsidP="00DA00D5">
            <w:pPr>
              <w:jc w:val="center"/>
              <w:rPr>
                <w:rFonts w:ascii="Calibri" w:hAnsi="Calibri"/>
                <w:sz w:val="20"/>
                <w:szCs w:val="20"/>
                <w:lang w:eastAsia="zh-CN"/>
              </w:rPr>
            </w:pPr>
            <w:r w:rsidRPr="00711312">
              <w:rPr>
                <w:rFonts w:ascii="Calibri" w:hAnsi="Calibri"/>
                <w:sz w:val="20"/>
                <w:szCs w:val="20"/>
                <w:lang w:eastAsia="zh-CN"/>
              </w:rPr>
              <w:t>Bachelor of Data Science</w:t>
            </w:r>
          </w:p>
        </w:tc>
        <w:tc>
          <w:tcPr>
            <w:tcW w:w="2363" w:type="dxa"/>
            <w:shd w:val="clear" w:color="auto" w:fill="auto"/>
          </w:tcPr>
          <w:p w14:paraId="512731AE" w14:textId="77777777" w:rsidR="002C6BDD" w:rsidRPr="00711312" w:rsidRDefault="002C6BDD" w:rsidP="00DA00D5">
            <w:pPr>
              <w:rPr>
                <w:rFonts w:ascii="Calibri" w:hAnsi="Calibri"/>
                <w:sz w:val="18"/>
                <w:szCs w:val="20"/>
                <w:lang w:eastAsia="zh-CN"/>
              </w:rPr>
            </w:pPr>
            <w:r w:rsidRPr="00711312">
              <w:rPr>
                <w:rFonts w:ascii="Calibri" w:hAnsi="Calibri"/>
                <w:sz w:val="18"/>
                <w:szCs w:val="20"/>
                <w:lang w:eastAsia="zh-CN"/>
              </w:rPr>
              <w:t>Units 3 and 4: a study score of at least 25 in English (EAL) or at least 20 in English other than EAL.</w:t>
            </w:r>
          </w:p>
        </w:tc>
        <w:tc>
          <w:tcPr>
            <w:tcW w:w="5615" w:type="dxa"/>
            <w:shd w:val="clear" w:color="auto" w:fill="auto"/>
          </w:tcPr>
          <w:p w14:paraId="67A9BB9F" w14:textId="77777777" w:rsidR="002C6BDD" w:rsidRPr="00711312" w:rsidRDefault="002C6BDD" w:rsidP="00DA00D5">
            <w:pPr>
              <w:rPr>
                <w:rFonts w:ascii="Calibri" w:hAnsi="Calibri"/>
                <w:sz w:val="18"/>
                <w:szCs w:val="16"/>
                <w:lang w:eastAsia="zh-CN"/>
              </w:rPr>
            </w:pPr>
            <w:r w:rsidRPr="00711312">
              <w:rPr>
                <w:rFonts w:ascii="Calibri" w:hAnsi="Calibri"/>
                <w:sz w:val="18"/>
                <w:szCs w:val="16"/>
                <w:lang w:eastAsia="zh-CN"/>
              </w:rPr>
              <w:t>Cloud technologies (minor only), Cyber security (minor only), Data science (AI, Data mining, Machine learning, Data management, Discrete mathematics, Programming, Data analytics, Natural language processing), Education (minor only), Embedded systems (minor only), Finance (minor only), Full stack development (minor only), Health analytics (minor only), Human resource management (minor only), Marketing (minor only), Psychology (minor only), Retail management (minor only), Security management (minor only), Sports analytics (minor only), Sustainability and environmental science (minor only), Virtual and augmented reality (minor only).</w:t>
            </w:r>
          </w:p>
          <w:p w14:paraId="758FB3AD" w14:textId="77777777" w:rsidR="002C6BDD" w:rsidRPr="00711312" w:rsidRDefault="002C6BDD" w:rsidP="00DA00D5">
            <w:pPr>
              <w:rPr>
                <w:rFonts w:ascii="Calibri" w:hAnsi="Calibri"/>
                <w:sz w:val="8"/>
                <w:szCs w:val="6"/>
                <w:lang w:eastAsia="zh-CN"/>
              </w:rPr>
            </w:pPr>
          </w:p>
        </w:tc>
      </w:tr>
      <w:tr w:rsidR="002C6BDD" w:rsidRPr="0054319B" w14:paraId="0C515199" w14:textId="77777777" w:rsidTr="002C6BDD">
        <w:trPr>
          <w:trHeight w:val="594"/>
          <w:jc w:val="center"/>
        </w:trPr>
        <w:tc>
          <w:tcPr>
            <w:tcW w:w="1578" w:type="dxa"/>
            <w:shd w:val="clear" w:color="auto" w:fill="A0C3E3" w:themeFill="accent2" w:themeFillTint="99"/>
          </w:tcPr>
          <w:p w14:paraId="2FD19A43" w14:textId="77777777" w:rsidR="002C6BDD" w:rsidRPr="005E55E6" w:rsidRDefault="002C6BDD" w:rsidP="00DA00D5">
            <w:pPr>
              <w:jc w:val="center"/>
              <w:rPr>
                <w:rFonts w:ascii="Calibri" w:hAnsi="Calibri"/>
                <w:b/>
                <w:sz w:val="22"/>
                <w:szCs w:val="22"/>
                <w:lang w:eastAsia="zh-CN"/>
              </w:rPr>
            </w:pPr>
            <w:r w:rsidRPr="005E55E6">
              <w:rPr>
                <w:rFonts w:ascii="Calibri" w:hAnsi="Calibri"/>
                <w:b/>
                <w:sz w:val="22"/>
                <w:szCs w:val="22"/>
                <w:lang w:eastAsia="zh-CN"/>
              </w:rPr>
              <w:t>Federation University</w:t>
            </w:r>
          </w:p>
        </w:tc>
        <w:tc>
          <w:tcPr>
            <w:tcW w:w="1962" w:type="dxa"/>
            <w:shd w:val="clear" w:color="auto" w:fill="auto"/>
          </w:tcPr>
          <w:p w14:paraId="1717D8CE" w14:textId="77777777" w:rsidR="002C6BDD" w:rsidRPr="005E55E6" w:rsidRDefault="002C6BDD" w:rsidP="00DA00D5">
            <w:pPr>
              <w:jc w:val="center"/>
              <w:rPr>
                <w:rFonts w:ascii="Calibri" w:hAnsi="Calibri"/>
                <w:sz w:val="20"/>
                <w:szCs w:val="20"/>
                <w:lang w:eastAsia="zh-CN"/>
              </w:rPr>
            </w:pPr>
            <w:r w:rsidRPr="005E55E6">
              <w:rPr>
                <w:rFonts w:ascii="Calibri" w:hAnsi="Calibri"/>
                <w:sz w:val="20"/>
                <w:szCs w:val="20"/>
                <w:lang w:eastAsia="zh-CN"/>
              </w:rPr>
              <w:t>Bachelor of Information Technology (Business Information Systems)</w:t>
            </w:r>
          </w:p>
        </w:tc>
        <w:tc>
          <w:tcPr>
            <w:tcW w:w="2363" w:type="dxa"/>
            <w:shd w:val="clear" w:color="auto" w:fill="auto"/>
          </w:tcPr>
          <w:p w14:paraId="08E50FDC" w14:textId="77777777" w:rsidR="002C6BDD" w:rsidRPr="005E55E6" w:rsidRDefault="002C6BDD" w:rsidP="00DA00D5">
            <w:pPr>
              <w:rPr>
                <w:rFonts w:ascii="Calibri" w:hAnsi="Calibri"/>
                <w:sz w:val="18"/>
                <w:szCs w:val="20"/>
                <w:lang w:eastAsia="zh-CN"/>
              </w:rPr>
            </w:pPr>
            <w:r w:rsidRPr="005E55E6">
              <w:rPr>
                <w:rFonts w:ascii="Calibri" w:hAnsi="Calibri"/>
                <w:sz w:val="18"/>
                <w:szCs w:val="20"/>
                <w:lang w:eastAsia="zh-CN"/>
              </w:rPr>
              <w:t>Units 3 and 4: a study score of at least 20 in any English.</w:t>
            </w:r>
          </w:p>
        </w:tc>
        <w:tc>
          <w:tcPr>
            <w:tcW w:w="5615" w:type="dxa"/>
            <w:shd w:val="clear" w:color="auto" w:fill="auto"/>
          </w:tcPr>
          <w:p w14:paraId="569E272A" w14:textId="77777777"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Business information systems.</w:t>
            </w:r>
          </w:p>
        </w:tc>
      </w:tr>
      <w:tr w:rsidR="002C6BDD" w:rsidRPr="0054319B" w14:paraId="6D70B247" w14:textId="77777777" w:rsidTr="002C6BDD">
        <w:trPr>
          <w:trHeight w:val="604"/>
          <w:jc w:val="center"/>
        </w:trPr>
        <w:tc>
          <w:tcPr>
            <w:tcW w:w="1578" w:type="dxa"/>
            <w:shd w:val="clear" w:color="auto" w:fill="A0C3E3" w:themeFill="accent2" w:themeFillTint="99"/>
          </w:tcPr>
          <w:p w14:paraId="26B41E2B" w14:textId="77777777" w:rsidR="002C6BDD" w:rsidRPr="005E55E6" w:rsidRDefault="002C6BDD" w:rsidP="00DA00D5">
            <w:pPr>
              <w:jc w:val="center"/>
              <w:rPr>
                <w:rFonts w:ascii="Calibri" w:hAnsi="Calibri"/>
                <w:b/>
                <w:sz w:val="22"/>
                <w:szCs w:val="22"/>
                <w:lang w:eastAsia="zh-CN"/>
              </w:rPr>
            </w:pPr>
            <w:r w:rsidRPr="005E55E6">
              <w:rPr>
                <w:rFonts w:ascii="Calibri" w:hAnsi="Calibri"/>
                <w:b/>
                <w:sz w:val="22"/>
                <w:szCs w:val="22"/>
                <w:lang w:eastAsia="zh-CN"/>
              </w:rPr>
              <w:t>Monash University</w:t>
            </w:r>
          </w:p>
        </w:tc>
        <w:tc>
          <w:tcPr>
            <w:tcW w:w="1962" w:type="dxa"/>
            <w:shd w:val="clear" w:color="auto" w:fill="auto"/>
          </w:tcPr>
          <w:p w14:paraId="66F62B50" w14:textId="77777777" w:rsidR="002C6BDD" w:rsidRPr="005E55E6" w:rsidRDefault="002C6BDD" w:rsidP="00DA00D5">
            <w:pPr>
              <w:jc w:val="center"/>
              <w:rPr>
                <w:rFonts w:ascii="Calibri" w:hAnsi="Calibri"/>
                <w:sz w:val="20"/>
                <w:szCs w:val="20"/>
                <w:lang w:eastAsia="zh-CN"/>
              </w:rPr>
            </w:pPr>
            <w:r w:rsidRPr="005E55E6">
              <w:rPr>
                <w:rFonts w:ascii="Calibri" w:hAnsi="Calibri"/>
                <w:sz w:val="20"/>
                <w:szCs w:val="20"/>
                <w:lang w:eastAsia="zh-CN"/>
              </w:rPr>
              <w:t>Bachelor of Applied Data Science</w:t>
            </w:r>
            <w:r w:rsidRPr="005E55E6">
              <w:rPr>
                <w:rFonts w:ascii="Calibri" w:hAnsi="Calibri"/>
                <w:sz w:val="20"/>
                <w:szCs w:val="20"/>
                <w:lang w:eastAsia="zh-CN"/>
              </w:rPr>
              <w:br/>
            </w:r>
            <w:r w:rsidRPr="005E55E6">
              <w:rPr>
                <w:rFonts w:ascii="Calibri" w:hAnsi="Calibri"/>
                <w:sz w:val="20"/>
                <w:szCs w:val="20"/>
                <w:lang w:eastAsia="zh-CN"/>
              </w:rPr>
              <w:br/>
            </w:r>
            <w:r w:rsidRPr="005E55E6">
              <w:rPr>
                <w:rFonts w:ascii="Calibri" w:hAnsi="Calibri"/>
                <w:sz w:val="20"/>
                <w:szCs w:val="20"/>
                <w:lang w:eastAsia="zh-CN"/>
              </w:rPr>
              <w:br/>
            </w:r>
            <w:r w:rsidRPr="005E55E6">
              <w:rPr>
                <w:rFonts w:ascii="Calibri" w:hAnsi="Calibri"/>
                <w:sz w:val="20"/>
                <w:szCs w:val="20"/>
                <w:lang w:eastAsia="zh-CN"/>
              </w:rPr>
              <w:br/>
            </w:r>
            <w:r>
              <w:rPr>
                <w:rFonts w:ascii="Calibri" w:hAnsi="Calibri"/>
                <w:sz w:val="20"/>
                <w:szCs w:val="20"/>
                <w:u w:val="single"/>
                <w:lang w:eastAsia="zh-CN"/>
              </w:rPr>
              <w:br/>
            </w:r>
            <w:r w:rsidRPr="005E55E6">
              <w:rPr>
                <w:rFonts w:ascii="Calibri" w:hAnsi="Calibri"/>
                <w:sz w:val="20"/>
                <w:szCs w:val="20"/>
                <w:u w:val="single"/>
                <w:lang w:eastAsia="zh-CN"/>
              </w:rPr>
              <w:t>Note</w:t>
            </w:r>
            <w:r w:rsidRPr="005E55E6">
              <w:rPr>
                <w:rFonts w:ascii="Calibri" w:hAnsi="Calibri"/>
                <w:sz w:val="20"/>
                <w:szCs w:val="20"/>
                <w:lang w:eastAsia="zh-CN"/>
              </w:rPr>
              <w:t xml:space="preserve">: the </w:t>
            </w:r>
            <w:hyperlink r:id="rId41" w:history="1">
              <w:r w:rsidRPr="005E55E6">
                <w:rPr>
                  <w:rStyle w:val="Hyperlink"/>
                  <w:rFonts w:ascii="Calibri" w:hAnsi="Calibri"/>
                  <w:sz w:val="20"/>
                  <w:szCs w:val="20"/>
                  <w:lang w:eastAsia="zh-CN"/>
                </w:rPr>
                <w:t>Bachelor of Applied Data Science Advanced (Honours)</w:t>
              </w:r>
            </w:hyperlink>
            <w:r w:rsidRPr="005E55E6">
              <w:rPr>
                <w:rFonts w:ascii="Calibri" w:hAnsi="Calibri"/>
                <w:sz w:val="20"/>
                <w:szCs w:val="20"/>
                <w:lang w:eastAsia="zh-CN"/>
              </w:rPr>
              <w:t xml:space="preserve"> is also offered</w:t>
            </w:r>
          </w:p>
        </w:tc>
        <w:tc>
          <w:tcPr>
            <w:tcW w:w="2363" w:type="dxa"/>
            <w:shd w:val="clear" w:color="auto" w:fill="auto"/>
          </w:tcPr>
          <w:p w14:paraId="0CE89826" w14:textId="77777777" w:rsidR="002C6BDD" w:rsidRPr="005E55E6" w:rsidRDefault="002C6BDD" w:rsidP="00DA00D5">
            <w:pPr>
              <w:rPr>
                <w:rFonts w:ascii="Calibri" w:hAnsi="Calibri"/>
                <w:sz w:val="18"/>
                <w:szCs w:val="20"/>
                <w:lang w:eastAsia="zh-CN"/>
              </w:rPr>
            </w:pPr>
            <w:r w:rsidRPr="005E55E6">
              <w:rPr>
                <w:rFonts w:ascii="Calibri" w:hAnsi="Calibri"/>
                <w:sz w:val="18"/>
                <w:szCs w:val="20"/>
                <w:lang w:eastAsia="zh-CN"/>
              </w:rPr>
              <w:t>Units 3 and 4: a study score of at least 27 in English (EAL) or at least 25 in English other than EAL; Units 3 and 4: a study score of at least 25 in one of Maths: Mathematical Methods or Maths: Specialist Mathematics.</w:t>
            </w:r>
          </w:p>
        </w:tc>
        <w:tc>
          <w:tcPr>
            <w:tcW w:w="5615" w:type="dxa"/>
            <w:shd w:val="clear" w:color="auto" w:fill="auto"/>
          </w:tcPr>
          <w:p w14:paraId="5221957D" w14:textId="77777777"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Anatomy and developmental biology, Applied and statistical mathematics, Astronomy, Biochemical science, Biological science and genetics, Biomedical science, Business analytics, Business information systems, Chemical sciences, Computer Science, Computer systems engineering, Crime and society, Cybersecurity, Data challenges, Data science, Digital media, Discrete mathematics, Drugs and society, Earth and atmospheric sciences, Economics, Geography and the environment, Language and society, Marketing science, Mathematics, Microbiology, Mobile apps development, Modelling with differential equations, Molecular and cell biology, Pharmacology, Physics, Physiology, Social research, Software development, Statistical modelling.</w:t>
            </w:r>
          </w:p>
        </w:tc>
      </w:tr>
      <w:tr w:rsidR="002C6BDD" w:rsidRPr="0054319B" w14:paraId="67CC8F8B" w14:textId="77777777" w:rsidTr="002C6BDD">
        <w:trPr>
          <w:trHeight w:val="594"/>
          <w:jc w:val="center"/>
        </w:trPr>
        <w:tc>
          <w:tcPr>
            <w:tcW w:w="1578" w:type="dxa"/>
            <w:shd w:val="clear" w:color="auto" w:fill="A0C3E3" w:themeFill="accent2" w:themeFillTint="99"/>
          </w:tcPr>
          <w:p w14:paraId="17742DC7" w14:textId="77777777" w:rsidR="002C6BDD" w:rsidRDefault="002C6BDD" w:rsidP="00DA00D5">
            <w:pPr>
              <w:jc w:val="center"/>
              <w:rPr>
                <w:rFonts w:ascii="Calibri" w:hAnsi="Calibri"/>
                <w:b/>
                <w:sz w:val="22"/>
                <w:szCs w:val="22"/>
                <w:lang w:val="fr-FR" w:eastAsia="zh-CN"/>
              </w:rPr>
            </w:pPr>
            <w:r w:rsidRPr="005E55E6">
              <w:rPr>
                <w:rFonts w:ascii="Calibri" w:hAnsi="Calibri"/>
                <w:b/>
                <w:sz w:val="22"/>
                <w:szCs w:val="22"/>
                <w:lang w:val="fr-FR" w:eastAsia="zh-CN"/>
              </w:rPr>
              <w:t>RMIT University</w:t>
            </w:r>
          </w:p>
          <w:p w14:paraId="5F0CF8FE" w14:textId="77777777" w:rsidR="002C6BDD" w:rsidRPr="007C258A" w:rsidRDefault="002C6BDD" w:rsidP="00DA00D5">
            <w:pPr>
              <w:jc w:val="center"/>
              <w:rPr>
                <w:rFonts w:ascii="Calibri" w:hAnsi="Calibri"/>
                <w:b/>
                <w:sz w:val="16"/>
                <w:szCs w:val="16"/>
                <w:lang w:val="fr-FR" w:eastAsia="zh-CN"/>
              </w:rPr>
            </w:pPr>
          </w:p>
          <w:p w14:paraId="0FB90FFA" w14:textId="77777777" w:rsidR="002C6BDD" w:rsidRDefault="002C6BDD" w:rsidP="00DA00D5">
            <w:pPr>
              <w:jc w:val="center"/>
              <w:rPr>
                <w:rFonts w:ascii="Calibri" w:hAnsi="Calibri"/>
                <w:sz w:val="18"/>
                <w:szCs w:val="18"/>
                <w:lang w:eastAsia="zh-CN"/>
              </w:rPr>
            </w:pPr>
            <w:r w:rsidRPr="005E55E6">
              <w:rPr>
                <w:rFonts w:ascii="Calibri" w:hAnsi="Calibri"/>
                <w:b/>
                <w:bCs/>
                <w:sz w:val="22"/>
                <w:szCs w:val="22"/>
                <w:lang w:eastAsia="zh-CN"/>
              </w:rPr>
              <w:t>*</w:t>
            </w:r>
            <w:r w:rsidRPr="005E55E6">
              <w:rPr>
                <w:rFonts w:ascii="Calibri" w:hAnsi="Calibri"/>
                <w:sz w:val="18"/>
                <w:szCs w:val="18"/>
                <w:lang w:eastAsia="zh-CN"/>
              </w:rPr>
              <w:t>General Maths, Maths Methods, or Specialist Maths</w:t>
            </w:r>
          </w:p>
          <w:p w14:paraId="49A6AC48" w14:textId="77777777" w:rsidR="002C6BDD" w:rsidRPr="007C258A" w:rsidRDefault="002C6BDD" w:rsidP="00DA00D5">
            <w:pPr>
              <w:jc w:val="center"/>
              <w:rPr>
                <w:rFonts w:ascii="Calibri" w:hAnsi="Calibri"/>
                <w:b/>
                <w:sz w:val="8"/>
                <w:szCs w:val="8"/>
                <w:lang w:val="fr-FR" w:eastAsia="zh-CN"/>
              </w:rPr>
            </w:pPr>
          </w:p>
        </w:tc>
        <w:tc>
          <w:tcPr>
            <w:tcW w:w="1962" w:type="dxa"/>
            <w:shd w:val="clear" w:color="auto" w:fill="auto"/>
          </w:tcPr>
          <w:p w14:paraId="1A2C246B" w14:textId="77777777" w:rsidR="002C6BDD" w:rsidRPr="00112006" w:rsidRDefault="002C6BDD" w:rsidP="00DA00D5">
            <w:pPr>
              <w:jc w:val="center"/>
              <w:rPr>
                <w:rFonts w:ascii="Calibri" w:hAnsi="Calibri"/>
                <w:sz w:val="20"/>
                <w:szCs w:val="20"/>
                <w:lang w:eastAsia="zh-CN"/>
              </w:rPr>
            </w:pPr>
            <w:r w:rsidRPr="005E55E6">
              <w:rPr>
                <w:rFonts w:ascii="Calibri" w:hAnsi="Calibri"/>
                <w:sz w:val="20"/>
                <w:szCs w:val="20"/>
                <w:lang w:eastAsia="zh-CN"/>
              </w:rPr>
              <w:t>Bachelor of Data Science</w:t>
            </w:r>
            <w:r>
              <w:rPr>
                <w:rFonts w:ascii="Calibri" w:hAnsi="Calibri"/>
                <w:sz w:val="20"/>
                <w:szCs w:val="20"/>
                <w:lang w:eastAsia="zh-CN"/>
              </w:rPr>
              <w:br/>
            </w:r>
            <w:r>
              <w:rPr>
                <w:rFonts w:ascii="Calibri" w:hAnsi="Calibri"/>
                <w:sz w:val="20"/>
                <w:szCs w:val="20"/>
                <w:u w:val="single"/>
                <w:lang w:eastAsia="zh-CN"/>
              </w:rPr>
              <w:br/>
              <w:t>Note</w:t>
            </w:r>
            <w:r>
              <w:rPr>
                <w:rFonts w:ascii="Calibri" w:hAnsi="Calibri"/>
                <w:sz w:val="20"/>
                <w:szCs w:val="20"/>
                <w:lang w:eastAsia="zh-CN"/>
              </w:rPr>
              <w:t xml:space="preserve">: the </w:t>
            </w:r>
            <w:hyperlink r:id="rId42" w:history="1">
              <w:r>
                <w:rPr>
                  <w:rStyle w:val="Hyperlink"/>
                  <w:rFonts w:ascii="Calibri" w:hAnsi="Calibri"/>
                  <w:sz w:val="20"/>
                  <w:szCs w:val="20"/>
                  <w:lang w:eastAsia="zh-CN"/>
                </w:rPr>
                <w:t>Bachelor of Data Science (Professional)</w:t>
              </w:r>
            </w:hyperlink>
            <w:r>
              <w:rPr>
                <w:rFonts w:ascii="Calibri" w:hAnsi="Calibri"/>
                <w:sz w:val="20"/>
                <w:szCs w:val="20"/>
                <w:lang w:eastAsia="zh-CN"/>
              </w:rPr>
              <w:t xml:space="preserve"> is also offered</w:t>
            </w:r>
          </w:p>
        </w:tc>
        <w:tc>
          <w:tcPr>
            <w:tcW w:w="2363" w:type="dxa"/>
            <w:shd w:val="clear" w:color="auto" w:fill="auto"/>
          </w:tcPr>
          <w:p w14:paraId="2A7DE3AE" w14:textId="77777777" w:rsidR="002C6BDD" w:rsidRPr="005E55E6" w:rsidRDefault="002C6BDD" w:rsidP="00DA00D5">
            <w:pPr>
              <w:rPr>
                <w:rFonts w:ascii="Calibri" w:hAnsi="Calibri"/>
                <w:sz w:val="18"/>
                <w:szCs w:val="18"/>
                <w:lang w:eastAsia="zh-CN"/>
              </w:rPr>
            </w:pPr>
            <w:r w:rsidRPr="005E55E6">
              <w:rPr>
                <w:rFonts w:ascii="Calibri" w:hAnsi="Calibri"/>
                <w:sz w:val="18"/>
                <w:szCs w:val="18"/>
                <w:lang w:eastAsia="zh-CN"/>
              </w:rPr>
              <w:t>Units 3 and 4: a study score of at least 30 in English (EAL) or at least 25 in English other than EAL; Units 3 and 4: a study score of at least 20 in any Mathematics</w:t>
            </w:r>
            <w:r w:rsidRPr="005E55E6">
              <w:rPr>
                <w:rFonts w:ascii="Calibri" w:hAnsi="Calibri"/>
                <w:b/>
                <w:bCs/>
                <w:sz w:val="22"/>
                <w:szCs w:val="22"/>
                <w:lang w:eastAsia="zh-CN"/>
              </w:rPr>
              <w:t>*</w:t>
            </w:r>
          </w:p>
        </w:tc>
        <w:tc>
          <w:tcPr>
            <w:tcW w:w="5615" w:type="dxa"/>
            <w:shd w:val="clear" w:color="auto" w:fill="auto"/>
          </w:tcPr>
          <w:p w14:paraId="3A9456A3" w14:textId="77777777" w:rsidR="002C6BDD" w:rsidRPr="005E55E6" w:rsidRDefault="002C6BDD" w:rsidP="00DA00D5">
            <w:pPr>
              <w:rPr>
                <w:rFonts w:ascii="Calibri" w:hAnsi="Calibri"/>
                <w:sz w:val="18"/>
                <w:szCs w:val="16"/>
                <w:lang w:eastAsia="zh-CN"/>
              </w:rPr>
            </w:pPr>
            <w:r w:rsidRPr="005E55E6">
              <w:rPr>
                <w:rFonts w:ascii="Calibri" w:hAnsi="Calibri"/>
                <w:sz w:val="18"/>
                <w:szCs w:val="16"/>
                <w:lang w:eastAsia="zh-CN"/>
              </w:rPr>
              <w:t>Analytics, Bid Data, Data analysis, Data mining, Data science, Data warehousing, Data wrangling, Database, Ethics, Forecasting, Information retrieval, Legal issues, Machine learning, Privacy, Programming, Statistical computing, Statistics</w:t>
            </w:r>
            <w:r>
              <w:rPr>
                <w:rFonts w:ascii="Calibri" w:hAnsi="Calibri"/>
                <w:sz w:val="18"/>
                <w:szCs w:val="16"/>
                <w:lang w:eastAsia="zh-CN"/>
              </w:rPr>
              <w:t>.</w:t>
            </w:r>
          </w:p>
        </w:tc>
      </w:tr>
      <w:tr w:rsidR="002C6BDD" w:rsidRPr="0054319B" w14:paraId="3CDA01DE" w14:textId="77777777" w:rsidTr="002C6BDD">
        <w:trPr>
          <w:trHeight w:val="440"/>
          <w:jc w:val="center"/>
        </w:trPr>
        <w:tc>
          <w:tcPr>
            <w:tcW w:w="1578" w:type="dxa"/>
            <w:shd w:val="clear" w:color="auto" w:fill="A0C3E3" w:themeFill="accent2" w:themeFillTint="99"/>
          </w:tcPr>
          <w:p w14:paraId="2DABA9A7" w14:textId="77777777" w:rsidR="002C6BDD" w:rsidRPr="00743718" w:rsidRDefault="002C6BDD" w:rsidP="00DA00D5">
            <w:pPr>
              <w:jc w:val="center"/>
              <w:rPr>
                <w:rFonts w:ascii="Calibri" w:hAnsi="Calibri"/>
                <w:b/>
                <w:sz w:val="22"/>
                <w:szCs w:val="22"/>
                <w:lang w:eastAsia="zh-CN"/>
              </w:rPr>
            </w:pPr>
            <w:r w:rsidRPr="00743718">
              <w:rPr>
                <w:rFonts w:ascii="Calibri" w:hAnsi="Calibri"/>
                <w:b/>
                <w:sz w:val="22"/>
                <w:szCs w:val="22"/>
                <w:lang w:eastAsia="zh-CN"/>
              </w:rPr>
              <w:t>Swinburne University</w:t>
            </w:r>
          </w:p>
        </w:tc>
        <w:tc>
          <w:tcPr>
            <w:tcW w:w="1962" w:type="dxa"/>
            <w:shd w:val="clear" w:color="auto" w:fill="auto"/>
          </w:tcPr>
          <w:p w14:paraId="2D98438F" w14:textId="77777777" w:rsidR="002C6BDD" w:rsidRPr="00BA32F2" w:rsidRDefault="002C6BDD" w:rsidP="00DA00D5">
            <w:pPr>
              <w:jc w:val="center"/>
              <w:rPr>
                <w:rFonts w:ascii="Calibri" w:hAnsi="Calibri"/>
                <w:sz w:val="20"/>
                <w:szCs w:val="20"/>
                <w:lang w:eastAsia="zh-CN"/>
              </w:rPr>
            </w:pPr>
            <w:r w:rsidRPr="00BA32F2">
              <w:rPr>
                <w:rFonts w:ascii="Calibri" w:hAnsi="Calibri"/>
                <w:sz w:val="20"/>
                <w:szCs w:val="20"/>
                <w:lang w:eastAsia="zh-CN"/>
              </w:rPr>
              <w:t>Bachelor of Data Science</w:t>
            </w:r>
          </w:p>
        </w:tc>
        <w:tc>
          <w:tcPr>
            <w:tcW w:w="2363" w:type="dxa"/>
            <w:shd w:val="clear" w:color="auto" w:fill="auto"/>
          </w:tcPr>
          <w:p w14:paraId="4564A143" w14:textId="77777777" w:rsidR="002C6BDD" w:rsidRPr="00BA32F2" w:rsidRDefault="002C6BDD" w:rsidP="00DA00D5">
            <w:pPr>
              <w:rPr>
                <w:rFonts w:ascii="Calibri" w:hAnsi="Calibri"/>
                <w:sz w:val="18"/>
                <w:szCs w:val="20"/>
                <w:lang w:eastAsia="zh-CN"/>
              </w:rPr>
            </w:pPr>
            <w:r w:rsidRPr="00BA32F2">
              <w:rPr>
                <w:rFonts w:ascii="Calibri" w:hAnsi="Calibri"/>
                <w:sz w:val="18"/>
                <w:szCs w:val="20"/>
                <w:lang w:eastAsia="zh-CN"/>
              </w:rPr>
              <w:t>Units 3 and 4: a study score of at least 25 in English other than EAL or at least 30 in English (EAL); Units 1 to 4: satisfactory completion in two units (any study combination) of any Mathematics.</w:t>
            </w:r>
          </w:p>
        </w:tc>
        <w:tc>
          <w:tcPr>
            <w:tcW w:w="5615" w:type="dxa"/>
            <w:shd w:val="clear" w:color="auto" w:fill="auto"/>
          </w:tcPr>
          <w:p w14:paraId="408B58CA" w14:textId="77777777" w:rsidR="002C6BDD" w:rsidRPr="00BA32F2" w:rsidRDefault="002C6BDD" w:rsidP="00DA00D5">
            <w:pPr>
              <w:rPr>
                <w:rFonts w:ascii="Calibri" w:hAnsi="Calibri"/>
                <w:sz w:val="18"/>
                <w:szCs w:val="16"/>
                <w:lang w:eastAsia="zh-CN"/>
              </w:rPr>
            </w:pPr>
            <w:r w:rsidRPr="00BA32F2">
              <w:rPr>
                <w:rFonts w:ascii="Calibri" w:hAnsi="Calibri"/>
                <w:sz w:val="18"/>
                <w:szCs w:val="16"/>
                <w:lang w:eastAsia="zh-CN"/>
              </w:rPr>
              <w:t>Big data architecture and application, Cloud computing architecture, Computer systems, Data visualisation, Networks and switching, Object oriented programming, Software architectures and design, Software deployment and evolution.</w:t>
            </w:r>
          </w:p>
        </w:tc>
      </w:tr>
      <w:tr w:rsidR="002C6BDD" w:rsidRPr="0054319B" w14:paraId="0436D471" w14:textId="77777777" w:rsidTr="002C6BDD">
        <w:trPr>
          <w:trHeight w:val="1100"/>
          <w:jc w:val="center"/>
        </w:trPr>
        <w:tc>
          <w:tcPr>
            <w:tcW w:w="1578" w:type="dxa"/>
            <w:shd w:val="clear" w:color="auto" w:fill="A0C3E3" w:themeFill="accent2" w:themeFillTint="99"/>
          </w:tcPr>
          <w:p w14:paraId="12867C3D" w14:textId="77777777" w:rsidR="002C6BDD" w:rsidRPr="002C6BDD" w:rsidRDefault="002C6BDD" w:rsidP="00DA00D5">
            <w:pPr>
              <w:jc w:val="center"/>
              <w:rPr>
                <w:rFonts w:ascii="Calibri" w:hAnsi="Calibri"/>
                <w:sz w:val="8"/>
                <w:szCs w:val="8"/>
                <w:lang w:eastAsia="zh-CN"/>
              </w:rPr>
            </w:pPr>
            <w:r w:rsidRPr="00BA32F2">
              <w:rPr>
                <w:rFonts w:ascii="Calibri" w:hAnsi="Calibri"/>
                <w:b/>
                <w:sz w:val="22"/>
                <w:szCs w:val="22"/>
                <w:lang w:eastAsia="zh-CN"/>
              </w:rPr>
              <w:t>Victoria University</w:t>
            </w:r>
            <w:r w:rsidRPr="00BA32F2">
              <w:rPr>
                <w:rFonts w:ascii="Calibri" w:hAnsi="Calibri"/>
                <w:b/>
                <w:sz w:val="22"/>
                <w:szCs w:val="22"/>
                <w:lang w:eastAsia="zh-CN"/>
              </w:rPr>
              <w:br/>
            </w:r>
            <w:r w:rsidRPr="00BA32F2">
              <w:rPr>
                <w:rFonts w:ascii="Calibri" w:hAnsi="Calibri"/>
                <w:b/>
                <w:bCs/>
                <w:sz w:val="22"/>
                <w:szCs w:val="22"/>
                <w:lang w:eastAsia="zh-CN"/>
              </w:rPr>
              <w:t>*</w:t>
            </w:r>
            <w:r w:rsidRPr="00BA32F2">
              <w:rPr>
                <w:rFonts w:ascii="Calibri" w:hAnsi="Calibri"/>
                <w:sz w:val="18"/>
                <w:szCs w:val="18"/>
                <w:lang w:eastAsia="zh-CN"/>
              </w:rPr>
              <w:t>General Maths, Maths Methods, or Specialist Maths.</w:t>
            </w:r>
            <w:r w:rsidRPr="00BA32F2">
              <w:rPr>
                <w:rFonts w:ascii="Calibri" w:hAnsi="Calibri"/>
                <w:b/>
                <w:sz w:val="18"/>
                <w:szCs w:val="18"/>
                <w:lang w:eastAsia="zh-CN"/>
              </w:rPr>
              <w:br/>
            </w:r>
          </w:p>
        </w:tc>
        <w:tc>
          <w:tcPr>
            <w:tcW w:w="1962" w:type="dxa"/>
            <w:shd w:val="clear" w:color="auto" w:fill="auto"/>
          </w:tcPr>
          <w:p w14:paraId="4C58FACA" w14:textId="77777777" w:rsidR="002C6BDD" w:rsidRPr="00BA32F2" w:rsidRDefault="002C6BDD" w:rsidP="00DA00D5">
            <w:pPr>
              <w:jc w:val="center"/>
              <w:rPr>
                <w:rFonts w:ascii="Calibri" w:hAnsi="Calibri"/>
                <w:sz w:val="20"/>
                <w:szCs w:val="20"/>
                <w:lang w:eastAsia="zh-CN"/>
              </w:rPr>
            </w:pPr>
            <w:r w:rsidRPr="00BA32F2">
              <w:rPr>
                <w:rFonts w:ascii="Calibri" w:hAnsi="Calibri"/>
                <w:sz w:val="20"/>
                <w:szCs w:val="20"/>
                <w:lang w:eastAsia="zh-CN"/>
              </w:rPr>
              <w:t>Bachelor of Data Science</w:t>
            </w:r>
          </w:p>
        </w:tc>
        <w:tc>
          <w:tcPr>
            <w:tcW w:w="2363" w:type="dxa"/>
            <w:shd w:val="clear" w:color="auto" w:fill="auto"/>
          </w:tcPr>
          <w:p w14:paraId="0C99EDEE" w14:textId="77777777" w:rsidR="002C6BDD" w:rsidRPr="00BA32F2" w:rsidRDefault="002C6BDD" w:rsidP="00DA00D5">
            <w:pPr>
              <w:rPr>
                <w:rFonts w:ascii="Calibri" w:hAnsi="Calibri"/>
                <w:sz w:val="18"/>
                <w:szCs w:val="20"/>
                <w:lang w:eastAsia="zh-CN"/>
              </w:rPr>
            </w:pPr>
            <w:r w:rsidRPr="00BA32F2">
              <w:rPr>
                <w:rFonts w:ascii="Calibri" w:hAnsi="Calibri"/>
                <w:sz w:val="18"/>
                <w:szCs w:val="20"/>
                <w:lang w:eastAsia="zh-CN"/>
              </w:rPr>
              <w:t xml:space="preserve">Units 3 and 4: a study score of at least 25 in English (EAL) or at least 20 in English other than EAL; Units 3 and 4: a study score of at least 20 in any Mathematics </w:t>
            </w:r>
            <w:r w:rsidRPr="00BA32F2">
              <w:rPr>
                <w:rFonts w:ascii="Calibri" w:hAnsi="Calibri"/>
                <w:b/>
                <w:bCs/>
                <w:sz w:val="22"/>
                <w:szCs w:val="22"/>
                <w:lang w:eastAsia="zh-CN"/>
              </w:rPr>
              <w:t>*</w:t>
            </w:r>
          </w:p>
        </w:tc>
        <w:tc>
          <w:tcPr>
            <w:tcW w:w="5615" w:type="dxa"/>
            <w:shd w:val="clear" w:color="auto" w:fill="auto"/>
          </w:tcPr>
          <w:p w14:paraId="08496F13" w14:textId="77777777" w:rsidR="002C6BDD" w:rsidRPr="00BA32F2" w:rsidRDefault="002C6BDD" w:rsidP="00DA00D5">
            <w:pPr>
              <w:rPr>
                <w:rFonts w:ascii="Calibri" w:hAnsi="Calibri"/>
                <w:sz w:val="18"/>
                <w:szCs w:val="16"/>
                <w:lang w:eastAsia="zh-CN"/>
              </w:rPr>
            </w:pPr>
            <w:r w:rsidRPr="00BA32F2">
              <w:rPr>
                <w:rFonts w:ascii="Calibri" w:hAnsi="Calibri"/>
                <w:sz w:val="18"/>
                <w:szCs w:val="16"/>
                <w:lang w:eastAsia="zh-CN"/>
              </w:rPr>
              <w:t>Advanced Data Science, Big Data, Data Analytics for Cyber Security, Fundamentals of Data Science, ICT Business Analytics and Data Visualisation, Introduction to Database Systems, Machine Learning and Data Mining, Online Business System Development, Predictive Analysis.</w:t>
            </w:r>
          </w:p>
        </w:tc>
      </w:tr>
    </w:tbl>
    <w:p w14:paraId="39DA0837" w14:textId="77777777" w:rsidR="00E72C53" w:rsidRPr="009E4878" w:rsidRDefault="00444885" w:rsidP="00E72C53">
      <w:pPr>
        <w:pStyle w:val="NoSpacing"/>
        <w:numPr>
          <w:ilvl w:val="0"/>
          <w:numId w:val="19"/>
        </w:numPr>
        <w:ind w:left="0"/>
        <w:rPr>
          <w:rFonts w:asciiTheme="minorHAnsi" w:hAnsiTheme="minorHAnsi" w:cstheme="minorHAnsi"/>
          <w:sz w:val="24"/>
          <w:szCs w:val="24"/>
        </w:rPr>
      </w:pPr>
      <w:r w:rsidRPr="00444885">
        <w:rPr>
          <w:rFonts w:asciiTheme="minorHAnsi" w:hAnsiTheme="minorHAnsi" w:cstheme="minorHAnsi"/>
          <w:b/>
          <w:noProof/>
          <w:sz w:val="28"/>
          <w:u w:val="single"/>
          <w:lang w:eastAsia="zh-CN"/>
        </w:rPr>
        <w:lastRenderedPageBreak/>
        <w:drawing>
          <wp:inline distT="0" distB="0" distL="0" distR="0" wp14:anchorId="0C6770CC" wp14:editId="775EFE33">
            <wp:extent cx="1264920" cy="368370"/>
            <wp:effectExtent l="0" t="0" r="0" b="0"/>
            <wp:docPr id="1359537258" name="Picture 1359537258"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4554" cy="371176"/>
                    </a:xfrm>
                    <a:prstGeom prst="rect">
                      <a:avLst/>
                    </a:prstGeom>
                    <a:noFill/>
                    <a:ln>
                      <a:noFill/>
                    </a:ln>
                  </pic:spPr>
                </pic:pic>
              </a:graphicData>
            </a:graphic>
          </wp:inline>
        </w:drawing>
      </w:r>
      <w:r w:rsidRPr="00444885">
        <w:rPr>
          <w:rFonts w:asciiTheme="minorHAnsi" w:hAnsiTheme="minorHAnsi" w:cstheme="minorHAnsi"/>
          <w:b/>
          <w:sz w:val="28"/>
          <w:u w:val="single"/>
        </w:rPr>
        <w:t xml:space="preserve"> Snapshot of La Trobe University in 2024</w:t>
      </w:r>
      <w:r w:rsidR="00E72C53">
        <w:rPr>
          <w:rFonts w:asciiTheme="minorHAnsi" w:hAnsiTheme="minorHAnsi" w:cstheme="minorHAnsi"/>
          <w:b/>
          <w:sz w:val="28"/>
          <w:u w:val="single"/>
        </w:rPr>
        <w:br/>
      </w:r>
      <w:r w:rsidR="00E72C53" w:rsidRPr="009E4878">
        <w:rPr>
          <w:rFonts w:asciiTheme="minorHAnsi" w:hAnsiTheme="minorHAnsi" w:cstheme="minorHAnsi"/>
          <w:sz w:val="24"/>
          <w:szCs w:val="24"/>
        </w:rPr>
        <w:t>La Trobe is over 50 years old having enrolled its first students in 1967.</w:t>
      </w:r>
    </w:p>
    <w:p w14:paraId="7C79F7F3" w14:textId="77777777" w:rsidR="00E72C53" w:rsidRPr="009E4878" w:rsidRDefault="00E72C53" w:rsidP="00E72C53">
      <w:pPr>
        <w:pStyle w:val="NoSpacing"/>
        <w:numPr>
          <w:ilvl w:val="0"/>
          <w:numId w:val="19"/>
        </w:numPr>
        <w:ind w:left="0"/>
        <w:rPr>
          <w:rFonts w:asciiTheme="minorHAnsi" w:hAnsiTheme="minorHAnsi" w:cstheme="minorHAnsi"/>
          <w:sz w:val="24"/>
          <w:szCs w:val="24"/>
        </w:rPr>
      </w:pPr>
      <w:r w:rsidRPr="009E4878">
        <w:rPr>
          <w:rFonts w:asciiTheme="minorHAnsi" w:hAnsiTheme="minorHAnsi" w:cstheme="minorHAnsi"/>
          <w:sz w:val="24"/>
          <w:szCs w:val="24"/>
        </w:rPr>
        <w:t xml:space="preserve">La Trobe University is ranked in the world’s top 300 universities by Times Higher Education World University rankings 2024, is one of the world’s best young universities, and in the top 1% of universities worldwide - </w:t>
      </w:r>
      <w:hyperlink r:id="rId43" w:history="1">
        <w:r w:rsidRPr="009E4878">
          <w:rPr>
            <w:rStyle w:val="Hyperlink"/>
            <w:rFonts w:asciiTheme="minorHAnsi" w:hAnsiTheme="minorHAnsi" w:cstheme="minorHAnsi"/>
            <w:sz w:val="24"/>
            <w:szCs w:val="24"/>
          </w:rPr>
          <w:t>Rankings &amp; Ratings</w:t>
        </w:r>
      </w:hyperlink>
      <w:r w:rsidRPr="009E4878">
        <w:rPr>
          <w:rStyle w:val="Hyperlink"/>
          <w:rFonts w:asciiTheme="minorHAnsi" w:hAnsiTheme="minorHAnsi" w:cstheme="minorHAnsi"/>
          <w:sz w:val="24"/>
          <w:szCs w:val="24"/>
        </w:rPr>
        <w:t>.</w:t>
      </w:r>
      <w:r w:rsidRPr="009E4878">
        <w:rPr>
          <w:rFonts w:asciiTheme="minorHAnsi" w:hAnsiTheme="minorHAnsi" w:cstheme="minorHAnsi"/>
          <w:sz w:val="24"/>
          <w:szCs w:val="24"/>
        </w:rPr>
        <w:t xml:space="preserve"> </w:t>
      </w:r>
    </w:p>
    <w:p w14:paraId="6E2A1A8A" w14:textId="77777777" w:rsidR="00E72C53" w:rsidRPr="009E4878" w:rsidRDefault="00E72C53" w:rsidP="00E72C53">
      <w:pPr>
        <w:pStyle w:val="NoSpacing"/>
        <w:numPr>
          <w:ilvl w:val="0"/>
          <w:numId w:val="19"/>
        </w:numPr>
        <w:ind w:left="0"/>
        <w:rPr>
          <w:rFonts w:asciiTheme="minorHAnsi" w:hAnsiTheme="minorHAnsi" w:cstheme="minorHAnsi"/>
          <w:sz w:val="24"/>
          <w:szCs w:val="24"/>
        </w:rPr>
      </w:pPr>
      <w:r w:rsidRPr="009E4878">
        <w:rPr>
          <w:rFonts w:asciiTheme="minorHAnsi" w:hAnsiTheme="minorHAnsi" w:cstheme="minorHAnsi"/>
          <w:sz w:val="24"/>
          <w:szCs w:val="24"/>
        </w:rPr>
        <w:t xml:space="preserve">La Trobe has more than 36 000 students and over 3 000 staff, with many </w:t>
      </w:r>
      <w:hyperlink r:id="rId44" w:history="1">
        <w:r w:rsidRPr="009E4878">
          <w:rPr>
            <w:rStyle w:val="Hyperlink"/>
            <w:rFonts w:asciiTheme="minorHAnsi" w:hAnsiTheme="minorHAnsi" w:cstheme="minorHAnsi"/>
            <w:sz w:val="24"/>
            <w:szCs w:val="24"/>
          </w:rPr>
          <w:t>courses</w:t>
        </w:r>
      </w:hyperlink>
      <w:r w:rsidRPr="009E4878">
        <w:rPr>
          <w:rFonts w:asciiTheme="minorHAnsi" w:hAnsiTheme="minorHAnsi" w:cstheme="minorHAnsi"/>
          <w:sz w:val="24"/>
          <w:szCs w:val="24"/>
        </w:rPr>
        <w:t xml:space="preserve"> on offer including numerous double degree options, and postgraduate courses too.</w:t>
      </w:r>
    </w:p>
    <w:p w14:paraId="6049044F" w14:textId="77777777"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has three metro and four regional </w:t>
      </w:r>
      <w:hyperlink r:id="rId45" w:history="1">
        <w:r w:rsidRPr="00D9407D">
          <w:rPr>
            <w:rStyle w:val="Hyperlink"/>
            <w:rFonts w:asciiTheme="minorHAnsi" w:hAnsiTheme="minorHAnsi" w:cstheme="minorHAnsi"/>
            <w:sz w:val="24"/>
            <w:szCs w:val="24"/>
          </w:rPr>
          <w:t>campuses</w:t>
        </w:r>
      </w:hyperlink>
      <w:r w:rsidRPr="00D9407D">
        <w:rPr>
          <w:rFonts w:asciiTheme="minorHAnsi" w:hAnsiTheme="minorHAnsi" w:cstheme="minorHAnsi"/>
          <w:sz w:val="24"/>
          <w:szCs w:val="24"/>
        </w:rPr>
        <w:t xml:space="preserve"> plus a number of </w:t>
      </w:r>
      <w:hyperlink r:id="rId46" w:history="1">
        <w:r w:rsidRPr="00D9407D">
          <w:rPr>
            <w:rStyle w:val="Hyperlink"/>
            <w:rFonts w:asciiTheme="minorHAnsi" w:hAnsiTheme="minorHAnsi" w:cstheme="minorHAnsi"/>
            <w:sz w:val="24"/>
            <w:szCs w:val="24"/>
          </w:rPr>
          <w:t>residential facilities</w:t>
        </w:r>
      </w:hyperlink>
      <w:r w:rsidRPr="00D9407D">
        <w:rPr>
          <w:rFonts w:asciiTheme="minorHAnsi" w:hAnsiTheme="minorHAnsi" w:cstheme="minorHAnsi"/>
          <w:sz w:val="24"/>
          <w:szCs w:val="24"/>
        </w:rPr>
        <w:t xml:space="preserve">. </w:t>
      </w:r>
    </w:p>
    <w:p w14:paraId="6C37455B" w14:textId="77777777"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Over 50% of students who study at the Bendigo campus come from outside of Bendigo - </w:t>
      </w:r>
      <w:hyperlink r:id="rId47" w:history="1">
        <w:r w:rsidRPr="00D9407D">
          <w:rPr>
            <w:rStyle w:val="Hyperlink"/>
            <w:rFonts w:asciiTheme="minorHAnsi" w:hAnsiTheme="minorHAnsi" w:cstheme="minorHAnsi"/>
            <w:sz w:val="24"/>
            <w:szCs w:val="24"/>
          </w:rPr>
          <w:t>La Trobe - Bendigo</w:t>
        </w:r>
      </w:hyperlink>
      <w:r w:rsidRPr="00D9407D">
        <w:rPr>
          <w:rFonts w:asciiTheme="minorHAnsi" w:hAnsiTheme="minorHAnsi" w:cstheme="minorHAnsi"/>
          <w:sz w:val="24"/>
          <w:szCs w:val="24"/>
        </w:rPr>
        <w:t xml:space="preserve"> with over 500 students living on campus - </w:t>
      </w:r>
      <w:hyperlink r:id="rId48" w:history="1">
        <w:r w:rsidRPr="00D9407D">
          <w:rPr>
            <w:rStyle w:val="Hyperlink"/>
            <w:rFonts w:asciiTheme="minorHAnsi" w:hAnsiTheme="minorHAnsi" w:cstheme="minorHAnsi"/>
            <w:sz w:val="24"/>
            <w:szCs w:val="24"/>
          </w:rPr>
          <w:t>La Trobe Bendigo Accommodation</w:t>
        </w:r>
      </w:hyperlink>
      <w:r w:rsidRPr="00D9407D">
        <w:rPr>
          <w:rStyle w:val="Hyperlink"/>
          <w:rFonts w:asciiTheme="minorHAnsi" w:hAnsiTheme="minorHAnsi" w:cstheme="minorHAnsi"/>
          <w:sz w:val="24"/>
          <w:szCs w:val="24"/>
        </w:rPr>
        <w:t>.</w:t>
      </w:r>
      <w:r w:rsidRPr="00D9407D">
        <w:rPr>
          <w:rFonts w:asciiTheme="minorHAnsi" w:hAnsiTheme="minorHAnsi" w:cstheme="minorHAnsi"/>
          <w:sz w:val="24"/>
          <w:szCs w:val="24"/>
        </w:rPr>
        <w:t xml:space="preserve"> </w:t>
      </w:r>
    </w:p>
    <w:p w14:paraId="1F6C9B2A" w14:textId="77777777" w:rsidR="00E72C53" w:rsidRPr="00D9407D"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offers many </w:t>
      </w:r>
      <w:hyperlink r:id="rId49" w:history="1">
        <w:r w:rsidRPr="00D9407D">
          <w:rPr>
            <w:rStyle w:val="Hyperlink"/>
            <w:rFonts w:asciiTheme="minorHAnsi" w:hAnsiTheme="minorHAnsi" w:cstheme="minorHAnsi"/>
            <w:sz w:val="24"/>
            <w:szCs w:val="24"/>
          </w:rPr>
          <w:t>scholarships</w:t>
        </w:r>
      </w:hyperlink>
      <w:r w:rsidRPr="00D9407D">
        <w:rPr>
          <w:rFonts w:asciiTheme="minorHAnsi" w:hAnsiTheme="minorHAnsi" w:cstheme="minorHAnsi"/>
          <w:sz w:val="24"/>
          <w:szCs w:val="24"/>
        </w:rPr>
        <w:t xml:space="preserve"> – both access and equity scholarships, and academic merit scholarships.</w:t>
      </w:r>
    </w:p>
    <w:p w14:paraId="24894B56" w14:textId="77777777" w:rsidR="00E72C53" w:rsidRPr="00D9407D" w:rsidRDefault="00F96E96" w:rsidP="00E72C53">
      <w:pPr>
        <w:pStyle w:val="NoSpacing"/>
        <w:numPr>
          <w:ilvl w:val="0"/>
          <w:numId w:val="19"/>
        </w:numPr>
        <w:ind w:left="0"/>
        <w:rPr>
          <w:rFonts w:asciiTheme="minorHAnsi" w:hAnsiTheme="minorHAnsi" w:cstheme="minorHAnsi"/>
          <w:sz w:val="24"/>
          <w:szCs w:val="24"/>
        </w:rPr>
      </w:pPr>
      <w:hyperlink r:id="rId50" w:history="1">
        <w:r w:rsidR="00E72C53" w:rsidRPr="00D9407D">
          <w:rPr>
            <w:rStyle w:val="Hyperlink"/>
            <w:rFonts w:asciiTheme="minorHAnsi" w:hAnsiTheme="minorHAnsi" w:cstheme="minorHAnsi"/>
            <w:sz w:val="24"/>
            <w:szCs w:val="24"/>
          </w:rPr>
          <w:t>Student Exchange</w:t>
        </w:r>
      </w:hyperlink>
      <w:r w:rsidR="00E72C53" w:rsidRPr="00D9407D">
        <w:rPr>
          <w:rFonts w:asciiTheme="minorHAnsi" w:hAnsiTheme="minorHAnsi" w:cstheme="minorHAnsi"/>
          <w:sz w:val="24"/>
          <w:szCs w:val="24"/>
        </w:rPr>
        <w:t xml:space="preserve"> opportunities are extensive at La Trobe.</w:t>
      </w:r>
    </w:p>
    <w:p w14:paraId="421BFB1B" w14:textId="77777777" w:rsidR="00E72C53" w:rsidRPr="00DF65BE" w:rsidRDefault="00E72C53" w:rsidP="00E72C53">
      <w:pPr>
        <w:pStyle w:val="NoSpacing"/>
        <w:numPr>
          <w:ilvl w:val="0"/>
          <w:numId w:val="19"/>
        </w:numPr>
        <w:ind w:left="0"/>
        <w:rPr>
          <w:rFonts w:asciiTheme="minorHAnsi" w:hAnsiTheme="minorHAnsi" w:cstheme="minorHAnsi"/>
          <w:sz w:val="24"/>
          <w:szCs w:val="24"/>
        </w:rPr>
      </w:pPr>
      <w:r w:rsidRPr="00D9407D">
        <w:rPr>
          <w:rFonts w:asciiTheme="minorHAnsi" w:hAnsiTheme="minorHAnsi" w:cstheme="minorHAnsi"/>
          <w:sz w:val="24"/>
          <w:szCs w:val="24"/>
        </w:rPr>
        <w:t xml:space="preserve">La Trobe ensures that there are opportunities for students to develop skills beyond the knowledge they are gaining at university through work experience, volunteering, and student exchange </w:t>
      </w:r>
      <w:r w:rsidRPr="00DF65BE">
        <w:rPr>
          <w:rFonts w:asciiTheme="minorHAnsi" w:hAnsiTheme="minorHAnsi" w:cstheme="minorHAnsi"/>
          <w:sz w:val="24"/>
          <w:szCs w:val="24"/>
        </w:rPr>
        <w:t xml:space="preserve">opportunities, etc.  </w:t>
      </w:r>
    </w:p>
    <w:p w14:paraId="467D24FB" w14:textId="77777777"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The excellent </w:t>
      </w:r>
      <w:hyperlink r:id="rId51" w:history="1">
        <w:r w:rsidRPr="00DF65BE">
          <w:rPr>
            <w:rStyle w:val="Hyperlink"/>
            <w:rFonts w:asciiTheme="minorHAnsi" w:hAnsiTheme="minorHAnsi" w:cstheme="minorHAnsi"/>
            <w:sz w:val="24"/>
            <w:szCs w:val="24"/>
          </w:rPr>
          <w:t>Global Markets Accelerator Program</w:t>
        </w:r>
      </w:hyperlink>
      <w:r w:rsidRPr="00DF65BE">
        <w:rPr>
          <w:rFonts w:asciiTheme="minorHAnsi" w:hAnsiTheme="minorHAnsi" w:cstheme="minorHAnsi"/>
          <w:sz w:val="24"/>
          <w:szCs w:val="24"/>
        </w:rPr>
        <w:t xml:space="preserve"> is one example of aiding entrepreneurial students in connecting with markets beyond Australia. </w:t>
      </w:r>
    </w:p>
    <w:p w14:paraId="4A0099C8" w14:textId="77777777"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La Trobe has the following </w:t>
      </w:r>
      <w:hyperlink r:id="rId52" w:history="1">
        <w:r w:rsidRPr="00DF65BE">
          <w:rPr>
            <w:rStyle w:val="Hyperlink"/>
            <w:rFonts w:asciiTheme="minorHAnsi" w:hAnsiTheme="minorHAnsi" w:cstheme="minorHAnsi"/>
            <w:sz w:val="24"/>
            <w:szCs w:val="24"/>
          </w:rPr>
          <w:t>Schools and Departments</w:t>
        </w:r>
      </w:hyperlink>
      <w:r w:rsidRPr="00DF65BE">
        <w:rPr>
          <w:rFonts w:asciiTheme="minorHAnsi" w:hAnsiTheme="minorHAnsi" w:cstheme="minorHAnsi"/>
          <w:sz w:val="24"/>
          <w:szCs w:val="24"/>
        </w:rPr>
        <w:t xml:space="preserve">: </w:t>
      </w:r>
    </w:p>
    <w:p w14:paraId="14187D61"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Business School</w:t>
      </w:r>
    </w:p>
    <w:p w14:paraId="0A8E9F0D"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Law School</w:t>
      </w:r>
    </w:p>
    <w:p w14:paraId="1C785AAA"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La Trobe Rural Health School</w:t>
      </w:r>
    </w:p>
    <w:p w14:paraId="503AF44A"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Agriculture, Biomedicine and Environment</w:t>
      </w:r>
    </w:p>
    <w:p w14:paraId="00BA8E22"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Allied Health, Human Services and Sport</w:t>
      </w:r>
    </w:p>
    <w:p w14:paraId="0FEB5A43"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Applied Systems Biology</w:t>
      </w:r>
    </w:p>
    <w:p w14:paraId="52F280C0"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Cancer Medicine</w:t>
      </w:r>
    </w:p>
    <w:p w14:paraId="3C4224DF"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Computing, Engineering and Mathematical Sciences</w:t>
      </w:r>
    </w:p>
    <w:p w14:paraId="508D5C5F"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Education</w:t>
      </w:r>
    </w:p>
    <w:p w14:paraId="5A1D8ECA"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Humanities and Social Sciences</w:t>
      </w:r>
    </w:p>
    <w:p w14:paraId="3AFBB2E6"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Nursing and Midwifery</w:t>
      </w:r>
    </w:p>
    <w:p w14:paraId="650B0163" w14:textId="77777777" w:rsidR="00E72C53" w:rsidRPr="00DF65BE" w:rsidRDefault="00E72C53" w:rsidP="00E72C53">
      <w:pPr>
        <w:pStyle w:val="NoSpacing"/>
        <w:numPr>
          <w:ilvl w:val="0"/>
          <w:numId w:val="19"/>
        </w:numPr>
        <w:rPr>
          <w:rFonts w:asciiTheme="minorHAnsi" w:hAnsiTheme="minorHAnsi" w:cstheme="minorHAnsi"/>
          <w:sz w:val="24"/>
          <w:szCs w:val="24"/>
        </w:rPr>
      </w:pPr>
      <w:r w:rsidRPr="00DF65BE">
        <w:rPr>
          <w:rFonts w:asciiTheme="minorHAnsi" w:hAnsiTheme="minorHAnsi" w:cstheme="minorHAnsi"/>
          <w:sz w:val="24"/>
          <w:szCs w:val="24"/>
        </w:rPr>
        <w:t>School of Psychology and Public Health</w:t>
      </w:r>
    </w:p>
    <w:p w14:paraId="72411904" w14:textId="77777777" w:rsidR="00E72C53" w:rsidRPr="00DF65BE" w:rsidRDefault="00E72C53" w:rsidP="00E72C53">
      <w:pPr>
        <w:pStyle w:val="NoSpacing"/>
        <w:numPr>
          <w:ilvl w:val="0"/>
          <w:numId w:val="19"/>
        </w:numPr>
        <w:ind w:left="0"/>
        <w:rPr>
          <w:rFonts w:asciiTheme="minorHAnsi" w:hAnsiTheme="minorHAnsi" w:cstheme="minorHAnsi"/>
          <w:sz w:val="24"/>
          <w:szCs w:val="24"/>
        </w:rPr>
      </w:pPr>
      <w:r w:rsidRPr="00DF65BE">
        <w:rPr>
          <w:rFonts w:asciiTheme="minorHAnsi" w:hAnsiTheme="minorHAnsi" w:cstheme="minorHAnsi"/>
          <w:sz w:val="24"/>
          <w:szCs w:val="24"/>
        </w:rPr>
        <w:t xml:space="preserve">La Trobe’s </w:t>
      </w:r>
      <w:hyperlink r:id="rId53" w:history="1">
        <w:r w:rsidRPr="00DF65BE">
          <w:rPr>
            <w:rStyle w:val="Hyperlink"/>
            <w:rFonts w:asciiTheme="minorHAnsi" w:hAnsiTheme="minorHAnsi" w:cstheme="minorHAnsi"/>
            <w:sz w:val="24"/>
            <w:szCs w:val="24"/>
          </w:rPr>
          <w:t>Student Excellence Academy</w:t>
        </w:r>
      </w:hyperlink>
      <w:r w:rsidRPr="00DF65BE">
        <w:rPr>
          <w:rFonts w:asciiTheme="minorHAnsi" w:hAnsiTheme="minorHAnsi" w:cstheme="minorHAnsi"/>
          <w:sz w:val="24"/>
          <w:szCs w:val="24"/>
        </w:rPr>
        <w:t xml:space="preserve"> provides life changing support and enrichment opportunities that expand on current study and give employment advantages to students.</w:t>
      </w:r>
    </w:p>
    <w:p w14:paraId="4669976D" w14:textId="77777777" w:rsidR="00E72C53" w:rsidRPr="00DF65BE" w:rsidRDefault="00E72C53" w:rsidP="00E72C53">
      <w:pPr>
        <w:pStyle w:val="NoSpacing"/>
        <w:numPr>
          <w:ilvl w:val="0"/>
          <w:numId w:val="19"/>
        </w:numPr>
        <w:ind w:left="0"/>
        <w:rPr>
          <w:rStyle w:val="Hyperlink"/>
          <w:rFonts w:asciiTheme="minorHAnsi" w:hAnsiTheme="minorHAnsi" w:cstheme="minorHAnsi"/>
          <w:sz w:val="24"/>
          <w:szCs w:val="24"/>
        </w:rPr>
      </w:pPr>
      <w:r w:rsidRPr="00DF65BE">
        <w:rPr>
          <w:rFonts w:asciiTheme="minorHAnsi" w:hAnsiTheme="minorHAnsi" w:cstheme="minorHAnsi"/>
          <w:sz w:val="24"/>
          <w:szCs w:val="24"/>
        </w:rPr>
        <w:t xml:space="preserve">La Trobe offers an early admissions program called the </w:t>
      </w:r>
      <w:hyperlink r:id="rId54" w:history="1">
        <w:r w:rsidRPr="00DF65BE">
          <w:rPr>
            <w:rStyle w:val="Hyperlink"/>
            <w:rFonts w:asciiTheme="minorHAnsi" w:hAnsiTheme="minorHAnsi" w:cstheme="minorHAnsi"/>
            <w:sz w:val="24"/>
            <w:szCs w:val="24"/>
          </w:rPr>
          <w:t>Aspire Early Entry Program</w:t>
        </w:r>
      </w:hyperlink>
      <w:r w:rsidRPr="00DF65BE">
        <w:rPr>
          <w:rFonts w:asciiTheme="minorHAnsi" w:hAnsiTheme="minorHAnsi" w:cstheme="minorHAnsi"/>
          <w:sz w:val="24"/>
          <w:szCs w:val="24"/>
        </w:rPr>
        <w:t xml:space="preserve"> which is a way to access an adjusted Aspire ATAR for a preferred course and secure an early conditional offer.  There are multiple streams to choose from, so students who give back to their community and achieved good results in Year 11, may be offered a place in their preferred course before they complete Year 12.  These students are also eligible for </w:t>
      </w:r>
      <w:r w:rsidRPr="00DF65BE">
        <w:rPr>
          <w:rStyle w:val="Hyperlink"/>
          <w:rFonts w:asciiTheme="minorHAnsi" w:hAnsiTheme="minorHAnsi" w:cstheme="minorHAnsi"/>
          <w:sz w:val="24"/>
          <w:szCs w:val="24"/>
        </w:rPr>
        <w:t xml:space="preserve">one of 40 </w:t>
      </w:r>
      <w:hyperlink r:id="rId55" w:history="1">
        <w:r w:rsidRPr="00DF65BE">
          <w:rPr>
            <w:rStyle w:val="Hyperlink"/>
            <w:rFonts w:asciiTheme="minorHAnsi" w:hAnsiTheme="minorHAnsi" w:cstheme="minorHAnsi"/>
            <w:sz w:val="24"/>
            <w:szCs w:val="24"/>
          </w:rPr>
          <w:t>Aspire Scholarships</w:t>
        </w:r>
      </w:hyperlink>
      <w:r w:rsidRPr="00DF65BE">
        <w:rPr>
          <w:rStyle w:val="Hyperlink"/>
          <w:rFonts w:asciiTheme="minorHAnsi" w:hAnsiTheme="minorHAnsi" w:cstheme="minorHAnsi"/>
          <w:sz w:val="24"/>
          <w:szCs w:val="24"/>
        </w:rPr>
        <w:t>.</w:t>
      </w:r>
    </w:p>
    <w:p w14:paraId="04D589A5" w14:textId="4021B0BC" w:rsidR="00444885" w:rsidRPr="00E72C53" w:rsidRDefault="00E72C53" w:rsidP="00B9099B">
      <w:pPr>
        <w:pStyle w:val="NoSpacing"/>
        <w:numPr>
          <w:ilvl w:val="0"/>
          <w:numId w:val="19"/>
        </w:numPr>
        <w:ind w:left="0"/>
        <w:rPr>
          <w:rFonts w:cs="Calibri"/>
          <w:b/>
          <w:sz w:val="18"/>
          <w:szCs w:val="14"/>
          <w:u w:val="single"/>
        </w:rPr>
      </w:pPr>
      <w:r w:rsidRPr="00E72C53">
        <w:rPr>
          <w:rFonts w:asciiTheme="minorHAnsi" w:hAnsiTheme="minorHAnsi" w:cstheme="minorHAnsi"/>
          <w:sz w:val="24"/>
          <w:szCs w:val="24"/>
        </w:rPr>
        <w:t xml:space="preserve">There has also been a recent </w:t>
      </w:r>
      <w:r w:rsidRPr="00E72C53">
        <w:rPr>
          <w:rFonts w:asciiTheme="minorHAnsi" w:hAnsiTheme="minorHAnsi" w:cstheme="minorHAnsi"/>
          <w:i/>
          <w:sz w:val="24"/>
          <w:szCs w:val="24"/>
        </w:rPr>
        <w:t xml:space="preserve">restructure </w:t>
      </w:r>
      <w:r w:rsidRPr="00E72C53">
        <w:rPr>
          <w:rFonts w:asciiTheme="minorHAnsi" w:hAnsiTheme="minorHAnsi" w:cstheme="minorHAnsi"/>
          <w:sz w:val="24"/>
          <w:szCs w:val="24"/>
        </w:rPr>
        <w:t xml:space="preserve">of some courses offered in Allied Health - </w:t>
      </w:r>
      <w:hyperlink r:id="rId56" w:history="1">
        <w:r w:rsidRPr="00E72C53">
          <w:rPr>
            <w:rStyle w:val="Hyperlink"/>
            <w:rFonts w:asciiTheme="minorHAnsi" w:hAnsiTheme="minorHAnsi" w:cstheme="minorHAnsi"/>
            <w:sz w:val="24"/>
            <w:szCs w:val="24"/>
          </w:rPr>
          <w:t>Health</w:t>
        </w:r>
      </w:hyperlink>
      <w:r w:rsidRPr="00E72C53">
        <w:rPr>
          <w:rStyle w:val="Hyperlink"/>
          <w:rFonts w:asciiTheme="minorHAnsi" w:hAnsiTheme="minorHAnsi" w:cstheme="minorHAnsi"/>
          <w:sz w:val="24"/>
          <w:szCs w:val="24"/>
        </w:rPr>
        <w:t xml:space="preserve">.  </w:t>
      </w:r>
      <w:r w:rsidRPr="00E72C53">
        <w:rPr>
          <w:rStyle w:val="Hyperlink"/>
          <w:rFonts w:asciiTheme="minorHAnsi" w:hAnsiTheme="minorHAnsi" w:cstheme="minorHAnsi"/>
          <w:color w:val="auto"/>
          <w:sz w:val="24"/>
          <w:szCs w:val="24"/>
          <w:u w:val="none"/>
        </w:rPr>
        <w:t>Some interesting allied health courses offered at La Trobe include:</w:t>
      </w:r>
      <w:r w:rsidRPr="00E72C53">
        <w:rPr>
          <w:rStyle w:val="Hyperlink"/>
          <w:rFonts w:asciiTheme="minorHAnsi" w:hAnsiTheme="minorHAnsi" w:cstheme="minorHAnsi"/>
          <w:color w:val="auto"/>
          <w:sz w:val="24"/>
          <w:szCs w:val="24"/>
          <w:u w:val="none"/>
        </w:rPr>
        <w:br/>
      </w:r>
      <w:hyperlink r:id="rId57" w:anchor="/overview?location=BU&amp;studentType=dom&amp;year=2024" w:history="1">
        <w:r w:rsidRPr="00E72C53">
          <w:rPr>
            <w:rStyle w:val="Hyperlink"/>
            <w:rFonts w:asciiTheme="minorHAnsi" w:hAnsiTheme="minorHAnsi" w:cstheme="minorHAnsi"/>
            <w:sz w:val="24"/>
            <w:szCs w:val="24"/>
          </w:rPr>
          <w:t>Bachelor of Orthoptics (Honours)</w:t>
        </w:r>
      </w:hyperlink>
      <w:r w:rsidRPr="00E72C53">
        <w:rPr>
          <w:rFonts w:asciiTheme="minorHAnsi" w:hAnsiTheme="minorHAnsi" w:cstheme="minorHAnsi"/>
          <w:sz w:val="24"/>
          <w:szCs w:val="24"/>
        </w:rPr>
        <w:br/>
      </w:r>
      <w:hyperlink r:id="rId58" w:anchor="/overview?location=BU&amp;studentType=dom&amp;year=2024" w:history="1">
        <w:r w:rsidRPr="00E72C53">
          <w:rPr>
            <w:rStyle w:val="Hyperlink"/>
            <w:rFonts w:asciiTheme="minorHAnsi" w:hAnsiTheme="minorHAnsi" w:cstheme="minorHAnsi"/>
            <w:sz w:val="24"/>
            <w:szCs w:val="24"/>
          </w:rPr>
          <w:t>Bachelor of Podiatry (Honours)</w:t>
        </w:r>
      </w:hyperlink>
      <w:r w:rsidRPr="00E72C53">
        <w:rPr>
          <w:rFonts w:asciiTheme="minorHAnsi" w:hAnsiTheme="minorHAnsi" w:cstheme="minorHAnsi"/>
          <w:sz w:val="24"/>
          <w:szCs w:val="24"/>
        </w:rPr>
        <w:br/>
      </w:r>
      <w:hyperlink r:id="rId59" w:anchor="/overview?location=BU&amp;studentType=dom&amp;year=2024" w:history="1">
        <w:r w:rsidRPr="00E72C53">
          <w:rPr>
            <w:rStyle w:val="Hyperlink"/>
            <w:rFonts w:asciiTheme="minorHAnsi" w:hAnsiTheme="minorHAnsi" w:cstheme="minorHAnsi"/>
            <w:sz w:val="24"/>
            <w:szCs w:val="24"/>
          </w:rPr>
          <w:t>Bachelor of Prosthetics and Orthotics (Honours)</w:t>
        </w:r>
      </w:hyperlink>
    </w:p>
    <w:sectPr w:rsidR="00444885" w:rsidRPr="00E72C53" w:rsidSect="00CC4575">
      <w:footerReference w:type="default" r:id="rId6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C242" w14:textId="77777777" w:rsidR="001B200B" w:rsidRDefault="001B200B" w:rsidP="001B200B">
    <w:pPr>
      <w:pStyle w:val="Footer"/>
      <w:jc w:val="center"/>
    </w:pPr>
    <w:r>
      <w:t xml:space="preserve">Compass Career News </w:t>
    </w:r>
    <w:r>
      <w:rPr>
        <w:rFonts w:ascii="Calibri" w:hAnsi="Calibri" w:cs="Calibri"/>
      </w:rPr>
      <w:t xml:space="preserve">© </w:t>
    </w:r>
    <w:r>
      <w:t>2024 - for use by subscribers only</w:t>
    </w:r>
  </w:p>
  <w:p w14:paraId="1779D348" w14:textId="77777777" w:rsidR="001B200B" w:rsidRDefault="001B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82C6F"/>
    <w:multiLevelType w:val="hybridMultilevel"/>
    <w:tmpl w:val="B330B6C4"/>
    <w:lvl w:ilvl="0" w:tplc="14485F76">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F4545"/>
    <w:multiLevelType w:val="hybridMultilevel"/>
    <w:tmpl w:val="8DAEF7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3"/>
  </w:num>
  <w:num w:numId="3" w16cid:durableId="1446926196">
    <w:abstractNumId w:val="10"/>
  </w:num>
  <w:num w:numId="4" w16cid:durableId="1086271154">
    <w:abstractNumId w:val="6"/>
  </w:num>
  <w:num w:numId="5" w16cid:durableId="2000963079">
    <w:abstractNumId w:val="9"/>
  </w:num>
  <w:num w:numId="6" w16cid:durableId="1783066728">
    <w:abstractNumId w:val="7"/>
  </w:num>
  <w:num w:numId="7" w16cid:durableId="1556888923">
    <w:abstractNumId w:val="16"/>
  </w:num>
  <w:num w:numId="8" w16cid:durableId="716315058">
    <w:abstractNumId w:val="13"/>
  </w:num>
  <w:num w:numId="9" w16cid:durableId="1222129794">
    <w:abstractNumId w:val="11"/>
  </w:num>
  <w:num w:numId="10" w16cid:durableId="1128469029">
    <w:abstractNumId w:val="14"/>
  </w:num>
  <w:num w:numId="11" w16cid:durableId="101807817">
    <w:abstractNumId w:val="15"/>
  </w:num>
  <w:num w:numId="12" w16cid:durableId="267351770">
    <w:abstractNumId w:val="1"/>
  </w:num>
  <w:num w:numId="13" w16cid:durableId="1166431983">
    <w:abstractNumId w:val="12"/>
  </w:num>
  <w:num w:numId="14" w16cid:durableId="743838094">
    <w:abstractNumId w:val="17"/>
  </w:num>
  <w:num w:numId="15" w16cid:durableId="1477138422">
    <w:abstractNumId w:val="18"/>
  </w:num>
  <w:num w:numId="16" w16cid:durableId="1459448265">
    <w:abstractNumId w:val="4"/>
  </w:num>
  <w:num w:numId="17" w16cid:durableId="1433353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1028267">
    <w:abstractNumId w:val="8"/>
  </w:num>
  <w:num w:numId="19" w16cid:durableId="56264637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077"/>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4241"/>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2F81"/>
    <w:rsid w:val="00163E5B"/>
    <w:rsid w:val="00163EFD"/>
    <w:rsid w:val="00164794"/>
    <w:rsid w:val="001648F9"/>
    <w:rsid w:val="00164DA8"/>
    <w:rsid w:val="00164E27"/>
    <w:rsid w:val="00164FAB"/>
    <w:rsid w:val="001653CD"/>
    <w:rsid w:val="00165D68"/>
    <w:rsid w:val="001660A1"/>
    <w:rsid w:val="00166AF2"/>
    <w:rsid w:val="00166D0E"/>
    <w:rsid w:val="001674F4"/>
    <w:rsid w:val="0016758D"/>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00B"/>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885"/>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276"/>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2FCE"/>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861"/>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13EE"/>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0697A"/>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0E8"/>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214"/>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1B56"/>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117"/>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887"/>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0C5"/>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116"/>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9CE"/>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2C53"/>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CD"/>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CC9"/>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6E96"/>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08"/>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C38"/>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1721438729">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89936967">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5.png"/><Relationship Id="rId26" Type="http://schemas.openxmlformats.org/officeDocument/2006/relationships/image" Target="media/image8.gif"/><Relationship Id="rId39" Type="http://schemas.openxmlformats.org/officeDocument/2006/relationships/image" Target="media/image11.png"/><Relationship Id="rId21" Type="http://schemas.openxmlformats.org/officeDocument/2006/relationships/hyperlink" Target="https://explore.psc.edu.au/april-2024-school-holidays-workshops" TargetMode="External"/><Relationship Id="rId34" Type="http://schemas.openxmlformats.org/officeDocument/2006/relationships/image" Target="media/image10.gif"/><Relationship Id="rId42" Type="http://schemas.openxmlformats.org/officeDocument/2006/relationships/hyperlink" Target="https://www.rmit.edu.au/study-with-us/levels-of-study/undergraduate-study/bachelor-degrees/bachelor-of-data-science-professional-bp348" TargetMode="External"/><Relationship Id="rId47" Type="http://schemas.openxmlformats.org/officeDocument/2006/relationships/hyperlink" Target="http://www.latrobe.edu.au/bendigo" TargetMode="External"/><Relationship Id="rId50" Type="http://schemas.openxmlformats.org/officeDocument/2006/relationships/hyperlink" Target="https://www.latrobe.edu.au/students/opportunities/exchange" TargetMode="External"/><Relationship Id="rId55" Type="http://schemas.openxmlformats.org/officeDocument/2006/relationships/hyperlink" Target="https://www.latrobe.edu.au/study/aspire/about-aspire/aspire-scholarsh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winburne.edu.au/life-at-swinburne/work-integrated-learning/" TargetMode="External"/><Relationship Id="rId20" Type="http://schemas.openxmlformats.org/officeDocument/2006/relationships/image" Target="media/image6.png"/><Relationship Id="rId29" Type="http://schemas.openxmlformats.org/officeDocument/2006/relationships/hyperlink" Target="https://www.latrobe.edu.au/school-education/preparing-educators/nexus-program" TargetMode="External"/><Relationship Id="rId41" Type="http://schemas.openxmlformats.org/officeDocument/2006/relationships/hyperlink" Target="https://www.monash.edu/study/courses/find-a-course/applied-data-science-advanced-s3003" TargetMode="External"/><Relationship Id="rId54" Type="http://schemas.openxmlformats.org/officeDocument/2006/relationships/hyperlink" Target="https://www.latrobe.edu.au/study/aspi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hysiotherapy.asn.au/" TargetMode="External"/><Relationship Id="rId32" Type="http://schemas.openxmlformats.org/officeDocument/2006/relationships/hyperlink" Target="https://www.apprenticeships.gov.au/support-and-resources/financial-support-apprentices-priority-occupations" TargetMode="External"/><Relationship Id="rId37" Type="http://schemas.openxmlformats.org/officeDocument/2006/relationships/hyperlink" Target="https://study.federation.edu.au/course/DEG8.EIE" TargetMode="External"/><Relationship Id="rId40" Type="http://schemas.openxmlformats.org/officeDocument/2006/relationships/hyperlink" Target="http://www.vtac.edu.au/" TargetMode="External"/><Relationship Id="rId45" Type="http://schemas.openxmlformats.org/officeDocument/2006/relationships/hyperlink" Target="http://www.latrobe.edu.au/campuses" TargetMode="External"/><Relationship Id="rId53" Type="http://schemas.openxmlformats.org/officeDocument/2006/relationships/hyperlink" Target="https://www.latrobe.edu.au/students/opportunities/student-excellence-academy" TargetMode="External"/><Relationship Id="rId58" Type="http://schemas.openxmlformats.org/officeDocument/2006/relationships/hyperlink" Target="https://www.latrobe.edu.au/courses/bachelor-of-podiatry-honours" TargetMode="External"/><Relationship Id="rId5" Type="http://schemas.openxmlformats.org/officeDocument/2006/relationships/webSettings" Target="webSettings.xml"/><Relationship Id="rId15" Type="http://schemas.openxmlformats.org/officeDocument/2006/relationships/hyperlink" Target="https://www.swinburne.edu.au/collaboration-partnerships/school-programs/workshop-events/immersion-days/" TargetMode="External"/><Relationship Id="rId23" Type="http://schemas.openxmlformats.org/officeDocument/2006/relationships/hyperlink" Target="https://healthtimes.com.au/hub/physiotherapy/8/guidance/kk1/what-is-a-sports-physiotherapist/135/" TargetMode="External"/><Relationship Id="rId28" Type="http://schemas.openxmlformats.org/officeDocument/2006/relationships/hyperlink" Target="https://www.latrobe.edu.au/courses/master-of-teaching-primary" TargetMode="External"/><Relationship Id="rId36" Type="http://schemas.openxmlformats.org/officeDocument/2006/relationships/hyperlink" Target="https://necaeducation.com.au/" TargetMode="External"/><Relationship Id="rId49" Type="http://schemas.openxmlformats.org/officeDocument/2006/relationships/hyperlink" Target="https://www.latrobe.edu.au/scholarships" TargetMode="External"/><Relationship Id="rId57" Type="http://schemas.openxmlformats.org/officeDocument/2006/relationships/hyperlink" Target="https://www.latrobe.edu.au/courses/bachelor-of-orthoptics-honours" TargetMode="External"/><Relationship Id="rId61" Type="http://schemas.openxmlformats.org/officeDocument/2006/relationships/fontTable" Target="fontTable.xml"/><Relationship Id="rId10" Type="http://schemas.openxmlformats.org/officeDocument/2006/relationships/hyperlink" Target="https://www.rmit.edu.au/about/our-locations-and-facilities/campus-tours/high-school-students" TargetMode="External"/><Relationship Id="rId19" Type="http://schemas.openxmlformats.org/officeDocument/2006/relationships/hyperlink" Target="https://www.deakin.edu.au/course/bachelor-forensic-science" TargetMode="External"/><Relationship Id="rId31" Type="http://schemas.openxmlformats.org/officeDocument/2006/relationships/hyperlink" Target="https://www.aapathways.com.au/" TargetMode="External"/><Relationship Id="rId44" Type="http://schemas.openxmlformats.org/officeDocument/2006/relationships/hyperlink" Target="http://www.latrobe.edu.au/courses" TargetMode="External"/><Relationship Id="rId52" Type="http://schemas.openxmlformats.org/officeDocument/2006/relationships/hyperlink" Target="https://www.latrobe.edu.au/schools-department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mail.swinburne.edu.au/r/?id=h379c3d8,76727dc,76727e1&amp;e=c2VpZD1jaF9lbSU3Q2NhbXBfY3Bud3MlN0NzcmNfY3AlN0NhdWRfY3BzJTdDY3JlX2lkMjRhcGUxJTdDbmE&amp;s=rdEPPpFmQD-khj8RPN6d7SZ0jv8gl6bAIdIt4KClL4w" TargetMode="External"/><Relationship Id="rId22" Type="http://schemas.openxmlformats.org/officeDocument/2006/relationships/image" Target="media/image7.jpeg"/><Relationship Id="rId27" Type="http://schemas.openxmlformats.org/officeDocument/2006/relationships/hyperlink" Target="https://www.latrobe.edu.au/courses/master-of-teaching-secondary" TargetMode="External"/><Relationship Id="rId30" Type="http://schemas.openxmlformats.org/officeDocument/2006/relationships/image" Target="media/image9.png"/><Relationship Id="rId35" Type="http://schemas.openxmlformats.org/officeDocument/2006/relationships/hyperlink" Target="https://www.aigroup.com.au/education-training/centre-for-education-and-training" TargetMode="External"/><Relationship Id="rId43" Type="http://schemas.openxmlformats.org/officeDocument/2006/relationships/hyperlink" Target="http://www.latrobe.edu.au/about/rankings-and-ratings" TargetMode="External"/><Relationship Id="rId48" Type="http://schemas.openxmlformats.org/officeDocument/2006/relationships/hyperlink" Target="http://www.latrobe.edu.au/accommodation/on-campus/locations/bendigo" TargetMode="External"/><Relationship Id="rId56" Type="http://schemas.openxmlformats.org/officeDocument/2006/relationships/hyperlink" Target="https://www.latrobe.edu.au/courses/study-health" TargetMode="External"/><Relationship Id="rId8" Type="http://schemas.openxmlformats.org/officeDocument/2006/relationships/image" Target="media/image1.WMF"/><Relationship Id="rId51" Type="http://schemas.openxmlformats.org/officeDocument/2006/relationships/hyperlink" Target="https://www.latrobe.edu.au/industry-and-community/industry-partner-of-choice/accelerator/global-markets-accelerator-program" TargetMode="External"/><Relationship Id="rId3" Type="http://schemas.openxmlformats.org/officeDocument/2006/relationships/styles" Target="styles.xml"/><Relationship Id="rId12" Type="http://schemas.openxmlformats.org/officeDocument/2006/relationships/hyperlink" Target="https://ccusa.com.au/" TargetMode="External"/><Relationship Id="rId17" Type="http://schemas.openxmlformats.org/officeDocument/2006/relationships/hyperlink" Target="https://www.swinburne.edu.au/life-at-swinburne/work-integrated-learning/student-stories/" TargetMode="External"/><Relationship Id="rId25" Type="http://schemas.openxmlformats.org/officeDocument/2006/relationships/hyperlink" Target="http://www.latrobe.edu.au/" TargetMode="External"/><Relationship Id="rId33" Type="http://schemas.openxmlformats.org/officeDocument/2006/relationships/hyperlink" Target="https://www.gooduniversitiesguide.com.au/careers-guide/industry/australian-apprenticeships-and-traineeships-information-service" TargetMode="External"/><Relationship Id="rId38" Type="http://schemas.openxmlformats.org/officeDocument/2006/relationships/hyperlink" Target="https://federation.edu.au/future-students/study-at-federation/which-course/dual-electrical-qualification/_nocache" TargetMode="External"/><Relationship Id="rId46" Type="http://schemas.openxmlformats.org/officeDocument/2006/relationships/hyperlink" Target="https://www.latrobe.edu.au/accommodation" TargetMode="External"/><Relationship Id="rId59" Type="http://schemas.openxmlformats.org/officeDocument/2006/relationships/hyperlink" Target="https://www.latrobe.edu.au/courses/bachelor-of-prosthetics-and-orthotics-honour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2277</Words>
  <Characters>16928</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19167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2024-03-07T19:05:00Z</dcterms:created>
  <dcterms:modified xsi:type="dcterms:W3CDTF">2024-03-07T19:08:00Z</dcterms:modified>
</cp:coreProperties>
</file>