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6BEC9" w14:textId="77777777" w:rsidR="00065CA6" w:rsidRDefault="00065CA6"/>
    <w:tbl>
      <w:tblPr>
        <w:tblpPr w:leftFromText="180" w:rightFromText="180" w:vertAnchor="text" w:horzAnchor="margin" w:tblpY="-566"/>
        <w:tblW w:w="10481" w:type="dxa"/>
        <w:tblLook w:val="04A0" w:firstRow="1" w:lastRow="0" w:firstColumn="1" w:lastColumn="0" w:noHBand="0" w:noVBand="1"/>
      </w:tblPr>
      <w:tblGrid>
        <w:gridCol w:w="10481"/>
      </w:tblGrid>
      <w:tr w:rsidR="004F1575" w14:paraId="0E458CD7" w14:textId="77777777" w:rsidTr="00FE2459">
        <w:trPr>
          <w:trHeight w:val="793"/>
        </w:trPr>
        <w:tc>
          <w:tcPr>
            <w:tcW w:w="10481" w:type="dxa"/>
            <w:shd w:val="clear" w:color="auto" w:fill="auto"/>
            <w:vAlign w:val="bottom"/>
          </w:tcPr>
          <w:p w14:paraId="3107AB5B" w14:textId="448B436E" w:rsidR="004F1575" w:rsidRPr="00161AA0" w:rsidRDefault="00BF34A4" w:rsidP="004F1575">
            <w:pPr>
              <w:pStyle w:val="DHHSmainheading"/>
            </w:pPr>
            <w:r>
              <w:rPr>
                <w:lang w:eastAsia="zh-CN"/>
                <w:rFonts/>
              </w:rPr>
              <w:t xml:space="preserve">新型冠状病毒（2019-nCoV）</w:t>
            </w:r>
            <w:r>
              <w:rPr>
                <w:lang w:eastAsia="zh-CN"/>
                <w:rFonts/>
              </w:rPr>
              <w:t xml:space="preserve"> </w:t>
            </w:r>
          </w:p>
        </w:tc>
      </w:tr>
      <w:tr w:rsidR="004F1575" w14:paraId="27E59E70" w14:textId="77777777" w:rsidTr="00FE2459">
        <w:trPr>
          <w:trHeight w:hRule="exact" w:val="669"/>
        </w:trPr>
        <w:tc>
          <w:tcPr>
            <w:tcW w:w="10481" w:type="dxa"/>
            <w:shd w:val="clear" w:color="auto" w:fill="auto"/>
            <w:tcMar>
              <w:top w:w="170" w:type="dxa"/>
              <w:bottom w:w="510" w:type="dxa"/>
            </w:tcMar>
          </w:tcPr>
          <w:p w14:paraId="1D38D239" w14:textId="5BB0BE38" w:rsidR="003223DC" w:rsidRPr="00AD784C" w:rsidRDefault="003223DC" w:rsidP="004F1575">
            <w:pPr>
              <w:pStyle w:val="DHHSmainsubheading"/>
              <w:rPr>
                <w:szCs w:val="28"/>
                <w:lang w:eastAsia="zh-CN"/>
                <w:rFonts/>
              </w:rPr>
            </w:pPr>
            <w:r>
              <w:rPr>
                <w:lang w:eastAsia="zh-CN"/>
                <w:rFonts/>
              </w:rPr>
              <w:t xml:space="preserve">涉及学生和儿童的资料单</w:t>
            </w:r>
            <w:r>
              <w:rPr>
                <w:lang w:eastAsia="zh-CN"/>
                <w:rFonts/>
              </w:rPr>
              <w:t xml:space="preserve"> </w:t>
            </w:r>
          </w:p>
        </w:tc>
      </w:tr>
    </w:tbl>
    <w:p w14:paraId="2EFBFE56" w14:textId="77777777" w:rsidR="0074696E" w:rsidRPr="004C6EEE" w:rsidRDefault="0035694D" w:rsidP="00AD784C">
      <w:pPr>
        <w:pStyle w:val="Spacerparatopoffirstpage"/>
      </w:pPr>
      <w:r>
        <w:rPr>
          <w:lang w:eastAsia="zh-CN"/>
          <w:rFonts/>
        </w:rPr>
        <w:drawing>
          <wp:anchor distT="0" distB="0" distL="114300" distR="114300" simplePos="0" relativeHeight="251657728" behindDoc="1" locked="1" layoutInCell="0" allowOverlap="1" wp14:anchorId="0D9869DB" wp14:editId="4D4B3B3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0470" cy="1380490"/>
            <wp:effectExtent l="0" t="0" r="0" b="0"/>
            <wp:wrapNone/>
            <wp:docPr id="31" name="Picture 31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ecorat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59064E" w14:textId="77777777"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9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p w14:paraId="36F9A241" w14:textId="503CEADD" w:rsidR="00F719DF" w:rsidRPr="00E14F5F" w:rsidRDefault="00F719DF" w:rsidP="00E3609E">
      <w:pPr>
        <w:pStyle w:val="Heading4"/>
      </w:pPr>
      <w:r>
        <w:rPr>
          <w:lang w:eastAsia="zh-CN"/>
          <w:rFonts/>
        </w:rPr>
        <w:t xml:space="preserve">最近更新日期：2020年2月2日</w:t>
      </w:r>
    </w:p>
    <w:p w14:paraId="21D25D39" w14:textId="4F09B4E8" w:rsidR="00F719DF" w:rsidRDefault="00F719DF" w:rsidP="00F719DF">
      <w:pPr>
        <w:pStyle w:val="DHHSbody"/>
      </w:pPr>
      <w:r>
        <w:rPr>
          <w:lang w:eastAsia="zh-CN"/>
          <w:rFonts/>
        </w:rPr>
        <w:t xml:space="preserve">2019年12月末在中国武汉发现新型冠状病毒的爆发。</w:t>
      </w:r>
      <w:r>
        <w:rPr>
          <w:lang w:eastAsia="zh-CN"/>
          <w:rFonts/>
        </w:rPr>
        <w:t xml:space="preserve">所报道的病例大部分都在中国大陆及其它国家，澳大利亚维州亦发现确诊病例。</w:t>
      </w:r>
    </w:p>
    <w:p w14:paraId="1E4F23BC" w14:textId="77777777" w:rsidR="00F719DF" w:rsidRDefault="00F719DF" w:rsidP="00F719DF">
      <w:pPr>
        <w:pStyle w:val="Heading2"/>
      </w:pPr>
      <w:r>
        <w:rPr>
          <w:lang w:eastAsia="zh-CN"/>
          <w:rFonts/>
        </w:rPr>
        <w:t xml:space="preserve">这是什么病毒？</w:t>
      </w:r>
      <w:r>
        <w:rPr>
          <w:lang w:eastAsia="zh-CN"/>
          <w:rFonts/>
        </w:rPr>
        <w:t xml:space="preserve"> </w:t>
      </w:r>
    </w:p>
    <w:p w14:paraId="5D1A9679" w14:textId="77777777" w:rsidR="00F719DF" w:rsidRDefault="00F719DF" w:rsidP="00F719DF">
      <w:pPr>
        <w:pStyle w:val="DHHSbody"/>
      </w:pPr>
      <w:r>
        <w:rPr>
          <w:lang w:eastAsia="zh-CN"/>
          <w:rFonts/>
        </w:rPr>
        <w:t xml:space="preserve">冠状病毒能让人和动物都生病。</w:t>
      </w:r>
      <w:r>
        <w:rPr>
          <w:lang w:eastAsia="zh-CN"/>
          <w:rFonts/>
        </w:rPr>
        <w:t xml:space="preserve">有些冠状病毒能引起和感冒相似的疾病，有些能导致更严重的疾病，比如严重急性呼吸综合征（SARS）和中东呼吸综合征（MERS）。</w:t>
      </w:r>
      <w:r>
        <w:rPr>
          <w:lang w:eastAsia="zh-CN"/>
          <w:rFonts/>
        </w:rPr>
        <w:t xml:space="preserve"> </w:t>
      </w:r>
    </w:p>
    <w:p w14:paraId="600B7C1E" w14:textId="474A5DB9" w:rsidR="00F719DF" w:rsidRDefault="00F719DF" w:rsidP="00F719DF">
      <w:pPr>
        <w:pStyle w:val="DHHSbody"/>
      </w:pPr>
      <w:r>
        <w:rPr>
          <w:lang w:eastAsia="zh-CN"/>
          <w:rFonts/>
        </w:rPr>
        <w:t xml:space="preserve">在中国大陆发现的病毒叫“新型冠状病毒”，因为是一种新的病毒。</w:t>
      </w:r>
      <w:r>
        <w:rPr>
          <w:lang w:eastAsia="zh-CN"/>
          <w:rFonts/>
        </w:rPr>
        <w:t xml:space="preserve">在本次爆发前从未遇到过。</w:t>
      </w:r>
      <w:r>
        <w:rPr>
          <w:lang w:eastAsia="zh-CN"/>
          <w:rFonts/>
        </w:rPr>
        <w:t xml:space="preserve">大多数感染此病毒的人住在或去过中国大陆。</w:t>
      </w:r>
      <w:r>
        <w:rPr>
          <w:lang w:eastAsia="zh-CN"/>
          <w:rFonts/>
        </w:rPr>
        <w:t xml:space="preserve">其它国家也报道了2019-nCoV病例。</w:t>
      </w:r>
      <w:r>
        <w:rPr>
          <w:lang w:eastAsia="zh-CN"/>
          <w:rFonts/>
        </w:rPr>
        <w:t xml:space="preserve">病毒最初可能来自一种动物，没有证据表明人与人之间会传播。</w:t>
      </w:r>
      <w:r>
        <w:rPr>
          <w:lang w:eastAsia="zh-CN"/>
          <w:rFonts/>
        </w:rPr>
        <w:t xml:space="preserve"> </w:t>
      </w:r>
    </w:p>
    <w:p w14:paraId="0E7A80D6" w14:textId="77777777" w:rsidR="00F719DF" w:rsidRDefault="00F719DF" w:rsidP="00F719DF">
      <w:pPr>
        <w:pStyle w:val="Heading2"/>
      </w:pPr>
      <w:r>
        <w:rPr>
          <w:lang w:eastAsia="zh-CN"/>
          <w:rFonts/>
        </w:rPr>
        <w:t xml:space="preserve">有哪些症状？</w:t>
      </w:r>
      <w:r>
        <w:rPr>
          <w:lang w:eastAsia="zh-CN"/>
          <w:rFonts/>
        </w:rPr>
        <w:t xml:space="preserve"> </w:t>
      </w:r>
    </w:p>
    <w:p w14:paraId="0CAD5BDA" w14:textId="77777777" w:rsidR="00F719DF" w:rsidRDefault="00F719DF" w:rsidP="00F719DF">
      <w:pPr>
        <w:pStyle w:val="DHHSbody"/>
      </w:pPr>
      <w:r>
        <w:rPr>
          <w:lang w:eastAsia="zh-CN"/>
          <w:rFonts/>
        </w:rPr>
        <w:t xml:space="preserve">症状包括发烧、咳嗽、嗓子疼或呼吸困难。</w:t>
      </w:r>
      <w:r>
        <w:rPr>
          <w:lang w:eastAsia="zh-CN"/>
          <w:rFonts/>
        </w:rPr>
        <w:t xml:space="preserve">感染病毒后14天之内会出现症状。</w:t>
      </w:r>
    </w:p>
    <w:p w14:paraId="727E538B" w14:textId="060A2C02" w:rsidR="00373DD0" w:rsidRDefault="00373DD0" w:rsidP="00373DD0">
      <w:pPr>
        <w:pStyle w:val="Heading2"/>
      </w:pPr>
      <w:r>
        <w:rPr>
          <w:lang w:eastAsia="zh-CN"/>
          <w:rFonts/>
        </w:rPr>
        <w:t xml:space="preserve">如果我的孩子身体没问题，但过去14天里曾经去过中国大陆或其它有病例的国家，现在要回学校或早期儿童教育服务机构，那现在应该怎么办？</w:t>
      </w:r>
    </w:p>
    <w:p w14:paraId="38C46E0E" w14:textId="2FE1C5D7" w:rsidR="00FC60E2" w:rsidRPr="00F27325" w:rsidRDefault="00FC60E2" w:rsidP="00FC60E2">
      <w:pPr>
        <w:pStyle w:val="DHHSbody"/>
        <w:rPr>
          <w:rFonts/>
          <w:bCs/>
          <w:lang w:eastAsia="zh-CN"/>
        </w:rPr>
      </w:pPr>
      <w:bookmarkStart w:id="0" w:name="_Hlk31209380"/>
      <w:r>
        <w:rPr>
          <w:lang w:eastAsia="zh-CN"/>
          <w:rFonts/>
        </w:rPr>
        <w:t xml:space="preserve">属于以下情况的儿童和学生应自我隔离，建议呆在家里并避免公共场所（包括不要去学校或早期儿童教育服务机构）：</w:t>
      </w:r>
    </w:p>
    <w:p w14:paraId="62BED897" w14:textId="77777777" w:rsidR="00FC60E2" w:rsidRPr="00F27325" w:rsidRDefault="00FC60E2" w:rsidP="00FC60E2">
      <w:pPr>
        <w:pStyle w:val="DHHSbullet1"/>
      </w:pPr>
      <w:r>
        <w:rPr>
          <w:lang w:eastAsia="zh-CN"/>
          <w:rFonts/>
        </w:rPr>
        <w:t xml:space="preserve">去过湖北省的人，直到离开湖北省14天之后；</w:t>
      </w:r>
    </w:p>
    <w:p w14:paraId="4E87F9F6" w14:textId="77777777" w:rsidR="00FC60E2" w:rsidRPr="00F27325" w:rsidRDefault="00FC60E2" w:rsidP="00FC60E2">
      <w:pPr>
        <w:pStyle w:val="DHHSbullet1"/>
      </w:pPr>
      <w:r>
        <w:rPr>
          <w:lang w:eastAsia="zh-CN"/>
          <w:rFonts/>
        </w:rPr>
        <w:t xml:space="preserve">2020年2月1日或之后去过中国大陆的人，直到离开中国大陆14天之后；</w:t>
      </w:r>
    </w:p>
    <w:p w14:paraId="4E955DB4" w14:textId="518D3BCA" w:rsidR="00FC60E2" w:rsidRDefault="00FC60E2" w:rsidP="00E3609E">
      <w:pPr>
        <w:pStyle w:val="DHHSbullet1"/>
        <w:rPr>
          <w:b/>
          <w:lang w:eastAsia="zh-CN"/>
          <w:rFonts/>
        </w:rPr>
      </w:pPr>
      <w:r>
        <w:rPr>
          <w:lang w:eastAsia="zh-CN"/>
          <w:rFonts/>
        </w:rPr>
        <w:t xml:space="preserve">与已确认的病例有过近距离接触的人，直到脱离这种近距离接触14天之后。</w:t>
      </w:r>
    </w:p>
    <w:bookmarkEnd w:id="0"/>
    <w:p w14:paraId="2191EDA0" w14:textId="1CB5F08F" w:rsidR="00F719DF" w:rsidRPr="00BC43E1" w:rsidRDefault="00F719DF" w:rsidP="00F719DF">
      <w:pPr>
        <w:pStyle w:val="DHHSbody"/>
        <w:rPr>
          <w:rStyle w:val="Strong"/>
          <w:rFonts w:cs="Arial"/>
          <w:b w:val="0"/>
          <w:bCs w:val="0"/>
          <w:lang w:eastAsia="zh-CN"/>
        </w:rPr>
      </w:pPr>
      <w:r>
        <w:rPr>
          <w:lang w:eastAsia="zh-CN"/>
          <w:rFonts/>
        </w:rPr>
        <w:t xml:space="preserve">身体没有问题的儿童和学生如果去过</w:t>
      </w:r>
      <w:r>
        <w:rPr>
          <w:rStyle w:val="Strong"/>
          <w:b w:val="false"/>
          <w:lang w:eastAsia="zh-CN"/>
          <w:rFonts/>
        </w:rPr>
        <w:t xml:space="preserve"> 其它据报道有病例的地区，不建议与学校或早期儿童教育服务机构隔离，</w:t>
      </w:r>
      <w:r w:rsidRPr="00BC43E1">
        <w:rPr>
          <w:rStyle w:val="Strong"/>
          <w:b w:val="0"/>
          <w:bCs w:val="0"/>
          <w:u w:val="single"/>
          <w:lang w:eastAsia="zh-CN"/>
          <w:rFonts/>
        </w:rPr>
        <w:t xml:space="preserve"> 除非</w:t>
      </w:r>
      <w:r>
        <w:rPr>
          <w:rStyle w:val="Strong"/>
          <w:b w:val="false"/>
          <w:lang w:eastAsia="zh-CN"/>
          <w:rFonts/>
        </w:rPr>
        <w:t xml:space="preserve"> 有以下情况：</w:t>
      </w:r>
    </w:p>
    <w:p w14:paraId="7655E000" w14:textId="77777777" w:rsidR="00F719DF" w:rsidRPr="00BC43E1" w:rsidRDefault="00F719DF" w:rsidP="00F719DF">
      <w:pPr>
        <w:pStyle w:val="DHHSbullet1"/>
        <w:rPr>
          <w:rStyle w:val="Strong"/>
          <w:b w:val="0"/>
          <w:bCs w:val="0"/>
          <w:lang w:eastAsia="zh-CN"/>
          <w:rFonts/>
        </w:rPr>
      </w:pPr>
      <w:r>
        <w:rPr>
          <w:rStyle w:val="Strong"/>
          <w:b w:val="false"/>
          <w:lang w:eastAsia="zh-CN"/>
          <w:rFonts/>
        </w:rPr>
        <w:t xml:space="preserve">此人已确认携带新型冠状病毒</w:t>
      </w:r>
      <w:r>
        <w:rPr>
          <w:rStyle w:val="Strong"/>
          <w:b w:val="false"/>
          <w:lang w:eastAsia="zh-CN"/>
          <w:rFonts/>
        </w:rPr>
        <w:t xml:space="preserve">  </w:t>
      </w:r>
    </w:p>
    <w:p w14:paraId="577F47C6" w14:textId="426E1A06" w:rsidR="00F719DF" w:rsidRPr="00BC43E1" w:rsidRDefault="00F719DF" w:rsidP="00F719DF">
      <w:pPr>
        <w:pStyle w:val="DHHSbullet1"/>
        <w:rPr>
          <w:rStyle w:val="Strong"/>
          <w:b w:val="0"/>
          <w:bCs w:val="0"/>
          <w:lang w:eastAsia="zh-CN"/>
          <w:rFonts/>
        </w:rPr>
      </w:pPr>
      <w:r>
        <w:rPr>
          <w:rStyle w:val="Strong"/>
          <w:b w:val="false"/>
          <w:lang w:eastAsia="zh-CN"/>
          <w:rFonts/>
        </w:rPr>
        <w:t xml:space="preserve">此人在过去14天里与已确认携带新型冠状病毒的人有过近距离接触。</w:t>
      </w:r>
    </w:p>
    <w:p w14:paraId="695C3743" w14:textId="3003EA6D" w:rsidR="00BF34A4" w:rsidRDefault="00BF34A4" w:rsidP="00BF34A4">
      <w:pPr>
        <w:pStyle w:val="Heading2"/>
      </w:pPr>
      <w:r>
        <w:rPr>
          <w:lang w:eastAsia="zh-CN"/>
          <w:rFonts/>
        </w:rPr>
        <w:t xml:space="preserve">如果我的孩子现在不舒服或在过去14天里去过中国大陆，那应该怎么办？</w:t>
      </w:r>
      <w:r>
        <w:rPr>
          <w:lang w:eastAsia="zh-CN"/>
          <w:rFonts/>
        </w:rPr>
        <w:t xml:space="preserve"> </w:t>
      </w:r>
    </w:p>
    <w:p w14:paraId="3110646F" w14:textId="7791B050" w:rsidR="00BF34A4" w:rsidRDefault="00BF34A4" w:rsidP="00BF34A4">
      <w:pPr>
        <w:pStyle w:val="DHHSbullet1"/>
      </w:pPr>
      <w:r>
        <w:rPr>
          <w:lang w:eastAsia="zh-CN"/>
          <w:rFonts/>
        </w:rPr>
        <w:t xml:space="preserve">去看医生，但如果你有口罩，先给你的孩子戴上口罩，在去看医生或去医院之前先打电话。</w:t>
      </w:r>
      <w:r>
        <w:rPr>
          <w:lang w:eastAsia="zh-CN"/>
          <w:rFonts/>
        </w:rPr>
        <w:t xml:space="preserve">告诉他们你的孩子去过中国大陆。</w:t>
      </w:r>
    </w:p>
    <w:p w14:paraId="5CE9C047" w14:textId="5ED1574C" w:rsidR="00BF34A4" w:rsidRDefault="00373DD0" w:rsidP="00373DD0">
      <w:pPr>
        <w:pStyle w:val="DHHSbullet1"/>
      </w:pPr>
      <w:r>
        <w:rPr>
          <w:lang w:eastAsia="zh-CN"/>
          <w:rFonts/>
        </w:rPr>
        <w:t xml:space="preserve">当你到医院或诊所时，告诉他们你的孩子去过中国大陆什么地方。</w:t>
      </w:r>
      <w:r>
        <w:rPr>
          <w:lang w:eastAsia="zh-CN"/>
          <w:rFonts/>
        </w:rPr>
        <w:t xml:space="preserve">确保你到医疗单位之前或一到就让你的孩子戴上口罩。</w:t>
      </w:r>
    </w:p>
    <w:p w14:paraId="21A6ECA2" w14:textId="64F9512C" w:rsidR="00373DD0" w:rsidRDefault="00373DD0" w:rsidP="00373DD0">
      <w:pPr>
        <w:pStyle w:val="DHHSbody"/>
      </w:pPr>
      <w:r>
        <w:rPr>
          <w:lang w:eastAsia="zh-CN"/>
          <w:rFonts/>
        </w:rPr>
        <w:t xml:space="preserve">如果你的孩子有严重的症状，比如呼吸困难：</w:t>
      </w:r>
      <w:r>
        <w:rPr>
          <w:lang w:eastAsia="zh-CN"/>
          <w:rFonts/>
        </w:rPr>
        <w:t xml:space="preserve"> </w:t>
      </w:r>
    </w:p>
    <w:p w14:paraId="1BD0CDA2" w14:textId="77777777" w:rsidR="00373DD0" w:rsidRDefault="00373DD0" w:rsidP="00373DD0">
      <w:pPr>
        <w:pStyle w:val="DHHSbullet1"/>
      </w:pPr>
      <w:r>
        <w:rPr>
          <w:lang w:eastAsia="zh-CN"/>
          <w:rFonts/>
        </w:rPr>
        <w:t xml:space="preserve">拨000要救护车，并</w:t>
      </w:r>
      <w:r>
        <w:rPr>
          <w:lang w:eastAsia="zh-CN"/>
          <w:rFonts/>
        </w:rPr>
        <w:t xml:space="preserve"> </w:t>
      </w:r>
    </w:p>
    <w:p w14:paraId="346D7DF8" w14:textId="7367D5F8" w:rsidR="00373DD0" w:rsidRDefault="00373DD0" w:rsidP="00373DD0">
      <w:pPr>
        <w:pStyle w:val="DHHSbullet1"/>
      </w:pPr>
      <w:r>
        <w:rPr>
          <w:lang w:eastAsia="zh-CN"/>
          <w:rFonts/>
        </w:rPr>
        <w:t xml:space="preserve">告诉急救人员你的孩子去过中国。</w:t>
      </w:r>
    </w:p>
    <w:p w14:paraId="4DC80A18" w14:textId="77777777" w:rsidR="00BF34A4" w:rsidRPr="009457A9" w:rsidRDefault="00BF34A4" w:rsidP="00BF34A4">
      <w:pPr>
        <w:pStyle w:val="Heading2"/>
        <w:rPr>
          <w:sz w:val="23"/>
          <w:szCs w:val="23"/>
          <w:lang w:eastAsia="zh-CN"/>
          <w:rFonts/>
        </w:rPr>
      </w:pPr>
      <w:r>
        <w:rPr>
          <w:lang w:eastAsia="zh-CN"/>
          <w:rFonts/>
        </w:rPr>
        <w:t xml:space="preserve">我如何协助防止2019-nCoV的传播？</w:t>
      </w:r>
    </w:p>
    <w:p w14:paraId="30EF8CE0" w14:textId="454549E2" w:rsidR="008C4D81" w:rsidRDefault="008C4D81" w:rsidP="008C4D81">
      <w:pPr>
        <w:pStyle w:val="DHHSbullet1"/>
        <w:numPr>
          <w:ilvl w:val="0"/>
          <w:numId w:val="0"/>
        </w:numPr>
        <w:ind w:left="284" w:hanging="284"/>
      </w:pPr>
      <w:r>
        <w:rPr>
          <w:lang w:eastAsia="zh-CN"/>
          <w:rFonts/>
        </w:rPr>
        <w:t xml:space="preserve">注意洗手、盖住喷嚏/咳嗽等良好的卫生习惯是最好的防御。</w:t>
      </w:r>
      <w:r>
        <w:rPr>
          <w:lang w:eastAsia="zh-CN"/>
          <w:rFonts/>
        </w:rPr>
        <w:t xml:space="preserve">最重要的是：</w:t>
      </w:r>
    </w:p>
    <w:p w14:paraId="0E38298B" w14:textId="5FF40EFB" w:rsidR="00BF34A4" w:rsidRPr="009457A9" w:rsidRDefault="008C4D81" w:rsidP="00BF34A4">
      <w:pPr>
        <w:pStyle w:val="DHHSbullet1"/>
      </w:pPr>
      <w:r>
        <w:rPr>
          <w:lang w:eastAsia="zh-CN"/>
          <w:rFonts/>
        </w:rPr>
        <w:t xml:space="preserve">要用肥皂和水洗干净手</w:t>
      </w:r>
    </w:p>
    <w:p w14:paraId="1B9E5F6A" w14:textId="77777777" w:rsidR="00BF34A4" w:rsidRPr="009457A9" w:rsidRDefault="00BF34A4" w:rsidP="00BF34A4">
      <w:pPr>
        <w:pStyle w:val="DHHSbullet1"/>
      </w:pPr>
      <w:r>
        <w:rPr>
          <w:lang w:eastAsia="zh-CN"/>
          <w:rFonts/>
        </w:rPr>
        <w:t xml:space="preserve">用胳膊肘盖住咳嗽和喷嚏</w:t>
      </w:r>
    </w:p>
    <w:p w14:paraId="256FD835" w14:textId="77777777" w:rsidR="00931FD1" w:rsidRDefault="00931FD1" w:rsidP="00931FD1">
      <w:pPr>
        <w:pStyle w:val="Heading2"/>
      </w:pPr>
      <w:r>
        <w:rPr>
          <w:lang w:eastAsia="zh-CN"/>
          <w:rFonts/>
        </w:rPr>
        <w:t xml:space="preserve">我可以去哪了解更多信息？</w:t>
      </w:r>
      <w:r>
        <w:rPr>
          <w:lang w:eastAsia="zh-CN"/>
          <w:rFonts/>
        </w:rPr>
        <w:t xml:space="preserve"> </w:t>
      </w:r>
    </w:p>
    <w:p w14:paraId="4EC62798" w14:textId="77777777" w:rsidR="00931FD1" w:rsidRDefault="00931FD1" w:rsidP="00931FD1">
      <w:pPr>
        <w:pStyle w:val="DHHSbody"/>
        <w:rPr>
          <w:color w:val="FF0000"/>
          <w:lang w:eastAsia="zh-CN"/>
          <w:rFonts/>
        </w:rPr>
      </w:pPr>
      <w:r>
        <w:rPr>
          <w:lang w:eastAsia="zh-CN"/>
          <w:rFonts/>
        </w:rPr>
        <w:t xml:space="preserve">要了解有关此事的维州最新消息，请访问: </w:t>
      </w:r>
      <w:hyperlink r:id="rId10" w:history="1">
        <w:r>
          <w:rPr>
            <w:rStyle w:val="Hyperlink"/>
            <w:lang w:eastAsia="zh-CN"/>
            <w:rFonts/>
          </w:rPr>
          <w:t xml:space="preserve">https://www.dhhs.vic.gov.au/novelcoronavirus</w:t>
        </w:r>
      </w:hyperlink>
    </w:p>
    <w:p w14:paraId="0F7A0750" w14:textId="77777777" w:rsidR="00851F4F" w:rsidRDefault="00851F4F" w:rsidP="00851F4F">
      <w:pPr>
        <w:pStyle w:val="DHHSbody"/>
        <w:rPr>
          <w:lang w:eastAsia="zh-CN"/>
          <w:rFonts/>
        </w:rPr>
      </w:pPr>
      <w:r>
        <w:rPr>
          <w:lang w:eastAsia="zh-CN"/>
          <w:rFonts/>
        </w:rPr>
        <w:t xml:space="preserve">要了解教育及培训部最新消息: </w:t>
      </w:r>
      <w:hyperlink r:id="rId11" w:history="1">
        <w:r>
          <w:rPr>
            <w:rStyle w:val="Hyperlink"/>
            <w:lang w:eastAsia="zh-CN"/>
            <w:rFonts/>
          </w:rPr>
          <w:t xml:space="preserve">https://education.vic.gov.au/about/department/Pages/coronavirus.aspx</w:t>
        </w:r>
      </w:hyperlink>
    </w:p>
    <w:p w14:paraId="22E9DC5B" w14:textId="77777777" w:rsidR="00931FD1" w:rsidRDefault="00931FD1" w:rsidP="00931FD1">
      <w:pPr>
        <w:pStyle w:val="DHHSbody"/>
        <w:rPr>
          <w:lang w:eastAsia="zh-CN"/>
          <w:rFonts/>
        </w:rPr>
      </w:pPr>
      <w:r>
        <w:rPr>
          <w:lang w:eastAsia="zh-CN"/>
          <w:rFonts/>
        </w:rPr>
        <w:t xml:space="preserve">要了解全国最新消息: </w:t>
      </w:r>
      <w:hyperlink r:id="rId12" w:history="1">
        <w:r>
          <w:rPr>
            <w:rStyle w:val="Hyperlink"/>
            <w:lang w:eastAsia="zh-CN"/>
            <w:rFonts/>
          </w:rPr>
          <w:t xml:space="preserve">https://www.health.gov.au/news/latest-information-about-novel-coronavirus</w:t>
        </w:r>
      </w:hyperlink>
    </w:p>
    <w:p w14:paraId="00B76109" w14:textId="77777777" w:rsidR="00931FD1" w:rsidRDefault="00931FD1" w:rsidP="00931FD1">
      <w:pPr>
        <w:pStyle w:val="DHHSbody"/>
        <w:rPr>
          <w:lang w:eastAsia="zh-CN"/>
          <w:rFonts/>
        </w:rPr>
      </w:pPr>
      <w:r>
        <w:rPr>
          <w:lang w:eastAsia="zh-CN"/>
          <w:rFonts/>
        </w:rPr>
        <w:t xml:space="preserve">要了解国际最新消息: </w:t>
      </w:r>
      <w:hyperlink r:id="rId13" w:history="1">
        <w:r>
          <w:rPr>
            <w:rStyle w:val="Hyperlink"/>
            <w:lang w:eastAsia="zh-CN"/>
            <w:rFonts/>
          </w:rPr>
          <w:t xml:space="preserve">https://www.who.int/westernpacific/emergencies/novel-coronavirus</w:t>
        </w:r>
      </w:hyperlink>
    </w:p>
    <w:p w14:paraId="16123ECF" w14:textId="77777777" w:rsidR="00931FD1" w:rsidRDefault="00931FD1" w:rsidP="00931FD1">
      <w:pPr>
        <w:pStyle w:val="DHHSbody"/>
        <w:rPr>
          <w:rFonts w:ascii="Calibri" w:eastAsiaTheme="minorHAnsi" w:hAnsi="Calibri" w:eastAsia="Calibri"/>
          <w:sz w:val="22"/>
          <w:szCs w:val="22"/>
          <w:lang w:eastAsia="zh-CN"/>
        </w:rPr>
      </w:pPr>
      <w:r>
        <w:rPr>
          <w:lang w:eastAsia="zh-CN"/>
          <w:rFonts/>
        </w:rPr>
        <w:t xml:space="preserve">WHO资源 </w:t>
      </w:r>
      <w:hyperlink r:id="rId14" w:history="1">
        <w:r>
          <w:rPr>
            <w:rStyle w:val="Hyperlink"/>
            <w:lang w:eastAsia="zh-CN"/>
            <w:rFonts/>
          </w:rPr>
          <w:t xml:space="preserve">https://www.who.int/health-topics/coronavirus</w:t>
        </w:r>
      </w:hyperlink>
      <w:r>
        <w:rPr>
          <w:lang w:eastAsia="zh-CN"/>
          <w:rFonts/>
        </w:rPr>
        <w:t xml:space="preserve"> </w:t>
      </w:r>
    </w:p>
    <w:p w14:paraId="2E6B2F32" w14:textId="77777777" w:rsidR="00303EE6" w:rsidRPr="00303EE6" w:rsidRDefault="00303EE6" w:rsidP="00303EE6">
      <w:pPr>
        <w:spacing w:after="120" w:line="270" w:lineRule="atLeast"/>
        <w:rPr>
          <w:rFonts w:ascii="Arial" w:eastAsia="Arial" w:hAnsi="Arial"/>
          <w:lang w:eastAsia="zh-CN"/>
        </w:rPr>
      </w:pPr>
    </w:p>
    <w:p w14:paraId="60FE6575" w14:textId="77777777" w:rsidR="00303EE6" w:rsidRPr="00303EE6" w:rsidRDefault="00303EE6" w:rsidP="00303EE6">
      <w:pPr>
        <w:spacing w:after="120" w:line="270" w:lineRule="atLeast"/>
        <w:rPr>
          <w:rFonts w:ascii="Arial" w:eastAsia="Arial" w:hAnsi="Arial"/>
          <w:lang w:eastAsia="zh-CN"/>
        </w:rPr>
      </w:pPr>
    </w:p>
    <w:tbl>
      <w:tblPr>
        <w:tblW w:w="4802" w:type="pct"/>
        <w:tblInd w:w="108" w:type="dxa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9790"/>
      </w:tblGrid>
      <w:tr w:rsidR="00303EE6" w:rsidRPr="00303EE6" w14:paraId="4881EB9D" w14:textId="77777777" w:rsidTr="004A1597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7209C" w14:textId="77777777" w:rsidR="00303EE6" w:rsidRPr="00303EE6" w:rsidRDefault="00303EE6" w:rsidP="00303EE6">
            <w:pPr>
              <w:spacing w:after="120" w:line="270" w:lineRule="atLeast"/>
              <w:rPr>
                <w:rFonts w:ascii="Arial" w:eastAsia="Arial" w:hAnsi="Arial" w:cs="Arial"/>
                <w:lang w:eastAsia="zh-CN"/>
              </w:rPr>
            </w:pPr>
            <w:r>
              <w:rPr>
                <w:rFonts w:ascii="Arial" w:hAnsi="Arial" w:eastAsia="Arial"/>
                <w:lang w:eastAsia="zh-CN"/>
              </w:rPr>
              <w:t xml:space="preserve">维州政府（1 Treasury Place, Melbourne）授权出版。</w:t>
            </w:r>
          </w:p>
          <w:p w14:paraId="4CFAB1C0" w14:textId="200EE0EB" w:rsidR="00303EE6" w:rsidRPr="00303EE6" w:rsidRDefault="00303EE6" w:rsidP="00303EE6">
            <w:pPr>
              <w:spacing w:after="120" w:line="270" w:lineRule="atLeast"/>
              <w:rPr>
                <w:rFonts w:ascii="Arial" w:eastAsia="Arial" w:hAnsi="Arial" w:cs="Arial"/>
                <w:lang w:eastAsia="zh-CN"/>
              </w:rPr>
            </w:pPr>
            <w:r>
              <w:rPr>
                <w:rFonts w:ascii="Arial" w:hAnsi="Arial" w:eastAsia="Arial"/>
                <w:lang w:eastAsia="zh-CN"/>
              </w:rPr>
              <w:t xml:space="preserve">© 维州卫生及人类服务部，2020年2月。</w:t>
            </w:r>
          </w:p>
        </w:tc>
      </w:tr>
    </w:tbl>
    <w:p w14:paraId="3B38D036" w14:textId="77777777" w:rsidR="00B2752E" w:rsidRPr="00906490" w:rsidRDefault="00B2752E" w:rsidP="00FF6D9D">
      <w:pPr>
        <w:pStyle w:val="DHHSbody"/>
      </w:pPr>
    </w:p>
    <w:sectPr w:rsidR="00B2752E" w:rsidRPr="00906490" w:rsidSect="00F01E5F">
      <w:headerReference w:type="default" r:id="rId15"/>
      <w:footerReference w:type="default" r:id="rId16"/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A2669" w14:textId="77777777" w:rsidR="00E51AE3" w:rsidRDefault="00E51AE3">
      <w:r>
        <w:rPr>
          <w:lang w:eastAsia="zh-CN"/>
          <w:rFonts/>
        </w:rPr>
        <w:separator/>
      </w:r>
    </w:p>
  </w:endnote>
  <w:endnote w:type="continuationSeparator" w:id="0">
    <w:p w14:paraId="38F41C42" w14:textId="77777777" w:rsidR="00E51AE3" w:rsidRDefault="00E51AE3">
      <w:r>
        <w:rPr>
          <w:lang w:eastAsia="zh-CN"/>
          <w:rFonts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ICTFontTextStyleBody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at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2CB6E" w14:textId="77777777" w:rsidR="004A1597" w:rsidRPr="00F65AA9" w:rsidRDefault="0035694D" w:rsidP="0051568D">
    <w:pPr>
      <w:pStyle w:val="DHHSfooter"/>
    </w:pPr>
    <w:r>
      <w:rPr>
        <w:lang w:eastAsia="zh-CN"/>
        <w:rFonts/>
      </w:rPr>
      <w:drawing>
        <wp:anchor distT="0" distB="0" distL="114300" distR="114300" simplePos="0" relativeHeight="251657728" behindDoc="0" locked="1" layoutInCell="0" allowOverlap="1" wp14:anchorId="7A57DA8C" wp14:editId="17682712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0" b="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C3419" w14:textId="232A5055" w:rsidR="004A1597" w:rsidRPr="00A11421" w:rsidRDefault="00065CA6" w:rsidP="0051568D">
    <w:pPr>
      <w:pStyle w:val="DHHSfooter"/>
    </w:pPr>
    <w:r>
      <w:rPr>
        <w:lang w:eastAsia="zh-CN"/>
        <w:rFonts/>
      </w:rPr>
      <w:t xml:space="preserve">冠状病毒 – 学生资料</w:t>
    </w:r>
    <w:r w:rsidR="004A1597" w:rsidRPr="00A11421">
      <w:rPr>
        <w:lang w:eastAsia="zh-CN"/>
        <w:rFonts/>
      </w:rPr>
      <w:tab/>
    </w:r>
    <w:r w:rsidR="004A1597" w:rsidRPr="00A11421">
      <w:rPr>
        <w:lang w:eastAsia="zh-CN"/>
        <w:rFonts/>
      </w:rPr>
      <w:fldChar w:fldCharType="begin"/>
    </w:r>
    <w:r w:rsidR="004A1597" w:rsidRPr="00A11421">
      <w:rPr>
        <w:lang w:eastAsia="zh-CN"/>
        <w:rFonts/>
      </w:rPr>
      <w:instrText xml:space="preserve"> PAGE </w:instrText>
    </w:r>
    <w:r w:rsidR="004A1597" w:rsidRPr="00A11421">
      <w:rPr>
        <w:lang w:eastAsia="zh-CN"/>
        <w:rFonts/>
      </w:rPr>
      <w:fldChar w:fldCharType="separate"/>
    </w:r>
    <w:r w:rsidR="00F84AA6">
      <w:rPr>
        <w:lang w:eastAsia="zh-CN"/>
        <w:rFonts/>
      </w:rPr>
      <w:t xml:space="preserve">2</w:t>
    </w:r>
    <w:r w:rsidR="004A1597" w:rsidRPr="00A11421">
      <w:rPr>
        <w:lang w:eastAsia="zh-CN"/>
        <w:rFont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C378C" w14:textId="77777777" w:rsidR="00E51AE3" w:rsidRDefault="00E51AE3" w:rsidP="002862F1">
      <w:pPr>
        <w:spacing w:before="120"/>
      </w:pPr>
      <w:r>
        <w:rPr>
          <w:lang w:eastAsia="zh-CN"/>
          <w:rFonts/>
        </w:rPr>
        <w:separator/>
      </w:r>
    </w:p>
  </w:footnote>
  <w:footnote w:type="continuationSeparator" w:id="0">
    <w:p w14:paraId="1D77FF13" w14:textId="77777777" w:rsidR="00E51AE3" w:rsidRDefault="00E51AE3">
      <w:r>
        <w:rPr>
          <w:lang w:eastAsia="zh-CN"/>
          <w:rFonts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772ED" w14:textId="77777777" w:rsidR="004A1597" w:rsidRPr="0051568D" w:rsidRDefault="004A1597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 w:eastAsia="Symbol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 w:eastAsia="Symbol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 w:eastAsia="Symbol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 w:eastAsia="Symbol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 w:eastAsia="Symbol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0D676D1F"/>
    <w:multiLevelType w:val="hybridMultilevel"/>
    <w:tmpl w:val="CCDC9B10"/>
    <w:lvl w:ilvl="0" w:tplc="1AAEC5E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 w:eastAsia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 w:eastAsia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 w:eastAsia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 w:eastAsia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 w:eastAsia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 w:eastAsia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 w:eastAsia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 w:eastAsia="Wingdings"/>
      </w:rPr>
    </w:lvl>
  </w:abstractNum>
  <w:abstractNum w:abstractNumId="4" w15:restartNumberingAfterBreak="0">
    <w:nsid w:val="2C3773FD"/>
    <w:multiLevelType w:val="multilevel"/>
    <w:tmpl w:val="B742D3E8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 w:eastAsia="Calibri"/>
      </w:rPr>
    </w:lvl>
    <w:lvl w:ilvl="1">
      <w:start w:val="1"/>
      <w:numFmt w:val="bullet"/>
      <w:lvlRestart w:val="0"/>
      <w:lvlText w:val="•"/>
      <w:lvlJc w:val="left"/>
      <w:pPr>
        <w:ind w:left="284" w:hanging="284"/>
      </w:pPr>
      <w:rPr>
        <w:rFonts w:ascii="Calibri" w:hAnsi="Calibri" w:hint="default" w:eastAsia="Calibri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Arial" w:hAnsi="Arial" w:hint="default" w:eastAsia="Arial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Arial" w:hAnsi="Arial" w:hint="default" w:eastAsia="Arial"/>
      </w:rPr>
    </w:lvl>
    <w:lvl w:ilvl="4">
      <w:start w:val="1"/>
      <w:numFmt w:val="bullet"/>
      <w:lvlRestart w:val="0"/>
      <w:lvlText w:val="•"/>
      <w:lvlJc w:val="left"/>
      <w:pPr>
        <w:ind w:left="680" w:hanging="283"/>
      </w:pPr>
      <w:rPr>
        <w:rFonts w:ascii="Calibri" w:hAnsi="Calibri" w:hint="default" w:eastAsia="Calibri"/>
      </w:rPr>
    </w:lvl>
    <w:lvl w:ilvl="5">
      <w:start w:val="1"/>
      <w:numFmt w:val="bullet"/>
      <w:lvlRestart w:val="0"/>
      <w:lvlText w:val="•"/>
      <w:lvlJc w:val="left"/>
      <w:pPr>
        <w:ind w:left="680" w:hanging="283"/>
      </w:pPr>
      <w:rPr>
        <w:rFonts w:ascii="Calibri" w:hAnsi="Calibri" w:hint="default" w:eastAsia="Calibri"/>
      </w:rPr>
    </w:lvl>
    <w:lvl w:ilvl="6">
      <w:start w:val="1"/>
      <w:numFmt w:val="bullet"/>
      <w:lvlRestart w:val="0"/>
      <w:lvlText w:val="•"/>
      <w:lvlJc w:val="left"/>
      <w:pPr>
        <w:ind w:left="227" w:hanging="227"/>
      </w:pPr>
      <w:rPr>
        <w:rFonts w:ascii="Calibri" w:hAnsi="Calibri" w:hint="default" w:eastAsia="Calibri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 w:eastAsia="Courier New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E192BDF"/>
    <w:multiLevelType w:val="hybridMultilevel"/>
    <w:tmpl w:val="90661B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 w:eastAsia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 w:eastAsia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 w:eastAsia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 w:eastAsia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 w:eastAsia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 w:eastAsia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 w:eastAsia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 w:eastAsia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 w:eastAsia="Wingdings"/>
      </w:rPr>
    </w:lvl>
  </w:abstractNum>
  <w:abstractNum w:abstractNumId="6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7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 w:eastAsia="Calibri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 w:eastAsia="Calibri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 w:eastAsia="Arial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 w:eastAsia="Arial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 w:eastAsia="Calibri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 w:eastAsia="Calibri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 w:eastAsia="Calibri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678809DA"/>
    <w:multiLevelType w:val="hybridMultilevel"/>
    <w:tmpl w:val="AF7E08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 w:eastAsia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 w:eastAsia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 w:eastAsia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 w:eastAsia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 w:eastAsia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 w:eastAsia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 w:eastAsia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 w:eastAsia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 w:eastAsia="Wingdings"/>
      </w:rPr>
    </w:lvl>
  </w:abstractNum>
  <w:abstractNum w:abstractNumId="9" w15:restartNumberingAfterBreak="0">
    <w:nsid w:val="6DF63FD7"/>
    <w:multiLevelType w:val="hybridMultilevel"/>
    <w:tmpl w:val="59800FDE"/>
    <w:lvl w:ilvl="0" w:tplc="AE8CBCEC">
      <w:start w:val="2020"/>
      <w:numFmt w:val="bullet"/>
      <w:lvlText w:val="-"/>
      <w:lvlJc w:val="left"/>
      <w:pPr>
        <w:ind w:left="720" w:hanging="360"/>
      </w:pPr>
      <w:rPr>
        <w:rFonts w:ascii="UICTFontTextStyleBody" w:eastAsiaTheme="minorHAnsi" w:hAnsi="UICTFontTextStyleBody" w:cs="Times New Roman" w:hint="default" w:eastAsia="UICTFontTextStyleBody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 w:eastAsia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 w:eastAsia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 w:eastAsia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 w:eastAsia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 w:eastAsia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 w:eastAsia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 w:eastAsia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 w:eastAsia="Wingdings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4"/>
  </w:num>
  <w:num w:numId="10">
    <w:abstractNumId w:val="8"/>
  </w:num>
  <w:num w:numId="11">
    <w:abstractNumId w:val="5"/>
  </w:num>
  <w:num w:numId="12">
    <w:abstractNumId w:val="9"/>
  </w:num>
  <w:num w:numId="13">
    <w:abstractNumId w:val="3"/>
  </w:num>
  <w:num w:numId="14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94D"/>
    <w:rsid w:val="000072B6"/>
    <w:rsid w:val="0001021B"/>
    <w:rsid w:val="00011D89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5CA6"/>
    <w:rsid w:val="000663CD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A6666"/>
    <w:rsid w:val="000B543D"/>
    <w:rsid w:val="000B5BF7"/>
    <w:rsid w:val="000B6BC8"/>
    <w:rsid w:val="000C19AA"/>
    <w:rsid w:val="000C42EA"/>
    <w:rsid w:val="000C4546"/>
    <w:rsid w:val="000D1242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3ACE"/>
    <w:rsid w:val="001C277E"/>
    <w:rsid w:val="001C2A72"/>
    <w:rsid w:val="001C6C36"/>
    <w:rsid w:val="001D0B75"/>
    <w:rsid w:val="001D3C09"/>
    <w:rsid w:val="001D44E8"/>
    <w:rsid w:val="001D60EC"/>
    <w:rsid w:val="001E1CE2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2E37"/>
    <w:rsid w:val="0022701F"/>
    <w:rsid w:val="002333F5"/>
    <w:rsid w:val="00233724"/>
    <w:rsid w:val="002432E1"/>
    <w:rsid w:val="00246207"/>
    <w:rsid w:val="00246AAF"/>
    <w:rsid w:val="00246C5E"/>
    <w:rsid w:val="00251343"/>
    <w:rsid w:val="00252BF0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1729"/>
    <w:rsid w:val="002B36C7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3EE6"/>
    <w:rsid w:val="00306E5F"/>
    <w:rsid w:val="00307E14"/>
    <w:rsid w:val="00314054"/>
    <w:rsid w:val="00316F27"/>
    <w:rsid w:val="00317C4A"/>
    <w:rsid w:val="003223DC"/>
    <w:rsid w:val="00327870"/>
    <w:rsid w:val="0033259D"/>
    <w:rsid w:val="003406C6"/>
    <w:rsid w:val="003418CC"/>
    <w:rsid w:val="003459BD"/>
    <w:rsid w:val="00350D38"/>
    <w:rsid w:val="00351B36"/>
    <w:rsid w:val="0035694D"/>
    <w:rsid w:val="00357B4E"/>
    <w:rsid w:val="00373DD0"/>
    <w:rsid w:val="003744CF"/>
    <w:rsid w:val="00374717"/>
    <w:rsid w:val="0037676C"/>
    <w:rsid w:val="003829E5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597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1575"/>
    <w:rsid w:val="004F2133"/>
    <w:rsid w:val="004F55F1"/>
    <w:rsid w:val="004F6936"/>
    <w:rsid w:val="00503DC6"/>
    <w:rsid w:val="00506F5D"/>
    <w:rsid w:val="005126D0"/>
    <w:rsid w:val="0051568D"/>
    <w:rsid w:val="00526C15"/>
    <w:rsid w:val="00536499"/>
    <w:rsid w:val="00543903"/>
    <w:rsid w:val="00543F11"/>
    <w:rsid w:val="00547A95"/>
    <w:rsid w:val="00563578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408D"/>
    <w:rsid w:val="006240CC"/>
    <w:rsid w:val="00624ACF"/>
    <w:rsid w:val="00627DA7"/>
    <w:rsid w:val="006358B4"/>
    <w:rsid w:val="006419AA"/>
    <w:rsid w:val="00644B7E"/>
    <w:rsid w:val="006454E6"/>
    <w:rsid w:val="00646A68"/>
    <w:rsid w:val="0065092E"/>
    <w:rsid w:val="00651F12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3B5"/>
    <w:rsid w:val="00693D14"/>
    <w:rsid w:val="006A18C2"/>
    <w:rsid w:val="006B077C"/>
    <w:rsid w:val="006B2079"/>
    <w:rsid w:val="006B6803"/>
    <w:rsid w:val="006D2A3F"/>
    <w:rsid w:val="006D2FBC"/>
    <w:rsid w:val="006E138B"/>
    <w:rsid w:val="006F1FDC"/>
    <w:rsid w:val="007013EF"/>
    <w:rsid w:val="007037C4"/>
    <w:rsid w:val="007173CA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96E20"/>
    <w:rsid w:val="00797C32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D6E2D"/>
    <w:rsid w:val="007E0DE2"/>
    <w:rsid w:val="007E3B98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338A2"/>
    <w:rsid w:val="00841AA9"/>
    <w:rsid w:val="00844007"/>
    <w:rsid w:val="00851F4F"/>
    <w:rsid w:val="00853EE4"/>
    <w:rsid w:val="00855535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C4D81"/>
    <w:rsid w:val="008D2846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1FD1"/>
    <w:rsid w:val="00934504"/>
    <w:rsid w:val="00937BD9"/>
    <w:rsid w:val="00950E2C"/>
    <w:rsid w:val="00951D50"/>
    <w:rsid w:val="009525EB"/>
    <w:rsid w:val="00954874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44882"/>
    <w:rsid w:val="00A54715"/>
    <w:rsid w:val="00A6061C"/>
    <w:rsid w:val="00A62D44"/>
    <w:rsid w:val="00A67263"/>
    <w:rsid w:val="00A7161C"/>
    <w:rsid w:val="00A7547A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5FA6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15EA4"/>
    <w:rsid w:val="00B22291"/>
    <w:rsid w:val="00B23F9A"/>
    <w:rsid w:val="00B2417B"/>
    <w:rsid w:val="00B24CFB"/>
    <w:rsid w:val="00B24E6F"/>
    <w:rsid w:val="00B26CB5"/>
    <w:rsid w:val="00B2752E"/>
    <w:rsid w:val="00B307CC"/>
    <w:rsid w:val="00B326B7"/>
    <w:rsid w:val="00B431E8"/>
    <w:rsid w:val="00B45141"/>
    <w:rsid w:val="00B5273A"/>
    <w:rsid w:val="00B57329"/>
    <w:rsid w:val="00B62B50"/>
    <w:rsid w:val="00B635B7"/>
    <w:rsid w:val="00B63AE8"/>
    <w:rsid w:val="00B65950"/>
    <w:rsid w:val="00B66D83"/>
    <w:rsid w:val="00B672C0"/>
    <w:rsid w:val="00B75646"/>
    <w:rsid w:val="00B86F1C"/>
    <w:rsid w:val="00B90729"/>
    <w:rsid w:val="00B907DA"/>
    <w:rsid w:val="00B950BC"/>
    <w:rsid w:val="00B9714C"/>
    <w:rsid w:val="00BA3F8D"/>
    <w:rsid w:val="00BA73AA"/>
    <w:rsid w:val="00BB7A10"/>
    <w:rsid w:val="00BC586C"/>
    <w:rsid w:val="00BC7468"/>
    <w:rsid w:val="00BC7D4F"/>
    <w:rsid w:val="00BC7ED7"/>
    <w:rsid w:val="00BD2850"/>
    <w:rsid w:val="00BE28D2"/>
    <w:rsid w:val="00BE4A64"/>
    <w:rsid w:val="00BF1C54"/>
    <w:rsid w:val="00BF34A4"/>
    <w:rsid w:val="00BF7F58"/>
    <w:rsid w:val="00C01381"/>
    <w:rsid w:val="00C079B8"/>
    <w:rsid w:val="00C123EA"/>
    <w:rsid w:val="00C12627"/>
    <w:rsid w:val="00C12A49"/>
    <w:rsid w:val="00C133EE"/>
    <w:rsid w:val="00C27DE9"/>
    <w:rsid w:val="00C32AE0"/>
    <w:rsid w:val="00C33388"/>
    <w:rsid w:val="00C35484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B3285"/>
    <w:rsid w:val="00CC0C72"/>
    <w:rsid w:val="00CC2BFD"/>
    <w:rsid w:val="00CD3476"/>
    <w:rsid w:val="00CD64DF"/>
    <w:rsid w:val="00CF2F50"/>
    <w:rsid w:val="00D02919"/>
    <w:rsid w:val="00D04C61"/>
    <w:rsid w:val="00D05B8D"/>
    <w:rsid w:val="00D065A2"/>
    <w:rsid w:val="00D07F00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5EA7"/>
    <w:rsid w:val="00D81F21"/>
    <w:rsid w:val="00D95470"/>
    <w:rsid w:val="00DA0AEC"/>
    <w:rsid w:val="00DA2619"/>
    <w:rsid w:val="00DA4239"/>
    <w:rsid w:val="00DB0B61"/>
    <w:rsid w:val="00DB26ED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3ACC"/>
    <w:rsid w:val="00DF68C7"/>
    <w:rsid w:val="00DF731A"/>
    <w:rsid w:val="00E14F5F"/>
    <w:rsid w:val="00E170DC"/>
    <w:rsid w:val="00E26818"/>
    <w:rsid w:val="00E27FFC"/>
    <w:rsid w:val="00E30B15"/>
    <w:rsid w:val="00E3609E"/>
    <w:rsid w:val="00E40181"/>
    <w:rsid w:val="00E4274B"/>
    <w:rsid w:val="00E51AE3"/>
    <w:rsid w:val="00E56A01"/>
    <w:rsid w:val="00E629A1"/>
    <w:rsid w:val="00E6794C"/>
    <w:rsid w:val="00E71591"/>
    <w:rsid w:val="00E82C55"/>
    <w:rsid w:val="00E92AC3"/>
    <w:rsid w:val="00EB00E0"/>
    <w:rsid w:val="00EB6162"/>
    <w:rsid w:val="00EC059F"/>
    <w:rsid w:val="00EC1F24"/>
    <w:rsid w:val="00EC22F6"/>
    <w:rsid w:val="00EC2D01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19DF"/>
    <w:rsid w:val="00F72C2C"/>
    <w:rsid w:val="00F76CAB"/>
    <w:rsid w:val="00F772C6"/>
    <w:rsid w:val="00F815B5"/>
    <w:rsid w:val="00F84AA6"/>
    <w:rsid w:val="00F85195"/>
    <w:rsid w:val="00F938BA"/>
    <w:rsid w:val="00FA2C46"/>
    <w:rsid w:val="00FA3525"/>
    <w:rsid w:val="00FB4769"/>
    <w:rsid w:val="00FB4CDA"/>
    <w:rsid w:val="00FC0F81"/>
    <w:rsid w:val="00FC395C"/>
    <w:rsid w:val="00FC60E2"/>
    <w:rsid w:val="00FD3766"/>
    <w:rsid w:val="00FD47C4"/>
    <w:rsid w:val="00FE2459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61AD541"/>
  <w15:chartTrackingRefBased/>
  <w15:docId w15:val="{9D4C2917-2064-489F-AF68-982F402D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1"/>
    <w:rsid w:val="005C0955"/>
    <w:rPr>
      <w:rFonts w:ascii="Cambria" w:hAnsi="Cambria" w:eastAsia="Cambria"/>
      <w:lang w:eastAsia="zh-CN"/>
    </w:rPr>
  </w:style>
  <w:style w:type="paragraph" w:styleId="Heading1">
    <w:name w:val="heading 1"/>
    <w:next w:val="DHHSbody"/>
    <w:link w:val="Heading1Char"/>
    <w:uiPriority w:val="1"/>
    <w:qFormat/>
    <w:rsid w:val="000A6666"/>
    <w:pPr>
      <w:keepNext/>
      <w:keepLines/>
      <w:spacing w:before="320" w:after="200" w:line="440" w:lineRule="atLeast"/>
      <w:outlineLvl w:val="0"/>
    </w:pPr>
    <w:rPr>
      <w:rFonts w:ascii="Arial" w:eastAsia="Arial" w:hAnsi="Arial" w:cs="Arial"/>
      <w:bCs/>
      <w:color w:val="004EA8"/>
      <w:kern w:val="32"/>
      <w:sz w:val="36"/>
      <w:szCs w:val="40"/>
      <w:lang w:eastAsia="zh-CN"/>
    </w:rPr>
  </w:style>
  <w:style w:type="paragraph" w:styleId="Heading2">
    <w:name w:val="heading 2"/>
    <w:next w:val="DHHSbody"/>
    <w:link w:val="Heading2Char"/>
    <w:uiPriority w:val="1"/>
    <w:qFormat/>
    <w:rsid w:val="000A6666"/>
    <w:pPr>
      <w:keepNext/>
      <w:keepLines/>
      <w:spacing w:before="240" w:after="90" w:line="320" w:lineRule="atLeast"/>
      <w:outlineLvl w:val="1"/>
    </w:pPr>
    <w:rPr>
      <w:rFonts w:ascii="Arial" w:hAnsi="Arial" w:eastAsia="Arial"/>
      <w:b/>
      <w:color w:val="004EA8"/>
      <w:sz w:val="28"/>
      <w:szCs w:val="28"/>
      <w:lang w:eastAsia="zh-CN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Arial" w:hAnsi="Arial"/>
      <w:b/>
      <w:bCs/>
      <w:sz w:val="24"/>
      <w:szCs w:val="26"/>
      <w:lang w:eastAsia="zh-CN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Arial" w:hAnsi="Arial"/>
      <w:b/>
      <w:bCs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DE6028"/>
    <w:pPr>
      <w:spacing w:after="120" w:line="270" w:lineRule="atLeast"/>
    </w:pPr>
    <w:rPr>
      <w:rFonts w:ascii="Arial" w:eastAsia="Arial" w:hAnsi="Arial"/>
      <w:lang w:eastAsia="zh-CN"/>
    </w:rPr>
  </w:style>
  <w:style w:type="character" w:customStyle="1" w:styleId="Heading1Char">
    <w:name w:val="Heading 1 Char"/>
    <w:link w:val="Heading1"/>
    <w:uiPriority w:val="1"/>
    <w:rsid w:val="000A6666"/>
    <w:rPr>
      <w:rFonts w:ascii="Arial" w:eastAsia="Arial" w:hAnsi="Arial" w:cs="Arial"/>
      <w:bCs/>
      <w:color w:val="004EA8"/>
      <w:kern w:val="32"/>
      <w:sz w:val="36"/>
      <w:szCs w:val="40"/>
      <w:lang w:eastAsia="zh-CN"/>
    </w:rPr>
  </w:style>
  <w:style w:type="character" w:customStyle="1" w:styleId="Heading2Char">
    <w:name w:val="Heading 2 Char"/>
    <w:link w:val="Heading2"/>
    <w:uiPriority w:val="1"/>
    <w:rsid w:val="000A6666"/>
    <w:rPr>
      <w:rFonts w:ascii="Arial" w:hAnsi="Arial" w:eastAsia="Arial"/>
      <w:b/>
      <w:color w:val="004EA8"/>
      <w:sz w:val="28"/>
      <w:szCs w:val="28"/>
      <w:lang w:eastAsia="zh-CN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Arial" w:hAnsi="Arial"/>
      <w:b/>
      <w:bCs/>
      <w:sz w:val="24"/>
      <w:szCs w:val="26"/>
      <w:lang w:eastAsia="zh-CN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Arial" w:hAnsi="Arial"/>
      <w:b/>
      <w:bCs/>
      <w:lang w:eastAsia="zh-CN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 w:eastAsia="Verdana"/>
      <w:sz w:val="24"/>
      <w:szCs w:val="24"/>
      <w:lang w:eastAsia="zh-CN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14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 w:eastAsia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 w:eastAsia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 w:eastAsia="Arial"/>
      <w:b/>
      <w:noProof/>
      <w:lang w:eastAsia="zh-CN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Cambria" w:hAnsi="Cambria"/>
      <w:b/>
      <w:bCs/>
      <w:i/>
      <w:iCs/>
      <w:sz w:val="26"/>
      <w:szCs w:val="26"/>
      <w:lang w:eastAsia="zh-CN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0A666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0A6666"/>
    <w:rPr>
      <w:rFonts w:ascii="Arial" w:hAnsi="Arial" w:eastAsia="Arial"/>
      <w:b/>
      <w:color w:val="004EA8"/>
      <w:sz w:val="28"/>
      <w:szCs w:val="28"/>
      <w:lang w:eastAsia="zh-CN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 w:eastAsia="Arial"/>
      <w:noProof/>
      <w:lang w:eastAsia="zh-CN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 w:eastAsia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 w:eastAsia="Arial"/>
      <w:lang w:eastAsia="zh-CN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 w:eastAsia="Arial"/>
      <w:lang w:eastAsia="zh-CN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 w:eastAsia="Arial"/>
      <w:b/>
      <w:lang w:eastAsia="zh-CN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 w:eastAsia="Arial"/>
      <w:color w:val="FFFFFF"/>
      <w:sz w:val="50"/>
      <w:szCs w:val="50"/>
      <w:lang w:eastAsia="zh-CN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Arial" w:hAnsi="Arial"/>
      <w:sz w:val="24"/>
      <w:szCs w:val="19"/>
      <w:lang w:eastAsia="zh-CN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 w:eastAsia="Arial"/>
      <w:b/>
      <w:lang w:eastAsia="zh-CN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14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 w:eastAsia="Calibri Light"/>
      <w:sz w:val="24"/>
      <w:szCs w:val="24"/>
      <w:lang w:eastAsia="zh-CN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14"/>
      </w:numPr>
    </w:pPr>
  </w:style>
  <w:style w:type="paragraph" w:customStyle="1" w:styleId="DHHStablecolhead">
    <w:name w:val="DHHS table col head"/>
    <w:uiPriority w:val="3"/>
    <w:qFormat/>
    <w:rsid w:val="000A6666"/>
    <w:pPr>
      <w:spacing w:before="80" w:after="60"/>
    </w:pPr>
    <w:rPr>
      <w:rFonts w:ascii="Arial" w:hAnsi="Arial" w:eastAsia="Arial"/>
      <w:b/>
      <w:color w:val="004EA8"/>
      <w:lang w:eastAsia="zh-CN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14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 w:eastAsia="Arial"/>
      <w:color w:val="FFFFFF"/>
      <w:sz w:val="28"/>
      <w:szCs w:val="24"/>
      <w:lang w:eastAsia="zh-CN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Arial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Arial" w:hAnsi="Arial" w:cs="Arial"/>
      <w:sz w:val="16"/>
      <w:szCs w:val="16"/>
      <w:lang w:eastAsia="zh-CN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 w:eastAsia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 w:eastAsia="Calibri Light"/>
      <w:b/>
      <w:bCs/>
      <w:kern w:val="28"/>
      <w:sz w:val="32"/>
      <w:szCs w:val="32"/>
      <w:lang w:eastAsia="zh-CN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14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 w:eastAsia="Arial"/>
      <w:i/>
      <w:sz w:val="18"/>
      <w:lang w:eastAsia="zh-CN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 w:eastAsia="Arial"/>
      <w:sz w:val="18"/>
      <w:szCs w:val="18"/>
      <w:lang w:eastAsia="zh-CN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efault">
    <w:name w:val="Default"/>
    <w:rsid w:val="00BF34A4"/>
    <w:pPr>
      <w:autoSpaceDE w:val="0"/>
      <w:autoSpaceDN w:val="0"/>
      <w:adjustRightInd w:val="0"/>
    </w:pPr>
    <w:rPr>
      <w:rFonts w:ascii="Lato" w:eastAsiaTheme="minorHAnsi" w:hAnsi="Lato" w:cs="Lato" w:eastAsia="Lato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BF34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4A4"/>
    <w:pPr>
      <w:spacing w:after="160"/>
    </w:pPr>
    <w:rPr>
      <w:rFonts w:asciiTheme="minorHAnsi" w:eastAsiaTheme="minorEastAsia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4A4"/>
    <w:rPr>
      <w:rFonts w:asciiTheme="minorHAnsi" w:eastAsiaTheme="minorEastAsia" w:hAnsiTheme="minorHAnsi" w:cstheme="minorBidi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4A4"/>
    <w:rPr>
      <w:rFonts w:ascii="Segoe UI" w:hAnsi="Segoe UI" w:cs="Segoe UI" w:eastAsia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4A4"/>
    <w:rPr>
      <w:rFonts w:ascii="Segoe UI" w:hAnsi="Segoe UI" w:cs="Segoe UI" w:eastAsia="Segoe UI"/>
      <w:sz w:val="18"/>
      <w:szCs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CA6"/>
    <w:pPr>
      <w:spacing w:after="0"/>
    </w:pPr>
    <w:rPr>
      <w:rFonts w:ascii="Cambria" w:eastAsia="Cambria" w:hAnsi="Cambria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CA6"/>
    <w:rPr>
      <w:rFonts w:ascii="Cambria" w:eastAsiaTheme="minorHAnsi" w:hAnsi="Cambria" w:cstheme="minorBidi" w:eastAsia="Cambria"/>
      <w:b/>
      <w:bCs/>
      <w:lang w:eastAsia="zh-CN"/>
    </w:rPr>
  </w:style>
  <w:style w:type="paragraph" w:styleId="ListParagraph">
    <w:name w:val="List Paragraph"/>
    <w:basedOn w:val="Normal"/>
    <w:uiPriority w:val="34"/>
    <w:qFormat/>
    <w:rsid w:val="00373DD0"/>
    <w:pPr>
      <w:spacing w:before="100" w:beforeAutospacing="1" w:after="100" w:afterAutospacing="1"/>
    </w:pPr>
    <w:rPr>
      <w:rFonts w:ascii="Times New Roman" w:eastAsiaTheme="minorHAnsi" w:hAnsi="Times New Roman" w:eastAsia="Times New Roman"/>
      <w:sz w:val="24"/>
      <w:szCs w:val="24"/>
      <w:lang w:eastAsia="zh-CN"/>
    </w:rPr>
  </w:style>
  <w:style w:type="character" w:customStyle="1" w:styleId="DHHSbodyChar">
    <w:name w:val="DHHS body Char"/>
    <w:basedOn w:val="DefaultParagraphFont"/>
    <w:link w:val="DHHSbody"/>
    <w:locked/>
    <w:rsid w:val="00FC60E2"/>
    <w:rPr>
      <w:rFonts w:ascii="Arial" w:eastAsia="Arial" w:hAnsi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6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who.int/westernpacific/emergencies/novel-coronaviru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ealth.gov.au/news/latest-information-about-novel-coronaviru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cation.vic.gov.au/about/department/Pages/coronavirus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dhhs.vic.gov.au/novelcoronaviru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who.int/health-topics/coronavirus" TargetMode="External"/>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?>
<Relationships xmlns="http://schemas.openxmlformats.org/package/2006/relationships"><Relationship Id="rId1" Type="http://schemas.openxmlformats.org/officeDocument/2006/relationships/attachedTemplate" Target="file:///C:\Users\sili1206\Downloads\Charles\Increase%20in%20Syphilis%20in%20Mildura%20-%20October%2020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1A1B2-897F-4E86-B8F2-55CB32157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Increase in Syphilis in Mildura - October 2019.dot</Template>
  <TotalTime>0</TotalTime>
  <Pages>2</Pages>
  <Words>561</Words>
  <Characters>3494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4047</CharactersWithSpaces>
  <SharedDoc>false</SharedDoc>
  <HyperlinkBase/>
  <HLinks>
    <vt:vector size="36" baseType="variant">
      <vt:variant>
        <vt:i4>6750314</vt:i4>
      </vt:variant>
      <vt:variant>
        <vt:i4>15</vt:i4>
      </vt:variant>
      <vt:variant>
        <vt:i4>0</vt:i4>
      </vt:variant>
      <vt:variant>
        <vt:i4>5</vt:i4>
      </vt:variant>
      <vt:variant>
        <vt:lpwstr>https://www.betterhealth.vic.gov.au/health/ConditionsAndTreatments/syphilis</vt:lpwstr>
      </vt:variant>
      <vt:variant>
        <vt:lpwstr/>
      </vt:variant>
      <vt:variant>
        <vt:i4>2818084</vt:i4>
      </vt:variant>
      <vt:variant>
        <vt:i4>12</vt:i4>
      </vt:variant>
      <vt:variant>
        <vt:i4>0</vt:i4>
      </vt:variant>
      <vt:variant>
        <vt:i4>5</vt:i4>
      </vt:variant>
      <vt:variant>
        <vt:lpwstr>http://ctm.ashm.org.au/</vt:lpwstr>
      </vt:variant>
      <vt:variant>
        <vt:lpwstr/>
      </vt:variant>
      <vt:variant>
        <vt:i4>6881381</vt:i4>
      </vt:variant>
      <vt:variant>
        <vt:i4>9</vt:i4>
      </vt:variant>
      <vt:variant>
        <vt:i4>0</vt:i4>
      </vt:variant>
      <vt:variant>
        <vt:i4>5</vt:i4>
      </vt:variant>
      <vt:variant>
        <vt:lpwstr>http://www.thedramadownunder.info/introduction</vt:lpwstr>
      </vt:variant>
      <vt:variant>
        <vt:lpwstr/>
      </vt:variant>
      <vt:variant>
        <vt:i4>6684717</vt:i4>
      </vt:variant>
      <vt:variant>
        <vt:i4>6</vt:i4>
      </vt:variant>
      <vt:variant>
        <vt:i4>0</vt:i4>
      </vt:variant>
      <vt:variant>
        <vt:i4>5</vt:i4>
      </vt:variant>
      <vt:variant>
        <vt:lpwstr>https://letthemknow.org.au/</vt:lpwstr>
      </vt:variant>
      <vt:variant>
        <vt:lpwstr/>
      </vt:variant>
      <vt:variant>
        <vt:i4>7667833</vt:i4>
      </vt:variant>
      <vt:variant>
        <vt:i4>3</vt:i4>
      </vt:variant>
      <vt:variant>
        <vt:i4>0</vt:i4>
      </vt:variant>
      <vt:variant>
        <vt:i4>5</vt:i4>
      </vt:variant>
      <vt:variant>
        <vt:lpwstr>http://www.sti.guidelines.org.au/resources/filter/item/australian-sti-hiv-testing-guidelines-for-men-who-have-sex-with-men</vt:lpwstr>
      </vt:variant>
      <vt:variant>
        <vt:lpwstr/>
      </vt:variant>
      <vt:variant>
        <vt:i4>3145835</vt:i4>
      </vt:variant>
      <vt:variant>
        <vt:i4>0</vt:i4>
      </vt:variant>
      <vt:variant>
        <vt:i4>0</vt:i4>
      </vt:variant>
      <vt:variant>
        <vt:i4>5</vt:i4>
      </vt:variant>
      <vt:variant>
        <vt:lpwstr>http://www.sti.guidelines.org.au/sexually-transmissible-infections/syphilis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Spiro Iliopoulos (DHHS)</dc:creator>
  <cp:keywords/>
  <cp:lastModifiedBy>Jessica List (DHHS)</cp:lastModifiedBy>
  <cp:revision>2</cp:revision>
  <cp:lastPrinted>2019-10-14T04:02:00Z</cp:lastPrinted>
  <dcterms:created xsi:type="dcterms:W3CDTF">2020-02-03T02:15:00Z</dcterms:created>
  <dcterms:modified xsi:type="dcterms:W3CDTF">2020-02-03T02:15:00Z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