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28" w:rsidRDefault="00AF3328" w:rsidP="00AF3328">
      <w:pPr>
        <w:widowControl w:val="0"/>
        <w:ind w:left="54" w:right="93"/>
        <w:jc w:val="center"/>
        <w:rPr>
          <w:rFonts w:ascii="Kristen ITC" w:hAnsi="Kristen ITC"/>
          <w:b/>
          <w:bCs/>
          <w:sz w:val="28"/>
          <w:szCs w:val="28"/>
          <w:lang w:val="en-US" w:eastAsia="ja-JP"/>
          <w14:ligatures w14:val="none"/>
        </w:rPr>
      </w:pPr>
      <w:r>
        <w:rPr>
          <w:rFonts w:ascii="Kristen ITC" w:hAnsi="Kristen ITC"/>
          <w:b/>
          <w:bCs/>
          <w:sz w:val="28"/>
          <w:szCs w:val="28"/>
          <w:lang w:val="en-US" w:eastAsia="ja-JP"/>
          <w14:ligatures w14:val="none"/>
        </w:rPr>
        <w:t xml:space="preserve">Term 2: Social Skills Group Work </w:t>
      </w:r>
    </w:p>
    <w:p w:rsidR="00AF3328" w:rsidRDefault="00AF3328" w:rsidP="00AF3328">
      <w:pPr>
        <w:widowControl w:val="0"/>
        <w:ind w:left="54"/>
        <w:jc w:val="center"/>
        <w:rPr>
          <w:rFonts w:ascii="Kristen ITC" w:hAnsi="Kristen ITC"/>
          <w:b/>
          <w:bCs/>
          <w:sz w:val="22"/>
          <w:szCs w:val="22"/>
          <w14:ligatures w14:val="none"/>
        </w:rPr>
      </w:pPr>
      <w:r>
        <w:rPr>
          <w:rFonts w:ascii="Kristen ITC" w:hAnsi="Kristen ITC"/>
          <w:b/>
          <w:bCs/>
          <w:sz w:val="22"/>
          <w:szCs w:val="22"/>
          <w14:ligatures w14:val="none"/>
        </w:rPr>
        <w:t> </w:t>
      </w:r>
    </w:p>
    <w:p w:rsidR="00AF3328" w:rsidRDefault="00AF3328" w:rsidP="00AF3328">
      <w:pPr>
        <w:widowControl w:val="0"/>
        <w:ind w:left="54" w:right="93"/>
        <w:jc w:val="both"/>
        <w:rPr>
          <w:rFonts w:ascii="Century Gothic" w:hAnsi="Century Gothic"/>
          <w:sz w:val="22"/>
          <w:szCs w:val="22"/>
          <w:lang w:val="en-US" w:eastAsia="ja-JP"/>
          <w14:ligatures w14:val="none"/>
        </w:rPr>
      </w:pPr>
      <w:r>
        <w:rPr>
          <w:rFonts w:ascii="Century Gothic" w:hAnsi="Century Gothic"/>
          <w:sz w:val="22"/>
          <w:szCs w:val="22"/>
          <w:lang w:val="en-US" w:eastAsia="ja-JP"/>
          <w14:ligatures w14:val="none"/>
        </w:rPr>
        <w:t xml:space="preserve">This term Student Wellbeing Services will be introducing a weekly Social Skills Group Work program that will operate throughout Term 2. During these </w:t>
      </w:r>
      <w:r>
        <w:rPr>
          <w:rFonts w:ascii="Century Gothic" w:hAnsi="Century Gothic"/>
          <w:sz w:val="22"/>
          <w:szCs w:val="22"/>
          <w:lang w:val="en-US" w:eastAsia="ja-JP"/>
          <w14:ligatures w14:val="none"/>
        </w:rPr>
        <w:t>sessions,</w:t>
      </w:r>
      <w:r>
        <w:rPr>
          <w:rFonts w:ascii="Century Gothic" w:hAnsi="Century Gothic"/>
          <w:sz w:val="22"/>
          <w:szCs w:val="22"/>
          <w:lang w:val="en-US" w:eastAsia="ja-JP"/>
          <w14:ligatures w14:val="none"/>
        </w:rPr>
        <w:t xml:space="preserve"> a small number of students will participate together in many practical social skills based activities and all the sessions will occur at school, free of charge.  Each session will run for approximately 45 minutes and will run for 8 weeks.</w:t>
      </w:r>
    </w:p>
    <w:p w:rsidR="00AF3328" w:rsidRDefault="00AF3328" w:rsidP="00AF3328">
      <w:pPr>
        <w:widowControl w:val="0"/>
        <w:rPr>
          <w14:ligatures w14:val="none"/>
        </w:rPr>
      </w:pPr>
      <w:r>
        <w:rPr>
          <w14:ligatures w14:val="none"/>
        </w:rPr>
        <w:t> </w:t>
      </w:r>
    </w:p>
    <w:p w:rsidR="00AF3328" w:rsidRDefault="00AF3328" w:rsidP="00AF3328">
      <w:pPr>
        <w:widowControl w:val="0"/>
        <w:ind w:left="54" w:right="93"/>
        <w:rPr>
          <w:rFonts w:ascii="Century Gothic" w:hAnsi="Century Gothic"/>
          <w:sz w:val="22"/>
          <w:szCs w:val="22"/>
          <w:lang w:val="en-US" w:eastAsia="ja-JP"/>
          <w14:ligatures w14:val="none"/>
        </w:rPr>
      </w:pPr>
      <w:r>
        <w:rPr>
          <w:rFonts w:ascii="Century Gothic" w:hAnsi="Century Gothic"/>
          <w:sz w:val="22"/>
          <w:szCs w:val="22"/>
          <w:lang w:val="en-US" w:eastAsia="ja-JP"/>
          <w14:ligatures w14:val="none"/>
        </w:rPr>
        <w:t xml:space="preserve">The sessions will focus on developing the following skills: </w:t>
      </w:r>
    </w:p>
    <w:p w:rsidR="00AF3328" w:rsidRDefault="00AF3328" w:rsidP="00AF3328">
      <w:pPr>
        <w:widowControl w:val="0"/>
        <w:ind w:left="54" w:right="93"/>
        <w:jc w:val="both"/>
        <w:rPr>
          <w:rFonts w:ascii="Century Gothic" w:hAnsi="Century Gothic"/>
          <w:sz w:val="8"/>
          <w:szCs w:val="8"/>
          <w:lang w:val="en-US" w:eastAsia="ja-JP"/>
          <w14:ligatures w14:val="none"/>
        </w:rPr>
      </w:pPr>
      <w:r>
        <w:rPr>
          <w:rFonts w:ascii="Century Gothic" w:hAnsi="Century Gothic"/>
          <w:sz w:val="8"/>
          <w:szCs w:val="8"/>
          <w:lang w:val="en-US" w:eastAsia="ja-JP"/>
          <w14:ligatures w14:val="none"/>
        </w:rPr>
        <w:t> </w:t>
      </w:r>
    </w:p>
    <w:p w:rsidR="00AF3328" w:rsidRDefault="00AF3328" w:rsidP="00AF3328">
      <w:pPr>
        <w:widowControl w:val="0"/>
        <w:ind w:left="448" w:right="93" w:hanging="231"/>
        <w:jc w:val="both"/>
        <w:rPr>
          <w:rFonts w:ascii="Century Gothic" w:hAnsi="Century Gothic"/>
          <w:sz w:val="22"/>
          <w:szCs w:val="22"/>
          <w:lang w:val="en-US"/>
          <w14:ligatures w14:val="none"/>
        </w:rPr>
      </w:pPr>
      <w:r>
        <w:rPr>
          <w:rFonts w:ascii="Symbol" w:hAnsi="Symbol"/>
          <w:lang w:val="x-none"/>
        </w:rPr>
        <w:t></w:t>
      </w:r>
      <w:r>
        <w:t> </w:t>
      </w:r>
      <w:r>
        <w:rPr>
          <w:rFonts w:ascii="Century Gothic" w:hAnsi="Century Gothic"/>
          <w:sz w:val="22"/>
          <w:szCs w:val="22"/>
          <w:lang w:val="en-US"/>
          <w14:ligatures w14:val="none"/>
        </w:rPr>
        <w:t>Positive Communication</w:t>
      </w:r>
    </w:p>
    <w:p w:rsidR="00AF3328" w:rsidRDefault="00AF3328" w:rsidP="00AF3328">
      <w:pPr>
        <w:widowControl w:val="0"/>
        <w:ind w:left="448" w:right="93" w:hanging="231"/>
        <w:jc w:val="both"/>
        <w:rPr>
          <w:rFonts w:ascii="Century Gothic" w:hAnsi="Century Gothic"/>
          <w:sz w:val="22"/>
          <w:szCs w:val="22"/>
          <w:lang w:val="en-US"/>
          <w14:ligatures w14:val="none"/>
        </w:rPr>
      </w:pPr>
      <w:r>
        <w:rPr>
          <w:rFonts w:ascii="Symbol" w:hAnsi="Symbol"/>
          <w:lang w:val="x-none"/>
        </w:rPr>
        <w:t></w:t>
      </w:r>
      <w:r>
        <w:t> </w:t>
      </w:r>
      <w:r>
        <w:rPr>
          <w:rFonts w:ascii="Century Gothic" w:hAnsi="Century Gothic"/>
          <w:sz w:val="22"/>
          <w:szCs w:val="22"/>
          <w:lang w:val="en-US"/>
          <w14:ligatures w14:val="none"/>
        </w:rPr>
        <w:t>Dealing with disappointments</w:t>
      </w:r>
    </w:p>
    <w:p w:rsidR="00AF3328" w:rsidRDefault="00AF3328" w:rsidP="00AF3328">
      <w:pPr>
        <w:widowControl w:val="0"/>
        <w:ind w:left="448" w:right="93" w:hanging="231"/>
        <w:jc w:val="both"/>
        <w:rPr>
          <w:rFonts w:ascii="Century Gothic" w:hAnsi="Century Gothic"/>
          <w:sz w:val="22"/>
          <w:szCs w:val="22"/>
          <w:lang w:val="en-US"/>
          <w14:ligatures w14:val="none"/>
        </w:rPr>
      </w:pPr>
      <w:r>
        <w:rPr>
          <w:rFonts w:ascii="Symbol" w:hAnsi="Symbol"/>
          <w:lang w:val="x-none"/>
        </w:rPr>
        <w:t></w:t>
      </w:r>
      <w:r>
        <w:t> </w:t>
      </w:r>
      <w:r>
        <w:rPr>
          <w:rFonts w:ascii="Century Gothic" w:hAnsi="Century Gothic"/>
          <w:sz w:val="22"/>
          <w:szCs w:val="22"/>
          <w:lang w:val="en-US"/>
          <w14:ligatures w14:val="none"/>
        </w:rPr>
        <w:t>Making &amp; maintaining positive friendships</w:t>
      </w:r>
    </w:p>
    <w:p w:rsidR="00AF3328" w:rsidRDefault="00AF3328" w:rsidP="00AF3328">
      <w:pPr>
        <w:widowControl w:val="0"/>
        <w:ind w:left="448" w:right="93" w:hanging="231"/>
        <w:jc w:val="both"/>
        <w:rPr>
          <w:rFonts w:ascii="Century Gothic" w:hAnsi="Century Gothic"/>
          <w:sz w:val="22"/>
          <w:szCs w:val="22"/>
          <w:lang w:val="en-US"/>
          <w14:ligatures w14:val="none"/>
        </w:rPr>
      </w:pPr>
      <w:r>
        <w:rPr>
          <w:rFonts w:ascii="Symbol" w:hAnsi="Symbol"/>
          <w:lang w:val="x-none"/>
        </w:rPr>
        <w:t></w:t>
      </w:r>
      <w:r>
        <w:t> </w:t>
      </w:r>
      <w:r>
        <w:rPr>
          <w:rFonts w:ascii="Century Gothic" w:hAnsi="Century Gothic"/>
          <w:sz w:val="22"/>
          <w:szCs w:val="22"/>
          <w:lang w:val="en-US"/>
          <w14:ligatures w14:val="none"/>
        </w:rPr>
        <w:t>Resolving Conflict</w:t>
      </w:r>
    </w:p>
    <w:p w:rsidR="00AF3328" w:rsidRDefault="00AF3328" w:rsidP="00AF3328">
      <w:pPr>
        <w:widowControl w:val="0"/>
        <w:ind w:left="448" w:right="93" w:hanging="231"/>
        <w:jc w:val="both"/>
        <w:rPr>
          <w:rFonts w:ascii="Century Gothic" w:hAnsi="Century Gothic"/>
          <w:sz w:val="22"/>
          <w:szCs w:val="22"/>
          <w:lang w:val="en-US"/>
          <w14:ligatures w14:val="none"/>
        </w:rPr>
      </w:pPr>
      <w:r>
        <w:rPr>
          <w:rFonts w:ascii="Symbol" w:hAnsi="Symbol"/>
          <w:lang w:val="x-none"/>
        </w:rPr>
        <w:t></w:t>
      </w:r>
      <w:r>
        <w:t> </w:t>
      </w:r>
      <w:r>
        <w:rPr>
          <w:rFonts w:ascii="Century Gothic" w:hAnsi="Century Gothic"/>
          <w:sz w:val="22"/>
          <w:szCs w:val="22"/>
          <w:lang w:val="en-US"/>
          <w14:ligatures w14:val="none"/>
        </w:rPr>
        <w:t>Building resilience &amp; coping skills</w:t>
      </w:r>
    </w:p>
    <w:p w:rsidR="00AF3328" w:rsidRDefault="00AF3328" w:rsidP="00AF3328">
      <w:pPr>
        <w:widowControl w:val="0"/>
        <w:ind w:left="448" w:right="93" w:hanging="231"/>
        <w:jc w:val="both"/>
        <w:rPr>
          <w:rFonts w:ascii="Century Gothic" w:hAnsi="Century Gothic"/>
          <w:sz w:val="22"/>
          <w:szCs w:val="22"/>
          <w:lang w:val="en-US"/>
          <w14:ligatures w14:val="none"/>
        </w:rPr>
      </w:pPr>
      <w:r>
        <w:rPr>
          <w:rFonts w:ascii="Symbol" w:hAnsi="Symbol"/>
          <w:lang w:val="x-none"/>
        </w:rPr>
        <w:t></w:t>
      </w:r>
      <w:r>
        <w:t> </w:t>
      </w:r>
      <w:r>
        <w:rPr>
          <w:rFonts w:ascii="Century Gothic" w:hAnsi="Century Gothic"/>
          <w:sz w:val="22"/>
          <w:szCs w:val="22"/>
          <w:lang w:val="en-US"/>
          <w14:ligatures w14:val="none"/>
        </w:rPr>
        <w:t>Learning about emotions</w:t>
      </w:r>
    </w:p>
    <w:p w:rsidR="00AF3328" w:rsidRDefault="00AF3328" w:rsidP="00AF3328">
      <w:pPr>
        <w:widowControl w:val="0"/>
        <w:ind w:left="448" w:right="93" w:hanging="231"/>
        <w:jc w:val="both"/>
        <w:rPr>
          <w:rFonts w:ascii="Kristen ITC" w:hAnsi="Kristen ITC"/>
          <w:b/>
          <w:bCs/>
          <w14:ligatures w14:val="none"/>
        </w:rPr>
      </w:pPr>
      <w:r>
        <w:rPr>
          <w:rFonts w:ascii="Symbol" w:hAnsi="Symbol"/>
          <w:lang w:val="x-none"/>
        </w:rPr>
        <w:t></w:t>
      </w:r>
      <w:r>
        <w:t> </w:t>
      </w:r>
      <w:r>
        <w:rPr>
          <w:rFonts w:ascii="Century Gothic" w:hAnsi="Century Gothic"/>
          <w:sz w:val="22"/>
          <w:szCs w:val="22"/>
          <w:lang w:val="en-US"/>
          <w14:ligatures w14:val="none"/>
        </w:rPr>
        <w:t>Behaviour management techniques/strategies.</w:t>
      </w:r>
    </w:p>
    <w:p w:rsidR="00AF3328" w:rsidRDefault="00AF3328" w:rsidP="00AF3328">
      <w:pPr>
        <w:widowControl w:val="0"/>
        <w:ind w:left="54" w:right="93"/>
        <w:jc w:val="both"/>
        <w:rPr>
          <w:rFonts w:ascii="Kristen ITC" w:hAnsi="Kristen ITC"/>
          <w:b/>
          <w:bCs/>
          <w:sz w:val="12"/>
          <w:szCs w:val="12"/>
          <w14:ligatures w14:val="none"/>
        </w:rPr>
      </w:pPr>
      <w:r>
        <w:rPr>
          <w:rFonts w:ascii="Kristen ITC" w:hAnsi="Kristen ITC"/>
          <w:b/>
          <w:bCs/>
          <w:sz w:val="12"/>
          <w:szCs w:val="12"/>
          <w14:ligatures w14:val="none"/>
        </w:rPr>
        <w:t> </w:t>
      </w:r>
    </w:p>
    <w:p w:rsidR="00AF3328" w:rsidRDefault="00AF3328" w:rsidP="00AF3328">
      <w:pPr>
        <w:widowControl w:val="0"/>
        <w:ind w:left="54" w:right="93"/>
        <w:jc w:val="both"/>
        <w:rPr>
          <w:rFonts w:ascii="Kristen ITC" w:hAnsi="Kristen ITC"/>
          <w:b/>
          <w:bCs/>
          <w:i/>
          <w:iCs/>
          <w14:ligatures w14:val="none"/>
        </w:rPr>
      </w:pPr>
      <w:r>
        <w:rPr>
          <w:rFonts w:ascii="Century Gothic" w:hAnsi="Century Gothic"/>
          <w:i/>
          <w:iCs/>
          <w:sz w:val="22"/>
          <w:szCs w:val="22"/>
          <w:lang w:val="en-US"/>
          <w14:ligatures w14:val="none"/>
        </w:rPr>
        <w:t xml:space="preserve">In addition to the Social Skills Group </w:t>
      </w:r>
      <w:r>
        <w:rPr>
          <w:rFonts w:ascii="Century Gothic" w:hAnsi="Century Gothic"/>
          <w:i/>
          <w:iCs/>
          <w:sz w:val="22"/>
          <w:szCs w:val="22"/>
          <w:lang w:val="en-US"/>
          <w14:ligatures w14:val="none"/>
        </w:rPr>
        <w:t>Work,</w:t>
      </w:r>
      <w:r>
        <w:rPr>
          <w:rFonts w:ascii="Century Gothic" w:hAnsi="Century Gothic"/>
          <w:i/>
          <w:iCs/>
          <w:sz w:val="22"/>
          <w:szCs w:val="22"/>
          <w:lang w:val="en-US"/>
          <w14:ligatures w14:val="none"/>
        </w:rPr>
        <w:t xml:space="preserve"> Renee will also be facilitating the Season for Growth Program.</w:t>
      </w:r>
    </w:p>
    <w:p w:rsidR="00AF3328" w:rsidRDefault="00AF3328" w:rsidP="00AF3328">
      <w:pPr>
        <w:widowControl w:val="0"/>
        <w:ind w:left="54"/>
        <w:jc w:val="center"/>
        <w:rPr>
          <w:rFonts w:ascii="Kristen ITC" w:hAnsi="Kristen ITC"/>
          <w:b/>
          <w:bCs/>
          <w:sz w:val="22"/>
          <w:szCs w:val="22"/>
          <w14:ligatures w14:val="none"/>
        </w:rPr>
      </w:pPr>
      <w:r>
        <w:rPr>
          <w:rFonts w:ascii="Kristen ITC" w:hAnsi="Kristen ITC"/>
          <w:b/>
          <w:bCs/>
          <w:sz w:val="22"/>
          <w:szCs w:val="22"/>
          <w14:ligatures w14:val="none"/>
        </w:rPr>
        <w:t> </w:t>
      </w:r>
    </w:p>
    <w:p w:rsidR="00AF3328" w:rsidRDefault="00AF3328" w:rsidP="00AF3328">
      <w:pPr>
        <w:widowControl w:val="0"/>
        <w:ind w:left="54"/>
        <w:jc w:val="center"/>
        <w:rPr>
          <w:rFonts w:ascii="Kristen ITC" w:hAnsi="Kristen ITC"/>
          <w:b/>
          <w:bCs/>
          <w:sz w:val="22"/>
          <w:szCs w:val="22"/>
          <w14:ligatures w14:val="none"/>
        </w:rPr>
      </w:pPr>
      <w:r>
        <w:rPr>
          <w:rFonts w:ascii="Kristen ITC" w:hAnsi="Kristen ITC"/>
          <w:b/>
          <w:bCs/>
          <w:sz w:val="32"/>
          <w:szCs w:val="32"/>
          <w14:ligatures w14:val="none"/>
        </w:rPr>
        <w:t>Seasons for Growth</w:t>
      </w:r>
    </w:p>
    <w:p w:rsidR="00AF3328" w:rsidRDefault="00AF3328" w:rsidP="00AF3328">
      <w:pPr>
        <w:ind w:left="54"/>
        <w:rPr>
          <w:sz w:val="22"/>
          <w:szCs w:val="22"/>
          <w14:ligatures w14:val="none"/>
        </w:rPr>
      </w:pPr>
      <w:r>
        <w:rPr>
          <w:sz w:val="22"/>
          <w:szCs w:val="22"/>
          <w14:ligatures w14:val="none"/>
        </w:rPr>
        <w:t> </w:t>
      </w:r>
    </w:p>
    <w:p w:rsidR="00AF3328" w:rsidRDefault="00AF3328" w:rsidP="00AF3328">
      <w:pPr>
        <w:widowControl w:val="0"/>
        <w:ind w:left="54"/>
        <w:jc w:val="both"/>
        <w:rPr>
          <w:rFonts w:ascii="Century Gothic" w:hAnsi="Century Gothic"/>
          <w:sz w:val="22"/>
          <w:szCs w:val="22"/>
          <w14:ligatures w14:val="none"/>
        </w:rPr>
      </w:pPr>
      <w:r>
        <w:rPr>
          <w:rFonts w:ascii="Century Gothic" w:hAnsi="Century Gothic"/>
          <w:b/>
          <w:bCs/>
          <w:sz w:val="22"/>
          <w:szCs w:val="22"/>
          <w14:ligatures w14:val="none"/>
        </w:rPr>
        <w:t>Seasons for Growth</w:t>
      </w:r>
      <w:r>
        <w:rPr>
          <w:rFonts w:ascii="Century Gothic" w:hAnsi="Century Gothic"/>
          <w:sz w:val="22"/>
          <w:szCs w:val="22"/>
          <w14:ligatures w14:val="none"/>
        </w:rPr>
        <w:t xml:space="preserve"> is a small group program that combines psychology and education with peer support, within a student centred learning approach. The Program will run over 8 sessions throughout Term 2 with small groups of 4-7 participants and is facilitated by Renee Dowling who is our Leader of Student Wellbeing </w:t>
      </w:r>
    </w:p>
    <w:p w:rsidR="00AF3328" w:rsidRDefault="00AF3328" w:rsidP="00AF3328">
      <w:pPr>
        <w:widowControl w:val="0"/>
        <w:ind w:left="54"/>
        <w:jc w:val="both"/>
        <w:rPr>
          <w:rFonts w:ascii="Century Gothic" w:hAnsi="Century Gothic"/>
          <w:sz w:val="22"/>
          <w:szCs w:val="22"/>
          <w14:ligatures w14:val="none"/>
        </w:rPr>
      </w:pPr>
      <w:r>
        <w:rPr>
          <w:rFonts w:ascii="Century Gothic" w:hAnsi="Century Gothic"/>
          <w:sz w:val="22"/>
          <w:szCs w:val="22"/>
          <w14:ligatures w14:val="none"/>
        </w:rPr>
        <w:t xml:space="preserve">Prep-9.  Renee is a qualified Social Worker with over 18 years of clinical experience. </w:t>
      </w:r>
    </w:p>
    <w:p w:rsidR="00AF3328" w:rsidRDefault="00AF3328" w:rsidP="00AF3328">
      <w:pPr>
        <w:ind w:left="54"/>
        <w:rPr>
          <w:rFonts w:ascii="Century Gothic" w:hAnsi="Century Gothic"/>
          <w14:ligatures w14:val="none"/>
        </w:rPr>
      </w:pPr>
      <w:r>
        <w:rPr>
          <w:rFonts w:ascii="Century Gothic" w:hAnsi="Century Gothic"/>
          <w14:ligatures w14:val="none"/>
        </w:rPr>
        <w:t> </w:t>
      </w:r>
    </w:p>
    <w:p w:rsidR="00AF3328" w:rsidRDefault="00AF3328" w:rsidP="00AF3328">
      <w:pPr>
        <w:widowControl w:val="0"/>
        <w:ind w:left="54"/>
        <w:jc w:val="both"/>
        <w:rPr>
          <w:rFonts w:ascii="Century Gothic" w:hAnsi="Century Gothic"/>
          <w:sz w:val="22"/>
          <w:szCs w:val="22"/>
          <w14:ligatures w14:val="none"/>
        </w:rPr>
      </w:pPr>
      <w:r>
        <w:rPr>
          <w:rFonts w:ascii="Century Gothic" w:hAnsi="Century Gothic"/>
          <w:sz w:val="22"/>
          <w:szCs w:val="22"/>
          <w14:ligatures w14:val="none"/>
        </w:rPr>
        <w:t xml:space="preserve">Change affects everyone differently, as </w:t>
      </w:r>
      <w:r>
        <w:rPr>
          <w:rFonts w:ascii="Century Gothic" w:hAnsi="Century Gothic"/>
          <w:sz w:val="22"/>
          <w:szCs w:val="22"/>
          <w14:ligatures w14:val="none"/>
        </w:rPr>
        <w:t>doe’s</w:t>
      </w:r>
      <w:r>
        <w:rPr>
          <w:rFonts w:ascii="Century Gothic" w:hAnsi="Century Gothic"/>
          <w:sz w:val="22"/>
          <w:szCs w:val="22"/>
          <w14:ligatures w14:val="none"/>
        </w:rPr>
        <w:t xml:space="preserve"> grief.  </w:t>
      </w:r>
      <w:r>
        <w:rPr>
          <w:rFonts w:ascii="Century Gothic" w:hAnsi="Century Gothic"/>
          <w:sz w:val="22"/>
          <w:szCs w:val="22"/>
          <w14:ligatures w14:val="none"/>
        </w:rPr>
        <w:t>It is</w:t>
      </w:r>
      <w:r>
        <w:rPr>
          <w:rFonts w:ascii="Century Gothic" w:hAnsi="Century Gothic"/>
          <w:sz w:val="22"/>
          <w:szCs w:val="22"/>
          <w14:ligatures w14:val="none"/>
        </w:rPr>
        <w:t xml:space="preserve"> the impact of the change, not the event itself that Renee will be focussing on with your child for the Seasons for Growth program.   </w:t>
      </w:r>
    </w:p>
    <w:p w:rsidR="00AF3328" w:rsidRDefault="00AF3328" w:rsidP="00AF3328">
      <w:pPr>
        <w:ind w:left="54"/>
        <w:rPr>
          <w:rFonts w:ascii="Century Gothic" w:hAnsi="Century Gothic"/>
          <w:sz w:val="22"/>
          <w:szCs w:val="22"/>
          <w14:ligatures w14:val="none"/>
        </w:rPr>
      </w:pPr>
      <w:r>
        <w:rPr>
          <w:rFonts w:ascii="Century Gothic" w:hAnsi="Century Gothic"/>
          <w:sz w:val="22"/>
          <w:szCs w:val="22"/>
          <w14:ligatures w14:val="none"/>
        </w:rPr>
        <w:t> </w:t>
      </w:r>
    </w:p>
    <w:p w:rsidR="00AF3328" w:rsidRDefault="00AF3328" w:rsidP="00AF3328">
      <w:pPr>
        <w:widowControl w:val="0"/>
        <w:ind w:left="54"/>
        <w:rPr>
          <w:rFonts w:ascii="Century Gothic" w:hAnsi="Century Gothic"/>
          <w:b/>
          <w:bCs/>
          <w:sz w:val="22"/>
          <w:szCs w:val="22"/>
          <w14:ligatures w14:val="none"/>
        </w:rPr>
      </w:pPr>
      <w:r>
        <w:rPr>
          <w:rFonts w:ascii="Century Gothic" w:hAnsi="Century Gothic"/>
          <w:b/>
          <w:bCs/>
          <w:sz w:val="22"/>
          <w:szCs w:val="22"/>
          <w14:ligatures w14:val="none"/>
        </w:rPr>
        <w:t>Who is it for?</w:t>
      </w:r>
    </w:p>
    <w:p w:rsidR="00AF3328" w:rsidRDefault="00AF3328" w:rsidP="00AF3328">
      <w:pPr>
        <w:widowControl w:val="0"/>
        <w:ind w:left="54"/>
        <w:rPr>
          <w:rFonts w:ascii="Century Gothic" w:hAnsi="Century Gothic"/>
          <w:sz w:val="22"/>
          <w:szCs w:val="22"/>
          <w14:ligatures w14:val="none"/>
        </w:rPr>
      </w:pPr>
      <w:r>
        <w:rPr>
          <w:rFonts w:ascii="Century Gothic" w:hAnsi="Century Gothic"/>
          <w:sz w:val="22"/>
          <w:szCs w:val="22"/>
          <w14:ligatures w14:val="none"/>
        </w:rPr>
        <w:t xml:space="preserve">Anyone who is living with the effects of change and loss.  </w:t>
      </w:r>
    </w:p>
    <w:p w:rsidR="00AF3328" w:rsidRDefault="00AF3328" w:rsidP="00AF3328">
      <w:pPr>
        <w:widowControl w:val="0"/>
        <w:ind w:left="54"/>
        <w:rPr>
          <w:rFonts w:ascii="Century Gothic" w:hAnsi="Century Gothic"/>
          <w:sz w:val="8"/>
          <w:szCs w:val="8"/>
          <w14:ligatures w14:val="none"/>
        </w:rPr>
      </w:pPr>
      <w:r>
        <w:rPr>
          <w:rFonts w:ascii="Century Gothic" w:hAnsi="Century Gothic"/>
          <w:sz w:val="8"/>
          <w:szCs w:val="8"/>
          <w14:ligatures w14:val="none"/>
        </w:rPr>
        <w:t> </w:t>
      </w:r>
    </w:p>
    <w:p w:rsidR="00AF3328" w:rsidRDefault="00AF3328" w:rsidP="00AF3328">
      <w:pPr>
        <w:widowControl w:val="0"/>
        <w:ind w:left="54"/>
        <w:rPr>
          <w:rFonts w:ascii="Century Gothic" w:hAnsi="Century Gothic"/>
          <w:sz w:val="22"/>
          <w:szCs w:val="22"/>
          <w14:ligatures w14:val="none"/>
        </w:rPr>
      </w:pPr>
      <w:r>
        <w:rPr>
          <w:rFonts w:ascii="Century Gothic" w:hAnsi="Century Gothic"/>
          <w:sz w:val="22"/>
          <w:szCs w:val="22"/>
          <w14:ligatures w14:val="none"/>
        </w:rPr>
        <w:t>Many factors can cause change such as:</w:t>
      </w:r>
    </w:p>
    <w:p w:rsidR="00AF3328" w:rsidRDefault="00AF3328" w:rsidP="00AF3328">
      <w:pPr>
        <w:widowControl w:val="0"/>
        <w:ind w:left="54"/>
        <w:rPr>
          <w:rFonts w:ascii="Century Gothic" w:hAnsi="Century Gothic"/>
          <w:sz w:val="8"/>
          <w:szCs w:val="8"/>
          <w14:ligatures w14:val="none"/>
        </w:rPr>
      </w:pPr>
      <w:r>
        <w:rPr>
          <w:rFonts w:ascii="Century Gothic" w:hAnsi="Century Gothic"/>
          <w:sz w:val="8"/>
          <w:szCs w:val="8"/>
          <w14:ligatures w14:val="none"/>
        </w:rPr>
        <w:t> </w:t>
      </w:r>
    </w:p>
    <w:p w:rsidR="00AF3328" w:rsidRDefault="00AF3328" w:rsidP="00AF3328">
      <w:pPr>
        <w:widowControl w:val="0"/>
        <w:ind w:left="557" w:hanging="340"/>
        <w:rPr>
          <w:rFonts w:ascii="Century Gothic" w:hAnsi="Century Gothic"/>
          <w:sz w:val="22"/>
          <w:szCs w:val="22"/>
          <w14:ligatures w14:val="none"/>
        </w:rPr>
      </w:pPr>
      <w:r>
        <w:rPr>
          <w:rFonts w:ascii="Symbol" w:hAnsi="Symbol"/>
          <w:lang w:val="x-none"/>
        </w:rPr>
        <w:t></w:t>
      </w:r>
      <w:r>
        <w:t> </w:t>
      </w:r>
      <w:r>
        <w:rPr>
          <w:rFonts w:ascii="Century Gothic" w:hAnsi="Century Gothic"/>
          <w:sz w:val="22"/>
          <w:szCs w:val="22"/>
          <w14:ligatures w14:val="none"/>
        </w:rPr>
        <w:t>Friends can come and go</w:t>
      </w:r>
    </w:p>
    <w:p w:rsidR="00AF3328" w:rsidRDefault="00AF3328" w:rsidP="00AF3328">
      <w:pPr>
        <w:widowControl w:val="0"/>
        <w:ind w:left="557" w:hanging="340"/>
        <w:rPr>
          <w:rFonts w:ascii="Century Gothic" w:hAnsi="Century Gothic"/>
          <w:sz w:val="22"/>
          <w:szCs w:val="22"/>
          <w14:ligatures w14:val="none"/>
        </w:rPr>
      </w:pPr>
      <w:r>
        <w:rPr>
          <w:rFonts w:ascii="Symbol" w:hAnsi="Symbol"/>
          <w:lang w:val="x-none"/>
        </w:rPr>
        <w:t></w:t>
      </w:r>
      <w:r>
        <w:t> </w:t>
      </w:r>
      <w:r>
        <w:rPr>
          <w:rFonts w:ascii="Century Gothic" w:hAnsi="Century Gothic"/>
          <w:sz w:val="22"/>
          <w:szCs w:val="22"/>
          <w14:ligatures w14:val="none"/>
        </w:rPr>
        <w:t>Loss of someone or something you love</w:t>
      </w:r>
    </w:p>
    <w:p w:rsidR="00AF3328" w:rsidRDefault="00AF3328" w:rsidP="00AF3328">
      <w:pPr>
        <w:widowControl w:val="0"/>
        <w:ind w:left="557" w:hanging="340"/>
        <w:rPr>
          <w:rFonts w:ascii="Century Gothic" w:hAnsi="Century Gothic"/>
          <w:sz w:val="22"/>
          <w:szCs w:val="22"/>
          <w14:ligatures w14:val="none"/>
        </w:rPr>
      </w:pPr>
      <w:r>
        <w:rPr>
          <w:rFonts w:ascii="Century Gothic" w:hAnsi="Century Gothic"/>
          <w:sz w:val="22"/>
          <w:szCs w:val="22"/>
          <w14:ligatures w14:val="none"/>
        </w:rPr>
        <w:t xml:space="preserve">• </w:t>
      </w:r>
      <w:r>
        <w:rPr>
          <w:rFonts w:ascii="Century Gothic" w:hAnsi="Century Gothic"/>
          <w:sz w:val="22"/>
          <w:szCs w:val="22"/>
          <w14:ligatures w14:val="none"/>
        </w:rPr>
        <w:tab/>
        <w:t>Parents and families separate</w:t>
      </w:r>
    </w:p>
    <w:p w:rsidR="00AF3328" w:rsidRDefault="00AF3328" w:rsidP="00AF3328">
      <w:pPr>
        <w:widowControl w:val="0"/>
        <w:ind w:left="557" w:hanging="340"/>
        <w:rPr>
          <w:rFonts w:ascii="Century Gothic" w:hAnsi="Century Gothic"/>
          <w:sz w:val="22"/>
          <w:szCs w:val="22"/>
          <w14:ligatures w14:val="none"/>
        </w:rPr>
      </w:pPr>
      <w:r>
        <w:rPr>
          <w:rFonts w:ascii="Century Gothic" w:hAnsi="Century Gothic"/>
          <w:sz w:val="22"/>
          <w:szCs w:val="22"/>
          <w14:ligatures w14:val="none"/>
        </w:rPr>
        <w:t xml:space="preserve">• </w:t>
      </w:r>
      <w:r>
        <w:rPr>
          <w:rFonts w:ascii="Century Gothic" w:hAnsi="Century Gothic"/>
          <w:sz w:val="22"/>
          <w:szCs w:val="22"/>
          <w14:ligatures w14:val="none"/>
        </w:rPr>
        <w:tab/>
        <w:t>Moving to a new place</w:t>
      </w:r>
    </w:p>
    <w:p w:rsidR="00AF3328" w:rsidRDefault="00AF3328" w:rsidP="00AF3328">
      <w:pPr>
        <w:widowControl w:val="0"/>
        <w:ind w:left="557" w:hanging="340"/>
        <w:rPr>
          <w:rFonts w:ascii="Century Gothic" w:hAnsi="Century Gothic"/>
          <w:sz w:val="22"/>
          <w:szCs w:val="22"/>
          <w14:ligatures w14:val="none"/>
        </w:rPr>
      </w:pPr>
      <w:r>
        <w:rPr>
          <w:rFonts w:ascii="Century Gothic" w:hAnsi="Century Gothic"/>
          <w:sz w:val="22"/>
          <w:szCs w:val="22"/>
          <w14:ligatures w14:val="none"/>
        </w:rPr>
        <w:t xml:space="preserve">• </w:t>
      </w:r>
      <w:r>
        <w:rPr>
          <w:rFonts w:ascii="Century Gothic" w:hAnsi="Century Gothic"/>
          <w:sz w:val="22"/>
          <w:szCs w:val="22"/>
          <w14:ligatures w14:val="none"/>
        </w:rPr>
        <w:tab/>
        <w:t>Impact of illness</w:t>
      </w:r>
    </w:p>
    <w:p w:rsidR="00AF3328" w:rsidRDefault="00AF3328" w:rsidP="00AF3328">
      <w:pPr>
        <w:widowControl w:val="0"/>
        <w:ind w:left="557" w:hanging="340"/>
        <w:rPr>
          <w:rFonts w:ascii="Century Gothic" w:hAnsi="Century Gothic"/>
          <w:sz w:val="22"/>
          <w:szCs w:val="22"/>
          <w14:ligatures w14:val="none"/>
        </w:rPr>
      </w:pPr>
      <w:r>
        <w:rPr>
          <w:rFonts w:ascii="Symbol" w:hAnsi="Symbol"/>
          <w:lang w:val="x-none"/>
        </w:rPr>
        <w:t></w:t>
      </w:r>
      <w:r>
        <w:t> </w:t>
      </w:r>
      <w:r>
        <w:rPr>
          <w:rFonts w:ascii="Century Gothic" w:hAnsi="Century Gothic"/>
          <w:sz w:val="22"/>
          <w:szCs w:val="22"/>
          <w14:ligatures w14:val="none"/>
        </w:rPr>
        <w:t>Family work-life changes</w:t>
      </w:r>
    </w:p>
    <w:p w:rsidR="00AF3328" w:rsidRDefault="00AF3328" w:rsidP="00AF3328">
      <w:pPr>
        <w:widowControl w:val="0"/>
        <w:ind w:left="54"/>
        <w:rPr>
          <w:rFonts w:ascii="Century Gothic" w:hAnsi="Century Gothic"/>
          <w:sz w:val="22"/>
          <w:szCs w:val="22"/>
          <w14:ligatures w14:val="none"/>
        </w:rPr>
      </w:pPr>
      <w:r>
        <w:rPr>
          <w:rFonts w:ascii="Century Gothic" w:hAnsi="Century Gothic"/>
          <w:sz w:val="22"/>
          <w:szCs w:val="22"/>
          <w14:ligatures w14:val="none"/>
        </w:rPr>
        <w:t> </w:t>
      </w:r>
    </w:p>
    <w:p w:rsidR="00AF3328" w:rsidRDefault="00AF3328" w:rsidP="00AF3328">
      <w:pPr>
        <w:widowControl w:val="0"/>
        <w:ind w:left="54" w:right="93"/>
        <w:jc w:val="both"/>
        <w:rPr>
          <w:rFonts w:ascii="Century Gothic" w:hAnsi="Century Gothic"/>
          <w:sz w:val="22"/>
          <w:szCs w:val="22"/>
          <w:lang w:val="en-US" w:eastAsia="ja-JP"/>
          <w14:ligatures w14:val="none"/>
        </w:rPr>
      </w:pPr>
      <w:r>
        <w:rPr>
          <w:rFonts w:ascii="Century Gothic" w:hAnsi="Century Gothic"/>
          <w:sz w:val="22"/>
          <w:szCs w:val="22"/>
          <w:lang w:val="en-US" w:eastAsia="ja-JP"/>
          <w14:ligatures w14:val="none"/>
        </w:rPr>
        <w:t xml:space="preserve">If you feel </w:t>
      </w:r>
      <w:r>
        <w:rPr>
          <w:rFonts w:ascii="Century Gothic" w:hAnsi="Century Gothic"/>
          <w:sz w:val="22"/>
          <w:szCs w:val="22"/>
          <w:lang w:val="en-US" w:eastAsia="ja-JP"/>
          <w14:ligatures w14:val="none"/>
        </w:rPr>
        <w:t>that,</w:t>
      </w:r>
      <w:r>
        <w:rPr>
          <w:rFonts w:ascii="Century Gothic" w:hAnsi="Century Gothic"/>
          <w:sz w:val="22"/>
          <w:szCs w:val="22"/>
          <w:lang w:val="en-US" w:eastAsia="ja-JP"/>
          <w14:ligatures w14:val="none"/>
        </w:rPr>
        <w:t xml:space="preserve"> your child would benefit from participating in either of these programs please </w:t>
      </w:r>
    </w:p>
    <w:p w:rsidR="00AF3328" w:rsidRDefault="00AF3328" w:rsidP="00AF3328">
      <w:pPr>
        <w:widowControl w:val="0"/>
        <w:ind w:left="54" w:right="93"/>
        <w:jc w:val="both"/>
        <w:rPr>
          <w:rFonts w:ascii="Century Gothic" w:hAnsi="Century Gothic"/>
          <w:sz w:val="22"/>
          <w:szCs w:val="22"/>
          <w:lang w:val="en-US" w:eastAsia="ja-JP"/>
          <w14:ligatures w14:val="none"/>
        </w:rPr>
      </w:pPr>
      <w:r>
        <w:rPr>
          <w:rFonts w:ascii="Century Gothic" w:hAnsi="Century Gothic"/>
          <w:sz w:val="22"/>
          <w:szCs w:val="22"/>
          <w:lang w:val="en-US" w:eastAsia="ja-JP"/>
          <w14:ligatures w14:val="none"/>
        </w:rPr>
        <w:t>email:</w:t>
      </w:r>
      <w:r>
        <w:rPr>
          <w:rFonts w:ascii="Century Gothic" w:hAnsi="Century Gothic"/>
          <w:sz w:val="22"/>
          <w:szCs w:val="22"/>
          <w:lang w:val="en-US" w:eastAsia="ja-JP"/>
          <w14:ligatures w14:val="none"/>
        </w:rPr>
        <w:t xml:space="preserve"> </w:t>
      </w:r>
      <w:r>
        <w:rPr>
          <w:rFonts w:ascii="Century Gothic" w:hAnsi="Century Gothic"/>
          <w:sz w:val="22"/>
          <w:szCs w:val="22"/>
          <w:lang w:val="en-US" w:eastAsia="ja-JP"/>
          <w14:ligatures w14:val="none"/>
        </w:rPr>
        <w:t>b</w:t>
      </w:r>
      <w:hyperlink r:id="rId4" w:history="1">
        <w:r>
          <w:rPr>
            <w:rStyle w:val="Hyperlink"/>
            <w:rFonts w:ascii="Century Gothic" w:hAnsi="Century Gothic"/>
            <w:color w:val="000000"/>
            <w:sz w:val="22"/>
            <w:szCs w:val="22"/>
            <w:lang w:val="en-US" w:eastAsia="ja-JP"/>
            <w14:ligatures w14:val="none"/>
          </w:rPr>
          <w:t>rookside.p9@edumail.vic.gov.au</w:t>
        </w:r>
      </w:hyperlink>
      <w:r>
        <w:rPr>
          <w:rFonts w:ascii="Century Gothic" w:hAnsi="Century Gothic"/>
          <w:sz w:val="22"/>
          <w:szCs w:val="22"/>
          <w:lang w:val="en-US" w:eastAsia="ja-JP"/>
          <w14:ligatures w14:val="none"/>
        </w:rPr>
        <w:t xml:space="preserve"> attention Renee Dowling or phone the office on 7379 1555 by Friday May 11. </w:t>
      </w:r>
    </w:p>
    <w:p w:rsidR="00AF3328" w:rsidRDefault="00AF3328" w:rsidP="00AF3328">
      <w:pPr>
        <w:widowControl w:val="0"/>
        <w:rPr>
          <w14:ligatures w14:val="none"/>
        </w:rPr>
      </w:pPr>
      <w:r>
        <w:rPr>
          <w14:ligatures w14:val="none"/>
        </w:rPr>
        <w:t> </w:t>
      </w:r>
    </w:p>
    <w:p w:rsidR="00AB7114" w:rsidRDefault="00AB7114">
      <w:bookmarkStart w:id="0" w:name="_GoBack"/>
      <w:bookmarkEnd w:id="0"/>
    </w:p>
    <w:sectPr w:rsidR="00AB7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28"/>
    <w:rsid w:val="007112DA"/>
    <w:rsid w:val="00AB7114"/>
    <w:rsid w:val="00AF3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2D5B"/>
  <w15:chartTrackingRefBased/>
  <w15:docId w15:val="{F7E193CA-9479-48E7-A3DB-39B07073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28"/>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328"/>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2413">
      <w:bodyDiv w:val="1"/>
      <w:marLeft w:val="0"/>
      <w:marRight w:val="0"/>
      <w:marTop w:val="0"/>
      <w:marBottom w:val="0"/>
      <w:divBdr>
        <w:top w:val="none" w:sz="0" w:space="0" w:color="auto"/>
        <w:left w:val="none" w:sz="0" w:space="0" w:color="auto"/>
        <w:bottom w:val="none" w:sz="0" w:space="0" w:color="auto"/>
        <w:right w:val="none" w:sz="0" w:space="0" w:color="auto"/>
      </w:divBdr>
    </w:div>
    <w:div w:id="17916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okside.p9@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DiSante, Kerri E</dc:creator>
  <cp:keywords/>
  <dc:description/>
  <cp:lastModifiedBy>DiSante, Kerri E</cp:lastModifiedBy>
  <cp:revision>1</cp:revision>
  <dcterms:created xsi:type="dcterms:W3CDTF">2018-05-10T01:15:00Z</dcterms:created>
  <dcterms:modified xsi:type="dcterms:W3CDTF">2018-05-10T01:17:00Z</dcterms:modified>
</cp:coreProperties>
</file>